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2A7D" w14:textId="6D10479D" w:rsidR="000401B9" w:rsidRDefault="005865E4" w:rsidP="000401B9">
      <w:pPr>
        <w:pStyle w:val="Caption"/>
      </w:pPr>
      <w:r>
        <w:t>Supplement</w:t>
      </w:r>
      <w:r w:rsidR="003D540B">
        <w:t>ary</w:t>
      </w:r>
      <w:r>
        <w:t xml:space="preserve"> 1</w:t>
      </w:r>
      <w:r w:rsidR="000401B9">
        <w:t xml:space="preserve">: </w:t>
      </w:r>
      <w:r w:rsidR="000401B9" w:rsidRPr="00FB1C20">
        <w:t xml:space="preserve">Thematic </w:t>
      </w:r>
      <w:r w:rsidR="000401B9">
        <w:t xml:space="preserve">data </w:t>
      </w:r>
      <w:r w:rsidR="000401B9" w:rsidRPr="00FB1C20">
        <w:t>analysis</w:t>
      </w:r>
      <w:r w:rsidR="000401B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401B9" w14:paraId="6A68395F" w14:textId="77777777" w:rsidTr="00CA43E0">
        <w:tc>
          <w:tcPr>
            <w:tcW w:w="9060" w:type="dxa"/>
            <w:gridSpan w:val="2"/>
            <w:shd w:val="clear" w:color="auto" w:fill="B4C6E7" w:themeFill="accent1" w:themeFillTint="66"/>
          </w:tcPr>
          <w:p w14:paraId="5288EFE6" w14:textId="77777777" w:rsidR="000401B9" w:rsidRPr="005B6DF5" w:rsidRDefault="000401B9" w:rsidP="00CA43E0">
            <w:pPr>
              <w:pStyle w:val="TableText"/>
              <w:jc w:val="center"/>
              <w:rPr>
                <w:b/>
                <w:bCs/>
              </w:rPr>
            </w:pPr>
            <w:r w:rsidRPr="005B6DF5">
              <w:rPr>
                <w:b/>
                <w:bCs/>
              </w:rPr>
              <w:t>Thematic analysis</w:t>
            </w:r>
          </w:p>
        </w:tc>
      </w:tr>
      <w:tr w:rsidR="000401B9" w14:paraId="1D5B925A" w14:textId="77777777" w:rsidTr="00CA43E0">
        <w:tc>
          <w:tcPr>
            <w:tcW w:w="4530" w:type="dxa"/>
            <w:shd w:val="clear" w:color="auto" w:fill="B4C6E7" w:themeFill="accent1" w:themeFillTint="66"/>
          </w:tcPr>
          <w:p w14:paraId="3B6DE427" w14:textId="77777777" w:rsidR="000401B9" w:rsidRPr="007E0A4D" w:rsidRDefault="000401B9" w:rsidP="00CA43E0">
            <w:pPr>
              <w:pStyle w:val="TableText"/>
              <w:jc w:val="center"/>
            </w:pPr>
            <w:r>
              <w:t xml:space="preserve">Steps </w:t>
            </w:r>
          </w:p>
        </w:tc>
        <w:tc>
          <w:tcPr>
            <w:tcW w:w="4530" w:type="dxa"/>
            <w:shd w:val="clear" w:color="auto" w:fill="B4C6E7" w:themeFill="accent1" w:themeFillTint="66"/>
          </w:tcPr>
          <w:p w14:paraId="01D68290" w14:textId="77777777" w:rsidR="000401B9" w:rsidRDefault="000401B9" w:rsidP="00CA43E0">
            <w:pPr>
              <w:pStyle w:val="TableText"/>
              <w:jc w:val="center"/>
            </w:pPr>
            <w:r>
              <w:t>Action</w:t>
            </w:r>
          </w:p>
        </w:tc>
      </w:tr>
      <w:tr w:rsidR="000401B9" w14:paraId="342E49A8" w14:textId="77777777" w:rsidTr="00CA43E0">
        <w:tc>
          <w:tcPr>
            <w:tcW w:w="4530" w:type="dxa"/>
          </w:tcPr>
          <w:p w14:paraId="5D0A3779" w14:textId="77777777" w:rsidR="000401B9" w:rsidRDefault="000401B9" w:rsidP="00CA43E0">
            <w:pPr>
              <w:pStyle w:val="TableText"/>
            </w:pPr>
            <w:r w:rsidRPr="007E0A4D">
              <w:t>(</w:t>
            </w:r>
            <w:proofErr w:type="spellStart"/>
            <w:r>
              <w:t>i</w:t>
            </w:r>
            <w:proofErr w:type="spellEnd"/>
            <w:r w:rsidRPr="007E0A4D">
              <w:t>) familiarisation with data</w:t>
            </w:r>
          </w:p>
        </w:tc>
        <w:tc>
          <w:tcPr>
            <w:tcW w:w="4530" w:type="dxa"/>
          </w:tcPr>
          <w:p w14:paraId="6BFF1750" w14:textId="77777777" w:rsidR="000401B9" w:rsidRDefault="000401B9" w:rsidP="00CA43E0">
            <w:pPr>
              <w:pStyle w:val="TableText"/>
            </w:pPr>
            <w:r>
              <w:t>Immersion in the data by reading and re-reading full-text papers</w:t>
            </w:r>
          </w:p>
        </w:tc>
      </w:tr>
      <w:tr w:rsidR="000401B9" w14:paraId="3D34E8EA" w14:textId="77777777" w:rsidTr="00CA43E0">
        <w:tc>
          <w:tcPr>
            <w:tcW w:w="4530" w:type="dxa"/>
          </w:tcPr>
          <w:p w14:paraId="6ECC7397" w14:textId="77777777" w:rsidR="000401B9" w:rsidRDefault="000401B9" w:rsidP="00CA43E0">
            <w:pPr>
              <w:pStyle w:val="TableText"/>
            </w:pPr>
            <w:r w:rsidRPr="007E0A4D">
              <w:t>(ii) systematic coding of the data</w:t>
            </w:r>
          </w:p>
        </w:tc>
        <w:tc>
          <w:tcPr>
            <w:tcW w:w="4530" w:type="dxa"/>
          </w:tcPr>
          <w:p w14:paraId="347B6596" w14:textId="77777777" w:rsidR="000401B9" w:rsidRDefault="000401B9" w:rsidP="00CA43E0">
            <w:pPr>
              <w:pStyle w:val="TableText"/>
            </w:pPr>
            <w:r>
              <w:t>Maintenance of</w:t>
            </w:r>
            <w:r w:rsidRPr="00C37742">
              <w:t xml:space="preserve"> notes </w:t>
            </w:r>
            <w:r>
              <w:t>on all studies</w:t>
            </w:r>
          </w:p>
          <w:p w14:paraId="7CF4FD89" w14:textId="77777777" w:rsidR="000401B9" w:rsidRDefault="000401B9" w:rsidP="00CA43E0">
            <w:pPr>
              <w:pStyle w:val="TableText"/>
            </w:pPr>
            <w:r>
              <w:t xml:space="preserve">Extraction of data using excel spread sheet was based on the research </w:t>
            </w:r>
            <w:r w:rsidRPr="0003798F">
              <w:t>questions and the WHO definition</w:t>
            </w:r>
            <w:r>
              <w:t xml:space="preserve"> </w:t>
            </w:r>
            <w:r>
              <w:fldChar w:fldCharType="begin"/>
            </w:r>
            <w:r>
              <w:instrText xml:space="preserve"> ADDIN EN.CITE &lt;EndNote&gt;&lt;Cite&gt;&lt;Author&gt;World Health Organization&lt;/Author&gt;&lt;Year&gt;2020&lt;/Year&gt;&lt;RecNum&gt;8190&lt;/RecNum&gt;&lt;DisplayText&gt;(World Health Organization, 2020)&lt;/DisplayText&gt;&lt;record&gt;&lt;rec-number&gt;8190&lt;/rec-number&gt;&lt;foreign-keys&gt;&lt;key app="EN" db-id="dvdx0re9p59zfredx5a52wtbvpewtf5wsssd" timestamp="1594433688"&gt;8190&lt;/key&gt;&lt;/foreign-keys&gt;&lt;ref-type name="Web Page"&gt;12&lt;/ref-type&gt;&lt;contributors&gt;&lt;authors&gt;&lt;author&gt;World Health Organization,&lt;/author&gt;&lt;/authors&gt;&lt;/contributors&gt;&lt;titles&gt;&lt;title&gt;WHO Definition of Palliative Care&lt;/title&gt;&lt;/titles&gt;&lt;dates&gt;&lt;year&gt;2020&lt;/year&gt;&lt;/dates&gt;&lt;urls&gt;&lt;related-urls&gt;&lt;url&gt;https://www.who.int/cancer/palliative/definition/en/&lt;/url&gt;&lt;/related-urls&gt;&lt;/urls&gt;&lt;/record&gt;&lt;/Cite&gt;&lt;/EndNote&gt;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(World Health Organization, 2020)</w:t>
            </w:r>
            <w:r>
              <w:fldChar w:fldCharType="end"/>
            </w:r>
            <w:r w:rsidRPr="0003798F">
              <w:t xml:space="preserve"> </w:t>
            </w:r>
          </w:p>
          <w:p w14:paraId="5DAF6D00" w14:textId="77777777" w:rsidR="000401B9" w:rsidRDefault="000401B9" w:rsidP="00CA43E0">
            <w:pPr>
              <w:pStyle w:val="TableText"/>
            </w:pPr>
            <w:r>
              <w:t xml:space="preserve">Extracted data was </w:t>
            </w:r>
            <w:proofErr w:type="gramStart"/>
            <w:r>
              <w:t>coded</w:t>
            </w:r>
            <w:proofErr w:type="gramEnd"/>
          </w:p>
          <w:p w14:paraId="2DF57922" w14:textId="77777777" w:rsidR="000401B9" w:rsidRDefault="000401B9" w:rsidP="00CA43E0">
            <w:pPr>
              <w:pStyle w:val="TableText"/>
            </w:pPr>
            <w:r>
              <w:t xml:space="preserve">All </w:t>
            </w:r>
            <w:r w:rsidRPr="00C37742">
              <w:t>decisions</w:t>
            </w:r>
            <w:r>
              <w:t xml:space="preserve"> were considered and documented</w:t>
            </w:r>
          </w:p>
        </w:tc>
      </w:tr>
      <w:tr w:rsidR="000401B9" w14:paraId="02123C3A" w14:textId="77777777" w:rsidTr="00CA43E0">
        <w:tc>
          <w:tcPr>
            <w:tcW w:w="4530" w:type="dxa"/>
          </w:tcPr>
          <w:p w14:paraId="31D83180" w14:textId="77777777" w:rsidR="000401B9" w:rsidRDefault="000401B9" w:rsidP="00CA43E0">
            <w:pPr>
              <w:pStyle w:val="TableText"/>
            </w:pPr>
            <w:r w:rsidRPr="007E0A4D">
              <w:t>(iii) grouping codes under potential themes</w:t>
            </w:r>
          </w:p>
        </w:tc>
        <w:tc>
          <w:tcPr>
            <w:tcW w:w="4530" w:type="dxa"/>
          </w:tcPr>
          <w:p w14:paraId="4DEFC2D5" w14:textId="77777777" w:rsidR="000401B9" w:rsidRDefault="000401B9" w:rsidP="00CA43E0">
            <w:pPr>
              <w:pStyle w:val="TableText"/>
            </w:pPr>
            <w:r w:rsidRPr="00C63EE3">
              <w:t xml:space="preserve">Codes were grouped and collated. </w:t>
            </w:r>
            <w:r>
              <w:t>Relevant illustrative q</w:t>
            </w:r>
            <w:r w:rsidRPr="00C63EE3">
              <w:t xml:space="preserve">uotes were recorded as evidence. Codes that were similar were collated </w:t>
            </w:r>
            <w:r w:rsidRPr="00AD0CEB">
              <w:t xml:space="preserve">together. </w:t>
            </w:r>
            <w:r w:rsidRPr="00C63EE3">
              <w:t>After reading and re-reading</w:t>
            </w:r>
            <w:r>
              <w:t xml:space="preserve"> the extracted data,</w:t>
            </w:r>
            <w:r w:rsidRPr="00C63EE3">
              <w:t xml:space="preserve"> potential themes were generated</w:t>
            </w:r>
            <w:r>
              <w:t>.</w:t>
            </w:r>
            <w:r w:rsidRPr="00AD0CEB">
              <w:t xml:space="preserve"> Data was rearranged to fit into each theme coherently.</w:t>
            </w:r>
            <w:r>
              <w:t xml:space="preserve"> Revisions were made and discussed across all researchers </w:t>
            </w:r>
          </w:p>
        </w:tc>
      </w:tr>
      <w:tr w:rsidR="000401B9" w14:paraId="5927C696" w14:textId="77777777" w:rsidTr="00CA43E0">
        <w:tc>
          <w:tcPr>
            <w:tcW w:w="4530" w:type="dxa"/>
          </w:tcPr>
          <w:p w14:paraId="109D1E31" w14:textId="77777777" w:rsidR="000401B9" w:rsidRDefault="000401B9" w:rsidP="00CA43E0">
            <w:pPr>
              <w:pStyle w:val="TableText"/>
            </w:pPr>
            <w:r w:rsidRPr="007E0A4D">
              <w:t xml:space="preserve">(iv) validating themes </w:t>
            </w:r>
          </w:p>
        </w:tc>
        <w:tc>
          <w:tcPr>
            <w:tcW w:w="4530" w:type="dxa"/>
          </w:tcPr>
          <w:p w14:paraId="769BFC37" w14:textId="77777777" w:rsidR="000401B9" w:rsidRDefault="000401B9" w:rsidP="00CA43E0">
            <w:pPr>
              <w:pStyle w:val="TableText"/>
            </w:pPr>
            <w:r>
              <w:t>The data was reviewed and considered by means of mapping for themes and sub-themes. Working titles for themes were considered by all reviewers. Data</w:t>
            </w:r>
            <w:r w:rsidRPr="00AD168A">
              <w:t xml:space="preserve"> that diverged from the </w:t>
            </w:r>
            <w:r>
              <w:t>main</w:t>
            </w:r>
            <w:r w:rsidRPr="00AD168A">
              <w:t xml:space="preserve"> </w:t>
            </w:r>
            <w:r>
              <w:t>narrative was noted and separately included</w:t>
            </w:r>
          </w:p>
        </w:tc>
      </w:tr>
      <w:tr w:rsidR="000401B9" w14:paraId="529D46AD" w14:textId="77777777" w:rsidTr="00CA43E0">
        <w:tc>
          <w:tcPr>
            <w:tcW w:w="4530" w:type="dxa"/>
          </w:tcPr>
          <w:p w14:paraId="65FA4507" w14:textId="77777777" w:rsidR="000401B9" w:rsidRDefault="000401B9" w:rsidP="00CA43E0">
            <w:pPr>
              <w:pStyle w:val="TableText"/>
            </w:pPr>
            <w:r w:rsidRPr="007E0A4D">
              <w:t>(v) defining and naming themes</w:t>
            </w:r>
          </w:p>
        </w:tc>
        <w:tc>
          <w:tcPr>
            <w:tcW w:w="4530" w:type="dxa"/>
          </w:tcPr>
          <w:p w14:paraId="4D3703E5" w14:textId="77777777" w:rsidR="000401B9" w:rsidRPr="00C35742" w:rsidRDefault="000401B9" w:rsidP="00CA43E0">
            <w:pPr>
              <w:pStyle w:val="TableText"/>
            </w:pPr>
            <w:r w:rsidRPr="00C35742">
              <w:t xml:space="preserve">The meaning and essence of the data </w:t>
            </w:r>
            <w:proofErr w:type="gramStart"/>
            <w:r w:rsidRPr="00C35742">
              <w:t>as a whole was</w:t>
            </w:r>
            <w:proofErr w:type="gramEnd"/>
            <w:r w:rsidRPr="00C35742">
              <w:t xml:space="preserve"> considered in relation to the </w:t>
            </w:r>
            <w:r>
              <w:t xml:space="preserve">validated </w:t>
            </w:r>
            <w:r w:rsidRPr="00C35742">
              <w:t>theme</w:t>
            </w:r>
            <w:r>
              <w:t>s</w:t>
            </w:r>
            <w:r w:rsidRPr="00C35742">
              <w:t xml:space="preserve"> to ensure it reflected the theme name. </w:t>
            </w:r>
            <w:r>
              <w:t xml:space="preserve">Theme names were validated by all reviewers.  </w:t>
            </w:r>
            <w:r w:rsidRPr="00C35742">
              <w:t xml:space="preserve">Revisions were made. Final thematic map and definition for each theme </w:t>
            </w:r>
            <w:r>
              <w:t xml:space="preserve">was </w:t>
            </w:r>
            <w:r w:rsidRPr="00C35742">
              <w:t>created</w:t>
            </w:r>
          </w:p>
        </w:tc>
      </w:tr>
      <w:tr w:rsidR="000401B9" w14:paraId="67E93267" w14:textId="77777777" w:rsidTr="00CA43E0">
        <w:tc>
          <w:tcPr>
            <w:tcW w:w="4530" w:type="dxa"/>
          </w:tcPr>
          <w:p w14:paraId="76AD368F" w14:textId="77777777" w:rsidR="000401B9" w:rsidRDefault="000401B9" w:rsidP="00CA43E0">
            <w:pPr>
              <w:pStyle w:val="TableText"/>
            </w:pPr>
            <w:r w:rsidRPr="007E0A4D">
              <w:t>(vi) producing the final report with selected extracts</w:t>
            </w:r>
          </w:p>
        </w:tc>
        <w:tc>
          <w:tcPr>
            <w:tcW w:w="4530" w:type="dxa"/>
          </w:tcPr>
          <w:p w14:paraId="6E12F260" w14:textId="77777777" w:rsidR="000401B9" w:rsidRPr="006075B2" w:rsidRDefault="000401B9" w:rsidP="00CA43E0">
            <w:pPr>
              <w:pStyle w:val="TableText"/>
            </w:pPr>
            <w:r>
              <w:t>F</w:t>
            </w:r>
            <w:r w:rsidRPr="006075B2">
              <w:t>inal analysis and write up of report with examples from the data</w:t>
            </w:r>
          </w:p>
        </w:tc>
      </w:tr>
    </w:tbl>
    <w:p w14:paraId="1FE81F70" w14:textId="34D3E854" w:rsidR="003A5EEE" w:rsidRPr="004273A0" w:rsidRDefault="001A2A42" w:rsidP="00E849AF">
      <w:pPr>
        <w:pStyle w:val="TableNotesbelow"/>
        <w:rPr>
          <w:b/>
          <w:bCs/>
        </w:rPr>
      </w:pPr>
      <w:r w:rsidRPr="004273A0">
        <w:rPr>
          <w:b/>
          <w:bCs/>
        </w:rPr>
        <w:t>References</w:t>
      </w:r>
      <w:r w:rsidR="004273A0" w:rsidRPr="000C79DA">
        <w:rPr>
          <w:b/>
          <w:bCs/>
        </w:rPr>
        <w:t xml:space="preserve">: </w:t>
      </w:r>
      <w:r w:rsidR="000C79DA" w:rsidRPr="000C79DA">
        <w:rPr>
          <w:rFonts w:cs="Arial"/>
        </w:rPr>
        <w:t xml:space="preserve">Braun, V., &amp; Clarke, V. (2006). Using thematic analysis in psychology. </w:t>
      </w:r>
      <w:r w:rsidR="000C79DA" w:rsidRPr="000C79DA">
        <w:rPr>
          <w:rFonts w:cs="Arial"/>
          <w:i/>
          <w:iCs/>
        </w:rPr>
        <w:t>Qualitative Research in Psychology, 3</w:t>
      </w:r>
      <w:r w:rsidR="000C79DA" w:rsidRPr="000C79DA">
        <w:rPr>
          <w:rFonts w:cs="Arial"/>
        </w:rPr>
        <w:t>(2), 77-101.</w:t>
      </w:r>
      <w:r w:rsidR="000C79DA">
        <w:rPr>
          <w:rFonts w:ascii="Arial" w:hAnsi="Arial" w:cs="Arial"/>
          <w:sz w:val="20"/>
          <w:szCs w:val="20"/>
        </w:rPr>
        <w:t xml:space="preserve"> </w:t>
      </w:r>
      <w:r w:rsidR="00EE5AD7" w:rsidRPr="00EE5AD7">
        <w:rPr>
          <w:rFonts w:cs="Arial"/>
        </w:rPr>
        <w:t xml:space="preserve">World Health Organization. (2020). </w:t>
      </w:r>
      <w:r w:rsidR="00EE5AD7" w:rsidRPr="00EE5AD7">
        <w:rPr>
          <w:rFonts w:cs="Arial"/>
          <w:i/>
          <w:iCs/>
        </w:rPr>
        <w:t>WHO Definition of Palliative Care</w:t>
      </w:r>
      <w:r w:rsidR="00EE5AD7" w:rsidRPr="00EE5AD7">
        <w:rPr>
          <w:rFonts w:cs="Arial"/>
        </w:rPr>
        <w:t>.</w:t>
      </w:r>
      <w:r w:rsidR="00131023">
        <w:rPr>
          <w:rFonts w:cs="Arial"/>
        </w:rPr>
        <w:t xml:space="preserve"> </w:t>
      </w:r>
    </w:p>
    <w:p w14:paraId="00247648" w14:textId="77777777" w:rsidR="003A5EEE" w:rsidRDefault="003A5EEE">
      <w:pPr>
        <w:spacing w:after="200" w:line="276" w:lineRule="auto"/>
      </w:pPr>
      <w:r>
        <w:br w:type="page"/>
      </w:r>
    </w:p>
    <w:p w14:paraId="2E7414E2" w14:textId="77777777" w:rsidR="001E32B5" w:rsidRDefault="003D540B"/>
    <w:sectPr w:rsidR="001E32B5" w:rsidSect="00C40648">
      <w:footerReference w:type="even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6782" w14:textId="77777777" w:rsidR="00EF02DF" w:rsidRDefault="00EF02DF">
      <w:pPr>
        <w:spacing w:after="0" w:line="240" w:lineRule="auto"/>
      </w:pPr>
      <w:r>
        <w:separator/>
      </w:r>
    </w:p>
  </w:endnote>
  <w:endnote w:type="continuationSeparator" w:id="0">
    <w:p w14:paraId="446A1489" w14:textId="77777777" w:rsidR="00EF02DF" w:rsidRDefault="00EF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687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38D65" w14:textId="77777777" w:rsidR="006668A3" w:rsidRDefault="00040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28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FBB94" w14:textId="77777777" w:rsidR="006668A3" w:rsidRDefault="00040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76F8" w14:textId="77777777" w:rsidR="00EF02DF" w:rsidRDefault="00EF02DF">
      <w:pPr>
        <w:spacing w:after="0" w:line="240" w:lineRule="auto"/>
      </w:pPr>
      <w:r>
        <w:separator/>
      </w:r>
    </w:p>
  </w:footnote>
  <w:footnote w:type="continuationSeparator" w:id="0">
    <w:p w14:paraId="449E037D" w14:textId="77777777" w:rsidR="00EF02DF" w:rsidRDefault="00EF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0B9"/>
    <w:multiLevelType w:val="hybridMultilevel"/>
    <w:tmpl w:val="838614F0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126E3C"/>
    <w:multiLevelType w:val="hybridMultilevel"/>
    <w:tmpl w:val="AC7CC342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1A3767"/>
    <w:multiLevelType w:val="hybridMultilevel"/>
    <w:tmpl w:val="4C9EAAEC"/>
    <w:lvl w:ilvl="0" w:tplc="E7C87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111"/>
    <w:multiLevelType w:val="hybridMultilevel"/>
    <w:tmpl w:val="E83CEC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23B"/>
    <w:multiLevelType w:val="hybridMultilevel"/>
    <w:tmpl w:val="B64E7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1BB3"/>
    <w:multiLevelType w:val="hybridMultilevel"/>
    <w:tmpl w:val="A1A4B37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83C61CF"/>
    <w:multiLevelType w:val="hybridMultilevel"/>
    <w:tmpl w:val="4C9EAAEC"/>
    <w:lvl w:ilvl="0" w:tplc="E7C87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E3E21"/>
    <w:multiLevelType w:val="hybridMultilevel"/>
    <w:tmpl w:val="97563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351C"/>
    <w:multiLevelType w:val="hybridMultilevel"/>
    <w:tmpl w:val="695EA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71993"/>
    <w:multiLevelType w:val="hybridMultilevel"/>
    <w:tmpl w:val="AC9ED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55610"/>
    <w:multiLevelType w:val="hybridMultilevel"/>
    <w:tmpl w:val="4C9EAAEC"/>
    <w:lvl w:ilvl="0" w:tplc="E7C87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92839"/>
    <w:multiLevelType w:val="hybridMultilevel"/>
    <w:tmpl w:val="BEC87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4F67"/>
    <w:multiLevelType w:val="hybridMultilevel"/>
    <w:tmpl w:val="4C9EAAEC"/>
    <w:lvl w:ilvl="0" w:tplc="E7C87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D3E73"/>
    <w:multiLevelType w:val="hybridMultilevel"/>
    <w:tmpl w:val="1A44FBD8"/>
    <w:lvl w:ilvl="0" w:tplc="4B7A08E4">
      <w:start w:val="1"/>
      <w:numFmt w:val="decimal"/>
      <w:lvlText w:val="%1."/>
      <w:lvlJc w:val="left"/>
      <w:pPr>
        <w:ind w:left="64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874F4"/>
    <w:multiLevelType w:val="hybridMultilevel"/>
    <w:tmpl w:val="077C6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2ADB"/>
    <w:multiLevelType w:val="hybridMultilevel"/>
    <w:tmpl w:val="A94691B8"/>
    <w:lvl w:ilvl="0" w:tplc="C4D245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E77B5"/>
    <w:multiLevelType w:val="hybridMultilevel"/>
    <w:tmpl w:val="33C0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76A18"/>
    <w:multiLevelType w:val="hybridMultilevel"/>
    <w:tmpl w:val="ABC06FC4"/>
    <w:lvl w:ilvl="0" w:tplc="1808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21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FE9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8A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86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E5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2E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C5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CF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B1D72"/>
    <w:multiLevelType w:val="hybridMultilevel"/>
    <w:tmpl w:val="A734E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124A6"/>
    <w:multiLevelType w:val="hybridMultilevel"/>
    <w:tmpl w:val="EBC0D28E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11F5C83"/>
    <w:multiLevelType w:val="hybridMultilevel"/>
    <w:tmpl w:val="A8F66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37B6"/>
    <w:multiLevelType w:val="hybridMultilevel"/>
    <w:tmpl w:val="83501EC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54928A3"/>
    <w:multiLevelType w:val="hybridMultilevel"/>
    <w:tmpl w:val="586CA82C"/>
    <w:lvl w:ilvl="0" w:tplc="A4E45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34616"/>
    <w:multiLevelType w:val="hybridMultilevel"/>
    <w:tmpl w:val="D8DAB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6C8C"/>
    <w:multiLevelType w:val="hybridMultilevel"/>
    <w:tmpl w:val="F4400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811CC"/>
    <w:multiLevelType w:val="hybridMultilevel"/>
    <w:tmpl w:val="CE2ACC02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A702BB7"/>
    <w:multiLevelType w:val="hybridMultilevel"/>
    <w:tmpl w:val="4C9EAAEC"/>
    <w:lvl w:ilvl="0" w:tplc="E7C87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3319F"/>
    <w:multiLevelType w:val="hybridMultilevel"/>
    <w:tmpl w:val="B6A4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3D9D"/>
    <w:multiLevelType w:val="hybridMultilevel"/>
    <w:tmpl w:val="004C9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25BF8"/>
    <w:multiLevelType w:val="hybridMultilevel"/>
    <w:tmpl w:val="EA08E43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6334CEF"/>
    <w:multiLevelType w:val="hybridMultilevel"/>
    <w:tmpl w:val="586CA82C"/>
    <w:lvl w:ilvl="0" w:tplc="A4E45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455F"/>
    <w:multiLevelType w:val="hybridMultilevel"/>
    <w:tmpl w:val="4C9EAAEC"/>
    <w:lvl w:ilvl="0" w:tplc="E7C87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7"/>
  </w:num>
  <w:num w:numId="5">
    <w:abstractNumId w:val="0"/>
  </w:num>
  <w:num w:numId="6">
    <w:abstractNumId w:val="24"/>
  </w:num>
  <w:num w:numId="7">
    <w:abstractNumId w:val="19"/>
  </w:num>
  <w:num w:numId="8">
    <w:abstractNumId w:val="25"/>
  </w:num>
  <w:num w:numId="9">
    <w:abstractNumId w:val="23"/>
  </w:num>
  <w:num w:numId="10">
    <w:abstractNumId w:val="29"/>
  </w:num>
  <w:num w:numId="11">
    <w:abstractNumId w:val="20"/>
  </w:num>
  <w:num w:numId="12">
    <w:abstractNumId w:val="1"/>
  </w:num>
  <w:num w:numId="13">
    <w:abstractNumId w:val="9"/>
  </w:num>
  <w:num w:numId="14">
    <w:abstractNumId w:val="7"/>
  </w:num>
  <w:num w:numId="15">
    <w:abstractNumId w:val="21"/>
  </w:num>
  <w:num w:numId="16">
    <w:abstractNumId w:val="4"/>
  </w:num>
  <w:num w:numId="17">
    <w:abstractNumId w:val="28"/>
  </w:num>
  <w:num w:numId="18">
    <w:abstractNumId w:val="5"/>
  </w:num>
  <w:num w:numId="19">
    <w:abstractNumId w:val="16"/>
  </w:num>
  <w:num w:numId="20">
    <w:abstractNumId w:val="15"/>
  </w:num>
  <w:num w:numId="21">
    <w:abstractNumId w:val="3"/>
  </w:num>
  <w:num w:numId="22">
    <w:abstractNumId w:val="22"/>
  </w:num>
  <w:num w:numId="23">
    <w:abstractNumId w:val="30"/>
  </w:num>
  <w:num w:numId="24">
    <w:abstractNumId w:val="31"/>
  </w:num>
  <w:num w:numId="25">
    <w:abstractNumId w:val="10"/>
  </w:num>
  <w:num w:numId="26">
    <w:abstractNumId w:val="6"/>
  </w:num>
  <w:num w:numId="27">
    <w:abstractNumId w:val="2"/>
  </w:num>
  <w:num w:numId="28">
    <w:abstractNumId w:val="12"/>
  </w:num>
  <w:num w:numId="29">
    <w:abstractNumId w:val="26"/>
  </w:num>
  <w:num w:numId="30">
    <w:abstractNumId w:val="1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B9"/>
    <w:rsid w:val="000401B9"/>
    <w:rsid w:val="00060038"/>
    <w:rsid w:val="000C79DA"/>
    <w:rsid w:val="00131023"/>
    <w:rsid w:val="00184F87"/>
    <w:rsid w:val="001A2A42"/>
    <w:rsid w:val="001D0385"/>
    <w:rsid w:val="002435EC"/>
    <w:rsid w:val="00325535"/>
    <w:rsid w:val="00336D3F"/>
    <w:rsid w:val="00347290"/>
    <w:rsid w:val="003A5EEE"/>
    <w:rsid w:val="003D540B"/>
    <w:rsid w:val="004273A0"/>
    <w:rsid w:val="005865E4"/>
    <w:rsid w:val="00627FE6"/>
    <w:rsid w:val="0069748D"/>
    <w:rsid w:val="006D7277"/>
    <w:rsid w:val="00860C47"/>
    <w:rsid w:val="00915199"/>
    <w:rsid w:val="009D526F"/>
    <w:rsid w:val="00C40648"/>
    <w:rsid w:val="00D938BF"/>
    <w:rsid w:val="00DE7808"/>
    <w:rsid w:val="00E13429"/>
    <w:rsid w:val="00E849AF"/>
    <w:rsid w:val="00EE5AD7"/>
    <w:rsid w:val="00E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1E81"/>
  <w15:chartTrackingRefBased/>
  <w15:docId w15:val="{E261D1E0-0ED4-44D2-A5FC-BFD0209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B9"/>
    <w:pPr>
      <w:spacing w:after="160" w:line="259" w:lineRule="auto"/>
    </w:pPr>
  </w:style>
  <w:style w:type="paragraph" w:styleId="Heading1">
    <w:name w:val="heading 1"/>
    <w:basedOn w:val="Normal"/>
    <w:next w:val="BodyTextThesis"/>
    <w:link w:val="Heading1Char"/>
    <w:uiPriority w:val="9"/>
    <w:qFormat/>
    <w:rsid w:val="000401B9"/>
    <w:pPr>
      <w:keepNext/>
      <w:keepLines/>
      <w:spacing w:before="240" w:after="30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BodyTextThesis"/>
    <w:link w:val="Heading2Char"/>
    <w:uiPriority w:val="9"/>
    <w:unhideWhenUsed/>
    <w:qFormat/>
    <w:rsid w:val="000401B9"/>
    <w:pPr>
      <w:keepNext/>
      <w:keepLines/>
      <w:spacing w:before="240" w:after="30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BodyTextThesis"/>
    <w:link w:val="Heading3Char"/>
    <w:uiPriority w:val="9"/>
    <w:unhideWhenUsed/>
    <w:qFormat/>
    <w:rsid w:val="000401B9"/>
    <w:pPr>
      <w:keepNext/>
      <w:keepLines/>
      <w:spacing w:before="240" w:after="30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BodyTextThesis"/>
    <w:link w:val="Heading4Char"/>
    <w:uiPriority w:val="9"/>
    <w:unhideWhenUsed/>
    <w:qFormat/>
    <w:rsid w:val="000401B9"/>
    <w:pPr>
      <w:keepNext/>
      <w:keepLines/>
      <w:spacing w:before="240" w:after="300" w:line="240" w:lineRule="auto"/>
      <w:outlineLvl w:val="3"/>
    </w:pPr>
    <w:rPr>
      <w:rFonts w:ascii="Arial" w:eastAsiaTheme="majorEastAsia" w:hAnsi="Arial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0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01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1B9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1B9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01B9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01B9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01B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401B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B9"/>
    <w:rPr>
      <w:rFonts w:ascii="Segoe UI" w:hAnsi="Segoe UI" w:cs="Segoe UI"/>
      <w:sz w:val="18"/>
      <w:szCs w:val="18"/>
    </w:rPr>
  </w:style>
  <w:style w:type="paragraph" w:customStyle="1" w:styleId="BodyTextThesis">
    <w:name w:val="Body Text Thesis"/>
    <w:basedOn w:val="Normal"/>
    <w:link w:val="BodyTextThesisChar"/>
    <w:qFormat/>
    <w:rsid w:val="000401B9"/>
    <w:pPr>
      <w:spacing w:after="300" w:line="360" w:lineRule="auto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next w:val="BodyTextThesis"/>
    <w:link w:val="TitleChar"/>
    <w:uiPriority w:val="10"/>
    <w:qFormat/>
    <w:rsid w:val="000401B9"/>
    <w:pPr>
      <w:spacing w:before="240" w:after="300" w:line="240" w:lineRule="auto"/>
      <w:contextualSpacing/>
      <w:outlineLvl w:val="0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1B9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Caption">
    <w:name w:val="caption"/>
    <w:basedOn w:val="Normal"/>
    <w:next w:val="BodyTextThesis"/>
    <w:uiPriority w:val="35"/>
    <w:unhideWhenUsed/>
    <w:qFormat/>
    <w:rsid w:val="000401B9"/>
    <w:pPr>
      <w:keepNext/>
      <w:spacing w:before="120" w:after="120" w:line="240" w:lineRule="auto"/>
      <w:jc w:val="both"/>
    </w:pPr>
    <w:rPr>
      <w:rFonts w:ascii="Arial" w:hAnsi="Arial"/>
      <w:b/>
      <w:iCs/>
      <w:szCs w:val="18"/>
    </w:rPr>
  </w:style>
  <w:style w:type="paragraph" w:styleId="Quote">
    <w:name w:val="Quote"/>
    <w:basedOn w:val="Normal"/>
    <w:next w:val="BodyTextThesis"/>
    <w:link w:val="QuoteChar"/>
    <w:uiPriority w:val="29"/>
    <w:qFormat/>
    <w:rsid w:val="000401B9"/>
    <w:pPr>
      <w:spacing w:after="300"/>
      <w:ind w:left="862" w:right="862"/>
      <w:jc w:val="center"/>
    </w:pPr>
    <w:rPr>
      <w:rFonts w:ascii="Times New Roman" w:hAnsi="Times New Roman"/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401B9"/>
    <w:rPr>
      <w:rFonts w:ascii="Times New Roman" w:hAnsi="Times New Roman"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04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B9"/>
  </w:style>
  <w:style w:type="paragraph" w:styleId="Footer">
    <w:name w:val="footer"/>
    <w:basedOn w:val="Normal"/>
    <w:link w:val="FooterChar"/>
    <w:uiPriority w:val="99"/>
    <w:unhideWhenUsed/>
    <w:rsid w:val="0004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B9"/>
  </w:style>
  <w:style w:type="paragraph" w:customStyle="1" w:styleId="ChapterText">
    <w:name w:val="Chapter Text"/>
    <w:basedOn w:val="Title"/>
    <w:next w:val="BodyTextThesis"/>
    <w:qFormat/>
    <w:rsid w:val="000401B9"/>
    <w:rPr>
      <w:rFonts w:cs="Times New Roman (Headings CS)"/>
      <w:smallCaps/>
      <w:sz w:val="40"/>
    </w:rPr>
  </w:style>
  <w:style w:type="paragraph" w:customStyle="1" w:styleId="ThesisTable">
    <w:name w:val="Thesis Table"/>
    <w:basedOn w:val="BodyTextThesis"/>
    <w:next w:val="BodyTextThesis"/>
    <w:qFormat/>
    <w:rsid w:val="000401B9"/>
    <w:pPr>
      <w:spacing w:after="0" w:line="240" w:lineRule="auto"/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0401B9"/>
    <w:pPr>
      <w:spacing w:after="0" w:line="240" w:lineRule="auto"/>
      <w:ind w:left="720"/>
    </w:pPr>
    <w:rPr>
      <w:rFonts w:ascii="Arial" w:eastAsia="Times New Roman" w:hAnsi="Arial" w:cs="Arial"/>
      <w:lang w:val="en-GB"/>
    </w:rPr>
  </w:style>
  <w:style w:type="character" w:customStyle="1" w:styleId="smallcaps">
    <w:name w:val="smallcaps"/>
    <w:basedOn w:val="DefaultParagraphFont"/>
    <w:rsid w:val="000401B9"/>
  </w:style>
  <w:style w:type="paragraph" w:customStyle="1" w:styleId="EndNoteBibliographyTitle">
    <w:name w:val="EndNote Bibliography Title"/>
    <w:basedOn w:val="Normal"/>
    <w:link w:val="EndNoteBibliographyTitleChar"/>
    <w:rsid w:val="000401B9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BodyTextThesisChar">
    <w:name w:val="Body Text Thesis Char"/>
    <w:basedOn w:val="DefaultParagraphFont"/>
    <w:link w:val="BodyTextThesis"/>
    <w:rsid w:val="000401B9"/>
    <w:rPr>
      <w:rFonts w:ascii="Times New Roman" w:hAnsi="Times New Roman"/>
      <w:sz w:val="24"/>
    </w:rPr>
  </w:style>
  <w:style w:type="character" w:customStyle="1" w:styleId="EndNoteBibliographyTitleChar">
    <w:name w:val="EndNote Bibliography Title Char"/>
    <w:basedOn w:val="BodyTextThesisChar"/>
    <w:link w:val="EndNoteBibliographyTitle"/>
    <w:rsid w:val="000401B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401B9"/>
    <w:pPr>
      <w:spacing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BodyTextThesisChar"/>
    <w:link w:val="EndNoteBibliography"/>
    <w:rsid w:val="000401B9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0401B9"/>
    <w:rPr>
      <w:rFonts w:ascii="Times New Roman" w:hAnsi="Times New Roman"/>
      <w:color w:val="0563C1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1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msonormal">
    <w:name w:val="x_xxxmsonormal"/>
    <w:basedOn w:val="Normal"/>
    <w:rsid w:val="000401B9"/>
    <w:pPr>
      <w:spacing w:after="0" w:line="240" w:lineRule="auto"/>
    </w:pPr>
    <w:rPr>
      <w:rFonts w:ascii="Calibri" w:hAnsi="Calibri" w:cs="Calibri"/>
      <w:lang w:eastAsia="en-AU"/>
    </w:rPr>
  </w:style>
  <w:style w:type="paragraph" w:styleId="NormalWeb">
    <w:name w:val="Normal (Web)"/>
    <w:basedOn w:val="Normal"/>
    <w:uiPriority w:val="99"/>
    <w:unhideWhenUsed/>
    <w:rsid w:val="0004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0401B9"/>
    <w:pPr>
      <w:spacing w:after="0" w:line="240" w:lineRule="auto"/>
    </w:pPr>
  </w:style>
  <w:style w:type="paragraph" w:customStyle="1" w:styleId="TableText">
    <w:name w:val="Table Text"/>
    <w:basedOn w:val="Normal"/>
    <w:link w:val="TableTextChar"/>
    <w:qFormat/>
    <w:rsid w:val="000401B9"/>
    <w:pPr>
      <w:spacing w:before="60" w:after="60" w:line="240" w:lineRule="auto"/>
    </w:pPr>
    <w:rPr>
      <w:rFonts w:ascii="Arial" w:hAnsi="Arial" w:cs="Arial"/>
      <w:sz w:val="20"/>
      <w:szCs w:val="20"/>
    </w:rPr>
  </w:style>
  <w:style w:type="paragraph" w:customStyle="1" w:styleId="TableHeader">
    <w:name w:val="Table Header"/>
    <w:basedOn w:val="TableText"/>
    <w:link w:val="TableHeaderChar"/>
    <w:qFormat/>
    <w:rsid w:val="000401B9"/>
    <w:pPr>
      <w:jc w:val="center"/>
    </w:pPr>
    <w:rPr>
      <w:b/>
      <w:bCs/>
    </w:rPr>
  </w:style>
  <w:style w:type="character" w:customStyle="1" w:styleId="TableTextChar">
    <w:name w:val="Table Text Char"/>
    <w:basedOn w:val="DefaultParagraphFont"/>
    <w:link w:val="TableText"/>
    <w:rsid w:val="000401B9"/>
    <w:rPr>
      <w:rFonts w:ascii="Arial" w:hAnsi="Arial" w:cs="Arial"/>
      <w:sz w:val="20"/>
      <w:szCs w:val="20"/>
    </w:rPr>
  </w:style>
  <w:style w:type="character" w:customStyle="1" w:styleId="TableHeaderChar">
    <w:name w:val="Table Header Char"/>
    <w:basedOn w:val="TableTextChar"/>
    <w:link w:val="TableHeader"/>
    <w:rsid w:val="000401B9"/>
    <w:rPr>
      <w:rFonts w:ascii="Arial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1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B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401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401B9"/>
    <w:rPr>
      <w:i/>
      <w:iCs/>
    </w:rPr>
  </w:style>
  <w:style w:type="paragraph" w:customStyle="1" w:styleId="Default">
    <w:name w:val="Default"/>
    <w:rsid w:val="000401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0401B9"/>
    <w:rPr>
      <w:rFonts w:cs="Times New Roman"/>
      <w:color w:val="auto"/>
    </w:rPr>
  </w:style>
  <w:style w:type="paragraph" w:customStyle="1" w:styleId="CM2">
    <w:name w:val="CM2"/>
    <w:basedOn w:val="Normal"/>
    <w:next w:val="Normal"/>
    <w:rsid w:val="000401B9"/>
    <w:pPr>
      <w:widowControl w:val="0"/>
      <w:autoSpaceDE w:val="0"/>
      <w:autoSpaceDN w:val="0"/>
      <w:adjustRightInd w:val="0"/>
      <w:spacing w:after="373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paragraph" w:customStyle="1" w:styleId="TableNotesbelow">
    <w:name w:val="Table Notes below"/>
    <w:basedOn w:val="Normal"/>
    <w:qFormat/>
    <w:rsid w:val="00E849AF"/>
    <w:pPr>
      <w:spacing w:before="120" w:after="1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O'Connor</dc:creator>
  <cp:keywords/>
  <dc:description/>
  <cp:lastModifiedBy>Tricia O'Connor</cp:lastModifiedBy>
  <cp:revision>13</cp:revision>
  <dcterms:created xsi:type="dcterms:W3CDTF">2021-07-05T05:13:00Z</dcterms:created>
  <dcterms:modified xsi:type="dcterms:W3CDTF">2021-07-05T05:51:00Z</dcterms:modified>
</cp:coreProperties>
</file>