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DC45" w14:textId="77777777" w:rsidR="00BC66D7" w:rsidRPr="002A113F" w:rsidRDefault="00BC66D7" w:rsidP="00BC66D7">
      <w:pPr>
        <w:spacing w:line="480" w:lineRule="auto"/>
        <w:rPr>
          <w:rFonts w:ascii="Times" w:hAnsi="Times"/>
          <w:b/>
          <w:sz w:val="22"/>
          <w:szCs w:val="22"/>
        </w:rPr>
      </w:pPr>
      <w:r w:rsidRPr="002A113F">
        <w:rPr>
          <w:rFonts w:ascii="Times" w:hAnsi="Times"/>
          <w:b/>
          <w:sz w:val="22"/>
          <w:szCs w:val="22"/>
        </w:rPr>
        <w:t>APPENDICES</w:t>
      </w:r>
    </w:p>
    <w:p w14:paraId="6FB34B0F" w14:textId="77777777" w:rsidR="00BC66D7" w:rsidRPr="002A113F" w:rsidRDefault="00BC66D7" w:rsidP="00BC66D7">
      <w:pPr>
        <w:spacing w:line="480" w:lineRule="auto"/>
        <w:rPr>
          <w:rFonts w:ascii="Times" w:hAnsi="Times"/>
          <w:b/>
          <w:sz w:val="22"/>
          <w:szCs w:val="22"/>
        </w:rPr>
      </w:pPr>
    </w:p>
    <w:p w14:paraId="4C53725D" w14:textId="77777777" w:rsidR="00BC66D7" w:rsidRPr="002A113F" w:rsidRDefault="00BC66D7" w:rsidP="00BC66D7">
      <w:pPr>
        <w:spacing w:line="480" w:lineRule="auto"/>
        <w:jc w:val="both"/>
        <w:rPr>
          <w:rFonts w:ascii="Times" w:hAnsi="Times"/>
          <w:sz w:val="22"/>
          <w:szCs w:val="22"/>
          <w:lang w:val="en-CA"/>
        </w:rPr>
      </w:pPr>
      <w:r w:rsidRPr="002A113F">
        <w:rPr>
          <w:rFonts w:ascii="Times" w:hAnsi="Times"/>
          <w:b/>
          <w:sz w:val="22"/>
          <w:szCs w:val="22"/>
          <w:lang w:val="en-CA"/>
        </w:rPr>
        <w:t>Appendix A. Search strategy for MEDLINE</w:t>
      </w:r>
    </w:p>
    <w:p w14:paraId="385733A0" w14:textId="77777777" w:rsidR="00BC66D7" w:rsidRPr="002A113F" w:rsidRDefault="00BC66D7" w:rsidP="00BC66D7">
      <w:pPr>
        <w:spacing w:line="480" w:lineRule="auto"/>
        <w:jc w:val="both"/>
        <w:rPr>
          <w:rFonts w:ascii="Times" w:hAnsi="Times"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C66D7" w:rsidRPr="002A113F" w14:paraId="45908E5C" w14:textId="77777777" w:rsidTr="00AC6E8B">
        <w:tc>
          <w:tcPr>
            <w:tcW w:w="9054" w:type="dxa"/>
            <w:shd w:val="clear" w:color="auto" w:fill="auto"/>
          </w:tcPr>
          <w:p w14:paraId="046452CD" w14:textId="77777777" w:rsidR="00BC66D7" w:rsidRPr="002A113F" w:rsidRDefault="00BC66D7" w:rsidP="00AC6E8B">
            <w:pPr>
              <w:spacing w:line="480" w:lineRule="auto"/>
              <w:rPr>
                <w:rFonts w:ascii="Times" w:hAnsi="Times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1.</w:t>
            </w:r>
            <w:r w:rsidRPr="002A113F">
              <w:rPr>
                <w:rFonts w:ascii="Times" w:hAnsi="Times"/>
                <w:sz w:val="22"/>
                <w:szCs w:val="22"/>
                <w:lang w:val="en-CA"/>
              </w:rPr>
              <w:t xml:space="preserve"> ((advance* or </w:t>
            </w:r>
            <w:proofErr w:type="spellStart"/>
            <w:r w:rsidRPr="002A113F">
              <w:rPr>
                <w:rFonts w:ascii="Times" w:hAnsi="Times"/>
                <w:sz w:val="22"/>
                <w:szCs w:val="22"/>
                <w:lang w:val="en-CA"/>
              </w:rPr>
              <w:t>metasta</w:t>
            </w:r>
            <w:proofErr w:type="spellEnd"/>
            <w:r w:rsidRPr="002A113F">
              <w:rPr>
                <w:rFonts w:ascii="Times" w:hAnsi="Times"/>
                <w:sz w:val="22"/>
                <w:szCs w:val="22"/>
                <w:lang w:val="en-CA"/>
              </w:rPr>
              <w:t>* or stage 3 or stage III or stage 4 or stage IV or incurable or nonresectable or non-</w:t>
            </w:r>
            <w:proofErr w:type="spellStart"/>
            <w:r w:rsidRPr="002A113F">
              <w:rPr>
                <w:rFonts w:ascii="Times" w:hAnsi="Times"/>
                <w:sz w:val="22"/>
                <w:szCs w:val="22"/>
                <w:lang w:val="en-CA"/>
              </w:rPr>
              <w:t>resectable</w:t>
            </w:r>
            <w:proofErr w:type="spellEnd"/>
            <w:r w:rsidRPr="002A113F">
              <w:rPr>
                <w:rFonts w:ascii="Times" w:hAnsi="Times"/>
                <w:sz w:val="22"/>
                <w:szCs w:val="22"/>
                <w:lang w:val="en-CA"/>
              </w:rPr>
              <w:t xml:space="preserve"> or unresectable or inoperable or </w:t>
            </w:r>
            <w:proofErr w:type="spellStart"/>
            <w:r w:rsidRPr="002A113F">
              <w:rPr>
                <w:rFonts w:ascii="Times" w:hAnsi="Times"/>
                <w:sz w:val="22"/>
                <w:szCs w:val="22"/>
                <w:lang w:val="en-CA"/>
              </w:rPr>
              <w:t>nonoperable</w:t>
            </w:r>
            <w:proofErr w:type="spellEnd"/>
            <w:r w:rsidRPr="002A113F">
              <w:rPr>
                <w:rFonts w:ascii="Times" w:hAnsi="Times"/>
                <w:sz w:val="22"/>
                <w:szCs w:val="22"/>
                <w:lang w:val="en-CA"/>
              </w:rPr>
              <w:t xml:space="preserve"> or non-operable or end stage or end-stage or late stage or late-stage) adj3 (cancer* or </w:t>
            </w:r>
            <w:proofErr w:type="spellStart"/>
            <w:r w:rsidRPr="002A113F">
              <w:rPr>
                <w:rFonts w:ascii="Times" w:hAnsi="Times"/>
                <w:sz w:val="22"/>
                <w:szCs w:val="22"/>
                <w:lang w:val="en-CA"/>
              </w:rPr>
              <w:t>neoplas</w:t>
            </w:r>
            <w:proofErr w:type="spellEnd"/>
            <w:r w:rsidRPr="002A113F">
              <w:rPr>
                <w:rFonts w:ascii="Times" w:hAnsi="Times"/>
                <w:sz w:val="22"/>
                <w:szCs w:val="22"/>
                <w:lang w:val="en-CA"/>
              </w:rPr>
              <w:t xml:space="preserve">* or </w:t>
            </w:r>
            <w:proofErr w:type="spellStart"/>
            <w:r w:rsidRPr="002A113F">
              <w:rPr>
                <w:rFonts w:ascii="Times" w:hAnsi="Times"/>
                <w:sz w:val="22"/>
                <w:szCs w:val="22"/>
                <w:lang w:val="en-CA"/>
              </w:rPr>
              <w:t>carcinom</w:t>
            </w:r>
            <w:proofErr w:type="spellEnd"/>
            <w:r w:rsidRPr="002A113F">
              <w:rPr>
                <w:rFonts w:ascii="Times" w:hAnsi="Times"/>
                <w:sz w:val="22"/>
                <w:szCs w:val="22"/>
                <w:lang w:val="en-CA"/>
              </w:rPr>
              <w:t xml:space="preserve">* or </w:t>
            </w:r>
            <w:proofErr w:type="spellStart"/>
            <w:r w:rsidRPr="002A113F">
              <w:rPr>
                <w:rFonts w:ascii="Times" w:hAnsi="Times"/>
                <w:sz w:val="22"/>
                <w:szCs w:val="22"/>
                <w:lang w:val="en-CA"/>
              </w:rPr>
              <w:t>adenocarcinom</w:t>
            </w:r>
            <w:proofErr w:type="spellEnd"/>
            <w:r w:rsidRPr="002A113F">
              <w:rPr>
                <w:rFonts w:ascii="Times" w:hAnsi="Times"/>
                <w:sz w:val="22"/>
                <w:szCs w:val="22"/>
                <w:lang w:val="en-CA"/>
              </w:rPr>
              <w:t xml:space="preserve">* or </w:t>
            </w:r>
            <w:proofErr w:type="spellStart"/>
            <w:r w:rsidRPr="002A113F">
              <w:rPr>
                <w:rFonts w:ascii="Times" w:hAnsi="Times"/>
                <w:sz w:val="22"/>
                <w:szCs w:val="22"/>
                <w:lang w:val="en-CA"/>
              </w:rPr>
              <w:t>malignan</w:t>
            </w:r>
            <w:proofErr w:type="spellEnd"/>
            <w:r w:rsidRPr="002A113F">
              <w:rPr>
                <w:rFonts w:ascii="Times" w:hAnsi="Times"/>
                <w:sz w:val="22"/>
                <w:szCs w:val="22"/>
                <w:lang w:val="en-CA"/>
              </w:rPr>
              <w:t xml:space="preserve">* or tumor* or tumour* or </w:t>
            </w:r>
            <w:proofErr w:type="spellStart"/>
            <w:r w:rsidRPr="002A113F">
              <w:rPr>
                <w:rFonts w:ascii="Times" w:hAnsi="Times"/>
                <w:sz w:val="22"/>
                <w:szCs w:val="22"/>
                <w:lang w:val="en-CA"/>
              </w:rPr>
              <w:t>oncolog</w:t>
            </w:r>
            <w:proofErr w:type="spellEnd"/>
            <w:r w:rsidRPr="002A113F">
              <w:rPr>
                <w:rFonts w:ascii="Times" w:hAnsi="Times"/>
                <w:sz w:val="22"/>
                <w:szCs w:val="22"/>
                <w:lang w:val="en-CA"/>
              </w:rPr>
              <w:t>* or cyst*)).</w:t>
            </w:r>
            <w:proofErr w:type="spellStart"/>
            <w:r w:rsidRPr="002A113F">
              <w:rPr>
                <w:rFonts w:ascii="Times" w:hAnsi="Times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/>
                <w:sz w:val="22"/>
                <w:szCs w:val="22"/>
                <w:lang w:val="en-CA"/>
              </w:rPr>
              <w:t>.</w:t>
            </w:r>
          </w:p>
          <w:p w14:paraId="17C93580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2. exp Palliative Care/</w:t>
            </w: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ab/>
            </w:r>
          </w:p>
          <w:p w14:paraId="1D163DBA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3. (end* adj2 life).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. </w:t>
            </w:r>
          </w:p>
          <w:p w14:paraId="794AD452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4. (last year of life or LYOL).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. </w:t>
            </w:r>
          </w:p>
          <w:p w14:paraId="46C04021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5.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palliat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*.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. </w:t>
            </w:r>
          </w:p>
          <w:p w14:paraId="58691305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6. exp Terminally Ill/ </w:t>
            </w:r>
          </w:p>
          <w:p w14:paraId="520B8945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7. hospice*.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. </w:t>
            </w:r>
          </w:p>
          <w:p w14:paraId="1F9E0FD5" w14:textId="77777777" w:rsidR="00BC66D7" w:rsidRPr="002A113F" w:rsidRDefault="00BC66D7" w:rsidP="00AC6E8B">
            <w:pPr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8. 2 or 3 or 4 or 5 or 6 or 7</w:t>
            </w:r>
          </w:p>
          <w:p w14:paraId="0DD22A36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/>
                <w:sz w:val="22"/>
                <w:szCs w:val="22"/>
                <w:lang w:val="en-CA"/>
              </w:rPr>
              <w:t xml:space="preserve">9. </w:t>
            </w: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exp Neoplasms/</w:t>
            </w: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ab/>
            </w:r>
          </w:p>
          <w:p w14:paraId="52AA0633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10. (cancer* or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neoplas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* or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carcinom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* or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adenocarcinom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* or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malignan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* or tumor* or tumour* or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oncolog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*</w:t>
            </w:r>
            <w:r w:rsidRPr="002A113F">
              <w:rPr>
                <w:rFonts w:ascii="Times" w:hAnsi="Times"/>
                <w:sz w:val="22"/>
                <w:szCs w:val="22"/>
                <w:lang w:val="en-CA"/>
              </w:rPr>
              <w:t xml:space="preserve"> or cyst*</w:t>
            </w: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. </w:t>
            </w:r>
          </w:p>
          <w:p w14:paraId="5FBCAF49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11. 9 OR 10</w:t>
            </w:r>
          </w:p>
          <w:p w14:paraId="649D7EC6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12. 8 AND 11</w:t>
            </w:r>
          </w:p>
          <w:p w14:paraId="09156A6B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13. 1 OR 12</w:t>
            </w:r>
          </w:p>
          <w:p w14:paraId="15A04159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14. (physical* adj2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activ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*).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.</w:t>
            </w:r>
          </w:p>
          <w:p w14:paraId="3FF7A8D5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fr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 xml:space="preserve">15.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exp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Exercise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/</w:t>
            </w:r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ab/>
            </w:r>
          </w:p>
          <w:p w14:paraId="1B14C162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fr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 xml:space="preserve">16.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exp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Exercise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Therapy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/</w:t>
            </w:r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ab/>
            </w:r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ab/>
            </w:r>
          </w:p>
          <w:p w14:paraId="064B8374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fr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 xml:space="preserve">17.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exercis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*.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.</w:t>
            </w:r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ab/>
            </w:r>
          </w:p>
          <w:p w14:paraId="19FEAB1F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fr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 xml:space="preserve">18.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exp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Leisure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Activities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fr-CA"/>
              </w:rPr>
              <w:t>/</w:t>
            </w:r>
          </w:p>
          <w:p w14:paraId="59F77DA8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</w:rPr>
            </w:pPr>
            <w:r w:rsidRPr="002A113F">
              <w:rPr>
                <w:rFonts w:ascii="Times" w:hAnsi="Times" w:cs="Arial"/>
                <w:sz w:val="22"/>
                <w:szCs w:val="22"/>
              </w:rPr>
              <w:lastRenderedPageBreak/>
              <w:t>19. (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</w:rPr>
              <w:t>leisur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</w:rPr>
              <w:t xml:space="preserve">* adj2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</w:rPr>
              <w:t>activit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</w:rPr>
              <w:t>*).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</w:rPr>
              <w:t>.</w:t>
            </w:r>
          </w:p>
          <w:p w14:paraId="069C751E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20. recreation*.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.</w:t>
            </w:r>
          </w:p>
          <w:p w14:paraId="3B45C6A2" w14:textId="77777777" w:rsidR="00BC66D7" w:rsidRPr="002A113F" w:rsidRDefault="00BC66D7" w:rsidP="00AC6E8B">
            <w:pPr>
              <w:widowControl w:val="0"/>
              <w:tabs>
                <w:tab w:val="left" w:pos="4002"/>
              </w:tabs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21. ((aerobic or cardiovascular or interval) adj2 training).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.</w:t>
            </w:r>
          </w:p>
          <w:p w14:paraId="7EE1FA4E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22. (walking or running or jogging or cycling or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bicycl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* or swimming or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danc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*).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.</w:t>
            </w:r>
          </w:p>
          <w:p w14:paraId="3E4C9126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23. ((strength* or resistance) adj</w:t>
            </w:r>
            <w:proofErr w:type="gram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2  training</w:t>
            </w:r>
            <w:proofErr w:type="gram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.</w:t>
            </w:r>
          </w:p>
          <w:p w14:paraId="1A6940BD" w14:textId="65A7BB44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24. (weightlifting or </w:t>
            </w:r>
            <w:proofErr w:type="gram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weight lifting</w:t>
            </w:r>
            <w:proofErr w:type="gram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 or weight training).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.</w:t>
            </w:r>
          </w:p>
          <w:p w14:paraId="52E555A5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25. (stretch* or yoga or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pilates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 or tai ji or tai chi or qi gong or qigong or martial art*).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.</w:t>
            </w:r>
          </w:p>
          <w:p w14:paraId="4313839E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26. sports/ or baseball/ or basketball/ or bicycling/ or boxing/ or football/ or golf/ or gymnastics/ or hockey/ or martial arts/ or mountaineering/ or racquet sports/ or running/ or skating/ or snow sports/ or soccer/ or swimming/ or "track and field"/ or volleyball/ or weight lifting/ or wrestling/</w:t>
            </w:r>
          </w:p>
          <w:p w14:paraId="5EAD14B8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27. (sport* or baseball or basketball or boxing or football of golf* or gymnastics or hockey or mountaineering or tennis or squash or soccer or (track and field) or volleyball or wrestling).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.</w:t>
            </w:r>
          </w:p>
          <w:p w14:paraId="3100CC42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28. (bowling or hiking or skiing or skating or snowboarding or rollerblading* or gardening).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.</w:t>
            </w:r>
          </w:p>
          <w:p w14:paraId="06A8CBA8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29. (active video gam* or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wii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 or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kinect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 or 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playstation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 xml:space="preserve"> move).</w:t>
            </w:r>
            <w:proofErr w:type="spellStart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tw</w:t>
            </w:r>
            <w:proofErr w:type="spellEnd"/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.</w:t>
            </w:r>
          </w:p>
          <w:p w14:paraId="1499B10B" w14:textId="47289995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30. 14 or 15 or 16 or 17 or 18 or 19 or 20 or 21 or 22 or 23 or 24 or 25 or 26 or 27 or 28 or 29</w:t>
            </w:r>
          </w:p>
          <w:p w14:paraId="6729B1A2" w14:textId="77777777" w:rsidR="00BC66D7" w:rsidRPr="002A113F" w:rsidRDefault="00BC66D7" w:rsidP="00AC6E8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" w:hAnsi="Times" w:cs="Arial"/>
                <w:sz w:val="22"/>
                <w:szCs w:val="22"/>
                <w:lang w:val="en-CA"/>
              </w:rPr>
            </w:pPr>
            <w:r w:rsidRPr="002A113F">
              <w:rPr>
                <w:rFonts w:ascii="Times" w:hAnsi="Times" w:cs="Arial"/>
                <w:sz w:val="22"/>
                <w:szCs w:val="22"/>
                <w:lang w:val="en-CA"/>
              </w:rPr>
              <w:t>31. 13 AND 30</w:t>
            </w:r>
          </w:p>
        </w:tc>
      </w:tr>
    </w:tbl>
    <w:p w14:paraId="55B23896" w14:textId="77777777" w:rsidR="00BC66D7" w:rsidRPr="002A113F" w:rsidRDefault="00BC66D7" w:rsidP="00BC66D7">
      <w:pPr>
        <w:spacing w:line="480" w:lineRule="auto"/>
        <w:jc w:val="both"/>
        <w:rPr>
          <w:rFonts w:ascii="Times" w:hAnsi="Times"/>
          <w:sz w:val="22"/>
          <w:szCs w:val="22"/>
        </w:rPr>
      </w:pPr>
    </w:p>
    <w:p w14:paraId="3131B22D" w14:textId="77777777" w:rsidR="00BC66D7" w:rsidRPr="002A113F" w:rsidRDefault="00BC66D7" w:rsidP="00BC66D7">
      <w:pPr>
        <w:spacing w:line="480" w:lineRule="auto"/>
        <w:rPr>
          <w:rFonts w:ascii="Times" w:hAnsi="Times"/>
          <w:sz w:val="22"/>
          <w:szCs w:val="22"/>
        </w:rPr>
      </w:pPr>
      <w:r w:rsidRPr="002A113F">
        <w:rPr>
          <w:rFonts w:ascii="Times" w:hAnsi="Times"/>
          <w:sz w:val="22"/>
          <w:szCs w:val="22"/>
        </w:rPr>
        <w:t xml:space="preserve"> </w:t>
      </w:r>
    </w:p>
    <w:p w14:paraId="5A8D4076" w14:textId="77777777" w:rsidR="00BC66D7" w:rsidRPr="002A113F" w:rsidRDefault="00BC66D7" w:rsidP="00BC66D7">
      <w:pPr>
        <w:spacing w:line="480" w:lineRule="auto"/>
        <w:rPr>
          <w:rFonts w:ascii="Times" w:hAnsi="Times"/>
          <w:b/>
          <w:sz w:val="22"/>
          <w:szCs w:val="22"/>
          <w:lang w:val="en-CA"/>
        </w:rPr>
      </w:pPr>
      <w:r w:rsidRPr="002A113F">
        <w:rPr>
          <w:rFonts w:ascii="Times" w:hAnsi="Times"/>
          <w:b/>
          <w:sz w:val="22"/>
          <w:szCs w:val="22"/>
          <w:lang w:val="en-CA"/>
        </w:rPr>
        <w:br w:type="page"/>
      </w:r>
    </w:p>
    <w:p w14:paraId="77EEE015" w14:textId="77777777" w:rsidR="00BC66D7" w:rsidRPr="002A113F" w:rsidRDefault="00BC66D7" w:rsidP="00BC66D7">
      <w:pPr>
        <w:spacing w:line="480" w:lineRule="auto"/>
        <w:jc w:val="both"/>
        <w:rPr>
          <w:rFonts w:ascii="Times" w:hAnsi="Times"/>
          <w:b/>
          <w:sz w:val="22"/>
          <w:szCs w:val="22"/>
          <w:lang w:val="en-CA"/>
        </w:rPr>
      </w:pPr>
      <w:r w:rsidRPr="002A113F">
        <w:rPr>
          <w:rFonts w:ascii="Times" w:hAnsi="Times"/>
          <w:b/>
          <w:sz w:val="22"/>
          <w:szCs w:val="22"/>
          <w:lang w:val="en-CA"/>
        </w:rPr>
        <w:lastRenderedPageBreak/>
        <w:t>Appendix B. List of relevant reviews (used for supplementary search)</w:t>
      </w:r>
    </w:p>
    <w:p w14:paraId="22177114" w14:textId="77777777" w:rsidR="00BC66D7" w:rsidRPr="002A113F" w:rsidRDefault="00BC66D7" w:rsidP="00BC66D7">
      <w:pPr>
        <w:spacing w:line="480" w:lineRule="auto"/>
        <w:jc w:val="both"/>
        <w:rPr>
          <w:rFonts w:ascii="Times" w:hAnsi="Times"/>
          <w:sz w:val="22"/>
          <w:szCs w:val="22"/>
          <w:lang w:val="en-CA"/>
        </w:rPr>
      </w:pPr>
    </w:p>
    <w:p w14:paraId="7859D205" w14:textId="77777777" w:rsidR="00BC66D7" w:rsidRPr="002A113F" w:rsidRDefault="00BC66D7" w:rsidP="00BC66D7">
      <w:pPr>
        <w:pStyle w:val="EndNoteBibliography"/>
        <w:numPr>
          <w:ilvl w:val="0"/>
          <w:numId w:val="1"/>
        </w:numPr>
        <w:spacing w:line="480" w:lineRule="auto"/>
        <w:rPr>
          <w:rFonts w:ascii="Times" w:hAnsi="Times"/>
          <w:noProof/>
          <w:sz w:val="22"/>
          <w:szCs w:val="22"/>
        </w:rPr>
      </w:pPr>
      <w:r w:rsidRPr="002A113F">
        <w:rPr>
          <w:rFonts w:ascii="Times" w:hAnsi="Times"/>
          <w:noProof/>
          <w:sz w:val="22"/>
          <w:szCs w:val="22"/>
        </w:rPr>
        <w:t xml:space="preserve">*Albrecht, T. A., &amp; Taylor, A. G. (2012). Physical activity in patients with advanced-stage cancer: a systematic review of the literature. </w:t>
      </w:r>
      <w:r w:rsidRPr="002A113F">
        <w:rPr>
          <w:rFonts w:ascii="Times" w:hAnsi="Times"/>
          <w:i/>
          <w:noProof/>
          <w:sz w:val="22"/>
          <w:szCs w:val="22"/>
        </w:rPr>
        <w:t>Clinical Journal of Oncology Nursing, 16</w:t>
      </w:r>
      <w:r w:rsidRPr="002A113F">
        <w:rPr>
          <w:rFonts w:ascii="Times" w:hAnsi="Times"/>
          <w:noProof/>
          <w:sz w:val="22"/>
          <w:szCs w:val="22"/>
        </w:rPr>
        <w:t>(3), 293-300. doi:10.1188/12.cjon.293-300</w:t>
      </w:r>
    </w:p>
    <w:p w14:paraId="28DB0E24" w14:textId="77777777" w:rsidR="00BC66D7" w:rsidRPr="002A113F" w:rsidRDefault="00BC66D7" w:rsidP="00BC66D7">
      <w:pPr>
        <w:pStyle w:val="EndNoteBibliography"/>
        <w:numPr>
          <w:ilvl w:val="0"/>
          <w:numId w:val="1"/>
        </w:numPr>
        <w:spacing w:line="480" w:lineRule="auto"/>
        <w:rPr>
          <w:rFonts w:ascii="Times" w:hAnsi="Times"/>
          <w:noProof/>
          <w:sz w:val="22"/>
          <w:szCs w:val="22"/>
        </w:rPr>
      </w:pPr>
      <w:r w:rsidRPr="002A113F">
        <w:rPr>
          <w:rFonts w:ascii="Times" w:hAnsi="Times"/>
          <w:noProof/>
          <w:sz w:val="22"/>
          <w:szCs w:val="22"/>
        </w:rPr>
        <w:t xml:space="preserve">*Beaton, R., Pagdin-Friesen, W., Robertson, C., Vigar, C., Watson, H., &amp; Harris, S. R. (2009). Effects of exercise intervention on persons with metastatic cancer: a systematic review. </w:t>
      </w:r>
      <w:r w:rsidRPr="002A113F">
        <w:rPr>
          <w:rFonts w:ascii="Times" w:hAnsi="Times"/>
          <w:i/>
          <w:noProof/>
          <w:sz w:val="22"/>
          <w:szCs w:val="22"/>
        </w:rPr>
        <w:t>Physiotherapy Canada, 61</w:t>
      </w:r>
      <w:r w:rsidRPr="002A113F">
        <w:rPr>
          <w:rFonts w:ascii="Times" w:hAnsi="Times"/>
          <w:noProof/>
          <w:sz w:val="22"/>
          <w:szCs w:val="22"/>
        </w:rPr>
        <w:t xml:space="preserve">(3), 141-153. </w:t>
      </w:r>
    </w:p>
    <w:p w14:paraId="76BA4C86" w14:textId="77777777" w:rsidR="00BC66D7" w:rsidRPr="002A113F" w:rsidRDefault="00BC66D7" w:rsidP="00BC66D7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  <w:proofErr w:type="spellStart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Chasen</w:t>
      </w:r>
      <w:proofErr w:type="spellEnd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 M., Bhargava, R., &amp; MacDonald, N. (2014). Rehabilitation for patients with advanced cancer.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CMAJ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186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(14), 1071-1075.</w:t>
      </w:r>
    </w:p>
    <w:p w14:paraId="64169B87" w14:textId="77777777" w:rsidR="00BC66D7" w:rsidRPr="002A113F" w:rsidRDefault="00BC66D7" w:rsidP="00BC66D7">
      <w:pPr>
        <w:pStyle w:val="EndNoteBibliography"/>
        <w:numPr>
          <w:ilvl w:val="0"/>
          <w:numId w:val="1"/>
        </w:numPr>
        <w:spacing w:line="480" w:lineRule="auto"/>
        <w:rPr>
          <w:rFonts w:ascii="Times" w:hAnsi="Times"/>
          <w:noProof/>
          <w:sz w:val="22"/>
          <w:szCs w:val="22"/>
        </w:rPr>
      </w:pPr>
      <w:r w:rsidRPr="002A113F">
        <w:rPr>
          <w:rFonts w:ascii="Times" w:hAnsi="Times"/>
          <w:noProof/>
          <w:sz w:val="22"/>
          <w:szCs w:val="22"/>
        </w:rPr>
        <w:t xml:space="preserve">*Dittus, K. L., Gramling, R. E., &amp; Ades, P. A. (2017). Exercise interventions for individuals with advanced cancer: A systematic review. </w:t>
      </w:r>
      <w:r w:rsidRPr="002A113F">
        <w:rPr>
          <w:rFonts w:ascii="Times" w:hAnsi="Times"/>
          <w:i/>
          <w:noProof/>
          <w:sz w:val="22"/>
          <w:szCs w:val="22"/>
        </w:rPr>
        <w:t>Preventive Med, 104</w:t>
      </w:r>
      <w:r w:rsidRPr="002A113F">
        <w:rPr>
          <w:rFonts w:ascii="Times" w:hAnsi="Times"/>
          <w:noProof/>
          <w:sz w:val="22"/>
          <w:szCs w:val="22"/>
        </w:rPr>
        <w:t>, 124-132. doi:10.1016/j.ypmed.2017.07.015</w:t>
      </w:r>
    </w:p>
    <w:p w14:paraId="525964C8" w14:textId="77777777" w:rsidR="00BC66D7" w:rsidRPr="002A113F" w:rsidRDefault="00BC66D7" w:rsidP="00BC66D7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  <w:proofErr w:type="spellStart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Eyigor</w:t>
      </w:r>
      <w:proofErr w:type="spellEnd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 xml:space="preserve">, S. (2010). Physical activity and rehabilitation programs should be recommended on palliative care for patients with cancer. </w:t>
      </w:r>
      <w:r w:rsidRPr="002A113F">
        <w:rPr>
          <w:rFonts w:ascii="Times" w:eastAsia="Times New Roman" w:hAnsi="Times" w:cs="Arial"/>
          <w:i/>
          <w:color w:val="222222"/>
          <w:sz w:val="22"/>
          <w:szCs w:val="22"/>
          <w:shd w:val="clear" w:color="auto" w:fill="FFFFFF"/>
          <w:lang w:val="en-CA"/>
        </w:rPr>
        <w:t>Journal of Palliative Medicine, 13(10),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 xml:space="preserve"> 1183–1184</w:t>
      </w:r>
    </w:p>
    <w:p w14:paraId="4A7C2539" w14:textId="77777777" w:rsidR="00BC66D7" w:rsidRPr="002A113F" w:rsidRDefault="00BC66D7" w:rsidP="00BC66D7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  <w:proofErr w:type="spellStart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Eyigor</w:t>
      </w:r>
      <w:proofErr w:type="spellEnd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 S., &amp; Akdeniz, S. (2014). Is exercise ignored in palliative cancer patients?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World Journal of Clinical Oncology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5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(3), 554.</w:t>
      </w:r>
    </w:p>
    <w:p w14:paraId="17ACCA03" w14:textId="77777777" w:rsidR="00BC66D7" w:rsidRPr="002A113F" w:rsidRDefault="00BC66D7" w:rsidP="00BC66D7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 xml:space="preserve">Hart, N. H., </w:t>
      </w:r>
      <w:proofErr w:type="spellStart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Galvao</w:t>
      </w:r>
      <w:proofErr w:type="spellEnd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 D. A., &amp; Newton, R. U. (2017). Exercise medicine for advanced prostate cancer.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Current Opinion in Supportive and Palliative Care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11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(3), 247-257.</w:t>
      </w:r>
    </w:p>
    <w:p w14:paraId="5ACE8172" w14:textId="77777777" w:rsidR="00BC66D7" w:rsidRPr="002A113F" w:rsidRDefault="00BC66D7" w:rsidP="00BC66D7">
      <w:pPr>
        <w:pStyle w:val="EndNoteBibliography"/>
        <w:numPr>
          <w:ilvl w:val="0"/>
          <w:numId w:val="1"/>
        </w:numPr>
        <w:spacing w:line="480" w:lineRule="auto"/>
        <w:rPr>
          <w:rFonts w:ascii="Times" w:hAnsi="Times"/>
          <w:noProof/>
          <w:sz w:val="22"/>
          <w:szCs w:val="22"/>
        </w:rPr>
      </w:pPr>
      <w:r w:rsidRPr="002A113F">
        <w:rPr>
          <w:rFonts w:ascii="Times" w:hAnsi="Times"/>
          <w:noProof/>
          <w:sz w:val="22"/>
          <w:szCs w:val="22"/>
        </w:rPr>
        <w:t xml:space="preserve">*Heywood, R., McCarthy, A. L., &amp; Skinner, T. L. (2017). Safety and feasibility of exercise interventions in patients with advanced cancer: a systematic review. </w:t>
      </w:r>
      <w:r w:rsidRPr="002A113F">
        <w:rPr>
          <w:rFonts w:ascii="Times" w:hAnsi="Times"/>
          <w:i/>
          <w:noProof/>
          <w:sz w:val="22"/>
          <w:szCs w:val="22"/>
        </w:rPr>
        <w:t>Supportive Care in Cancer</w:t>
      </w:r>
      <w:r w:rsidRPr="002A113F">
        <w:rPr>
          <w:rFonts w:ascii="Times" w:hAnsi="Times"/>
          <w:noProof/>
          <w:sz w:val="22"/>
          <w:szCs w:val="22"/>
        </w:rPr>
        <w:t>. doi:10.1007/s00520-017-3827-0</w:t>
      </w:r>
    </w:p>
    <w:p w14:paraId="3F48E0A2" w14:textId="77777777" w:rsidR="00BC66D7" w:rsidRPr="002A113F" w:rsidRDefault="00BC66D7" w:rsidP="00BC66D7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Kowalski, S. L. (2016). Physical therapy and exercise for hospice patients.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Home Healthcare Now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34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(10), 563-568.</w:t>
      </w:r>
    </w:p>
    <w:p w14:paraId="69DE881B" w14:textId="77777777" w:rsidR="00BC66D7" w:rsidRPr="002A113F" w:rsidRDefault="00BC66D7" w:rsidP="00BC66D7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Lin, C. C. (2015). Does physical activity have value in end-of-life cancer care?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Cancer Nursing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38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(4), 251-252.</w:t>
      </w:r>
    </w:p>
    <w:p w14:paraId="19186B2C" w14:textId="77777777" w:rsidR="00BC66D7" w:rsidRPr="002A113F" w:rsidRDefault="00BC66D7" w:rsidP="00BC66D7">
      <w:pPr>
        <w:pStyle w:val="EndNoteBibliography"/>
        <w:numPr>
          <w:ilvl w:val="0"/>
          <w:numId w:val="1"/>
        </w:numPr>
        <w:spacing w:line="480" w:lineRule="auto"/>
        <w:rPr>
          <w:rFonts w:ascii="Times" w:hAnsi="Times"/>
          <w:noProof/>
          <w:sz w:val="22"/>
          <w:szCs w:val="22"/>
        </w:rPr>
      </w:pPr>
      <w:r w:rsidRPr="002A113F">
        <w:rPr>
          <w:rFonts w:ascii="Times" w:hAnsi="Times"/>
          <w:noProof/>
          <w:sz w:val="22"/>
          <w:szCs w:val="22"/>
        </w:rPr>
        <w:lastRenderedPageBreak/>
        <w:t xml:space="preserve">*Lowe, S. S., Watanabe, S. M., &amp; Courneya, K. S. (2008). Physical activity as a supportive care intervention in palliative cancer patients: a systematic review. </w:t>
      </w:r>
      <w:r w:rsidRPr="002A113F">
        <w:rPr>
          <w:rFonts w:ascii="Times" w:hAnsi="Times"/>
          <w:i/>
          <w:noProof/>
          <w:sz w:val="22"/>
          <w:szCs w:val="22"/>
        </w:rPr>
        <w:t>The Journal of Supportive Oncology, 7</w:t>
      </w:r>
      <w:r w:rsidRPr="002A113F">
        <w:rPr>
          <w:rFonts w:ascii="Times" w:hAnsi="Times"/>
          <w:noProof/>
          <w:sz w:val="22"/>
          <w:szCs w:val="22"/>
        </w:rPr>
        <w:t xml:space="preserve">(1), 27-34. </w:t>
      </w:r>
    </w:p>
    <w:p w14:paraId="58D43805" w14:textId="77777777" w:rsidR="00BC66D7" w:rsidRPr="002A113F" w:rsidRDefault="00BC66D7" w:rsidP="00BC66D7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  <w:proofErr w:type="spellStart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Navigante</w:t>
      </w:r>
      <w:proofErr w:type="spellEnd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 xml:space="preserve">, A., &amp; </w:t>
      </w:r>
      <w:proofErr w:type="spellStart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Morgado</w:t>
      </w:r>
      <w:proofErr w:type="spellEnd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 P. C. (2016). Does physical exercise improve quality of life of advanced cancer patients?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Current Opinion in Supportive and Palliative Care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10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(4), 306-309.</w:t>
      </w:r>
    </w:p>
    <w:p w14:paraId="60760B21" w14:textId="77777777" w:rsidR="00BC66D7" w:rsidRPr="002A113F" w:rsidRDefault="00BC66D7" w:rsidP="00BC66D7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 xml:space="preserve">*Payne, C., Larkin, P. J., </w:t>
      </w:r>
      <w:proofErr w:type="spellStart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McIlfatrick</w:t>
      </w:r>
      <w:proofErr w:type="spellEnd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 S., Dunwoody, L., &amp; Gracey, J. H. (2013). Exercise and nutrition interventions in advanced lung cancer: a systematic review.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Current Oncology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20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(4), e321.</w:t>
      </w:r>
    </w:p>
    <w:p w14:paraId="2B95DFBC" w14:textId="77777777" w:rsidR="00BC66D7" w:rsidRPr="002A113F" w:rsidRDefault="00BC66D7" w:rsidP="00BC66D7">
      <w:pPr>
        <w:pStyle w:val="EndNoteBibliography"/>
        <w:numPr>
          <w:ilvl w:val="0"/>
          <w:numId w:val="1"/>
        </w:numPr>
        <w:spacing w:line="480" w:lineRule="auto"/>
        <w:rPr>
          <w:rFonts w:ascii="Times" w:hAnsi="Times"/>
          <w:noProof/>
          <w:sz w:val="22"/>
          <w:szCs w:val="22"/>
        </w:rPr>
      </w:pPr>
      <w:r w:rsidRPr="002A113F">
        <w:rPr>
          <w:rFonts w:ascii="Times" w:hAnsi="Times"/>
          <w:noProof/>
          <w:sz w:val="22"/>
          <w:szCs w:val="22"/>
        </w:rPr>
        <w:t xml:space="preserve">Salakari, M. R., Surakka, T., Nurminen, R., &amp; Pylkkanen, L. (2015). Effects of rehabilitation among patients with advances cancer: a systematic review. </w:t>
      </w:r>
      <w:r w:rsidRPr="002A113F">
        <w:rPr>
          <w:rFonts w:ascii="Times" w:hAnsi="Times"/>
          <w:i/>
          <w:noProof/>
          <w:sz w:val="22"/>
          <w:szCs w:val="22"/>
        </w:rPr>
        <w:t>Acta Oncologica, 54</w:t>
      </w:r>
      <w:r w:rsidRPr="002A113F">
        <w:rPr>
          <w:rFonts w:ascii="Times" w:hAnsi="Times"/>
          <w:noProof/>
          <w:sz w:val="22"/>
          <w:szCs w:val="22"/>
        </w:rPr>
        <w:t>(5), 618-628. doi:10.3109/0284186x.2014.996661</w:t>
      </w:r>
    </w:p>
    <w:p w14:paraId="2FB4F49B" w14:textId="77777777" w:rsidR="00BC66D7" w:rsidRPr="002A113F" w:rsidRDefault="00BC66D7" w:rsidP="00BC66D7">
      <w:pPr>
        <w:pStyle w:val="ListParagraph"/>
        <w:numPr>
          <w:ilvl w:val="0"/>
          <w:numId w:val="1"/>
        </w:num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  <w:proofErr w:type="spellStart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Wittry</w:t>
      </w:r>
      <w:proofErr w:type="spellEnd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 xml:space="preserve">, S. A., Lam, N. Y., &amp; </w:t>
      </w:r>
      <w:proofErr w:type="spellStart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McNalley</w:t>
      </w:r>
      <w:proofErr w:type="spellEnd"/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 T. (2018). The value of rehabilitation medicine for patients receiving palliative care.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American Journal of Hospice and Palliative Medicine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, </w:t>
      </w:r>
      <w:r w:rsidRPr="002A113F">
        <w:rPr>
          <w:rFonts w:ascii="Times" w:eastAsia="Times New Roman" w:hAnsi="Times" w:cs="Arial"/>
          <w:i/>
          <w:iCs/>
          <w:color w:val="222222"/>
          <w:sz w:val="22"/>
          <w:szCs w:val="22"/>
          <w:lang w:val="en-CA"/>
        </w:rPr>
        <w:t>35</w:t>
      </w:r>
      <w:r w:rsidRPr="002A113F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  <w:lang w:val="en-CA"/>
        </w:rPr>
        <w:t>(6), 889-896.</w:t>
      </w:r>
      <w:r w:rsidRPr="002A113F">
        <w:rPr>
          <w:rFonts w:ascii="Times" w:eastAsia="Times New Roman" w:hAnsi="Times"/>
          <w:sz w:val="22"/>
          <w:szCs w:val="22"/>
          <w:lang w:val="en-CA"/>
        </w:rPr>
        <w:br/>
      </w:r>
      <w:r w:rsidRPr="002A113F">
        <w:rPr>
          <w:rFonts w:ascii="Times" w:eastAsia="Times New Roman" w:hAnsi="Times"/>
          <w:sz w:val="22"/>
          <w:szCs w:val="22"/>
          <w:lang w:val="en-CA"/>
        </w:rPr>
        <w:br/>
        <w:t>*</w:t>
      </w:r>
      <w:r w:rsidRPr="002A113F">
        <w:rPr>
          <w:rFonts w:ascii="Times" w:hAnsi="Times"/>
          <w:noProof/>
          <w:sz w:val="22"/>
          <w:szCs w:val="22"/>
        </w:rPr>
        <w:t xml:space="preserve">Heywood, R., McCarthy, A. L., &amp; Skinner, T. L. (2018). Efficacy of exercise interventions in patients with advanced cancer: a systematic review. </w:t>
      </w:r>
      <w:r w:rsidRPr="002A113F">
        <w:rPr>
          <w:rFonts w:ascii="Times" w:hAnsi="Times"/>
          <w:i/>
          <w:noProof/>
          <w:sz w:val="22"/>
          <w:szCs w:val="22"/>
        </w:rPr>
        <w:t>Archives of Physical Medicine &amp; Rehabilitation, 99</w:t>
      </w:r>
      <w:r w:rsidRPr="002A113F">
        <w:rPr>
          <w:rFonts w:ascii="Times" w:hAnsi="Times"/>
          <w:noProof/>
          <w:sz w:val="22"/>
          <w:szCs w:val="22"/>
        </w:rPr>
        <w:t xml:space="preserve">(12), 2595-2620. </w:t>
      </w:r>
    </w:p>
    <w:p w14:paraId="4C18B8D2" w14:textId="77777777" w:rsidR="00BC66D7" w:rsidRPr="002A113F" w:rsidRDefault="00BC66D7" w:rsidP="00BC66D7">
      <w:p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</w:p>
    <w:p w14:paraId="6B773A4F" w14:textId="77777777" w:rsidR="00BC66D7" w:rsidRDefault="00BC66D7" w:rsidP="00BC66D7">
      <w:p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  <w:r w:rsidRPr="002A113F">
        <w:rPr>
          <w:rFonts w:ascii="Times" w:eastAsia="Times New Roman" w:hAnsi="Times"/>
          <w:sz w:val="22"/>
          <w:szCs w:val="22"/>
          <w:lang w:val="en-CA"/>
        </w:rPr>
        <w:t>*Reviews used for citation analysis (five from initial search and one additional from updated search)</w:t>
      </w:r>
    </w:p>
    <w:p w14:paraId="5804E9B9" w14:textId="77777777" w:rsidR="00BC66D7" w:rsidRDefault="00BC66D7" w:rsidP="00BC66D7">
      <w:p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</w:p>
    <w:p w14:paraId="4F875651" w14:textId="77777777" w:rsidR="00BC66D7" w:rsidRDefault="00BC66D7" w:rsidP="00BC66D7">
      <w:pPr>
        <w:spacing w:line="480" w:lineRule="auto"/>
        <w:rPr>
          <w:rFonts w:ascii="Times" w:eastAsia="Times New Roman" w:hAnsi="Times"/>
          <w:sz w:val="22"/>
          <w:szCs w:val="22"/>
          <w:lang w:val="en-CA"/>
        </w:rPr>
      </w:pPr>
    </w:p>
    <w:p w14:paraId="160741C9" w14:textId="77777777" w:rsidR="00BC66D7" w:rsidRDefault="00BC66D7" w:rsidP="00BC66D7">
      <w:pPr>
        <w:rPr>
          <w:rFonts w:ascii="Times" w:eastAsia="Times New Roman" w:hAnsi="Times"/>
          <w:sz w:val="22"/>
          <w:szCs w:val="22"/>
          <w:lang w:val="en-CA"/>
        </w:rPr>
      </w:pPr>
      <w:r>
        <w:rPr>
          <w:rFonts w:ascii="Times" w:eastAsia="Times New Roman" w:hAnsi="Times"/>
          <w:sz w:val="22"/>
          <w:szCs w:val="22"/>
          <w:lang w:val="en-CA"/>
        </w:rPr>
        <w:br w:type="page"/>
      </w:r>
    </w:p>
    <w:p w14:paraId="2F738620" w14:textId="4CB9BA12" w:rsidR="00BC66D7" w:rsidRDefault="00BC66D7" w:rsidP="00BC66D7">
      <w:pPr>
        <w:spacing w:line="480" w:lineRule="auto"/>
        <w:rPr>
          <w:rFonts w:ascii="Times" w:hAnsi="Times"/>
          <w:b/>
          <w:sz w:val="22"/>
          <w:szCs w:val="22"/>
          <w:lang w:val="en-CA"/>
        </w:rPr>
      </w:pPr>
      <w:r w:rsidRPr="00A977DC">
        <w:rPr>
          <w:rFonts w:ascii="Times" w:hAnsi="Times"/>
          <w:b/>
          <w:sz w:val="22"/>
          <w:szCs w:val="22"/>
          <w:lang w:val="en-CA"/>
        </w:rPr>
        <w:lastRenderedPageBreak/>
        <w:t>Appendix C. List of articles included in scoping review (n=92)</w:t>
      </w:r>
    </w:p>
    <w:p w14:paraId="0C2434DC" w14:textId="77777777" w:rsidR="00BC66D7" w:rsidRPr="00A977DC" w:rsidRDefault="00BC66D7" w:rsidP="00BC66D7">
      <w:pPr>
        <w:spacing w:line="480" w:lineRule="auto"/>
        <w:rPr>
          <w:rFonts w:ascii="Times" w:hAnsi="Times"/>
          <w:bCs/>
          <w:sz w:val="22"/>
          <w:szCs w:val="22"/>
          <w:lang w:val="en-CA"/>
        </w:rPr>
      </w:pPr>
    </w:p>
    <w:p w14:paraId="7DED45C0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Adamsen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L., Stage,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Laursen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Rørth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 &amp; Quist, M. (2012). Exercise and relaxation intervention for patients with advanced lung cancer: a qualitative feasibility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Scandinavian Journal of Medicine &amp; Science in Sports, 22</w:t>
      </w:r>
      <w:r w:rsidRPr="00A977DC">
        <w:rPr>
          <w:rFonts w:ascii="Times" w:hAnsi="Times"/>
          <w:bCs/>
          <w:sz w:val="22"/>
          <w:szCs w:val="22"/>
          <w:lang w:val="en-CA"/>
        </w:rPr>
        <w:t>(6), 804-815.</w:t>
      </w:r>
    </w:p>
    <w:p w14:paraId="1299C592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Arun, B., Austin,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Babiera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G.V.,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Basen-Engquist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K., Carmack, C.L.,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Chaoul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Cohen, L., Connelly, L., Haddad, R., Harrison, C., Li, Y.,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Mallaiah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Nagarathna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R., Parker, P. A., Perkins, G.H., Reuben, J.M., Shih, Y. T., Spelman,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Sood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Yang, P. &amp; Yeung, S.J. (2017). A comprehensive lifestyle randomized clinical trial: design and initial patient experience.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Integrative Cancer Therapies, 16</w:t>
      </w:r>
      <w:r w:rsidRPr="00A977DC">
        <w:rPr>
          <w:rFonts w:ascii="Times" w:hAnsi="Times"/>
          <w:bCs/>
          <w:sz w:val="22"/>
          <w:szCs w:val="22"/>
          <w:lang w:val="en-CA"/>
        </w:rPr>
        <w:t>(1), 3-20.</w:t>
      </w:r>
    </w:p>
    <w:p w14:paraId="303D3E64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Belchamber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>, C.A. (2009). Participants’ perceptions of groupwork in the management of cancer symptoms in older people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. Groupwork, 19</w:t>
      </w:r>
      <w:r w:rsidRPr="00A977DC">
        <w:rPr>
          <w:rFonts w:ascii="Times" w:hAnsi="Times"/>
          <w:bCs/>
          <w:sz w:val="22"/>
          <w:szCs w:val="22"/>
          <w:lang w:val="en-CA"/>
        </w:rPr>
        <w:t>(2), 79-100.</w:t>
      </w:r>
    </w:p>
    <w:p w14:paraId="388F5FB1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Block, K.I., Gyllenhaal, C.,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Tripathy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Freels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Mead, M.N., Block, P.B., Steinmann, W.C., Newman, R.A.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Shoham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 (2009). Survival impact of integrative cancer care in advanced metastatic breast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The Breast Journal, 15</w:t>
      </w:r>
      <w:r w:rsidRPr="00A977DC">
        <w:rPr>
          <w:rFonts w:ascii="Times" w:hAnsi="Times"/>
          <w:bCs/>
          <w:sz w:val="22"/>
          <w:szCs w:val="22"/>
          <w:lang w:val="en-CA"/>
        </w:rPr>
        <w:t>(4), 357-366.</w:t>
      </w:r>
    </w:p>
    <w:p w14:paraId="6F56C936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Born, T.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Stuiver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M.M. (2010). The effect of a therapeutic exercise program “life in balance” on the quality of life in a patient with metastatic breast cancer: a case report,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Rehabilitation Oncology: 28</w:t>
      </w:r>
      <w:r w:rsidRPr="00A977DC">
        <w:rPr>
          <w:rFonts w:ascii="Times" w:hAnsi="Times"/>
          <w:bCs/>
          <w:sz w:val="22"/>
          <w:szCs w:val="22"/>
          <w:lang w:val="en-CA"/>
        </w:rPr>
        <w:t>(2), 19-22.</w:t>
      </w:r>
    </w:p>
    <w:p w14:paraId="6F721A7F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Brown, P., Clark, M.M., Atherton, P.,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Huschka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Sloan, J. A., Gamble, G., Girardi, J., Frost, M.H.,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Piderman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Rummans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T.A. (2006). Will improvement in quality of life (QOL) impact fatigue in patients receiving radiation therapy for advanced cancer?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American Journal of Clinical Oncology, 29</w:t>
      </w:r>
      <w:r w:rsidRPr="00A977DC">
        <w:rPr>
          <w:rFonts w:ascii="Times" w:hAnsi="Times"/>
          <w:bCs/>
          <w:sz w:val="22"/>
          <w:szCs w:val="22"/>
          <w:lang w:val="en-CA"/>
        </w:rPr>
        <w:t>(1), 52-8.</w:t>
      </w:r>
    </w:p>
    <w:p w14:paraId="076F59F9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Carr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T., Quinlan, E., Robertson,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Duggleby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W., Thomas, R.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Holtslander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 (2016). Yoga as palliation in women with advanced cancer: a pilot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International Journal of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Palliative Nursing, 22</w:t>
      </w:r>
      <w:r w:rsidRPr="00A977DC">
        <w:rPr>
          <w:rFonts w:ascii="Times" w:hAnsi="Times"/>
          <w:bCs/>
          <w:sz w:val="22"/>
          <w:szCs w:val="22"/>
          <w:lang w:val="en-CA"/>
        </w:rPr>
        <w:t>(3), 111-117.</w:t>
      </w:r>
    </w:p>
    <w:p w14:paraId="55DB6538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 xml:space="preserve">Carson, J.W., Carson, K.M., Porter, L.S., Keefe, F.J., Shaw, H. &amp; Miller, J.M. (2007). Yoga for women with metastatic breast cancer: results from a pilot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Pain and Symptom Management, 33</w:t>
      </w:r>
      <w:r w:rsidRPr="00A977DC">
        <w:rPr>
          <w:rFonts w:ascii="Times" w:hAnsi="Times"/>
          <w:bCs/>
          <w:sz w:val="22"/>
          <w:szCs w:val="22"/>
          <w:lang w:val="en-CA"/>
        </w:rPr>
        <w:t>(3):331-41.</w:t>
      </w:r>
    </w:p>
    <w:p w14:paraId="5CC70549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Chasen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Feldstain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Gravelle, D., Macdonald, N. &amp; Pereira, J. (2013). An interprofessional palliative care oncology rehabilitation program: effects on function and predictors of program completion.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Current Oncology, 20</w:t>
      </w:r>
      <w:r w:rsidRPr="00A977DC">
        <w:rPr>
          <w:rFonts w:ascii="Times" w:hAnsi="Times"/>
          <w:bCs/>
          <w:sz w:val="22"/>
          <w:szCs w:val="22"/>
          <w:lang w:val="en-CA"/>
        </w:rPr>
        <w:t>(6), 301–309.</w:t>
      </w:r>
    </w:p>
    <w:p w14:paraId="5A22A998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Cheville, A.L., Alberts, S.R.,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Rummans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T.A., Basford, J.R.,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Lapid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M.I., Sloan, J.A.,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Satele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D.V. &amp; Clark, M.M. (2015). Improving adherence to cancer treatment by addressing quality of life in patients with advanced gastrointestinal cancers.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Pain and Symptom Management, 50</w:t>
      </w:r>
      <w:r w:rsidRPr="00A977DC">
        <w:rPr>
          <w:rFonts w:ascii="Times" w:hAnsi="Times"/>
          <w:bCs/>
          <w:sz w:val="22"/>
          <w:szCs w:val="22"/>
          <w:lang w:val="en-CA"/>
        </w:rPr>
        <w:t>(3), 321-327.</w:t>
      </w:r>
    </w:p>
    <w:p w14:paraId="7ED11185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Cheville, A.L., Dose, A.M., Basford, J.R.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Rhudy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L.M. (2012). Insights into the reluctance of patients with late-stage cancer to adopt exercise as a means to reduce their symptoms and improve their function.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Pain and Symptom Management, 44</w:t>
      </w:r>
      <w:r w:rsidRPr="00A977DC">
        <w:rPr>
          <w:rFonts w:ascii="Times" w:hAnsi="Times"/>
          <w:bCs/>
          <w:sz w:val="22"/>
          <w:szCs w:val="22"/>
          <w:lang w:val="en-CA"/>
        </w:rPr>
        <w:t>(1), 84-94.</w:t>
      </w:r>
    </w:p>
    <w:p w14:paraId="359A0B56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Cheville, A.L.,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Kollasch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J., Vandenberg, J., Shen,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Grothey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Gamble, G. &amp; Basford, J.R. (2013). A home-based exercise program to improve function, fatigue, and sleep quality in patients with Stage IV lung and colorectal cancer: a randomized controlled trial.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Pain and Symptom Management, 45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(5), 811–821. </w:t>
      </w:r>
    </w:p>
    <w:p w14:paraId="71B1AAFF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Cheville, A.L., Moynihan, T., Herrin, J.,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Loprinzi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C. &amp; Kroenke, K. (2019). Effect of collaborative telerehabilitation on functional impairment and pain among patients with advanced-stage cancer: a randomized clinical trial.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JAMA Oncology, 5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(5), 644–652. </w:t>
      </w:r>
    </w:p>
    <w:p w14:paraId="47F9E0C9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Chiarotto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Akbarali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R., Bellotti, L.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Dranitsaris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 (2017). A structured group exercise program for patients with metastatic cancer receiving chemotherapy and CTNNB1 (β-catenin) as a biomarker of exercise efficacy.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Cancer Management and Research, 9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, 495-501. </w:t>
      </w:r>
    </w:p>
    <w:p w14:paraId="58316B71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Chui, Y.Y., Donoghue, J. &amp; Chenoweth, L. (2005). Responses to advanced cancer: </w:t>
      </w:r>
      <w:proofErr w:type="gramStart"/>
      <w:r w:rsidRPr="00A977DC">
        <w:rPr>
          <w:rFonts w:ascii="Times" w:hAnsi="Times"/>
          <w:bCs/>
          <w:sz w:val="22"/>
          <w:szCs w:val="22"/>
          <w:lang w:val="en-CA"/>
        </w:rPr>
        <w:t>Chinese</w:t>
      </w:r>
      <w:r w:rsidRPr="00A977DC">
        <w:rPr>
          <w:rFonts w:ascii="Cambria Math" w:hAnsi="Cambria Math" w:cs="Cambria Math"/>
          <w:bCs/>
          <w:sz w:val="22"/>
          <w:szCs w:val="22"/>
          <w:lang w:val="en-CA"/>
        </w:rPr>
        <w:t>‐</w:t>
      </w:r>
      <w:r w:rsidRPr="00A977DC">
        <w:rPr>
          <w:rFonts w:ascii="Times" w:hAnsi="Times"/>
          <w:bCs/>
          <w:sz w:val="22"/>
          <w:szCs w:val="22"/>
          <w:lang w:val="en-CA"/>
        </w:rPr>
        <w:t>Australians</w:t>
      </w:r>
      <w:proofErr w:type="gramEnd"/>
      <w:r w:rsidRPr="00A977DC">
        <w:rPr>
          <w:rFonts w:ascii="Times" w:hAnsi="Times"/>
          <w:bCs/>
          <w:sz w:val="22"/>
          <w:szCs w:val="22"/>
          <w:lang w:val="en-CA"/>
        </w:rPr>
        <w:t xml:space="preserve">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Advanced Nursing, 52</w:t>
      </w:r>
      <w:r w:rsidRPr="00A977DC">
        <w:rPr>
          <w:rFonts w:ascii="Times" w:hAnsi="Times"/>
          <w:bCs/>
          <w:sz w:val="22"/>
          <w:szCs w:val="22"/>
          <w:lang w:val="en-CA"/>
        </w:rPr>
        <w:t>(5), 498-507.</w:t>
      </w:r>
    </w:p>
    <w:p w14:paraId="7AF3A185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 xml:space="preserve">Clark, M.M., Vickers, K.S., Hathaway, J.C., Smith, M., Looker, S.A., Petersen, L.R., Pinto, B.M.,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Rummans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T.A.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Loprinzi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C.L. (2007). Physical activity in patients with advanced-stage cancer actively receiving chemotherapy.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The Journal of Supportive Oncology, 5</w:t>
      </w:r>
      <w:r w:rsidRPr="00A977DC">
        <w:rPr>
          <w:rFonts w:ascii="Times" w:hAnsi="Times"/>
          <w:bCs/>
          <w:sz w:val="22"/>
          <w:szCs w:val="22"/>
          <w:lang w:val="en-CA"/>
        </w:rPr>
        <w:t>(10), 487-493.</w:t>
      </w:r>
    </w:p>
    <w:p w14:paraId="6F88527D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Coats, V.,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Moffet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H., Vincent, C., Simard, S., Tremblay, L.,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Maltais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F.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Saey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 (2020) Feasibility of an eight-week telerehabilitation intervention for patients with unresectable thoracic neoplasia receiving chemotherapy: a pilot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Canadian Journal of Respiratory, Critical Care, and Sleep Medicine, 4</w:t>
      </w:r>
      <w:r w:rsidRPr="00A977DC">
        <w:rPr>
          <w:rFonts w:ascii="Times" w:hAnsi="Times"/>
          <w:bCs/>
          <w:sz w:val="22"/>
          <w:szCs w:val="22"/>
          <w:lang w:val="en-CA"/>
        </w:rPr>
        <w:t>(1), 14-24.</w:t>
      </w:r>
    </w:p>
    <w:p w14:paraId="5BD18A42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Cormie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Galvão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D.A., Spry, N., Joseph, D., Taaffe, D.R. &amp; Newton, R.U. (2014). Functional benefits are sustained after a program of supervised resistance exercise in cancer patients with bone metastases: longitudinal results of a pilot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22</w:t>
      </w:r>
      <w:r w:rsidRPr="00A977DC">
        <w:rPr>
          <w:rFonts w:ascii="Times" w:hAnsi="Times"/>
          <w:bCs/>
          <w:sz w:val="22"/>
          <w:szCs w:val="22"/>
          <w:lang w:val="en-CA"/>
        </w:rPr>
        <w:t>(6), 1537-1548.</w:t>
      </w:r>
    </w:p>
    <w:p w14:paraId="10B1E1C4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Cormie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P., Newton, R.U., Spry, N., Joseph, D., Taaffe, D.R.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Galvao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D.A. (2013). Safety and efficacy of resistance exercise in prostate cancer patients with bone metastases.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Prostate Cancer and Prostatic Diseases, 16</w:t>
      </w:r>
      <w:r w:rsidRPr="00A977DC">
        <w:rPr>
          <w:rFonts w:ascii="Times" w:hAnsi="Times"/>
          <w:bCs/>
          <w:sz w:val="22"/>
          <w:szCs w:val="22"/>
          <w:lang w:val="en-CA"/>
        </w:rPr>
        <w:t>(4), 328-335.</w:t>
      </w:r>
    </w:p>
    <w:p w14:paraId="132EE33D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Crevenna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Schmidinger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Keilani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Nuhr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Fialka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-Moser, V.,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Zettinig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Quittan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 (2003). Aerobic exercise for a patient suffering from metastatic bone disease.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11</w:t>
      </w:r>
      <w:r w:rsidRPr="00A977DC">
        <w:rPr>
          <w:rFonts w:ascii="Times" w:hAnsi="Times"/>
          <w:bCs/>
          <w:sz w:val="22"/>
          <w:szCs w:val="22"/>
          <w:lang w:val="en-CA"/>
        </w:rPr>
        <w:t>(2), 120-122.</w:t>
      </w:r>
    </w:p>
    <w:p w14:paraId="08D05622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Crevenna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Schmidinger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Keilani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Nuhr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Nur, H.,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Zöch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C., Zielinski, C.,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Fialka</w:t>
      </w:r>
      <w:proofErr w:type="spellEnd"/>
      <w:r w:rsidRPr="00A977DC">
        <w:rPr>
          <w:rFonts w:ascii="Cambria Math" w:hAnsi="Cambria Math" w:cs="Cambria Math"/>
          <w:bCs/>
          <w:sz w:val="22"/>
          <w:szCs w:val="22"/>
          <w:lang w:val="en-CA"/>
        </w:rPr>
        <w:t>‐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Moser, V.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Quittan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 (2003). Aerobic exercise as additive palliative treatment for a patient with advanced hepatocellular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 xml:space="preserve">Wiener </w:t>
      </w:r>
      <w:proofErr w:type="spellStart"/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Medizinische</w:t>
      </w:r>
      <w:proofErr w:type="spellEnd"/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 xml:space="preserve"> </w:t>
      </w:r>
      <w:proofErr w:type="spellStart"/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Wochenschrift</w:t>
      </w:r>
      <w:proofErr w:type="spellEnd"/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, 153</w:t>
      </w:r>
      <w:r w:rsidRPr="00A977DC">
        <w:rPr>
          <w:rFonts w:ascii="Times" w:hAnsi="Times"/>
          <w:bCs/>
          <w:sz w:val="22"/>
          <w:szCs w:val="22"/>
          <w:lang w:val="en-CA"/>
        </w:rPr>
        <w:t>(9</w:t>
      </w:r>
      <w:r w:rsidRPr="00A977DC">
        <w:rPr>
          <w:rFonts w:ascii="Cambria Math" w:hAnsi="Cambria Math" w:cs="Cambria Math"/>
          <w:bCs/>
          <w:sz w:val="22"/>
          <w:szCs w:val="22"/>
          <w:lang w:val="en-CA"/>
        </w:rPr>
        <w:t>‐</w:t>
      </w:r>
      <w:r w:rsidRPr="00A977DC">
        <w:rPr>
          <w:rFonts w:ascii="Times" w:hAnsi="Times"/>
          <w:bCs/>
          <w:sz w:val="22"/>
          <w:szCs w:val="22"/>
          <w:lang w:val="en-CA"/>
        </w:rPr>
        <w:t>10), 237-240.</w:t>
      </w:r>
    </w:p>
    <w:p w14:paraId="3B8507F4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Delrieu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L., Vallance, J.K.,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Morelle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Fervers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B.,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Pialoux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V.,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Friedenreich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C., Dufresne,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Bachelot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Heudel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P.E.,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Trédan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O.,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Pérol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O.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Touillaud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 (2020). Physical activity preferences before and after participation in a 6-month physical activity intervention among women with metastatic breast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European Journal of Cancer Care, 29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(1), e13169. </w:t>
      </w:r>
    </w:p>
    <w:p w14:paraId="798EFEEB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 xml:space="preserve">Dhillon, H.M., Bell, M.L., van der Ploeg, H.P., Turner, J.D.,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Kabourakis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Spencer, L., Lewis, C., Hui, R., Blinman, P., Clarke, S.J., Boyer, M.J. &amp; Vardy, J.L. (2017). Impact of physical activity on fatigue and quality of life in people with advanced lung cancer: a randomized controlled trial.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Annals of Oncology, 28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(8), 1889–1897. </w:t>
      </w:r>
    </w:p>
    <w:p w14:paraId="7DD6710F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Egegaard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Rohold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Lillelund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C., Persson, G. &amp; Quist, M. (2019). Pre-radiotherapy daily exercise training in non-small cell lung cancer: a feasibility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Reports of Practical Oncology and Radiotherapy, 24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(4), 375–382. </w:t>
      </w:r>
    </w:p>
    <w:p w14:paraId="26BC37AC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Ellis, K.R.,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Janevic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M.R., Kershaw, T., Caldwell, C.H.,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Janz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N.K. &amp; Northouse, L. (2017). Engagement in health-promoting behaviors and patient–caregiver interdependence in dyads facing advanced cancer: an exploratory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Behavioral Medicine, 40</w:t>
      </w:r>
      <w:r w:rsidRPr="00A977DC">
        <w:rPr>
          <w:rFonts w:ascii="Times" w:hAnsi="Times"/>
          <w:bCs/>
          <w:sz w:val="22"/>
          <w:szCs w:val="22"/>
          <w:lang w:val="en-CA"/>
        </w:rPr>
        <w:t>(3), 506-519.</w:t>
      </w:r>
    </w:p>
    <w:p w14:paraId="1DB098A1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Fairman, C.M., Nilsen, T.S., Newton, R.U., Taaffe, D.R., Spry, N., Joseph, D., Chambers, S.K., Robinson, Z.P., Hart, N.H.,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Zourdos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M.C.,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Focht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B.C., Peddle-McIntyre, C.J.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Galvão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D.A. (2020). Reporting of resistance training dose, adherence, and tolerance in exercise oncology.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Medicine and Science in Sports and Exercise, 52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(2), 315–322. </w:t>
      </w:r>
    </w:p>
    <w:p w14:paraId="1ADC157C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Galvão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D.A., Taaffe, D.R., Spry, N.,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Cormie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P., Joseph, D., Chambers, S.K., Chee, R., Peddle-McIntyre, C.J., Hart, N.H., Baumann, F.T., Denham, J., Baker, M. &amp; Newton, R.U. (2018). Exercise preserves physical function in prostate cancer patients with bone metastases.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Medicine and Science in Sports and Exercise, 50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(3), 393–399. </w:t>
      </w:r>
    </w:p>
    <w:p w14:paraId="0830E3FB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Gross, A.M., Liu, Q. &amp; Bauer-Wu, S. (2007). Prevalence and predictors of complementary therapy use in advanced-stage breast cancer patients.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Oncology Practice, 3</w:t>
      </w:r>
      <w:r w:rsidRPr="00A977DC">
        <w:rPr>
          <w:rFonts w:ascii="Times" w:hAnsi="Times"/>
          <w:bCs/>
          <w:sz w:val="22"/>
          <w:szCs w:val="22"/>
          <w:lang w:val="en-CA"/>
        </w:rPr>
        <w:t>(6), 292-295.</w:t>
      </w:r>
    </w:p>
    <w:p w14:paraId="56A6D4EC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Gulde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I.,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Oldervoll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 M. &amp; Martin, C. (2011). Palliative cancer patients’ experience of physical activity.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Palliative Care, 27</w:t>
      </w:r>
      <w:r w:rsidRPr="00A977DC">
        <w:rPr>
          <w:rFonts w:ascii="Times" w:hAnsi="Times"/>
          <w:bCs/>
          <w:sz w:val="22"/>
          <w:szCs w:val="22"/>
          <w:lang w:val="en-CA"/>
        </w:rPr>
        <w:t>(4), 296-302.</w:t>
      </w:r>
    </w:p>
    <w:p w14:paraId="5943392D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Hartland, M.C., Davison, K., Nelson, M.J., Buckley, J.D., Parfitt, G. &amp; Fuller, J.T. (2019). A case study of exercise adherence during stereotactic ablative radiotherapy treatment in a </w:t>
      </w:r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 xml:space="preserve">previously active male with metastatic renal cell carcinoma.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Sports Science &amp; Medicine, 18</w:t>
      </w:r>
      <w:r w:rsidRPr="00A977DC">
        <w:rPr>
          <w:rFonts w:ascii="Times" w:hAnsi="Times"/>
          <w:bCs/>
          <w:sz w:val="22"/>
          <w:szCs w:val="22"/>
          <w:lang w:val="en-CA"/>
        </w:rPr>
        <w:t>(3), 462–470.</w:t>
      </w:r>
    </w:p>
    <w:p w14:paraId="02F54C37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Headley, J.A.,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Ownby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K.K. &amp; John, L.D. (2004). The effect of seated exercise on fatigue and quality of life in women with advanced breast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Oncology Nursing Forum, 31</w:t>
      </w:r>
      <w:r w:rsidRPr="00A977DC">
        <w:rPr>
          <w:rFonts w:ascii="Times" w:hAnsi="Times"/>
          <w:bCs/>
          <w:sz w:val="22"/>
          <w:szCs w:val="22"/>
          <w:lang w:val="en-CA"/>
        </w:rPr>
        <w:t>(5), 977-983.</w:t>
      </w:r>
    </w:p>
    <w:p w14:paraId="17799DCB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Henke, C.C., Cabri, J., Fricke, L., Pankow, W.,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Kandilakis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G., Feyer, P.C. &amp; De Wit, M. (2014). Strength and endurance training in the treatment of lung cancer patients in stages IIIA/IIIB/IV.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22</w:t>
      </w:r>
      <w:r w:rsidRPr="00A977DC">
        <w:rPr>
          <w:rFonts w:ascii="Times" w:hAnsi="Times"/>
          <w:bCs/>
          <w:sz w:val="22"/>
          <w:szCs w:val="22"/>
          <w:lang w:val="en-CA"/>
        </w:rPr>
        <w:t>(1), 95-101.</w:t>
      </w:r>
    </w:p>
    <w:p w14:paraId="2FA736FD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Hwang, C.L., Yu, C.J., Shih, J.Y., Yang, P.C. &amp; Wu, Y.T. (2012). Effects of exercise training on exercise capacity in patients with non-small cell lung cancer receiving targeted therapy.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20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(12), 3169–3177. </w:t>
      </w:r>
    </w:p>
    <w:p w14:paraId="3CF541E8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Hyatt,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Drosdowsky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Williams, N., Paton, E., Bennett, F., Andersen, H., Mathai, J. &amp; Milne, D. (2019). Exercise behaviors and fatigue in patients receiving immunotherapy for advanced melanoma: a cross-sectional survey via social media.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 xml:space="preserve">Integrative Cancer Therapies, 18, 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1534735419864431. </w:t>
      </w:r>
    </w:p>
    <w:p w14:paraId="27EE2B63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Jastrzębski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Maksymiak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Kostorz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Bezubka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B.,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Osmanska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I.,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Młynczak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Rutkowska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Baczek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Z.,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Ziora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Kozielski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 (2015). Pulmonary rehabilitation in advanced lung cancer patients during chemotherapy.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Respiratory Health,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 57-64.</w:t>
      </w:r>
    </w:p>
    <w:p w14:paraId="77034117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Jensen, W., Baumann, F.T., Stein, A., Bloch, W.,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Bokemeyer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C., de Wit, M.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Oechsle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 (2014). Exercise training in patients with advanced gastrointestinal cancer undergoing palliative chemotherapy: a pilot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22</w:t>
      </w:r>
      <w:r w:rsidRPr="00A977DC">
        <w:rPr>
          <w:rFonts w:ascii="Times" w:hAnsi="Times"/>
          <w:bCs/>
          <w:sz w:val="22"/>
          <w:szCs w:val="22"/>
          <w:lang w:val="en-CA"/>
        </w:rPr>
        <w:t>(7), 1797-1806.</w:t>
      </w:r>
    </w:p>
    <w:p w14:paraId="52E4FE2C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Jones, L.W., Hornsby, W.E.,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Goetzinger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Forbes, L.M., Sherrard, E.L., Quist, M., Lane, A.T., West, M., Eves, N.D.,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Gradison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Coan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 (2012). Prognostic significance of functional capacity and exercise behavior in patients with metastatic non-small cell lung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Lung Cancer, 76</w:t>
      </w:r>
      <w:r w:rsidRPr="00A977DC">
        <w:rPr>
          <w:rFonts w:ascii="Times" w:hAnsi="Times"/>
          <w:bCs/>
          <w:sz w:val="22"/>
          <w:szCs w:val="22"/>
          <w:lang w:val="en-CA"/>
        </w:rPr>
        <w:t>(2), 248-252.</w:t>
      </w:r>
    </w:p>
    <w:p w14:paraId="35F7D0B3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>Kartolo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Cheng, S. &amp; Petrella, T. (2016). Motivation and preferences of exercise programmes in patients with inoperable metastatic lung cancer: a need assessment.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24</w:t>
      </w:r>
      <w:r w:rsidRPr="00A977DC">
        <w:rPr>
          <w:rFonts w:ascii="Times" w:hAnsi="Times"/>
          <w:bCs/>
          <w:sz w:val="22"/>
          <w:szCs w:val="22"/>
          <w:lang w:val="en-CA"/>
        </w:rPr>
        <w:t>(1), 129-137.</w:t>
      </w:r>
    </w:p>
    <w:p w14:paraId="7F0E4062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Kelm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Ahlhelm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F.,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Weissenbach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Schliesing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Regitz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Deubel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 &amp; Engel, C. (2003). Physical training during intrahepatic chemotherapy.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Archives of Physical Medicine and Rehabilitation, 84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(5), 687–690. </w:t>
      </w:r>
    </w:p>
    <w:p w14:paraId="60C8FC3E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Lacey, J., Lomax, A.J., McNeil, C.,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Marthick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Levy, D., Kao, S., Nielsen, T. &amp; Dhillon, H.M. (2019). A supportive care intervention for people with metastatic melanoma being treated with immunotherapy: a pilot study assessing feasibility, perceived benefit, and acceptability.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27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(4), 1497–1507. </w:t>
      </w:r>
    </w:p>
    <w:p w14:paraId="1981AE1E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Ligibel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Giobbie</w:t>
      </w:r>
      <w:r w:rsidRPr="00A977DC">
        <w:rPr>
          <w:rFonts w:ascii="Cambria Math" w:hAnsi="Cambria Math" w:cs="Cambria Math"/>
          <w:bCs/>
          <w:sz w:val="22"/>
          <w:szCs w:val="22"/>
          <w:lang w:val="en-CA"/>
        </w:rPr>
        <w:t>‐</w:t>
      </w:r>
      <w:r w:rsidRPr="00A977DC">
        <w:rPr>
          <w:rFonts w:ascii="Times" w:hAnsi="Times"/>
          <w:bCs/>
          <w:sz w:val="22"/>
          <w:szCs w:val="22"/>
          <w:lang w:val="en-CA"/>
        </w:rPr>
        <w:t>Hurder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Shockro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L., Campbell, N., Partridge, A.H.,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Tolaney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S.M., Lin, N.U. &amp; Winer, E.P. (2016). Randomized trial of a physical activity intervention in women with metastatic breast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Cancer, 122</w:t>
      </w:r>
      <w:r w:rsidRPr="00A977DC">
        <w:rPr>
          <w:rFonts w:ascii="Times" w:hAnsi="Times"/>
          <w:bCs/>
          <w:sz w:val="22"/>
          <w:szCs w:val="22"/>
          <w:lang w:val="en-CA"/>
        </w:rPr>
        <w:t>(8), 1169-1177.</w:t>
      </w:r>
    </w:p>
    <w:p w14:paraId="1F017557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Litterini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A.J.,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Fieler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V.K., Cavanaugh, J.T. &amp; Lee, J.Q. (2013). Differential effects of cardiovascular and resistance exercise on functional mobility in individuals with advanced cancer: a randomized trial.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Archives of Physical Medicine and Rehabilitation, 94</w:t>
      </w:r>
      <w:r w:rsidRPr="00A977DC">
        <w:rPr>
          <w:rFonts w:ascii="Times" w:hAnsi="Times"/>
          <w:bCs/>
          <w:sz w:val="22"/>
          <w:szCs w:val="22"/>
          <w:lang w:val="en-CA"/>
        </w:rPr>
        <w:t>(12), 2329-2335.</w:t>
      </w:r>
    </w:p>
    <w:p w14:paraId="15FF462D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Lowe, S.S., Danielson, B., Beaumont, C., Watanabe, S.M.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Courneya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K.S. (2016). Physical activity interests and preferences of cancer patients with brain metastases: a cross-sectional survey.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BMC Palliative Care, 15</w:t>
      </w:r>
      <w:r w:rsidRPr="00A977DC">
        <w:rPr>
          <w:rFonts w:ascii="Times" w:hAnsi="Times"/>
          <w:bCs/>
          <w:sz w:val="22"/>
          <w:szCs w:val="22"/>
          <w:lang w:val="en-CA"/>
        </w:rPr>
        <w:t>(1), 7.</w:t>
      </w:r>
    </w:p>
    <w:p w14:paraId="7D33EF55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Lowe, S.S., Watanabe, S.M.,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Baracos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V.E.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Courneya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K.S. (2013). Home-based functional walking program for advanced cancer patients receiving palliative care: a case series.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BMC Palliative Care, 12</w:t>
      </w:r>
      <w:r w:rsidRPr="00A977DC">
        <w:rPr>
          <w:rFonts w:ascii="Times" w:hAnsi="Times"/>
          <w:bCs/>
          <w:sz w:val="22"/>
          <w:szCs w:val="22"/>
          <w:lang w:val="en-CA"/>
        </w:rPr>
        <w:t>(1), 22.</w:t>
      </w:r>
    </w:p>
    <w:p w14:paraId="4C71788E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Lowe, S.S., Watanabe, S.M.,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Baracos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V.E.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Courneya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K.S. (2010). Physical activity interests and preferences in palliative cancer patients.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18</w:t>
      </w:r>
      <w:r w:rsidRPr="00A977DC">
        <w:rPr>
          <w:rFonts w:ascii="Times" w:hAnsi="Times"/>
          <w:bCs/>
          <w:sz w:val="22"/>
          <w:szCs w:val="22"/>
          <w:lang w:val="en-CA"/>
        </w:rPr>
        <w:t>(11), 1469-1475.</w:t>
      </w:r>
    </w:p>
    <w:p w14:paraId="382AAFFC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 xml:space="preserve">Lutgendorf, S.K., Shinn, E., Carter, J., Leighton,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Baggerly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Guindani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Fellman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B., Matzo,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Slavich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G.M., Goodman, M.T. &amp; Tew, W. (2017). Quality of life among long-term survivors of advanced stage ovarian cancer: A cross-sectional approach.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Gynecologic Oncology, 146</w:t>
      </w:r>
      <w:r w:rsidRPr="00A977DC">
        <w:rPr>
          <w:rFonts w:ascii="Times" w:hAnsi="Times"/>
          <w:bCs/>
          <w:sz w:val="22"/>
          <w:szCs w:val="22"/>
          <w:lang w:val="en-CA"/>
        </w:rPr>
        <w:t>(1), 101-108.</w:t>
      </w:r>
    </w:p>
    <w:p w14:paraId="58AE2C90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Mackey, K.M. &amp; Sparling, J.W. (2000). Experiences of older women with cancer receiving hospice care: significance for physical therapy.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Physical Therapy, 80</w:t>
      </w:r>
      <w:r w:rsidRPr="00A977DC">
        <w:rPr>
          <w:rFonts w:ascii="Times" w:hAnsi="Times"/>
          <w:bCs/>
          <w:sz w:val="22"/>
          <w:szCs w:val="22"/>
          <w:lang w:val="en-CA"/>
        </w:rPr>
        <w:t>(5), 459–468.</w:t>
      </w:r>
    </w:p>
    <w:p w14:paraId="2CF07E3C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Maddocks, M., Armstrong, S. &amp; Wilcock, A. (2011), Exercise as a supportive therapy in incurable cancer: exploring patient preferences.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Psycho</w:t>
      </w:r>
      <w:r w:rsidRPr="00BC4853">
        <w:rPr>
          <w:rFonts w:ascii="Cambria Math" w:hAnsi="Cambria Math" w:cs="Cambria Math"/>
          <w:bCs/>
          <w:i/>
          <w:iCs/>
          <w:sz w:val="22"/>
          <w:szCs w:val="22"/>
          <w:lang w:val="en-CA"/>
        </w:rPr>
        <w:t>‐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Oncology, 20</w:t>
      </w:r>
      <w:r w:rsidRPr="00A977DC">
        <w:rPr>
          <w:rFonts w:ascii="Times" w:hAnsi="Times"/>
          <w:bCs/>
          <w:sz w:val="22"/>
          <w:szCs w:val="22"/>
          <w:lang w:val="en-CA"/>
        </w:rPr>
        <w:t>, 173-178.</w:t>
      </w:r>
    </w:p>
    <w:p w14:paraId="2127892F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Masel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E.K.,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Trinczek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H., Adamidis, F., Schur, S., Unseld,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Kitta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Kirchheiner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Steininger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B.,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Meixner-Katzmann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>, K. &amp; Watzke, H.H. (2018). Vitamin "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G"arden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: a qualitative study exploring perception/s of horticultural therapy on a palliative care ward.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26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(6), 1799–1805. </w:t>
      </w:r>
    </w:p>
    <w:p w14:paraId="04C68B32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McLaughlin, M., Christie, A. &amp; Campbell, A. (2019). Case report of exercise to attenuate side effects of treatment for pancreatic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Case Reports in Oncology, 12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(3), 845–854. </w:t>
      </w:r>
    </w:p>
    <w:p w14:paraId="4FD6BCB4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Mikkelsen, M.K., Nielsen, D.L.,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Vinther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Lund, C.M. &amp; Jarden, M. (2019). Attitudes towards physical activity and exercise in older patients with advanced cancer during oncological treatment - a qualitative interview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European Journal of Oncology Nursing, 41</w:t>
      </w:r>
      <w:r w:rsidRPr="00A977DC">
        <w:rPr>
          <w:rFonts w:ascii="Times" w:hAnsi="Times"/>
          <w:bCs/>
          <w:sz w:val="22"/>
          <w:szCs w:val="22"/>
          <w:lang w:val="en-CA"/>
        </w:rPr>
        <w:t>, 16–23.</w:t>
      </w:r>
    </w:p>
    <w:p w14:paraId="7C12206D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Milbury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Mallaiah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Lopez, G., Liao, Z., Yang, C., Carmack, C.,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Chaoul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Spelman, A. &amp; Cohen, L. (2015). Vivekananda yoga program for patients with advanced lung cancer and their family caregivers.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Integrative Cancer Therapies, 14</w:t>
      </w:r>
      <w:r w:rsidRPr="00A977DC">
        <w:rPr>
          <w:rFonts w:ascii="Times" w:hAnsi="Times"/>
          <w:bCs/>
          <w:sz w:val="22"/>
          <w:szCs w:val="22"/>
          <w:lang w:val="en-CA"/>
        </w:rPr>
        <w:t>(5), 446–451.</w:t>
      </w:r>
    </w:p>
    <w:p w14:paraId="5E72EA09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Mouri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T., Naito, T., Morikawa,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Tatematsu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N., Miura, S., Okayama,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Omae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 &amp; Takayama, K. (2018). Promotion of behavioral change and the impact on quality of life in elderly patients with advanced cancer: a physical activity intervention of the multimodal nutrition and exercise treatment for advanced cancer program.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Asia-Pacific Journal of Oncology Nursing, 5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(4), 383–390. </w:t>
      </w:r>
    </w:p>
    <w:p w14:paraId="79893F98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 xml:space="preserve">Naito,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Mitsunaga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Miura,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Tatematsu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N.,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Inano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Mouri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T., Tsuji,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Higashiguchi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T., Inui, A., Okayama, T., Yamaguchi, T., Morikawa, A., Mori, N., Takahashi, T., Strasser, F.,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Omae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K., Mori, K. &amp; Takayama, K. (2019). Feasibility of early multimodal interventions for elderly patients with advanced pancreatic and non-small-cell lung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Cachexia, Sarcopenia and Muscle, 10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(1), 73–83. </w:t>
      </w:r>
    </w:p>
    <w:p w14:paraId="2159B2BE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Nottelmann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L., Jensen, L.H.,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Vejlgaard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T.B.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Groenvold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>, M. (2019). A new model of early, integrated palliative care: palliative rehabilitation for newly diagnosed patients with non-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resectable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27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(9), 3291–3300. </w:t>
      </w:r>
    </w:p>
    <w:p w14:paraId="092AD4B4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Oechsle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K., Jensen, W., Schmidt,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Reer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Braumann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K.M., de Wit, M.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Bokemeyer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C. (2011). Physical activity, quality of life, and the interest in physical exercise programs in patients undergoing palliative chemotherapy.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19</w:t>
      </w:r>
      <w:r w:rsidRPr="00A977DC">
        <w:rPr>
          <w:rFonts w:ascii="Times" w:hAnsi="Times"/>
          <w:bCs/>
          <w:sz w:val="22"/>
          <w:szCs w:val="22"/>
          <w:lang w:val="en-CA"/>
        </w:rPr>
        <w:t>(5), 613–619.</w:t>
      </w:r>
    </w:p>
    <w:p w14:paraId="4B2EC146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Oh, B.,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Butow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P.N., Boyle, F., Beale, P.J., Costa, D.,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Pavlakis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N., Bell, D.R., Choi, S.M., Lee, M.S., Rosenthal, D.S. &amp; Clarke, S.J. (2014). Effects of qigong on quality of life, fatigue, stress, neuropathy, and sexual function in women with metastatic breast cancer: a feasibility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Clinical Oncology, 32</w:t>
      </w:r>
      <w:r w:rsidRPr="00A977DC">
        <w:rPr>
          <w:rFonts w:ascii="Times" w:hAnsi="Times"/>
          <w:bCs/>
          <w:sz w:val="22"/>
          <w:szCs w:val="22"/>
          <w:lang w:val="en-CA"/>
        </w:rPr>
        <w:t>(15 Suppl), e20712.</w:t>
      </w:r>
    </w:p>
    <w:p w14:paraId="5BB989FF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Oldervoll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L., loge, J.,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Paltiel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H., Asp,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Vidvei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U.,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Hjermstad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Kaasa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 (2005). Are palliative cancer patients willing and able to participate in a physical exercise program?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Palliative and Supportive Care,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3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(4), 281-287. </w:t>
      </w:r>
    </w:p>
    <w:p w14:paraId="77EFE73B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Oldervoll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L.M., Loge, J.H.,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Paltiel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H., Asp, M.B.,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Vidvei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U.,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Wiken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A.N.,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Hjermstad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M.J.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Kaasa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 (2006). The effect of a physical exercise program in palliative care: a phase II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Pain and Symptom Management, 31</w:t>
      </w:r>
      <w:r w:rsidRPr="00A977DC">
        <w:rPr>
          <w:rFonts w:ascii="Times" w:hAnsi="Times"/>
          <w:bCs/>
          <w:sz w:val="22"/>
          <w:szCs w:val="22"/>
          <w:lang w:val="en-CA"/>
        </w:rPr>
        <w:t>(5), 421-430.</w:t>
      </w:r>
    </w:p>
    <w:p w14:paraId="4986BC57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Oldervoll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L.M., Loge, J.H.,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Lydersen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Paltiel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H., Asp, M.B., Nygaard, U.V.,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Oredalen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E.,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Frantzen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T.L.,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Lesteberg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I., Amundsen, L.,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Hjermstad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M.J., Haugen, D.F., Paulsen, Ø.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Kaasa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 (2011). Physical exercise for cancer patients with advanced disease: a randomized controlled trial.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The Oncologist, 16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(11), 1649–1657. </w:t>
      </w:r>
    </w:p>
    <w:p w14:paraId="50F443D3" w14:textId="4C9B266E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>Paltiel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Solvoll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E., Loge, J.,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Kaasa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Oldervoll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 (2009). “The healthy me appears”: Palliative cancer patients' experiences of participation in a physical group exercise program.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Palliative and Supportive Care, 7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(4), 459-467. </w:t>
      </w:r>
    </w:p>
    <w:p w14:paraId="45DAD6E9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Payne, C.,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McIlfatrick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Larkin, P., Dunwoody, L. &amp; Gracey, J. (2018). A qualitative exploration of patient and healthcare professionals’ views and experiences of palliative rehabilitation during advanced lung cancer treatment.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Palliative Medicine, 32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(10), 1624–1632. </w:t>
      </w:r>
    </w:p>
    <w:p w14:paraId="777379A4" w14:textId="124C6BA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Phipps, A.I., Shi, Q.,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Zemla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T.J.,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Dotan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E., Gill, S., Goldberg, R.M.,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Hardikar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Jahagirdar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B., Limburg, P.J., Newcomb, P.A., Shields,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Sinicrope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F.A., Sargent, D.J. &amp; Alberts, S.R. (2018). Physical activity and outcomes in patients with stage </w:t>
      </w:r>
      <w:r w:rsidR="003F6411" w:rsidRPr="00A977DC">
        <w:rPr>
          <w:rFonts w:ascii="Times" w:hAnsi="Times"/>
          <w:bCs/>
          <w:sz w:val="22"/>
          <w:szCs w:val="22"/>
          <w:lang w:val="en-CA"/>
        </w:rPr>
        <w:t>III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 colon cancer: a correlative analysis of phase </w:t>
      </w:r>
      <w:r w:rsidR="003F6411" w:rsidRPr="00A977DC">
        <w:rPr>
          <w:rFonts w:ascii="Times" w:hAnsi="Times"/>
          <w:bCs/>
          <w:sz w:val="22"/>
          <w:szCs w:val="22"/>
          <w:lang w:val="en-CA"/>
        </w:rPr>
        <w:t>III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 trial NCCTG N0147 (Alliance).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Cancer Epidemiology, Biomarkers &amp; Prevention, 27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(6), 696–703. </w:t>
      </w:r>
    </w:p>
    <w:p w14:paraId="240E6FFB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Piil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K., Jakobsen, J., Christensen, K.B.,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Juhler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 &amp; Jarden, M. (2015). Health-related quality of life in patients with high-grade gliomas: a quantitative longitudinal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Neuro-Oncology, 124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(2), 185–195. </w:t>
      </w:r>
    </w:p>
    <w:p w14:paraId="58EABD22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Poletti,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Razzini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G., Ferrari, 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Ricchieri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M.P.,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Spedicato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G.A., Pasqualini,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Buzzega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C.,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Artioli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F.,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Petropulacos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Luppi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Bandieri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E. (2019). Mindfulness-based stress reduction in early palliative care for people with metastatic cancer: a mixed-method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Complementary Therapies in Medicine, 47</w:t>
      </w:r>
      <w:r w:rsidRPr="00A977DC">
        <w:rPr>
          <w:rFonts w:ascii="Times" w:hAnsi="Times"/>
          <w:bCs/>
          <w:sz w:val="22"/>
          <w:szCs w:val="22"/>
          <w:lang w:val="en-CA"/>
        </w:rPr>
        <w:t>, 102218.</w:t>
      </w:r>
    </w:p>
    <w:p w14:paraId="4066B019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Poort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H., Peters, M.E.W.J., Van Der Graaf, W.T.A.,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Nieuwkerk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P.T., van de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Wouw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A.J., Nijhuis-van der Sanden, M.W.G.,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Bleijenberg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Verhagen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C.A.H.H.V.M. &amp; Knoop, H. (2020). Cognitive behavioral therapy or graded exercise therapy compared with usual care for severe fatigue in patients with advanced cancer during treatment: a randomized controlled trial.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Annals of Oncology, 31</w:t>
      </w:r>
      <w:r w:rsidRPr="00A977DC">
        <w:rPr>
          <w:rFonts w:ascii="Times" w:hAnsi="Times"/>
          <w:bCs/>
          <w:sz w:val="22"/>
          <w:szCs w:val="22"/>
          <w:lang w:val="en-CA"/>
        </w:rPr>
        <w:t>(1), 115-122.</w:t>
      </w:r>
    </w:p>
    <w:p w14:paraId="3E7E7464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Porock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Kristjanson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L.J.,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Tinnelly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K., Duke, T. &amp; Blight, J. (2000). An exercise intervention for advanced cancer patients experiencing fatigue: a pilot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Palliative Care, 16</w:t>
      </w:r>
      <w:r w:rsidRPr="00A977DC">
        <w:rPr>
          <w:rFonts w:ascii="Times" w:hAnsi="Times"/>
          <w:bCs/>
          <w:sz w:val="22"/>
          <w:szCs w:val="22"/>
          <w:lang w:val="en-CA"/>
        </w:rPr>
        <w:t>(3), 30–36.</w:t>
      </w:r>
    </w:p>
    <w:p w14:paraId="1443FAD8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 xml:space="preserve">Porter, L.S., Carson, J.W., Olsen, M., Carson, K.M., Sanders, L., Jones, L., Westbrook, K. &amp; Keefe, F. J. (2019). Feasibility of a mindful yoga program for women with metastatic breast cancer: results of a randomized pilot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27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(11), 4307–4316. </w:t>
      </w:r>
    </w:p>
    <w:p w14:paraId="0EFAF422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Quist,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Rørth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Langer, S., Jones, L.W.,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Laursen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J.H.,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Pappot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H., Christensen, K.B.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Adamsen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 (2012). Safety and feasibility of a combined exercise intervention for inoperable lung cancer patients undergoing chemotherapy: a pilot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Lung Cancer, 75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(2), 203–208. </w:t>
      </w:r>
    </w:p>
    <w:p w14:paraId="4C7470A7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Quist,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Adamsen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Rørth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Laursen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J.H., Christensen, K.B. &amp; Langer, S.W. (2015). The impact of a multidimensional exercise intervention on physical and functional capacity, anxiety, and depression in patients with advanced-stage lung cancer undergoing chemotherapy.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Integrative Cancer Therapies, 14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(4), 341–349. </w:t>
      </w:r>
    </w:p>
    <w:p w14:paraId="2A128844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Rao, R.M.,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Vadiraja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Nagaratna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R., Gopinath, K.S., Patil, S., Diwakar, R.B.,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Shahsidhara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H.P.,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Ajaikumar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B.S. &amp; Nagendra, H. R. (2017). Effect of yoga on sleep quality and neuroendocrine immune response in metastatic breast cancer patients.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Indian Journal of Palliative Care, 23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(3), 253–260. </w:t>
      </w:r>
    </w:p>
    <w:p w14:paraId="24026B20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Schumacher, Y.O., Muser, K., Hirschberger, B.,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Roecker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Dickhuth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H.H.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Pottgiesser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 (2008). Hodgkin's lymphoma in an elite endurance athlete.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Medicine and Science in Sports and Exercise, 40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(3), 401–404. </w:t>
      </w:r>
    </w:p>
    <w:p w14:paraId="0BD47CFA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Scott, J.M., Iyengar, N.M., Nilsen, T.S., Michalski, M., Thomas, S.M., Herndon, J., 2nd,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Sasso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J., Yu,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Chandarlapaty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Dang, C.T.,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Comen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E.A.,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Dickler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M.N., Peppercorn, J.M. &amp; Jones, L.W. (2018), Feasibility, safety, and efficacy of aerobic training in pretreated patients with metastatic breast cancer: a randomized controlled trial.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Cancer, 124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(12), 2552-2560. </w:t>
      </w:r>
    </w:p>
    <w:p w14:paraId="71CB27D5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Sheean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P., Kabir, C., Rao, R., Hoskins, K.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Stolley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 (2015). Exploring diet, physical activity, and quality of life in females with metastatic breast cancer: a pilot study to support future intervention.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the Academy of Nutrition and Dietetics, 115</w:t>
      </w:r>
      <w:r w:rsidRPr="00A977DC">
        <w:rPr>
          <w:rFonts w:ascii="Times" w:hAnsi="Times"/>
          <w:bCs/>
          <w:sz w:val="22"/>
          <w:szCs w:val="22"/>
          <w:lang w:val="en-CA"/>
        </w:rPr>
        <w:t>(10), 1690-1698.</w:t>
      </w:r>
    </w:p>
    <w:p w14:paraId="19C40C3E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>Sheean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P., Gomez-Perez, S., Joyce, C.,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Vasilopoulos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V.,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Bartolotta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M.B., Robinson, P., Lo, S.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Lomasney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 (2019). Body composition, serum biomarkers of inflammation and quality of life in clinically stable women with estrogen receptor positive metastatic breast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Nutrition and Cancer, 71</w:t>
      </w:r>
      <w:r w:rsidRPr="00A977DC">
        <w:rPr>
          <w:rFonts w:ascii="Times" w:hAnsi="Times"/>
          <w:bCs/>
          <w:sz w:val="22"/>
          <w:szCs w:val="22"/>
          <w:lang w:val="en-CA"/>
        </w:rPr>
        <w:t>(6), 981-991.</w:t>
      </w:r>
    </w:p>
    <w:p w14:paraId="111675BA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Sheill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G., Guinan, E., Neill, L.O.,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Hevey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 &amp; Hussey, J. (2018). The views of patients with metastatic prostate cancer towards physical activity: a qualitative exploration.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26</w:t>
      </w:r>
      <w:r w:rsidRPr="00A977DC">
        <w:rPr>
          <w:rFonts w:ascii="Times" w:hAnsi="Times"/>
          <w:bCs/>
          <w:sz w:val="22"/>
          <w:szCs w:val="22"/>
          <w:lang w:val="en-CA"/>
        </w:rPr>
        <w:t>(6), 1747-1754.</w:t>
      </w:r>
    </w:p>
    <w:p w14:paraId="25AF13D3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Solheim, T.S., Laird, B.J.,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Balstad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T.R., Stene, G.B., Bye, A., Johns, N., Pettersen, C.H., Fallon,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Fayers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P., Fearon, K.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Kaasa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 (2017). A randomized phase II feasibility trial of a multimodal intervention for the management of cachexia in lung and pancreatic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Cachexia, Sarcopenia and Muscle, 8</w:t>
      </w:r>
      <w:r w:rsidRPr="00A977DC">
        <w:rPr>
          <w:rFonts w:ascii="Times" w:hAnsi="Times"/>
          <w:bCs/>
          <w:sz w:val="22"/>
          <w:szCs w:val="22"/>
          <w:lang w:val="en-CA"/>
        </w:rPr>
        <w:t>(5), 778-788.</w:t>
      </w:r>
    </w:p>
    <w:p w14:paraId="4898426B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Stuecher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K., Bolling, C., Vogt, L.,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Niederer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D., Schmidt, K.,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Dignaß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Banzer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W. (2019). Exercise improves functional capacity and lean body mass in patients with gastrointestinal cancer during chemotherapy: a single-blind RCT.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27</w:t>
      </w:r>
      <w:r w:rsidRPr="00A977DC">
        <w:rPr>
          <w:rFonts w:ascii="Times" w:hAnsi="Times"/>
          <w:bCs/>
          <w:sz w:val="22"/>
          <w:szCs w:val="22"/>
          <w:lang w:val="en-CA"/>
        </w:rPr>
        <w:t>(6), 2159-2169.</w:t>
      </w:r>
    </w:p>
    <w:p w14:paraId="1438E8A0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Temel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J.S., Greer, J.A., Goldberg, S., Vogel, P.D., Sullivan,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Pirl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W.F., Lynch, T.J.,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Christiani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 C. &amp; Smith, M.R. (2009). A structured exercise program for patients with advanced non-small cell lung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Thoracic Oncology, 4</w:t>
      </w:r>
      <w:r w:rsidRPr="00A977DC">
        <w:rPr>
          <w:rFonts w:ascii="Times" w:hAnsi="Times"/>
          <w:bCs/>
          <w:sz w:val="22"/>
          <w:szCs w:val="22"/>
          <w:lang w:val="en-CA"/>
        </w:rPr>
        <w:t>(5), 595-601.</w:t>
      </w:r>
    </w:p>
    <w:p w14:paraId="66410F39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Ten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Tusscher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M.R., Groen, W.G.,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Geleijn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E.,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Sonke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Konings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I.R., Van der Vorst, M.J., van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Zweeden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Aaronson, N.K.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Stuiver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M.M. (2019). Physical problems, functional limitations, and preferences for physical therapist-guided exercise programs among Dutch patients with metastatic breast cancer: a mixed methods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27</w:t>
      </w:r>
      <w:r w:rsidRPr="00A977DC">
        <w:rPr>
          <w:rFonts w:ascii="Times" w:hAnsi="Times"/>
          <w:bCs/>
          <w:sz w:val="22"/>
          <w:szCs w:val="22"/>
          <w:lang w:val="en-CA"/>
        </w:rPr>
        <w:t>(8), 3061-3070.</w:t>
      </w:r>
    </w:p>
    <w:p w14:paraId="68F1FA63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Titz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C.,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Hummler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Schmidt, M.E., Thomas, M., Steins, M.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Wiskemann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 (2018). Exercise behavior and physical fitness in patients with advanced lung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26</w:t>
      </w:r>
      <w:r w:rsidRPr="00A977DC">
        <w:rPr>
          <w:rFonts w:ascii="Times" w:hAnsi="Times"/>
          <w:bCs/>
          <w:sz w:val="22"/>
          <w:szCs w:val="22"/>
          <w:lang w:val="en-CA"/>
        </w:rPr>
        <w:t>(8), 2725-2736.</w:t>
      </w:r>
    </w:p>
    <w:p w14:paraId="261F8B66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>Tsianakas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V., Harris, J., Ream, E., Van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Hemelrijck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Purushotham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Mucci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L., Green, J.S.,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Fewster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Armes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 (2017).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CanWalk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: a feasibility study with embedded randomised controlled trial pilot of a walking intervention for people with recurrent or metastatic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BMJ Open, 7</w:t>
      </w:r>
      <w:r w:rsidRPr="00A977DC">
        <w:rPr>
          <w:rFonts w:ascii="Times" w:hAnsi="Times"/>
          <w:bCs/>
          <w:sz w:val="22"/>
          <w:szCs w:val="22"/>
          <w:lang w:val="en-CA"/>
        </w:rPr>
        <w:t>(2), e013719.</w:t>
      </w:r>
    </w:p>
    <w:p w14:paraId="23337CF5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Turner, K.,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Tookman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Bristowe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 &amp; Maddocks, M. (2016). ‘I am actually doing something to keep well. That feels really good’: experiences of exercise within hospice care.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Progress in Palliative Care, 24</w:t>
      </w:r>
      <w:r w:rsidRPr="00A977DC">
        <w:rPr>
          <w:rFonts w:ascii="Times" w:hAnsi="Times"/>
          <w:bCs/>
          <w:sz w:val="22"/>
          <w:szCs w:val="22"/>
          <w:lang w:val="en-CA"/>
        </w:rPr>
        <w:t>(4), 204-212.</w:t>
      </w:r>
    </w:p>
    <w:p w14:paraId="094D7FA0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Uster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Ruehlin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Mey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Gisi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Knols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Imoberdorf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Pless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 &amp; Ballmer, P.E. (2018). Effects of nutrition and physical exercise intervention in palliative cancer patients: a randomized controlled trial.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Clinical Nutrition, 37</w:t>
      </w:r>
      <w:r w:rsidRPr="00A977DC">
        <w:rPr>
          <w:rFonts w:ascii="Times" w:hAnsi="Times"/>
          <w:bCs/>
          <w:sz w:val="22"/>
          <w:szCs w:val="22"/>
          <w:lang w:val="en-CA"/>
        </w:rPr>
        <w:t>(4), 1202-1209.</w:t>
      </w:r>
    </w:p>
    <w:p w14:paraId="7D25CE93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Vadiraja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H.S., Rao, R.M.,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Nagarathna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R., Nagendra, H.R., Patil, S., Diwakar, R.B.,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Shashidhara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H. P., Gopinath, K.S.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Ajaikumar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B.S. (2017). Effects of yoga in managing fatigue in breast cancer patients: a randomized controlled trial.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Indian Journal of Palliative Care, 23</w:t>
      </w:r>
      <w:r w:rsidRPr="00A977DC">
        <w:rPr>
          <w:rFonts w:ascii="Times" w:hAnsi="Times"/>
          <w:bCs/>
          <w:sz w:val="22"/>
          <w:szCs w:val="22"/>
          <w:lang w:val="en-CA"/>
        </w:rPr>
        <w:t>(3), 247–252.</w:t>
      </w:r>
    </w:p>
    <w:p w14:paraId="2E72D91C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Van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Blarigan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E.L., Fuchs, C.S.,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Niedzwiecki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D., Zhang,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Saltz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L.B., Mayer, R.J., Mowat, R.B.,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Whittom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Hantel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Benson, A., Atienza, D.,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Messino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M., Kindler, H.,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Venook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A., Ogino,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Giovannucci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E.L., Ng, K.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Meyerhardt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J.A. (2018). Association of survival with adherence to the American Cancer Society nutrition and physical activity guidelines for cancer survivors after colon cancer diagnosis: the CALGB 89803/Alliance trial.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JAMA Oncology,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4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(6), 783–790. </w:t>
      </w:r>
    </w:p>
    <w:p w14:paraId="06FFDCD2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van den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Dungen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I.A.,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Verhagen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C.A., van der Graaf, W.T., van den Berg, J.P.,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Vissers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K.C. &amp; Engels, Y. (2014). Feasibility and impact of a physical exercise program in patients with advanced cancer: a pilot study.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Palliative Medicine, 17</w:t>
      </w:r>
      <w:r w:rsidRPr="00A977DC">
        <w:rPr>
          <w:rFonts w:ascii="Times" w:hAnsi="Times"/>
          <w:bCs/>
          <w:sz w:val="22"/>
          <w:szCs w:val="22"/>
          <w:lang w:val="en-CA"/>
        </w:rPr>
        <w:t>(10), 1091-1098.</w:t>
      </w:r>
    </w:p>
    <w:p w14:paraId="20C70902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Vanderbyl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B.L., Mayer, M.J., Nash, C., Tran, A.T.,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Windholz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T., Swanson, T.,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Kasymjanova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G.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Jagoe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R.T. (2017). A comparison of the effects of medical Qigong and standard exercise therapy on symptoms and quality of life in patients with advanced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25</w:t>
      </w:r>
      <w:r w:rsidRPr="00A977DC">
        <w:rPr>
          <w:rFonts w:ascii="Times" w:hAnsi="Times"/>
          <w:bCs/>
          <w:sz w:val="22"/>
          <w:szCs w:val="22"/>
          <w:lang w:val="en-CA"/>
        </w:rPr>
        <w:t>(6), 1749-1758.</w:t>
      </w:r>
    </w:p>
    <w:p w14:paraId="0EB1455B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lastRenderedPageBreak/>
        <w:t xml:space="preserve">Yee, J., Davis, G.M.,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Beith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Wilcken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N.,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Currow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D., Emery, J., Phillips, J., Martin, A., Hui, R., Harrison, M.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Segelov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E. (2014). Physical activity and fitness in women with metastatic breast cancer.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Cancer Survivorship,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8</w:t>
      </w:r>
      <w:r w:rsidRPr="00A977DC">
        <w:rPr>
          <w:rFonts w:ascii="Times" w:hAnsi="Times"/>
          <w:bCs/>
          <w:sz w:val="22"/>
          <w:szCs w:val="22"/>
          <w:lang w:val="en-CA"/>
        </w:rPr>
        <w:t>(4), 647-656.</w:t>
      </w:r>
    </w:p>
    <w:p w14:paraId="41BE6D4E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Yee, J., Davis, G.M., Hackett, D.,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Beith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J.M.,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Wilcken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N.,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Currow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D., Emery, J., Phillips, J., Martin, A., Hui, R., Harrison, M.,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Segelov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E.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Kilbreath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S.L. (2019). Physical activity for symptom management in women with metastatic breast cancer: a randomized feasibility trial on physical activity and breast metastases.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Journal of Pain and Symptom Management, 58</w:t>
      </w:r>
      <w:r w:rsidRPr="00A977DC">
        <w:rPr>
          <w:rFonts w:ascii="Times" w:hAnsi="Times"/>
          <w:bCs/>
          <w:sz w:val="22"/>
          <w:szCs w:val="22"/>
          <w:lang w:val="en-CA"/>
        </w:rPr>
        <w:t>(6), 929–939.</w:t>
      </w:r>
    </w:p>
    <w:p w14:paraId="41741A7C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Zimmer, P.,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Trebing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S.,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Timmers-Trebing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U., Schenk, A.,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Paust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R., Bloch, W., Rudolph, R.,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Streckmann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F. &amp; Baumann, F.T. (2018). Eight-week, multimodal exercise counteracts a progress of chemotherapy-induced peripheral neuropathy and improves balance and strength in metastasized colorectal cancer patients: a randomized controlled trial.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Supportive Care in Cancer, 26</w:t>
      </w:r>
      <w:r w:rsidRPr="00A977DC">
        <w:rPr>
          <w:rFonts w:ascii="Times" w:hAnsi="Times"/>
          <w:bCs/>
          <w:sz w:val="22"/>
          <w:szCs w:val="22"/>
          <w:lang w:val="en-CA"/>
        </w:rPr>
        <w:t>(2), 615-624.</w:t>
      </w:r>
    </w:p>
    <w:p w14:paraId="1E28D606" w14:textId="77777777" w:rsidR="00BC66D7" w:rsidRPr="00A977DC" w:rsidRDefault="00BC66D7" w:rsidP="00BC66D7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bCs/>
          <w:sz w:val="22"/>
          <w:szCs w:val="22"/>
          <w:lang w:val="en-CA"/>
        </w:rPr>
      </w:pPr>
      <w:r w:rsidRPr="00A977DC">
        <w:rPr>
          <w:rFonts w:ascii="Times" w:hAnsi="Times"/>
          <w:bCs/>
          <w:sz w:val="22"/>
          <w:szCs w:val="22"/>
          <w:lang w:val="en-CA"/>
        </w:rPr>
        <w:t xml:space="preserve">Zopf, E.M., Newton, R.U., Taaffe, D.R., Spry, N.,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Cormie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 xml:space="preserve">, P., Joseph, D., Chambers, S.K., Baumann, F.T., Bloch, W. &amp; </w:t>
      </w:r>
      <w:proofErr w:type="spellStart"/>
      <w:r w:rsidRPr="00A977DC">
        <w:rPr>
          <w:rFonts w:ascii="Times" w:hAnsi="Times"/>
          <w:bCs/>
          <w:sz w:val="22"/>
          <w:szCs w:val="22"/>
          <w:lang w:val="en-CA"/>
        </w:rPr>
        <w:t>Galvao</w:t>
      </w:r>
      <w:proofErr w:type="spellEnd"/>
      <w:r w:rsidRPr="00A977DC">
        <w:rPr>
          <w:rFonts w:ascii="Times" w:hAnsi="Times"/>
          <w:bCs/>
          <w:sz w:val="22"/>
          <w:szCs w:val="22"/>
          <w:lang w:val="en-CA"/>
        </w:rPr>
        <w:t>, D.A. (2017). Associations between aerobic exercise levels and physical and mental health outcomes in men with bone metastatic prostate cancer: a cross</w:t>
      </w:r>
      <w:r w:rsidRPr="00A977DC">
        <w:rPr>
          <w:rFonts w:ascii="Cambria Math" w:hAnsi="Cambria Math" w:cs="Cambria Math"/>
          <w:bCs/>
          <w:sz w:val="22"/>
          <w:szCs w:val="22"/>
          <w:lang w:val="en-CA"/>
        </w:rPr>
        <w:t>‐</w:t>
      </w:r>
      <w:r w:rsidRPr="00A977DC">
        <w:rPr>
          <w:rFonts w:ascii="Times" w:hAnsi="Times"/>
          <w:bCs/>
          <w:sz w:val="22"/>
          <w:szCs w:val="22"/>
          <w:lang w:val="en-CA"/>
        </w:rPr>
        <w:t xml:space="preserve">sectional investigation. </w:t>
      </w:r>
      <w:r w:rsidRPr="00BC4853">
        <w:rPr>
          <w:rFonts w:ascii="Times" w:hAnsi="Times"/>
          <w:bCs/>
          <w:i/>
          <w:iCs/>
          <w:sz w:val="22"/>
          <w:szCs w:val="22"/>
          <w:lang w:val="en-CA"/>
        </w:rPr>
        <w:t>European Journal of Cancer Care, 26</w:t>
      </w:r>
      <w:r w:rsidRPr="00A977DC">
        <w:rPr>
          <w:rFonts w:ascii="Times" w:hAnsi="Times"/>
          <w:bCs/>
          <w:sz w:val="22"/>
          <w:szCs w:val="22"/>
          <w:lang w:val="en-CA"/>
        </w:rPr>
        <w:t>(6), e12575.</w:t>
      </w:r>
    </w:p>
    <w:p w14:paraId="1FA768E4" w14:textId="77777777" w:rsidR="00BC66D7" w:rsidRPr="00A977DC" w:rsidRDefault="00BC66D7" w:rsidP="00BC66D7">
      <w:pPr>
        <w:spacing w:line="480" w:lineRule="auto"/>
        <w:rPr>
          <w:rFonts w:ascii="Times" w:hAnsi="Times"/>
          <w:bCs/>
          <w:sz w:val="22"/>
          <w:szCs w:val="22"/>
        </w:rPr>
      </w:pPr>
    </w:p>
    <w:p w14:paraId="19790CB4" w14:textId="77777777" w:rsidR="0049568F" w:rsidRDefault="00FA51E8"/>
    <w:sectPr w:rsidR="0049568F" w:rsidSect="000742A2">
      <w:footerReference w:type="even" r:id="rId7"/>
      <w:footerReference w:type="default" r:id="rId8"/>
      <w:pgSz w:w="12240" w:h="15840"/>
      <w:pgMar w:top="1077" w:right="1701" w:bottom="107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6656F" w14:textId="77777777" w:rsidR="00FA51E8" w:rsidRDefault="00FA51E8">
      <w:r>
        <w:separator/>
      </w:r>
    </w:p>
  </w:endnote>
  <w:endnote w:type="continuationSeparator" w:id="0">
    <w:p w14:paraId="2957462B" w14:textId="77777777" w:rsidR="00FA51E8" w:rsidRDefault="00FA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760875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6FBBF5" w14:textId="77777777" w:rsidR="00457B0E" w:rsidRDefault="00BC66D7" w:rsidP="000742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8A8AA1" w14:textId="77777777" w:rsidR="00457B0E" w:rsidRDefault="00FA51E8" w:rsidP="000742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7749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BBD5AB" w14:textId="77777777" w:rsidR="00457B0E" w:rsidRDefault="00BC66D7" w:rsidP="000742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00E1C7" w14:textId="77777777" w:rsidR="00457B0E" w:rsidRDefault="00FA51E8" w:rsidP="000742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7A88" w14:textId="77777777" w:rsidR="00FA51E8" w:rsidRDefault="00FA51E8">
      <w:r>
        <w:separator/>
      </w:r>
    </w:p>
  </w:footnote>
  <w:footnote w:type="continuationSeparator" w:id="0">
    <w:p w14:paraId="755ED709" w14:textId="77777777" w:rsidR="00FA51E8" w:rsidRDefault="00FA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45B8"/>
    <w:multiLevelType w:val="hybridMultilevel"/>
    <w:tmpl w:val="40D8E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6984"/>
    <w:multiLevelType w:val="hybridMultilevel"/>
    <w:tmpl w:val="66F6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D7"/>
    <w:rsid w:val="000B493C"/>
    <w:rsid w:val="00160F0A"/>
    <w:rsid w:val="00177911"/>
    <w:rsid w:val="002D308B"/>
    <w:rsid w:val="003F6411"/>
    <w:rsid w:val="00404D3F"/>
    <w:rsid w:val="00B57696"/>
    <w:rsid w:val="00BC4853"/>
    <w:rsid w:val="00BC66D7"/>
    <w:rsid w:val="00CA1104"/>
    <w:rsid w:val="00F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3C030"/>
  <w15:chartTrackingRefBased/>
  <w15:docId w15:val="{DDB773B0-F1AE-EC46-B85D-7D975E09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6D7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6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6D7"/>
    <w:rPr>
      <w:rFonts w:ascii="Cambria" w:eastAsia="MS Mincho" w:hAnsi="Cambria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C66D7"/>
  </w:style>
  <w:style w:type="paragraph" w:customStyle="1" w:styleId="EndNoteBibliography">
    <w:name w:val="EndNote Bibliography"/>
    <w:basedOn w:val="Normal"/>
    <w:rsid w:val="00BC66D7"/>
    <w:pPr>
      <w:jc w:val="both"/>
    </w:pPr>
  </w:style>
  <w:style w:type="paragraph" w:styleId="ListParagraph">
    <w:name w:val="List Paragraph"/>
    <w:basedOn w:val="Normal"/>
    <w:uiPriority w:val="67"/>
    <w:rsid w:val="00BC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4572</Words>
  <Characters>26064</Characters>
  <Application>Microsoft Office Word</Application>
  <DocSecurity>0</DocSecurity>
  <Lines>217</Lines>
  <Paragraphs>61</Paragraphs>
  <ScaleCrop>false</ScaleCrop>
  <Company/>
  <LinksUpToDate>false</LinksUpToDate>
  <CharactersWithSpaces>30575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Mehdi Shallwani</dc:creator>
  <cp:keywords/>
  <dc:description/>
  <cp:lastModifiedBy>Shirin Mehdi Shallwani</cp:lastModifiedBy>
  <cp:revision>4</cp:revision>
  <dcterms:created xsi:type="dcterms:W3CDTF">2020-11-18T14:28:00Z</dcterms:created>
  <dcterms:modified xsi:type="dcterms:W3CDTF">2020-11-18T14:45:00Z</dcterms:modified>
</cp:coreProperties>
</file>