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6F179" w14:textId="7F6A680D" w:rsidR="00780F67" w:rsidRPr="00780F67" w:rsidRDefault="00780F67">
      <w:pPr>
        <w:rPr>
          <w:rFonts w:ascii="Arial" w:hAnsi="Arial" w:cs="Arial"/>
          <w:b/>
          <w:lang w:val="en-US"/>
        </w:rPr>
      </w:pPr>
      <w:r w:rsidRPr="00780F67">
        <w:rPr>
          <w:rFonts w:ascii="Arial" w:hAnsi="Arial" w:cs="Arial"/>
          <w:b/>
          <w:lang w:val="en-US"/>
        </w:rPr>
        <w:t>APPENDIX</w:t>
      </w:r>
    </w:p>
    <w:p w14:paraId="26CF071B" w14:textId="77777777" w:rsidR="00780F67" w:rsidRDefault="00780F67">
      <w:pPr>
        <w:rPr>
          <w:rFonts w:ascii="Arial" w:hAnsi="Arial" w:cs="Arial"/>
          <w:lang w:val="en-US"/>
        </w:rPr>
      </w:pPr>
    </w:p>
    <w:tbl>
      <w:tblPr>
        <w:tblpPr w:leftFromText="141" w:rightFromText="141" w:vertAnchor="page" w:horzAnchor="margin" w:tblpY="3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ocus Group Interview Guide"/>
      </w:tblPr>
      <w:tblGrid>
        <w:gridCol w:w="6048"/>
        <w:gridCol w:w="2880"/>
      </w:tblGrid>
      <w:tr w:rsidR="00780F67" w:rsidRPr="00162A13" w14:paraId="0A1DF8F4" w14:textId="77777777" w:rsidTr="00780F67">
        <w:trPr>
          <w:trHeight w:val="340"/>
        </w:trPr>
        <w:tc>
          <w:tcPr>
            <w:tcW w:w="60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B5F70C" w14:textId="77777777" w:rsidR="00780F67" w:rsidRPr="005D3AA7" w:rsidRDefault="00780F67" w:rsidP="00780F67">
            <w:pPr>
              <w:rPr>
                <w:rFonts w:ascii="Arial" w:hAnsi="Arial" w:cs="Arial"/>
                <w:b/>
                <w:sz w:val="22"/>
                <w:szCs w:val="22"/>
                <w:lang w:eastAsia="en-US"/>
              </w:rPr>
            </w:pPr>
            <w:r w:rsidRPr="005D3AA7">
              <w:rPr>
                <w:rFonts w:ascii="Arial" w:hAnsi="Arial" w:cs="Arial"/>
                <w:b/>
                <w:sz w:val="22"/>
                <w:szCs w:val="22"/>
                <w:lang w:eastAsia="en-US"/>
              </w:rPr>
              <w:t>Questions</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D39594" w14:textId="77777777" w:rsidR="00780F67" w:rsidRPr="005D3AA7" w:rsidRDefault="00780F67" w:rsidP="00780F67">
            <w:pPr>
              <w:rPr>
                <w:rFonts w:ascii="Arial" w:hAnsi="Arial" w:cs="Arial"/>
                <w:b/>
                <w:sz w:val="22"/>
                <w:szCs w:val="22"/>
                <w:lang w:val="en-US" w:eastAsia="en-US"/>
              </w:rPr>
            </w:pPr>
            <w:r w:rsidRPr="005D3AA7">
              <w:rPr>
                <w:rFonts w:ascii="Arial" w:hAnsi="Arial" w:cs="Arial"/>
                <w:b/>
                <w:sz w:val="22"/>
                <w:szCs w:val="22"/>
                <w:lang w:val="en-US" w:eastAsia="en-US"/>
              </w:rPr>
              <w:t>Further questions</w:t>
            </w:r>
          </w:p>
        </w:tc>
      </w:tr>
      <w:tr w:rsidR="00780F67" w:rsidRPr="00162A13" w14:paraId="2618F9F4" w14:textId="77777777" w:rsidTr="00780F67">
        <w:trPr>
          <w:trHeight w:val="340"/>
        </w:trPr>
        <w:tc>
          <w:tcPr>
            <w:tcW w:w="60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E4663C" w14:textId="77777777" w:rsidR="00780F67" w:rsidRPr="005D3AA7" w:rsidRDefault="00780F67" w:rsidP="00780F67">
            <w:pPr>
              <w:rPr>
                <w:rFonts w:ascii="Arial" w:hAnsi="Arial" w:cs="Arial"/>
                <w:b/>
                <w:sz w:val="22"/>
                <w:szCs w:val="22"/>
                <w:lang w:val="en-US" w:eastAsia="en-US"/>
              </w:rPr>
            </w:pPr>
            <w:r w:rsidRPr="005D3AA7">
              <w:rPr>
                <w:rFonts w:ascii="Arial" w:hAnsi="Arial" w:cs="Arial"/>
                <w:b/>
                <w:sz w:val="22"/>
                <w:szCs w:val="22"/>
                <w:lang w:val="en-US" w:eastAsia="en-US"/>
              </w:rPr>
              <w:t>In general</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6732E21A" w14:textId="77777777" w:rsidR="00780F67" w:rsidRPr="005D3AA7" w:rsidRDefault="00780F67" w:rsidP="00780F67">
            <w:pPr>
              <w:rPr>
                <w:rFonts w:ascii="Arial" w:hAnsi="Arial" w:cs="Arial"/>
                <w:sz w:val="22"/>
                <w:szCs w:val="22"/>
                <w:lang w:val="en-US" w:eastAsia="en-US"/>
              </w:rPr>
            </w:pPr>
          </w:p>
        </w:tc>
      </w:tr>
      <w:tr w:rsidR="00780F67" w:rsidRPr="00780F67" w14:paraId="2998DF2E" w14:textId="77777777" w:rsidTr="00780F67">
        <w:trPr>
          <w:trHeight w:val="850"/>
        </w:trPr>
        <w:tc>
          <w:tcPr>
            <w:tcW w:w="6048" w:type="dxa"/>
            <w:tcBorders>
              <w:top w:val="single" w:sz="4" w:space="0" w:color="auto"/>
              <w:left w:val="single" w:sz="4" w:space="0" w:color="auto"/>
              <w:bottom w:val="single" w:sz="4" w:space="0" w:color="auto"/>
              <w:right w:val="single" w:sz="4" w:space="0" w:color="auto"/>
            </w:tcBorders>
            <w:vAlign w:val="center"/>
            <w:hideMark/>
          </w:tcPr>
          <w:p w14:paraId="2739DECF"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To what extent do you find yourself represented in the described burdens and first ideas for the training course?</w:t>
            </w:r>
          </w:p>
          <w:p w14:paraId="72256484"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What is important for you?</w:t>
            </w:r>
          </w:p>
        </w:tc>
        <w:tc>
          <w:tcPr>
            <w:tcW w:w="2880" w:type="dxa"/>
            <w:tcBorders>
              <w:top w:val="single" w:sz="4" w:space="0" w:color="auto"/>
              <w:left w:val="single" w:sz="4" w:space="0" w:color="auto"/>
              <w:bottom w:val="single" w:sz="4" w:space="0" w:color="auto"/>
              <w:right w:val="single" w:sz="4" w:space="0" w:color="auto"/>
            </w:tcBorders>
            <w:vAlign w:val="center"/>
          </w:tcPr>
          <w:p w14:paraId="1F8E1A6F" w14:textId="77777777" w:rsidR="00780F67" w:rsidRPr="005D3AA7" w:rsidRDefault="00780F67" w:rsidP="00780F67">
            <w:pPr>
              <w:rPr>
                <w:rFonts w:ascii="Arial" w:hAnsi="Arial" w:cs="Arial"/>
                <w:sz w:val="22"/>
                <w:szCs w:val="22"/>
                <w:lang w:val="en-US" w:eastAsia="en-US"/>
              </w:rPr>
            </w:pPr>
          </w:p>
        </w:tc>
      </w:tr>
      <w:tr w:rsidR="00780F67" w:rsidRPr="00162A13" w14:paraId="513A09DE" w14:textId="77777777" w:rsidTr="00780F67">
        <w:trPr>
          <w:trHeight w:val="340"/>
        </w:trPr>
        <w:tc>
          <w:tcPr>
            <w:tcW w:w="60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B6ACCB" w14:textId="77777777" w:rsidR="00780F67" w:rsidRPr="005D3AA7" w:rsidRDefault="00780F67" w:rsidP="00780F67">
            <w:pPr>
              <w:rPr>
                <w:rFonts w:ascii="Arial" w:hAnsi="Arial" w:cs="Arial"/>
                <w:b/>
                <w:sz w:val="22"/>
                <w:szCs w:val="22"/>
                <w:lang w:eastAsia="en-US"/>
              </w:rPr>
            </w:pPr>
            <w:r w:rsidRPr="005D3AA7">
              <w:rPr>
                <w:rFonts w:ascii="Arial" w:hAnsi="Arial" w:cs="Arial"/>
                <w:b/>
                <w:sz w:val="22"/>
                <w:szCs w:val="22"/>
                <w:lang w:eastAsia="en-US"/>
              </w:rPr>
              <w:t>Burdens</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430FD3B8" w14:textId="77777777" w:rsidR="00780F67" w:rsidRPr="005D3AA7" w:rsidRDefault="00780F67" w:rsidP="00780F67">
            <w:pPr>
              <w:rPr>
                <w:rFonts w:ascii="Arial" w:hAnsi="Arial" w:cs="Arial"/>
                <w:sz w:val="22"/>
                <w:szCs w:val="22"/>
                <w:lang w:eastAsia="en-US"/>
              </w:rPr>
            </w:pPr>
          </w:p>
        </w:tc>
      </w:tr>
      <w:tr w:rsidR="00780F67" w:rsidRPr="00780F67" w14:paraId="08E04B76" w14:textId="77777777" w:rsidTr="00780F67">
        <w:trPr>
          <w:trHeight w:val="567"/>
        </w:trPr>
        <w:tc>
          <w:tcPr>
            <w:tcW w:w="6048" w:type="dxa"/>
            <w:tcBorders>
              <w:top w:val="single" w:sz="4" w:space="0" w:color="auto"/>
              <w:left w:val="single" w:sz="4" w:space="0" w:color="auto"/>
              <w:bottom w:val="single" w:sz="4" w:space="0" w:color="auto"/>
              <w:right w:val="single" w:sz="4" w:space="0" w:color="auto"/>
            </w:tcBorders>
            <w:vAlign w:val="center"/>
            <w:hideMark/>
          </w:tcPr>
          <w:p w14:paraId="3A996330"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 xml:space="preserve">What is most burdensome when dealing with patients’ desires to die? </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97F049A"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Could you describe relevant situations?</w:t>
            </w:r>
          </w:p>
        </w:tc>
      </w:tr>
      <w:tr w:rsidR="00780F67" w:rsidRPr="00780F67" w14:paraId="6904EA7F" w14:textId="77777777" w:rsidTr="00780F67">
        <w:trPr>
          <w:trHeight w:val="1304"/>
        </w:trPr>
        <w:tc>
          <w:tcPr>
            <w:tcW w:w="6048" w:type="dxa"/>
            <w:tcBorders>
              <w:top w:val="single" w:sz="4" w:space="0" w:color="auto"/>
              <w:left w:val="single" w:sz="4" w:space="0" w:color="auto"/>
              <w:bottom w:val="single" w:sz="4" w:space="0" w:color="auto"/>
              <w:right w:val="single" w:sz="4" w:space="0" w:color="auto"/>
            </w:tcBorders>
            <w:vAlign w:val="center"/>
          </w:tcPr>
          <w:p w14:paraId="1FBB943C"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Who in the team is burdened the most by desires to die?</w:t>
            </w:r>
          </w:p>
          <w:p w14:paraId="7A327545" w14:textId="77777777" w:rsidR="00780F67" w:rsidRPr="005D3AA7" w:rsidRDefault="00780F67" w:rsidP="00780F67">
            <w:pPr>
              <w:rPr>
                <w:rFonts w:ascii="Arial" w:hAnsi="Arial" w:cs="Arial"/>
                <w:sz w:val="22"/>
                <w:szCs w:val="22"/>
                <w:lang w:val="en-US" w:eastAsia="en-US"/>
              </w:rPr>
            </w:pPr>
          </w:p>
          <w:p w14:paraId="7CC9D019" w14:textId="77777777" w:rsidR="00780F67" w:rsidRPr="005D3AA7" w:rsidRDefault="00780F67" w:rsidP="00780F67">
            <w:pPr>
              <w:rPr>
                <w:rFonts w:ascii="Arial" w:hAnsi="Arial" w:cs="Arial"/>
                <w:sz w:val="22"/>
                <w:szCs w:val="22"/>
                <w:lang w:val="en-US" w:eastAsia="en-US"/>
              </w:rPr>
            </w:pPr>
          </w:p>
        </w:tc>
        <w:tc>
          <w:tcPr>
            <w:tcW w:w="2880" w:type="dxa"/>
            <w:tcBorders>
              <w:top w:val="single" w:sz="4" w:space="0" w:color="auto"/>
              <w:left w:val="single" w:sz="4" w:space="0" w:color="auto"/>
              <w:bottom w:val="single" w:sz="4" w:space="0" w:color="auto"/>
              <w:right w:val="single" w:sz="4" w:space="0" w:color="auto"/>
            </w:tcBorders>
            <w:vAlign w:val="center"/>
            <w:hideMark/>
          </w:tcPr>
          <w:p w14:paraId="65414EFC"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Does it need more courage and openness to address burden and stress?</w:t>
            </w:r>
          </w:p>
          <w:p w14:paraId="157FF5C9"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Does the team deal with it appropriately?</w:t>
            </w:r>
          </w:p>
        </w:tc>
      </w:tr>
      <w:tr w:rsidR="00780F67" w:rsidRPr="00780F67" w14:paraId="62B1C354" w14:textId="77777777" w:rsidTr="00780F67">
        <w:trPr>
          <w:trHeight w:val="567"/>
        </w:trPr>
        <w:tc>
          <w:tcPr>
            <w:tcW w:w="6048" w:type="dxa"/>
            <w:tcBorders>
              <w:top w:val="single" w:sz="4" w:space="0" w:color="auto"/>
              <w:left w:val="single" w:sz="4" w:space="0" w:color="auto"/>
              <w:bottom w:val="single" w:sz="4" w:space="0" w:color="auto"/>
              <w:right w:val="single" w:sz="4" w:space="0" w:color="auto"/>
            </w:tcBorders>
            <w:vAlign w:val="center"/>
            <w:hideMark/>
          </w:tcPr>
          <w:p w14:paraId="7CA4F91A"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 xml:space="preserve">What can relieve particularly affected team members?  </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FF55B05"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(types/forms of meetings, rooms for retreat)</w:t>
            </w:r>
          </w:p>
        </w:tc>
      </w:tr>
      <w:tr w:rsidR="00780F67" w:rsidRPr="00162A13" w14:paraId="08004F12" w14:textId="77777777" w:rsidTr="00780F67">
        <w:trPr>
          <w:trHeight w:val="340"/>
        </w:trPr>
        <w:tc>
          <w:tcPr>
            <w:tcW w:w="60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F58A9" w14:textId="77777777" w:rsidR="00780F67" w:rsidRPr="005D3AA7" w:rsidRDefault="00780F67" w:rsidP="00780F67">
            <w:pPr>
              <w:rPr>
                <w:rFonts w:ascii="Arial" w:hAnsi="Arial" w:cs="Arial"/>
                <w:b/>
                <w:sz w:val="22"/>
                <w:szCs w:val="22"/>
                <w:lang w:eastAsia="en-US"/>
              </w:rPr>
            </w:pPr>
            <w:r w:rsidRPr="005D3AA7">
              <w:rPr>
                <w:rFonts w:ascii="Arial" w:hAnsi="Arial" w:cs="Arial"/>
                <w:b/>
                <w:sz w:val="22"/>
                <w:szCs w:val="22"/>
                <w:lang w:eastAsia="en-US"/>
              </w:rPr>
              <w:t>Training needs</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741941DA" w14:textId="77777777" w:rsidR="00780F67" w:rsidRPr="005D3AA7" w:rsidRDefault="00780F67" w:rsidP="00780F67">
            <w:pPr>
              <w:rPr>
                <w:rFonts w:ascii="Arial" w:hAnsi="Arial" w:cs="Arial"/>
                <w:sz w:val="22"/>
                <w:szCs w:val="22"/>
                <w:lang w:eastAsia="en-US"/>
              </w:rPr>
            </w:pPr>
          </w:p>
        </w:tc>
      </w:tr>
      <w:tr w:rsidR="00780F67" w:rsidRPr="00780F67" w14:paraId="505837A3" w14:textId="77777777" w:rsidTr="00780F67">
        <w:trPr>
          <w:trHeight w:val="567"/>
        </w:trPr>
        <w:tc>
          <w:tcPr>
            <w:tcW w:w="6048" w:type="dxa"/>
            <w:tcBorders>
              <w:top w:val="single" w:sz="4" w:space="0" w:color="auto"/>
              <w:left w:val="single" w:sz="4" w:space="0" w:color="auto"/>
              <w:bottom w:val="single" w:sz="4" w:space="0" w:color="auto"/>
              <w:right w:val="single" w:sz="4" w:space="0" w:color="auto"/>
            </w:tcBorders>
            <w:vAlign w:val="center"/>
            <w:hideMark/>
          </w:tcPr>
          <w:p w14:paraId="0EE61738"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In which aspects of your actions related to desires to die would you like to gain more competence or security?</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C15833B"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What would you expect to learn?</w:t>
            </w:r>
          </w:p>
        </w:tc>
      </w:tr>
      <w:tr w:rsidR="00780F67" w:rsidRPr="00780F67" w14:paraId="5DE1C7F4" w14:textId="77777777" w:rsidTr="00780F67">
        <w:trPr>
          <w:trHeight w:val="567"/>
        </w:trPr>
        <w:tc>
          <w:tcPr>
            <w:tcW w:w="6048" w:type="dxa"/>
            <w:tcBorders>
              <w:top w:val="single" w:sz="4" w:space="0" w:color="auto"/>
              <w:left w:val="single" w:sz="4" w:space="0" w:color="auto"/>
              <w:bottom w:val="single" w:sz="4" w:space="0" w:color="auto"/>
              <w:right w:val="single" w:sz="4" w:space="0" w:color="auto"/>
            </w:tcBorders>
            <w:vAlign w:val="center"/>
            <w:hideMark/>
          </w:tcPr>
          <w:p w14:paraId="635B53CF"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Relationship building and professional boundaries were important results– how do you see the importance of that?</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1AB261C" w14:textId="77777777" w:rsidR="00780F67" w:rsidRPr="005D3AA7" w:rsidRDefault="00780F67" w:rsidP="00780F67">
            <w:pPr>
              <w:rPr>
                <w:rFonts w:ascii="Arial" w:hAnsi="Arial" w:cs="Arial"/>
                <w:sz w:val="22"/>
                <w:szCs w:val="22"/>
                <w:lang w:val="en-US" w:eastAsia="en-US"/>
              </w:rPr>
            </w:pPr>
          </w:p>
        </w:tc>
      </w:tr>
      <w:tr w:rsidR="00780F67" w:rsidRPr="00780F67" w14:paraId="578A54CA" w14:textId="77777777" w:rsidTr="00780F67">
        <w:trPr>
          <w:trHeight w:val="567"/>
        </w:trPr>
        <w:tc>
          <w:tcPr>
            <w:tcW w:w="6048" w:type="dxa"/>
            <w:tcBorders>
              <w:top w:val="single" w:sz="4" w:space="0" w:color="auto"/>
              <w:left w:val="single" w:sz="4" w:space="0" w:color="auto"/>
              <w:bottom w:val="single" w:sz="4" w:space="0" w:color="auto"/>
              <w:right w:val="single" w:sz="4" w:space="0" w:color="auto"/>
            </w:tcBorders>
            <w:vAlign w:val="center"/>
            <w:hideMark/>
          </w:tcPr>
          <w:p w14:paraId="39C0B5EE"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Should the training be multi-professional or occupational group-specific?</w:t>
            </w:r>
          </w:p>
        </w:tc>
        <w:tc>
          <w:tcPr>
            <w:tcW w:w="2880" w:type="dxa"/>
            <w:tcBorders>
              <w:top w:val="single" w:sz="4" w:space="0" w:color="auto"/>
              <w:left w:val="single" w:sz="4" w:space="0" w:color="auto"/>
              <w:bottom w:val="single" w:sz="4" w:space="0" w:color="auto"/>
              <w:right w:val="single" w:sz="4" w:space="0" w:color="auto"/>
            </w:tcBorders>
            <w:vAlign w:val="center"/>
          </w:tcPr>
          <w:p w14:paraId="31104095" w14:textId="77777777" w:rsidR="00780F67" w:rsidRPr="005D3AA7" w:rsidRDefault="00780F67" w:rsidP="00780F67">
            <w:pPr>
              <w:rPr>
                <w:rFonts w:ascii="Arial" w:hAnsi="Arial" w:cs="Arial"/>
                <w:sz w:val="22"/>
                <w:szCs w:val="22"/>
                <w:lang w:val="en-US" w:eastAsia="en-US"/>
              </w:rPr>
            </w:pPr>
          </w:p>
        </w:tc>
      </w:tr>
      <w:tr w:rsidR="00780F67" w:rsidRPr="00780F67" w14:paraId="2109DD64" w14:textId="77777777" w:rsidTr="00780F67">
        <w:trPr>
          <w:trHeight w:val="567"/>
        </w:trPr>
        <w:tc>
          <w:tcPr>
            <w:tcW w:w="6048" w:type="dxa"/>
            <w:tcBorders>
              <w:top w:val="single" w:sz="4" w:space="0" w:color="auto"/>
              <w:left w:val="single" w:sz="4" w:space="0" w:color="auto"/>
              <w:bottom w:val="single" w:sz="4" w:space="0" w:color="auto"/>
              <w:right w:val="single" w:sz="4" w:space="0" w:color="auto"/>
            </w:tcBorders>
            <w:vAlign w:val="center"/>
            <w:hideMark/>
          </w:tcPr>
          <w:p w14:paraId="70E3C037"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What are the most important aspects for this training in your opinion?</w:t>
            </w:r>
          </w:p>
        </w:tc>
        <w:tc>
          <w:tcPr>
            <w:tcW w:w="2880" w:type="dxa"/>
            <w:tcBorders>
              <w:top w:val="single" w:sz="4" w:space="0" w:color="auto"/>
              <w:left w:val="single" w:sz="4" w:space="0" w:color="auto"/>
              <w:bottom w:val="single" w:sz="4" w:space="0" w:color="auto"/>
              <w:right w:val="single" w:sz="4" w:space="0" w:color="auto"/>
            </w:tcBorders>
            <w:vAlign w:val="center"/>
          </w:tcPr>
          <w:p w14:paraId="6C520154" w14:textId="77777777" w:rsidR="00780F67" w:rsidRPr="005D3AA7" w:rsidRDefault="00780F67" w:rsidP="00780F67">
            <w:pPr>
              <w:rPr>
                <w:rFonts w:ascii="Arial" w:hAnsi="Arial" w:cs="Arial"/>
                <w:sz w:val="22"/>
                <w:szCs w:val="22"/>
                <w:lang w:val="en-US" w:eastAsia="en-US"/>
              </w:rPr>
            </w:pPr>
          </w:p>
        </w:tc>
      </w:tr>
      <w:tr w:rsidR="00780F67" w:rsidRPr="00780F67" w14:paraId="59DFCBA9" w14:textId="77777777" w:rsidTr="00780F67">
        <w:trPr>
          <w:trHeight w:val="283"/>
        </w:trPr>
        <w:tc>
          <w:tcPr>
            <w:tcW w:w="6048" w:type="dxa"/>
            <w:tcBorders>
              <w:top w:val="single" w:sz="4" w:space="0" w:color="auto"/>
              <w:left w:val="single" w:sz="4" w:space="0" w:color="auto"/>
              <w:bottom w:val="single" w:sz="4" w:space="0" w:color="auto"/>
              <w:right w:val="single" w:sz="4" w:space="0" w:color="auto"/>
            </w:tcBorders>
            <w:vAlign w:val="center"/>
          </w:tcPr>
          <w:p w14:paraId="127F1222"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How should contents be taught?</w:t>
            </w:r>
          </w:p>
        </w:tc>
        <w:tc>
          <w:tcPr>
            <w:tcW w:w="2880" w:type="dxa"/>
            <w:tcBorders>
              <w:top w:val="single" w:sz="4" w:space="0" w:color="auto"/>
              <w:left w:val="single" w:sz="4" w:space="0" w:color="auto"/>
              <w:bottom w:val="single" w:sz="4" w:space="0" w:color="auto"/>
              <w:right w:val="single" w:sz="4" w:space="0" w:color="auto"/>
            </w:tcBorders>
            <w:vAlign w:val="center"/>
          </w:tcPr>
          <w:p w14:paraId="2FE75CCC" w14:textId="77777777" w:rsidR="00780F67" w:rsidRPr="005D3AA7" w:rsidRDefault="00780F67" w:rsidP="00780F67">
            <w:pPr>
              <w:rPr>
                <w:rFonts w:ascii="Arial" w:hAnsi="Arial" w:cs="Arial"/>
                <w:sz w:val="22"/>
                <w:szCs w:val="22"/>
                <w:lang w:val="en-US" w:eastAsia="en-US"/>
              </w:rPr>
            </w:pPr>
          </w:p>
        </w:tc>
      </w:tr>
      <w:tr w:rsidR="00780F67" w:rsidRPr="00780F67" w14:paraId="3CA7EA2B" w14:textId="77777777" w:rsidTr="00780F67">
        <w:trPr>
          <w:trHeight w:val="283"/>
        </w:trPr>
        <w:tc>
          <w:tcPr>
            <w:tcW w:w="6048" w:type="dxa"/>
            <w:tcBorders>
              <w:top w:val="single" w:sz="4" w:space="0" w:color="auto"/>
              <w:left w:val="single" w:sz="4" w:space="0" w:color="auto"/>
              <w:bottom w:val="single" w:sz="4" w:space="0" w:color="auto"/>
              <w:right w:val="single" w:sz="4" w:space="0" w:color="auto"/>
            </w:tcBorders>
            <w:vAlign w:val="center"/>
            <w:hideMark/>
          </w:tcPr>
          <w:p w14:paraId="7994EC28"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How long should it be in hours or days?</w:t>
            </w:r>
          </w:p>
        </w:tc>
        <w:tc>
          <w:tcPr>
            <w:tcW w:w="2880" w:type="dxa"/>
            <w:tcBorders>
              <w:top w:val="single" w:sz="4" w:space="0" w:color="auto"/>
              <w:left w:val="single" w:sz="4" w:space="0" w:color="auto"/>
              <w:bottom w:val="single" w:sz="4" w:space="0" w:color="auto"/>
              <w:right w:val="single" w:sz="4" w:space="0" w:color="auto"/>
            </w:tcBorders>
            <w:vAlign w:val="center"/>
          </w:tcPr>
          <w:p w14:paraId="6134AB99" w14:textId="77777777" w:rsidR="00780F67" w:rsidRPr="005D3AA7" w:rsidRDefault="00780F67" w:rsidP="00780F67">
            <w:pPr>
              <w:rPr>
                <w:rFonts w:ascii="Arial" w:hAnsi="Arial" w:cs="Arial"/>
                <w:sz w:val="22"/>
                <w:szCs w:val="22"/>
                <w:lang w:val="en-US" w:eastAsia="en-US"/>
              </w:rPr>
            </w:pPr>
          </w:p>
        </w:tc>
      </w:tr>
      <w:tr w:rsidR="00780F67" w:rsidRPr="00780F67" w14:paraId="5164C5D9" w14:textId="77777777" w:rsidTr="00780F67">
        <w:trPr>
          <w:trHeight w:val="283"/>
        </w:trPr>
        <w:tc>
          <w:tcPr>
            <w:tcW w:w="6048" w:type="dxa"/>
            <w:tcBorders>
              <w:top w:val="single" w:sz="4" w:space="0" w:color="auto"/>
              <w:left w:val="single" w:sz="4" w:space="0" w:color="auto"/>
              <w:bottom w:val="single" w:sz="4" w:space="0" w:color="auto"/>
              <w:right w:val="single" w:sz="4" w:space="0" w:color="auto"/>
            </w:tcBorders>
            <w:vAlign w:val="center"/>
            <w:hideMark/>
          </w:tcPr>
          <w:p w14:paraId="10CF4871" w14:textId="77777777" w:rsidR="00780F67" w:rsidRPr="005D3AA7" w:rsidRDefault="00780F67" w:rsidP="00780F67">
            <w:pPr>
              <w:rPr>
                <w:rFonts w:ascii="Arial" w:hAnsi="Arial" w:cs="Arial"/>
                <w:sz w:val="22"/>
                <w:szCs w:val="22"/>
                <w:lang w:val="en-US" w:eastAsia="en-US"/>
              </w:rPr>
            </w:pPr>
            <w:r w:rsidRPr="005D3AA7">
              <w:rPr>
                <w:rFonts w:ascii="Arial" w:hAnsi="Arial" w:cs="Arial"/>
                <w:sz w:val="22"/>
                <w:szCs w:val="22"/>
                <w:lang w:val="en-US" w:eastAsia="en-US"/>
              </w:rPr>
              <w:t>What should never happen within the training?</w:t>
            </w:r>
          </w:p>
        </w:tc>
        <w:tc>
          <w:tcPr>
            <w:tcW w:w="2880" w:type="dxa"/>
            <w:tcBorders>
              <w:top w:val="single" w:sz="4" w:space="0" w:color="auto"/>
              <w:left w:val="single" w:sz="4" w:space="0" w:color="auto"/>
              <w:bottom w:val="single" w:sz="4" w:space="0" w:color="auto"/>
              <w:right w:val="single" w:sz="4" w:space="0" w:color="auto"/>
            </w:tcBorders>
            <w:vAlign w:val="center"/>
          </w:tcPr>
          <w:p w14:paraId="7B1AE233" w14:textId="77777777" w:rsidR="00780F67" w:rsidRPr="005D3AA7" w:rsidRDefault="00780F67" w:rsidP="00780F67">
            <w:pPr>
              <w:rPr>
                <w:rFonts w:ascii="Arial" w:hAnsi="Arial" w:cs="Arial"/>
                <w:sz w:val="22"/>
                <w:szCs w:val="22"/>
                <w:lang w:val="en-US" w:eastAsia="en-US"/>
              </w:rPr>
            </w:pPr>
          </w:p>
        </w:tc>
      </w:tr>
    </w:tbl>
    <w:p w14:paraId="3026A44C" w14:textId="77777777" w:rsidR="00780F67" w:rsidRDefault="00780F67">
      <w:pPr>
        <w:rPr>
          <w:rFonts w:ascii="Arial" w:hAnsi="Arial" w:cs="Arial"/>
          <w:lang w:val="en-US"/>
        </w:rPr>
      </w:pPr>
    </w:p>
    <w:p w14:paraId="5579CEE6" w14:textId="77777777" w:rsidR="00780F67" w:rsidRDefault="00780F67">
      <w:pPr>
        <w:rPr>
          <w:rFonts w:ascii="Arial" w:hAnsi="Arial" w:cs="Arial"/>
          <w:lang w:val="en-US"/>
        </w:rPr>
      </w:pPr>
    </w:p>
    <w:p w14:paraId="3D033ED9" w14:textId="77777777" w:rsidR="00780F67" w:rsidRPr="00780F67" w:rsidRDefault="00780F67">
      <w:pPr>
        <w:rPr>
          <w:rFonts w:ascii="Arial" w:hAnsi="Arial" w:cs="Arial"/>
          <w:b/>
          <w:u w:val="single"/>
          <w:lang w:val="en-US"/>
        </w:rPr>
      </w:pPr>
    </w:p>
    <w:p w14:paraId="3337C110" w14:textId="3AD55FF5" w:rsidR="000C3D0F" w:rsidRPr="00780F67" w:rsidRDefault="00AB6C24">
      <w:pPr>
        <w:rPr>
          <w:rFonts w:ascii="Arial" w:hAnsi="Arial" w:cs="Arial"/>
          <w:b/>
          <w:i/>
          <w:u w:val="single"/>
          <w:lang w:val="en-US"/>
        </w:rPr>
      </w:pPr>
      <w:r w:rsidRPr="00780F67">
        <w:rPr>
          <w:rFonts w:ascii="Arial" w:hAnsi="Arial" w:cs="Arial"/>
          <w:b/>
          <w:i/>
          <w:u w:val="single"/>
          <w:lang w:val="en-US"/>
        </w:rPr>
        <w:t>Focus Group Interview Guide</w:t>
      </w:r>
    </w:p>
    <w:p w14:paraId="408ED6E2" w14:textId="77777777" w:rsidR="00780F67" w:rsidRDefault="00780F67">
      <w:pPr>
        <w:rPr>
          <w:rFonts w:ascii="Arial" w:hAnsi="Arial" w:cs="Arial"/>
          <w:lang w:val="en-US"/>
        </w:rPr>
      </w:pPr>
    </w:p>
    <w:p w14:paraId="66886DA6" w14:textId="77777777" w:rsidR="00780F67" w:rsidRDefault="00780F67">
      <w:pPr>
        <w:rPr>
          <w:rFonts w:ascii="Arial" w:hAnsi="Arial" w:cs="Arial"/>
          <w:lang w:val="en-US"/>
        </w:rPr>
      </w:pPr>
    </w:p>
    <w:p w14:paraId="1AE3673A" w14:textId="77777777" w:rsidR="00780F67" w:rsidRDefault="00780F67">
      <w:pPr>
        <w:rPr>
          <w:rFonts w:ascii="Arial" w:hAnsi="Arial" w:cs="Arial"/>
          <w:lang w:val="en-US"/>
        </w:rPr>
      </w:pPr>
    </w:p>
    <w:p w14:paraId="20FBE175" w14:textId="77777777" w:rsidR="00780F67" w:rsidRDefault="00780F67">
      <w:pPr>
        <w:rPr>
          <w:rFonts w:ascii="Arial" w:hAnsi="Arial" w:cs="Arial"/>
          <w:lang w:val="en-US"/>
        </w:rPr>
      </w:pPr>
    </w:p>
    <w:p w14:paraId="7A05009E" w14:textId="77777777" w:rsidR="00780F67" w:rsidRDefault="00780F67">
      <w:pPr>
        <w:rPr>
          <w:rFonts w:ascii="Arial" w:hAnsi="Arial" w:cs="Arial"/>
          <w:lang w:val="en-US"/>
        </w:rPr>
      </w:pPr>
    </w:p>
    <w:p w14:paraId="2CF5B9AA" w14:textId="77777777" w:rsidR="00780F67" w:rsidRDefault="00780F67">
      <w:pPr>
        <w:rPr>
          <w:rFonts w:ascii="Arial" w:hAnsi="Arial" w:cs="Arial"/>
          <w:lang w:val="en-US"/>
        </w:rPr>
      </w:pPr>
    </w:p>
    <w:p w14:paraId="69E089CB" w14:textId="77777777" w:rsidR="00780F67" w:rsidRDefault="00780F67">
      <w:pPr>
        <w:rPr>
          <w:rFonts w:ascii="Arial" w:hAnsi="Arial" w:cs="Arial"/>
          <w:lang w:val="en-US"/>
        </w:rPr>
      </w:pPr>
    </w:p>
    <w:p w14:paraId="6613252F" w14:textId="77777777" w:rsidR="00780F67" w:rsidRDefault="00780F67">
      <w:pPr>
        <w:rPr>
          <w:rFonts w:ascii="Arial" w:hAnsi="Arial" w:cs="Arial"/>
          <w:lang w:val="en-US"/>
        </w:rPr>
      </w:pPr>
    </w:p>
    <w:p w14:paraId="07866042" w14:textId="77777777" w:rsidR="00780F67" w:rsidRDefault="00780F67">
      <w:pPr>
        <w:rPr>
          <w:rFonts w:ascii="Arial" w:hAnsi="Arial" w:cs="Arial"/>
          <w:lang w:val="en-US"/>
        </w:rPr>
      </w:pPr>
    </w:p>
    <w:p w14:paraId="492771D5" w14:textId="77777777" w:rsidR="00780F67" w:rsidRDefault="00780F67">
      <w:pPr>
        <w:rPr>
          <w:rFonts w:ascii="Arial" w:hAnsi="Arial" w:cs="Arial"/>
          <w:lang w:val="en-US"/>
        </w:rPr>
      </w:pPr>
    </w:p>
    <w:p w14:paraId="0946D884" w14:textId="77777777" w:rsidR="00780F67" w:rsidRDefault="00780F67">
      <w:pPr>
        <w:rPr>
          <w:rFonts w:ascii="Arial" w:hAnsi="Arial" w:cs="Arial"/>
          <w:lang w:val="en-US"/>
        </w:rPr>
      </w:pPr>
    </w:p>
    <w:p w14:paraId="7DECF526" w14:textId="77777777" w:rsidR="00780F67" w:rsidRDefault="00780F67">
      <w:pPr>
        <w:rPr>
          <w:rFonts w:ascii="Arial" w:hAnsi="Arial" w:cs="Arial"/>
          <w:lang w:val="en-US"/>
        </w:rPr>
      </w:pPr>
    </w:p>
    <w:p w14:paraId="0685B1AA" w14:textId="77777777" w:rsidR="00780F67" w:rsidRDefault="00780F67">
      <w:pPr>
        <w:rPr>
          <w:rFonts w:ascii="Arial" w:hAnsi="Arial" w:cs="Arial"/>
          <w:lang w:val="en-US"/>
        </w:rPr>
      </w:pPr>
    </w:p>
    <w:p w14:paraId="51FD67CD" w14:textId="77777777" w:rsidR="00780F67" w:rsidRDefault="00780F67">
      <w:pPr>
        <w:rPr>
          <w:rFonts w:ascii="Arial" w:hAnsi="Arial" w:cs="Arial"/>
          <w:lang w:val="en-US"/>
        </w:rPr>
      </w:pPr>
    </w:p>
    <w:p w14:paraId="01840149" w14:textId="77777777" w:rsidR="00780F67" w:rsidRDefault="00780F67">
      <w:pPr>
        <w:rPr>
          <w:rFonts w:ascii="Arial" w:hAnsi="Arial" w:cs="Arial"/>
          <w:lang w:val="en-US"/>
        </w:rPr>
      </w:pPr>
    </w:p>
    <w:p w14:paraId="403210E1" w14:textId="77777777" w:rsidR="00780F67" w:rsidRDefault="00780F67">
      <w:pPr>
        <w:rPr>
          <w:rFonts w:ascii="Arial" w:hAnsi="Arial" w:cs="Arial"/>
          <w:lang w:val="en-US"/>
        </w:rPr>
      </w:pPr>
      <w:bookmarkStart w:id="0" w:name="_GoBack"/>
      <w:bookmarkEnd w:id="0"/>
    </w:p>
    <w:p w14:paraId="5BBE6CE4" w14:textId="77777777" w:rsidR="00780F67" w:rsidRDefault="00780F67">
      <w:pPr>
        <w:rPr>
          <w:rFonts w:ascii="Arial" w:hAnsi="Arial" w:cs="Arial"/>
          <w:lang w:val="en-US"/>
        </w:rPr>
      </w:pPr>
    </w:p>
    <w:p w14:paraId="2B05AFC8" w14:textId="2135B810" w:rsidR="00780F67" w:rsidRPr="00780F67" w:rsidRDefault="00780F67" w:rsidP="00780F67">
      <w:pPr>
        <w:rPr>
          <w:rFonts w:ascii="Arial" w:hAnsi="Arial" w:cs="Arial"/>
          <w:b/>
          <w:i/>
          <w:u w:val="single"/>
          <w:lang w:val="en-GB"/>
        </w:rPr>
      </w:pPr>
      <w:r w:rsidRPr="00780F67">
        <w:rPr>
          <w:rFonts w:ascii="Arial" w:hAnsi="Arial" w:cs="Arial"/>
          <w:b/>
          <w:i/>
          <w:u w:val="single"/>
          <w:lang w:val="en-GB"/>
        </w:rPr>
        <w:t>Focus Groups‘ Quotes (Needs Assessment)</w:t>
      </w:r>
    </w:p>
    <w:p w14:paraId="0F446715" w14:textId="77777777" w:rsidR="00780F67" w:rsidRPr="00780F67" w:rsidRDefault="00780F67" w:rsidP="00780F67">
      <w:pPr>
        <w:rPr>
          <w:rFonts w:ascii="Arial" w:hAnsi="Arial" w:cs="Arial"/>
          <w:b/>
          <w:lang w:val="en-GB"/>
        </w:rPr>
      </w:pPr>
    </w:p>
    <w:p w14:paraId="4E334D9F" w14:textId="77777777" w:rsidR="00780F67" w:rsidRPr="00780F67" w:rsidRDefault="00780F67" w:rsidP="00780F67">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666"/>
      </w:tblGrid>
      <w:tr w:rsidR="00780F67" w:rsidRPr="00664107" w14:paraId="2D4F295A" w14:textId="77777777" w:rsidTr="007E5B1A">
        <w:tc>
          <w:tcPr>
            <w:tcW w:w="3454" w:type="dxa"/>
            <w:tcBorders>
              <w:bottom w:val="single" w:sz="4" w:space="0" w:color="auto"/>
            </w:tcBorders>
            <w:shd w:val="clear" w:color="auto" w:fill="BFBFBF"/>
          </w:tcPr>
          <w:p w14:paraId="14355B62"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Course aim</w:t>
            </w:r>
          </w:p>
        </w:tc>
        <w:tc>
          <w:tcPr>
            <w:tcW w:w="5834" w:type="dxa"/>
            <w:tcBorders>
              <w:bottom w:val="single" w:sz="4" w:space="0" w:color="auto"/>
            </w:tcBorders>
            <w:shd w:val="clear" w:color="auto" w:fill="BFBFBF"/>
          </w:tcPr>
          <w:p w14:paraId="5DFF7C44" w14:textId="77777777" w:rsidR="00780F67" w:rsidRPr="00664107" w:rsidRDefault="00780F67" w:rsidP="007E5B1A">
            <w:pPr>
              <w:jc w:val="both"/>
              <w:rPr>
                <w:rFonts w:ascii="Arial" w:eastAsia="Calibri" w:hAnsi="Arial" w:cs="Arial"/>
                <w:szCs w:val="18"/>
                <w:lang w:val="en-GB"/>
              </w:rPr>
            </w:pPr>
          </w:p>
        </w:tc>
      </w:tr>
      <w:tr w:rsidR="00780F67" w:rsidRPr="00780F67" w14:paraId="0E8ACCE0" w14:textId="77777777" w:rsidTr="007E5B1A">
        <w:tc>
          <w:tcPr>
            <w:tcW w:w="3454" w:type="dxa"/>
            <w:shd w:val="clear" w:color="auto" w:fill="FFFFFF"/>
          </w:tcPr>
          <w:p w14:paraId="50F223B5"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Self-confidence</w:t>
            </w:r>
          </w:p>
        </w:tc>
        <w:tc>
          <w:tcPr>
            <w:tcW w:w="5834" w:type="dxa"/>
            <w:shd w:val="clear" w:color="auto" w:fill="FFFFFF"/>
          </w:tcPr>
          <w:p w14:paraId="7450B190"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Naturally, it should teach self-confidence (FG 1, 13; SPC)</w:t>
            </w:r>
            <w:r>
              <w:rPr>
                <w:rFonts w:ascii="Arial" w:eastAsia="Calibri" w:hAnsi="Arial" w:cs="Arial"/>
                <w:szCs w:val="18"/>
                <w:lang w:val="en-GB"/>
              </w:rPr>
              <w:t>.</w:t>
            </w:r>
          </w:p>
          <w:p w14:paraId="56B8E735"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 xml:space="preserve">If I </w:t>
            </w:r>
            <w:r>
              <w:rPr>
                <w:rFonts w:ascii="Arial" w:eastAsia="Calibri" w:hAnsi="Arial" w:cs="Arial"/>
                <w:szCs w:val="18"/>
                <w:lang w:val="en-GB"/>
              </w:rPr>
              <w:t xml:space="preserve">am </w:t>
            </w:r>
            <w:r w:rsidRPr="00664107">
              <w:rPr>
                <w:rFonts w:ascii="Arial" w:eastAsia="Calibri" w:hAnsi="Arial" w:cs="Arial"/>
                <w:szCs w:val="18"/>
                <w:lang w:val="en-GB"/>
              </w:rPr>
              <w:t>then suddenly caught out and can’t get out of it, it’s awkward. That’s why you sometimes just don’t talk about it in the first place (FG 4, 29; SPC)</w:t>
            </w:r>
            <w:r>
              <w:rPr>
                <w:rFonts w:ascii="Arial" w:eastAsia="Calibri" w:hAnsi="Arial" w:cs="Arial"/>
                <w:szCs w:val="18"/>
                <w:lang w:val="en-GB"/>
              </w:rPr>
              <w:t>.</w:t>
            </w:r>
          </w:p>
        </w:tc>
      </w:tr>
      <w:tr w:rsidR="00780F67" w:rsidRPr="00664107" w14:paraId="1D8CC7CA" w14:textId="77777777" w:rsidTr="007E5B1A">
        <w:tc>
          <w:tcPr>
            <w:tcW w:w="3454" w:type="dxa"/>
            <w:shd w:val="clear" w:color="auto" w:fill="BFBFBF"/>
          </w:tcPr>
          <w:p w14:paraId="7DE26112"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Content</w:t>
            </w:r>
          </w:p>
        </w:tc>
        <w:tc>
          <w:tcPr>
            <w:tcW w:w="5834" w:type="dxa"/>
            <w:shd w:val="clear" w:color="auto" w:fill="BFBFBF"/>
          </w:tcPr>
          <w:p w14:paraId="70B2FC7A" w14:textId="77777777" w:rsidR="00780F67" w:rsidRPr="00664107" w:rsidRDefault="00780F67" w:rsidP="007E5B1A">
            <w:pPr>
              <w:jc w:val="both"/>
              <w:rPr>
                <w:rFonts w:ascii="Arial" w:eastAsia="Calibri" w:hAnsi="Arial" w:cs="Arial"/>
                <w:szCs w:val="18"/>
                <w:lang w:val="en-GB"/>
              </w:rPr>
            </w:pPr>
          </w:p>
        </w:tc>
      </w:tr>
      <w:tr w:rsidR="00780F67" w:rsidRPr="00780F67" w14:paraId="6A0D05A4" w14:textId="77777777" w:rsidTr="007E5B1A">
        <w:tc>
          <w:tcPr>
            <w:tcW w:w="3454" w:type="dxa"/>
            <w:shd w:val="clear" w:color="auto" w:fill="auto"/>
          </w:tcPr>
          <w:p w14:paraId="3CD9406A"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Concrete topics for communication</w:t>
            </w:r>
          </w:p>
          <w:p w14:paraId="7588E68A" w14:textId="77777777" w:rsidR="00780F67" w:rsidRPr="00664107" w:rsidRDefault="00780F67" w:rsidP="007E5B1A">
            <w:pPr>
              <w:rPr>
                <w:rFonts w:ascii="Arial" w:eastAsia="Calibri" w:hAnsi="Arial" w:cs="Arial"/>
                <w:szCs w:val="18"/>
                <w:lang w:val="en-GB"/>
              </w:rPr>
            </w:pPr>
          </w:p>
        </w:tc>
        <w:tc>
          <w:tcPr>
            <w:tcW w:w="5834" w:type="dxa"/>
            <w:shd w:val="clear" w:color="auto" w:fill="auto"/>
          </w:tcPr>
          <w:p w14:paraId="200139A4"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What are topics that I can work on with the patient</w:t>
            </w:r>
            <w:r>
              <w:rPr>
                <w:rFonts w:ascii="Arial" w:eastAsia="Calibri" w:hAnsi="Arial" w:cs="Arial"/>
                <w:szCs w:val="18"/>
                <w:lang w:val="en-GB"/>
              </w:rPr>
              <w:t>?</w:t>
            </w:r>
            <w:r w:rsidRPr="00664107">
              <w:rPr>
                <w:rFonts w:ascii="Arial" w:eastAsia="Calibri" w:hAnsi="Arial" w:cs="Arial"/>
                <w:szCs w:val="18"/>
                <w:lang w:val="en-GB"/>
              </w:rPr>
              <w:t xml:space="preserve"> That would be good. It’s all a bit too focussed on emotions and relationships for me. What are actual topics that we could talk about? That makes it easier for me</w:t>
            </w:r>
            <w:r w:rsidRPr="00664107">
              <w:rPr>
                <w:rFonts w:ascii="Arial" w:eastAsia="Calibri" w:hAnsi="Arial" w:cs="Arial"/>
                <w:szCs w:val="18"/>
                <w:lang w:val="en-US"/>
              </w:rPr>
              <w:t xml:space="preserve"> (FG 3, 63; SPC).</w:t>
            </w:r>
          </w:p>
        </w:tc>
      </w:tr>
      <w:tr w:rsidR="00780F67" w:rsidRPr="00780F67" w14:paraId="1B0B31D5" w14:textId="77777777" w:rsidTr="007E5B1A">
        <w:tc>
          <w:tcPr>
            <w:tcW w:w="3454" w:type="dxa"/>
            <w:shd w:val="clear" w:color="auto" w:fill="auto"/>
          </w:tcPr>
          <w:p w14:paraId="109E6635"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Differentiation of DHD</w:t>
            </w:r>
          </w:p>
        </w:tc>
        <w:tc>
          <w:tcPr>
            <w:tcW w:w="5834" w:type="dxa"/>
            <w:shd w:val="clear" w:color="auto" w:fill="auto"/>
          </w:tcPr>
          <w:p w14:paraId="27C3BBDF"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That it’s not called that you don’t want to live but rather that you currently feel like you don’t want to live anymore. And that’s a few hours later</w:t>
            </w:r>
            <w:r>
              <w:rPr>
                <w:rFonts w:ascii="Arial" w:eastAsia="Calibri" w:hAnsi="Arial" w:cs="Arial"/>
                <w:szCs w:val="18"/>
                <w:lang w:val="en-GB"/>
              </w:rPr>
              <w:t>,</w:t>
            </w:r>
            <w:r w:rsidRPr="00664107">
              <w:rPr>
                <w:rFonts w:ascii="Arial" w:eastAsia="Calibri" w:hAnsi="Arial" w:cs="Arial"/>
                <w:szCs w:val="18"/>
                <w:lang w:val="en-GB"/>
              </w:rPr>
              <w:t xml:space="preserve"> it CAN be different. THAT’S why I ALSO think having knowledge about it is important</w:t>
            </w:r>
            <w:r w:rsidRPr="00664107">
              <w:rPr>
                <w:rFonts w:ascii="Arial" w:eastAsia="Calibri" w:hAnsi="Arial" w:cs="Arial"/>
                <w:szCs w:val="18"/>
                <w:lang w:val="en-US"/>
              </w:rPr>
              <w:t xml:space="preserve"> (FG 5 861</w:t>
            </w:r>
            <w:r>
              <w:rPr>
                <w:rFonts w:ascii="Arial" w:eastAsia="Calibri" w:hAnsi="Arial" w:cs="Arial"/>
                <w:szCs w:val="18"/>
                <w:lang w:val="en-US"/>
              </w:rPr>
              <w:t>–</w:t>
            </w:r>
            <w:r w:rsidRPr="00664107">
              <w:rPr>
                <w:rFonts w:ascii="Arial" w:eastAsia="Calibri" w:hAnsi="Arial" w:cs="Arial"/>
                <w:szCs w:val="18"/>
                <w:lang w:val="en-US"/>
              </w:rPr>
              <w:t>864; GPC)</w:t>
            </w:r>
            <w:r>
              <w:rPr>
                <w:rFonts w:ascii="Arial" w:eastAsia="Calibri" w:hAnsi="Arial" w:cs="Arial"/>
                <w:szCs w:val="18"/>
                <w:lang w:val="en-US"/>
              </w:rPr>
              <w:t>.</w:t>
            </w:r>
          </w:p>
        </w:tc>
      </w:tr>
      <w:tr w:rsidR="00780F67" w:rsidRPr="00780F67" w14:paraId="39891962" w14:textId="77777777" w:rsidTr="007E5B1A">
        <w:tc>
          <w:tcPr>
            <w:tcW w:w="3454" w:type="dxa"/>
            <w:shd w:val="clear" w:color="auto" w:fill="auto"/>
          </w:tcPr>
          <w:p w14:paraId="1783675D"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Law</w:t>
            </w:r>
          </w:p>
        </w:tc>
        <w:tc>
          <w:tcPr>
            <w:tcW w:w="5834" w:type="dxa"/>
            <w:shd w:val="clear" w:color="auto" w:fill="auto"/>
          </w:tcPr>
          <w:p w14:paraId="272109FE"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For me, the legal framework should also be included. Information about what is even legally possible</w:t>
            </w:r>
            <w:r>
              <w:rPr>
                <w:rFonts w:ascii="Arial" w:eastAsia="Calibri" w:hAnsi="Arial" w:cs="Arial"/>
                <w:szCs w:val="18"/>
                <w:lang w:val="en-GB"/>
              </w:rPr>
              <w:t xml:space="preserve"> and</w:t>
            </w:r>
            <w:r w:rsidRPr="00664107">
              <w:rPr>
                <w:rFonts w:ascii="Arial" w:eastAsia="Calibri" w:hAnsi="Arial" w:cs="Arial"/>
                <w:szCs w:val="18"/>
                <w:lang w:val="en-GB"/>
              </w:rPr>
              <w:t xml:space="preserve"> what</w:t>
            </w:r>
            <w:r>
              <w:rPr>
                <w:rFonts w:ascii="Arial" w:eastAsia="Calibri" w:hAnsi="Arial" w:cs="Arial"/>
                <w:szCs w:val="18"/>
                <w:lang w:val="en-GB"/>
              </w:rPr>
              <w:t>’s</w:t>
            </w:r>
            <w:r w:rsidRPr="00664107">
              <w:rPr>
                <w:rFonts w:ascii="Arial" w:eastAsia="Calibri" w:hAnsi="Arial" w:cs="Arial"/>
                <w:szCs w:val="18"/>
                <w:lang w:val="en-GB"/>
              </w:rPr>
              <w:t xml:space="preserve"> not</w:t>
            </w:r>
            <w:r w:rsidRPr="00664107">
              <w:rPr>
                <w:rFonts w:ascii="Arial" w:eastAsia="Calibri" w:hAnsi="Arial" w:cs="Arial"/>
                <w:szCs w:val="18"/>
                <w:lang w:val="en-US"/>
              </w:rPr>
              <w:t xml:space="preserve"> (FG 1, 4; SPC)</w:t>
            </w:r>
            <w:r>
              <w:rPr>
                <w:rFonts w:ascii="Arial" w:eastAsia="Calibri" w:hAnsi="Arial" w:cs="Arial"/>
                <w:szCs w:val="18"/>
                <w:lang w:val="en-US"/>
              </w:rPr>
              <w:t>.</w:t>
            </w:r>
          </w:p>
        </w:tc>
      </w:tr>
      <w:tr w:rsidR="00780F67" w:rsidRPr="00780F67" w14:paraId="171DF45E" w14:textId="77777777" w:rsidTr="007E5B1A">
        <w:tc>
          <w:tcPr>
            <w:tcW w:w="3454" w:type="dxa"/>
            <w:tcBorders>
              <w:bottom w:val="single" w:sz="4" w:space="0" w:color="auto"/>
            </w:tcBorders>
            <w:shd w:val="clear" w:color="auto" w:fill="auto"/>
          </w:tcPr>
          <w:p w14:paraId="5B9FA2B6"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Team</w:t>
            </w:r>
          </w:p>
        </w:tc>
        <w:tc>
          <w:tcPr>
            <w:tcW w:w="5834" w:type="dxa"/>
            <w:tcBorders>
              <w:bottom w:val="single" w:sz="4" w:space="0" w:color="auto"/>
            </w:tcBorders>
            <w:shd w:val="clear" w:color="auto" w:fill="auto"/>
          </w:tcPr>
          <w:p w14:paraId="1631FF5B"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What is essential for the training program is to make clear that this sort of thing</w:t>
            </w:r>
            <w:r>
              <w:rPr>
                <w:rFonts w:ascii="Arial" w:eastAsia="Calibri" w:hAnsi="Arial" w:cs="Arial"/>
                <w:szCs w:val="18"/>
                <w:lang w:val="en-GB"/>
              </w:rPr>
              <w:t>—</w:t>
            </w:r>
            <w:r w:rsidRPr="00664107">
              <w:rPr>
                <w:rFonts w:ascii="Arial" w:eastAsia="Calibri" w:hAnsi="Arial" w:cs="Arial"/>
                <w:szCs w:val="18"/>
                <w:lang w:val="en-GB"/>
              </w:rPr>
              <w:t>if you come into cont</w:t>
            </w:r>
            <w:r>
              <w:rPr>
                <w:rFonts w:ascii="Arial" w:eastAsia="Calibri" w:hAnsi="Arial" w:cs="Arial"/>
                <w:szCs w:val="18"/>
                <w:lang w:val="en-GB"/>
              </w:rPr>
              <w:t>act</w:t>
            </w:r>
            <w:r w:rsidRPr="00664107">
              <w:rPr>
                <w:rFonts w:ascii="Arial" w:eastAsia="Calibri" w:hAnsi="Arial" w:cs="Arial"/>
                <w:szCs w:val="18"/>
                <w:lang w:val="en-GB"/>
              </w:rPr>
              <w:t xml:space="preserve"> with these kinds of talks</w:t>
            </w:r>
            <w:r>
              <w:rPr>
                <w:rFonts w:ascii="Arial" w:eastAsia="Calibri" w:hAnsi="Arial" w:cs="Arial"/>
                <w:szCs w:val="18"/>
                <w:lang w:val="en-GB"/>
              </w:rPr>
              <w:t>—</w:t>
            </w:r>
            <w:r w:rsidRPr="00664107">
              <w:rPr>
                <w:rFonts w:ascii="Arial" w:eastAsia="Calibri" w:hAnsi="Arial" w:cs="Arial"/>
                <w:szCs w:val="18"/>
                <w:lang w:val="en-GB"/>
              </w:rPr>
              <w:t>they have to be addressed in whichever way</w:t>
            </w:r>
            <w:r w:rsidRPr="00664107">
              <w:rPr>
                <w:rFonts w:ascii="Calibri" w:eastAsia="Calibri" w:hAnsi="Calibri"/>
                <w:lang w:val="en-US"/>
              </w:rPr>
              <w:t xml:space="preserve"> </w:t>
            </w:r>
            <w:r w:rsidRPr="00664107">
              <w:rPr>
                <w:rFonts w:ascii="Arial" w:eastAsia="Calibri" w:hAnsi="Arial" w:cs="Arial"/>
                <w:szCs w:val="18"/>
                <w:lang w:val="en-GB"/>
              </w:rPr>
              <w:t>(FG 5, 53</w:t>
            </w:r>
            <w:r>
              <w:rPr>
                <w:rFonts w:ascii="Arial" w:eastAsia="Calibri" w:hAnsi="Arial" w:cs="Arial"/>
                <w:szCs w:val="18"/>
                <w:lang w:val="en-GB"/>
              </w:rPr>
              <w:t>–</w:t>
            </w:r>
            <w:r w:rsidRPr="00664107">
              <w:rPr>
                <w:rFonts w:ascii="Arial" w:eastAsia="Calibri" w:hAnsi="Arial" w:cs="Arial"/>
                <w:szCs w:val="18"/>
                <w:lang w:val="en-GB"/>
              </w:rPr>
              <w:t>56; GPC)</w:t>
            </w:r>
            <w:r>
              <w:rPr>
                <w:rFonts w:ascii="Arial" w:eastAsia="Calibri" w:hAnsi="Arial" w:cs="Arial"/>
                <w:szCs w:val="18"/>
                <w:lang w:val="en-GB"/>
              </w:rPr>
              <w:t>.</w:t>
            </w:r>
          </w:p>
        </w:tc>
      </w:tr>
      <w:tr w:rsidR="00780F67" w:rsidRPr="00780F67" w14:paraId="690F8548" w14:textId="77777777" w:rsidTr="007E5B1A">
        <w:tc>
          <w:tcPr>
            <w:tcW w:w="3454" w:type="dxa"/>
            <w:shd w:val="clear" w:color="auto" w:fill="auto"/>
          </w:tcPr>
          <w:p w14:paraId="7334775D"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Psychosocial aspects</w:t>
            </w:r>
          </w:p>
        </w:tc>
        <w:tc>
          <w:tcPr>
            <w:tcW w:w="5834" w:type="dxa"/>
            <w:shd w:val="clear" w:color="auto" w:fill="auto"/>
          </w:tcPr>
          <w:p w14:paraId="3ED413FC"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The psychosocial aspects should naturally be very clearly highlighted</w:t>
            </w:r>
            <w:r w:rsidRPr="00664107">
              <w:rPr>
                <w:rFonts w:ascii="Arial" w:eastAsia="Calibri" w:hAnsi="Arial" w:cs="Arial"/>
                <w:szCs w:val="18"/>
                <w:lang w:val="en-US"/>
              </w:rPr>
              <w:t xml:space="preserve"> (FG 2, 7; SPC).</w:t>
            </w:r>
          </w:p>
        </w:tc>
      </w:tr>
      <w:tr w:rsidR="00780F67" w:rsidRPr="00780F67" w14:paraId="79AD50F2" w14:textId="77777777" w:rsidTr="007E5B1A">
        <w:tc>
          <w:tcPr>
            <w:tcW w:w="3454" w:type="dxa"/>
            <w:shd w:val="clear" w:color="auto" w:fill="auto"/>
          </w:tcPr>
          <w:p w14:paraId="13791A16"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Recommendations</w:t>
            </w:r>
            <w:r>
              <w:rPr>
                <w:rFonts w:ascii="Arial" w:eastAsia="Calibri" w:hAnsi="Arial" w:cs="Arial"/>
                <w:szCs w:val="18"/>
                <w:lang w:val="en-GB"/>
              </w:rPr>
              <w:t xml:space="preserve"> </w:t>
            </w:r>
            <w:r w:rsidRPr="00664107">
              <w:rPr>
                <w:rFonts w:ascii="Arial" w:eastAsia="Calibri" w:hAnsi="Arial" w:cs="Arial"/>
                <w:szCs w:val="18"/>
                <w:lang w:val="en-GB"/>
              </w:rPr>
              <w:t>/</w:t>
            </w:r>
            <w:r>
              <w:rPr>
                <w:rFonts w:ascii="Arial" w:eastAsia="Calibri" w:hAnsi="Arial" w:cs="Arial"/>
                <w:szCs w:val="18"/>
                <w:lang w:val="en-GB"/>
              </w:rPr>
              <w:t xml:space="preserve"> </w:t>
            </w:r>
            <w:r w:rsidRPr="00664107">
              <w:rPr>
                <w:rFonts w:ascii="Arial" w:eastAsia="Calibri" w:hAnsi="Arial" w:cs="Arial"/>
                <w:szCs w:val="18"/>
                <w:lang w:val="en-GB"/>
              </w:rPr>
              <w:t>pocket card</w:t>
            </w:r>
          </w:p>
        </w:tc>
        <w:tc>
          <w:tcPr>
            <w:tcW w:w="5834" w:type="dxa"/>
            <w:shd w:val="clear" w:color="auto" w:fill="auto"/>
          </w:tcPr>
          <w:p w14:paraId="27EA8C4B"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It would certainly be helpful that you had in your head</w:t>
            </w:r>
            <w:r>
              <w:rPr>
                <w:rFonts w:ascii="Arial" w:eastAsia="Calibri" w:hAnsi="Arial" w:cs="Arial"/>
                <w:szCs w:val="18"/>
                <w:lang w:val="en-GB"/>
              </w:rPr>
              <w:t>—</w:t>
            </w:r>
            <w:r w:rsidRPr="00664107">
              <w:rPr>
                <w:rFonts w:ascii="Arial" w:eastAsia="Calibri" w:hAnsi="Arial" w:cs="Arial"/>
                <w:szCs w:val="18"/>
                <w:lang w:val="en-GB"/>
              </w:rPr>
              <w:t xml:space="preserve"> what options do I have</w:t>
            </w:r>
            <w:r w:rsidRPr="00664107">
              <w:rPr>
                <w:rFonts w:ascii="Arial" w:eastAsia="Calibri" w:hAnsi="Arial" w:cs="Arial"/>
                <w:szCs w:val="18"/>
                <w:lang w:val="en-US"/>
              </w:rPr>
              <w:t xml:space="preserve"> (FG 3, 21; SPC).</w:t>
            </w:r>
          </w:p>
          <w:p w14:paraId="6C14EBF7"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When I am there alone at night. These kinds of things come especially at night and then I need to have tools and to feel confident</w:t>
            </w:r>
            <w:r w:rsidRPr="00664107">
              <w:rPr>
                <w:rFonts w:ascii="Arial" w:eastAsia="Calibri" w:hAnsi="Arial" w:cs="Arial"/>
                <w:szCs w:val="18"/>
                <w:lang w:val="en-US"/>
              </w:rPr>
              <w:t xml:space="preserve"> (FG 4, 32; SPC).</w:t>
            </w:r>
          </w:p>
        </w:tc>
      </w:tr>
      <w:tr w:rsidR="00780F67" w:rsidRPr="00780F67" w14:paraId="4195FB5E" w14:textId="77777777" w:rsidTr="007E5B1A">
        <w:tc>
          <w:tcPr>
            <w:tcW w:w="3454" w:type="dxa"/>
            <w:shd w:val="clear" w:color="auto" w:fill="auto"/>
          </w:tcPr>
          <w:p w14:paraId="09075B9D"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Time and attitude</w:t>
            </w:r>
          </w:p>
        </w:tc>
        <w:tc>
          <w:tcPr>
            <w:tcW w:w="5834" w:type="dxa"/>
            <w:shd w:val="clear" w:color="auto" w:fill="auto"/>
          </w:tcPr>
          <w:p w14:paraId="7A5247B6"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And they are often late discussions. Yea, but I address them anyway, especially with the relatives, who are usually seen as a nuisance on the ward because they cost nerves, space</w:t>
            </w:r>
            <w:r>
              <w:rPr>
                <w:rFonts w:ascii="Arial" w:eastAsia="Calibri" w:hAnsi="Arial" w:cs="Arial"/>
                <w:szCs w:val="18"/>
                <w:lang w:val="en-GB"/>
              </w:rPr>
              <w:t>,</w:t>
            </w:r>
            <w:r w:rsidRPr="00664107">
              <w:rPr>
                <w:rFonts w:ascii="Arial" w:eastAsia="Calibri" w:hAnsi="Arial" w:cs="Arial"/>
                <w:szCs w:val="18"/>
                <w:lang w:val="en-GB"/>
              </w:rPr>
              <w:t xml:space="preserve"> and time</w:t>
            </w:r>
            <w:r>
              <w:rPr>
                <w:rFonts w:ascii="Arial" w:eastAsia="Calibri" w:hAnsi="Arial" w:cs="Arial"/>
                <w:szCs w:val="18"/>
                <w:lang w:val="en-GB"/>
              </w:rPr>
              <w:t>,</w:t>
            </w:r>
            <w:r w:rsidRPr="00664107">
              <w:rPr>
                <w:rFonts w:ascii="Arial" w:eastAsia="Calibri" w:hAnsi="Arial" w:cs="Arial"/>
                <w:szCs w:val="18"/>
                <w:lang w:val="en-GB"/>
              </w:rPr>
              <w:t xml:space="preserve"> and hinder the day-to</w:t>
            </w:r>
            <w:r>
              <w:rPr>
                <w:rFonts w:ascii="Arial" w:eastAsia="Calibri" w:hAnsi="Arial" w:cs="Arial"/>
                <w:szCs w:val="18"/>
                <w:lang w:val="en-GB"/>
              </w:rPr>
              <w:t>-</w:t>
            </w:r>
            <w:r w:rsidRPr="00664107">
              <w:rPr>
                <w:rFonts w:ascii="Arial" w:eastAsia="Calibri" w:hAnsi="Arial" w:cs="Arial"/>
                <w:szCs w:val="18"/>
                <w:lang w:val="en-GB"/>
              </w:rPr>
              <w:t>day running of the ward. And, in this way, the right attitude towards the topic isn’t there</w:t>
            </w:r>
            <w:r w:rsidRPr="00664107">
              <w:rPr>
                <w:rFonts w:ascii="Arial" w:eastAsia="Calibri" w:hAnsi="Arial" w:cs="Arial"/>
                <w:szCs w:val="18"/>
                <w:lang w:val="en-US"/>
              </w:rPr>
              <w:t xml:space="preserve"> (FG 7, 189</w:t>
            </w:r>
            <w:r>
              <w:rPr>
                <w:rFonts w:ascii="Arial" w:eastAsia="Calibri" w:hAnsi="Arial" w:cs="Arial"/>
                <w:szCs w:val="18"/>
                <w:lang w:val="en-US"/>
              </w:rPr>
              <w:t>–</w:t>
            </w:r>
            <w:r w:rsidRPr="00664107">
              <w:rPr>
                <w:rFonts w:ascii="Arial" w:eastAsia="Calibri" w:hAnsi="Arial" w:cs="Arial"/>
                <w:szCs w:val="18"/>
                <w:lang w:val="en-US"/>
              </w:rPr>
              <w:t>194; GPC).</w:t>
            </w:r>
          </w:p>
        </w:tc>
      </w:tr>
      <w:tr w:rsidR="00780F67" w:rsidRPr="00780F67" w14:paraId="106EAA93" w14:textId="77777777" w:rsidTr="007E5B1A">
        <w:tc>
          <w:tcPr>
            <w:tcW w:w="3454" w:type="dxa"/>
            <w:shd w:val="clear" w:color="auto" w:fill="auto"/>
          </w:tcPr>
          <w:p w14:paraId="31D90E81"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Dealing with emotions</w:t>
            </w:r>
          </w:p>
        </w:tc>
        <w:tc>
          <w:tcPr>
            <w:tcW w:w="5834" w:type="dxa"/>
            <w:shd w:val="clear" w:color="auto" w:fill="auto"/>
          </w:tcPr>
          <w:p w14:paraId="6F0E3E08"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Professional empathy, adequately expressing one’s own emotions</w:t>
            </w:r>
            <w:r>
              <w:rPr>
                <w:rFonts w:ascii="Arial" w:eastAsia="Calibri" w:hAnsi="Arial" w:cs="Arial"/>
                <w:szCs w:val="18"/>
                <w:lang w:val="en-GB"/>
              </w:rPr>
              <w:t>—</w:t>
            </w:r>
            <w:r w:rsidRPr="00664107">
              <w:rPr>
                <w:rFonts w:ascii="Arial" w:eastAsia="Calibri" w:hAnsi="Arial" w:cs="Arial"/>
                <w:szCs w:val="18"/>
                <w:lang w:val="en-GB"/>
              </w:rPr>
              <w:t xml:space="preserve">how do I feel when I try </w:t>
            </w:r>
            <w:r>
              <w:rPr>
                <w:rFonts w:ascii="Arial" w:eastAsia="Calibri" w:hAnsi="Arial" w:cs="Arial"/>
                <w:szCs w:val="18"/>
                <w:lang w:val="en-GB"/>
              </w:rPr>
              <w:t>to</w:t>
            </w:r>
            <w:r w:rsidRPr="00664107">
              <w:rPr>
                <w:rFonts w:ascii="Arial" w:eastAsia="Calibri" w:hAnsi="Arial" w:cs="Arial"/>
                <w:szCs w:val="18"/>
                <w:lang w:val="en-GB"/>
              </w:rPr>
              <w:t xml:space="preserve"> help but the patient doesn’t want it</w:t>
            </w:r>
            <w:r>
              <w:rPr>
                <w:rFonts w:ascii="Arial" w:eastAsia="Calibri" w:hAnsi="Arial" w:cs="Arial"/>
                <w:szCs w:val="18"/>
                <w:lang w:val="en-GB"/>
              </w:rPr>
              <w:t>—</w:t>
            </w:r>
            <w:r w:rsidRPr="00664107">
              <w:rPr>
                <w:rFonts w:ascii="Arial" w:eastAsia="Calibri" w:hAnsi="Arial" w:cs="Arial"/>
                <w:szCs w:val="18"/>
                <w:lang w:val="en-GB"/>
              </w:rPr>
              <w:t xml:space="preserve">dealing with things professionally (emotions), expectations, </w:t>
            </w:r>
            <w:r>
              <w:rPr>
                <w:rFonts w:ascii="Arial" w:eastAsia="Calibri" w:hAnsi="Arial" w:cs="Arial"/>
                <w:szCs w:val="18"/>
                <w:lang w:val="en-GB"/>
              </w:rPr>
              <w:t xml:space="preserve">my </w:t>
            </w:r>
            <w:r w:rsidRPr="00664107">
              <w:rPr>
                <w:rFonts w:ascii="Arial" w:eastAsia="Calibri" w:hAnsi="Arial" w:cs="Arial"/>
                <w:szCs w:val="18"/>
                <w:lang w:val="en-GB"/>
              </w:rPr>
              <w:t>own emotions in dealing, dealing with ambivalence from patients</w:t>
            </w:r>
            <w:r w:rsidRPr="00664107">
              <w:rPr>
                <w:rFonts w:ascii="Arial" w:eastAsia="Calibri" w:hAnsi="Arial" w:cs="Arial"/>
                <w:szCs w:val="18"/>
                <w:lang w:val="en-US"/>
              </w:rPr>
              <w:t xml:space="preserve"> (FG 3, 59; SPC)</w:t>
            </w:r>
            <w:r>
              <w:rPr>
                <w:rFonts w:ascii="Arial" w:eastAsia="Calibri" w:hAnsi="Arial" w:cs="Arial"/>
                <w:szCs w:val="18"/>
                <w:lang w:val="en-US"/>
              </w:rPr>
              <w:t>.</w:t>
            </w:r>
          </w:p>
        </w:tc>
      </w:tr>
      <w:tr w:rsidR="00780F67" w:rsidRPr="00664107" w14:paraId="797A5BB3" w14:textId="77777777" w:rsidTr="007E5B1A">
        <w:tc>
          <w:tcPr>
            <w:tcW w:w="3454" w:type="dxa"/>
            <w:shd w:val="clear" w:color="auto" w:fill="BFBFBF"/>
          </w:tcPr>
          <w:p w14:paraId="00929203"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Teaching methods</w:t>
            </w:r>
          </w:p>
        </w:tc>
        <w:tc>
          <w:tcPr>
            <w:tcW w:w="5834" w:type="dxa"/>
            <w:shd w:val="clear" w:color="auto" w:fill="BFBFBF"/>
          </w:tcPr>
          <w:p w14:paraId="11F830F2" w14:textId="77777777" w:rsidR="00780F67" w:rsidRPr="00664107" w:rsidRDefault="00780F67" w:rsidP="007E5B1A">
            <w:pPr>
              <w:jc w:val="both"/>
              <w:rPr>
                <w:rFonts w:ascii="Arial" w:eastAsia="Calibri" w:hAnsi="Arial" w:cs="Arial"/>
                <w:szCs w:val="18"/>
                <w:lang w:val="en-GB"/>
              </w:rPr>
            </w:pPr>
          </w:p>
        </w:tc>
      </w:tr>
      <w:tr w:rsidR="00780F67" w:rsidRPr="00780F67" w14:paraId="5A7C6F13" w14:textId="77777777" w:rsidTr="007E5B1A">
        <w:tc>
          <w:tcPr>
            <w:tcW w:w="3454" w:type="dxa"/>
            <w:shd w:val="clear" w:color="auto" w:fill="auto"/>
          </w:tcPr>
          <w:p w14:paraId="661CD8AD"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Self-experience, discussion</w:t>
            </w:r>
          </w:p>
        </w:tc>
        <w:tc>
          <w:tcPr>
            <w:tcW w:w="5834" w:type="dxa"/>
            <w:shd w:val="clear" w:color="auto" w:fill="auto"/>
          </w:tcPr>
          <w:p w14:paraId="7BB143A1"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In this kind of training program, transferring knowledge or facts is of particular importance, legal things, but also things like self-experience and self-exploration</w:t>
            </w:r>
            <w:r w:rsidRPr="00664107">
              <w:rPr>
                <w:rFonts w:ascii="Arial" w:eastAsia="Calibri" w:hAnsi="Arial" w:cs="Arial"/>
                <w:szCs w:val="18"/>
                <w:lang w:val="en-US"/>
              </w:rPr>
              <w:t xml:space="preserve"> (FG 1, 20; SPC).</w:t>
            </w:r>
          </w:p>
        </w:tc>
      </w:tr>
      <w:tr w:rsidR="00780F67" w:rsidRPr="00780F67" w14:paraId="4FB8D2E3" w14:textId="77777777" w:rsidTr="007E5B1A">
        <w:tc>
          <w:tcPr>
            <w:tcW w:w="3454" w:type="dxa"/>
            <w:shd w:val="clear" w:color="auto" w:fill="auto"/>
          </w:tcPr>
          <w:p w14:paraId="72BE01D8"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Role</w:t>
            </w:r>
            <w:r>
              <w:rPr>
                <w:rFonts w:ascii="Arial" w:eastAsia="Calibri" w:hAnsi="Arial" w:cs="Arial"/>
                <w:szCs w:val="18"/>
                <w:lang w:val="en-GB"/>
              </w:rPr>
              <w:t>-</w:t>
            </w:r>
            <w:r w:rsidRPr="00664107">
              <w:rPr>
                <w:rFonts w:ascii="Arial" w:eastAsia="Calibri" w:hAnsi="Arial" w:cs="Arial"/>
                <w:szCs w:val="18"/>
                <w:lang w:val="en-GB"/>
              </w:rPr>
              <w:t>play</w:t>
            </w:r>
          </w:p>
        </w:tc>
        <w:tc>
          <w:tcPr>
            <w:tcW w:w="5834" w:type="dxa"/>
            <w:shd w:val="clear" w:color="auto" w:fill="auto"/>
          </w:tcPr>
          <w:p w14:paraId="7E59A26B" w14:textId="77777777" w:rsidR="00780F67" w:rsidRPr="00664107" w:rsidRDefault="00780F67" w:rsidP="007E5B1A">
            <w:pPr>
              <w:jc w:val="both"/>
              <w:rPr>
                <w:rFonts w:ascii="Arial" w:eastAsia="Calibri" w:hAnsi="Arial" w:cs="Arial"/>
                <w:szCs w:val="18"/>
                <w:lang w:val="en-GB"/>
              </w:rPr>
            </w:pPr>
            <w:r>
              <w:rPr>
                <w:rFonts w:ascii="Arial" w:eastAsia="Calibri" w:hAnsi="Arial" w:cs="Arial"/>
                <w:szCs w:val="18"/>
                <w:lang w:val="en-GB"/>
              </w:rPr>
              <w:t>A</w:t>
            </w:r>
            <w:r w:rsidRPr="00664107">
              <w:rPr>
                <w:rFonts w:ascii="Arial" w:eastAsia="Calibri" w:hAnsi="Arial" w:cs="Arial"/>
                <w:szCs w:val="18"/>
                <w:lang w:val="en-GB"/>
              </w:rPr>
              <w:t>lso</w:t>
            </w:r>
            <w:r>
              <w:rPr>
                <w:rFonts w:ascii="Arial" w:eastAsia="Calibri" w:hAnsi="Arial" w:cs="Arial"/>
                <w:szCs w:val="18"/>
                <w:lang w:val="en-GB"/>
              </w:rPr>
              <w:t>,</w:t>
            </w:r>
            <w:r w:rsidRPr="00664107">
              <w:rPr>
                <w:rFonts w:ascii="Arial" w:eastAsia="Calibri" w:hAnsi="Arial" w:cs="Arial"/>
                <w:szCs w:val="18"/>
                <w:lang w:val="en-GB"/>
              </w:rPr>
              <w:t xml:space="preserve"> role</w:t>
            </w:r>
            <w:r>
              <w:rPr>
                <w:rFonts w:ascii="Arial" w:eastAsia="Calibri" w:hAnsi="Arial" w:cs="Arial"/>
                <w:szCs w:val="18"/>
                <w:lang w:val="en-GB"/>
              </w:rPr>
              <w:t>-</w:t>
            </w:r>
            <w:r w:rsidRPr="00664107">
              <w:rPr>
                <w:rFonts w:ascii="Arial" w:eastAsia="Calibri" w:hAnsi="Arial" w:cs="Arial"/>
                <w:szCs w:val="18"/>
                <w:lang w:val="en-GB"/>
              </w:rPr>
              <w:t xml:space="preserve">play </w:t>
            </w:r>
            <w:r>
              <w:rPr>
                <w:rFonts w:ascii="Arial" w:eastAsia="Calibri" w:hAnsi="Arial" w:cs="Arial"/>
                <w:szCs w:val="18"/>
                <w:lang w:val="en-GB"/>
              </w:rPr>
              <w:t>is</w:t>
            </w:r>
            <w:r w:rsidRPr="00664107">
              <w:rPr>
                <w:rFonts w:ascii="Arial" w:eastAsia="Calibri" w:hAnsi="Arial" w:cs="Arial"/>
                <w:szCs w:val="18"/>
                <w:lang w:val="en-GB"/>
              </w:rPr>
              <w:t xml:space="preserve"> helpful, if it/I mean if it is about thinking through the possibilities, that would be good and that you can maybe try out and put yourself into the patient’s shoes</w:t>
            </w:r>
            <w:r w:rsidRPr="00664107">
              <w:rPr>
                <w:rFonts w:ascii="Arial" w:eastAsia="Calibri" w:hAnsi="Arial" w:cs="Arial"/>
                <w:szCs w:val="18"/>
                <w:lang w:val="en-US"/>
              </w:rPr>
              <w:t xml:space="preserve"> (FG 7, 637</w:t>
            </w:r>
            <w:r>
              <w:rPr>
                <w:rFonts w:ascii="Arial" w:eastAsia="Calibri" w:hAnsi="Arial" w:cs="Arial"/>
                <w:szCs w:val="18"/>
                <w:lang w:val="en-US"/>
              </w:rPr>
              <w:t>–</w:t>
            </w:r>
            <w:r w:rsidRPr="00664107">
              <w:rPr>
                <w:rFonts w:ascii="Arial" w:eastAsia="Calibri" w:hAnsi="Arial" w:cs="Arial"/>
                <w:szCs w:val="18"/>
                <w:lang w:val="en-US"/>
              </w:rPr>
              <w:t>641; GPC)</w:t>
            </w:r>
            <w:r>
              <w:rPr>
                <w:rFonts w:ascii="Arial" w:eastAsia="Calibri" w:hAnsi="Arial" w:cs="Arial"/>
                <w:szCs w:val="18"/>
                <w:lang w:val="en-US"/>
              </w:rPr>
              <w:t>.</w:t>
            </w:r>
          </w:p>
        </w:tc>
      </w:tr>
      <w:tr w:rsidR="00780F67" w:rsidRPr="00780F67" w14:paraId="08BC4112" w14:textId="77777777" w:rsidTr="007E5B1A">
        <w:tc>
          <w:tcPr>
            <w:tcW w:w="3454" w:type="dxa"/>
            <w:shd w:val="clear" w:color="auto" w:fill="auto"/>
          </w:tcPr>
          <w:p w14:paraId="007F3D96"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Self-reflection, dying</w:t>
            </w:r>
            <w:r>
              <w:rPr>
                <w:rFonts w:ascii="Arial" w:eastAsia="Calibri" w:hAnsi="Arial" w:cs="Arial"/>
                <w:szCs w:val="18"/>
                <w:lang w:val="en-GB"/>
              </w:rPr>
              <w:t>,</w:t>
            </w:r>
            <w:r w:rsidRPr="00664107">
              <w:rPr>
                <w:rFonts w:ascii="Arial" w:eastAsia="Calibri" w:hAnsi="Arial" w:cs="Arial"/>
                <w:szCs w:val="18"/>
                <w:lang w:val="en-GB"/>
              </w:rPr>
              <w:t xml:space="preserve"> and death</w:t>
            </w:r>
          </w:p>
        </w:tc>
        <w:tc>
          <w:tcPr>
            <w:tcW w:w="5834" w:type="dxa"/>
            <w:shd w:val="clear" w:color="auto" w:fill="auto"/>
          </w:tcPr>
          <w:p w14:paraId="2C6A6548"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 xml:space="preserve">At the beginning I even did mental hygiene, that I firstly thought </w:t>
            </w:r>
            <w:r>
              <w:rPr>
                <w:rFonts w:ascii="Arial" w:eastAsia="Calibri" w:hAnsi="Arial" w:cs="Arial"/>
                <w:szCs w:val="18"/>
                <w:lang w:val="en-GB"/>
              </w:rPr>
              <w:t xml:space="preserve">to </w:t>
            </w:r>
            <w:r w:rsidRPr="00664107">
              <w:rPr>
                <w:rFonts w:ascii="Arial" w:eastAsia="Calibri" w:hAnsi="Arial" w:cs="Arial"/>
                <w:szCs w:val="18"/>
                <w:lang w:val="en-GB"/>
              </w:rPr>
              <w:t>myself</w:t>
            </w:r>
            <w:r>
              <w:rPr>
                <w:rFonts w:ascii="Arial" w:eastAsia="Calibri" w:hAnsi="Arial" w:cs="Arial"/>
                <w:szCs w:val="18"/>
                <w:lang w:val="en-GB"/>
              </w:rPr>
              <w:t>—</w:t>
            </w:r>
            <w:r w:rsidRPr="00664107">
              <w:rPr>
                <w:rFonts w:ascii="Arial" w:eastAsia="Calibri" w:hAnsi="Arial" w:cs="Arial"/>
                <w:szCs w:val="18"/>
                <w:lang w:val="en-GB"/>
              </w:rPr>
              <w:t>how do I feel about death, about the topic of “death”</w:t>
            </w:r>
            <w:r>
              <w:rPr>
                <w:rFonts w:ascii="Arial" w:eastAsia="Calibri" w:hAnsi="Arial" w:cs="Arial"/>
                <w:szCs w:val="18"/>
                <w:lang w:val="en-GB"/>
              </w:rPr>
              <w:t>?—</w:t>
            </w:r>
            <w:r w:rsidRPr="00664107">
              <w:rPr>
                <w:rFonts w:ascii="Arial" w:eastAsia="Calibri" w:hAnsi="Arial" w:cs="Arial"/>
                <w:szCs w:val="18"/>
                <w:lang w:val="en-GB"/>
              </w:rPr>
              <w:t xml:space="preserve"> so that I formed an opinion/I mean that you get ideas, yea, how do/would I MYSELF deal with my death</w:t>
            </w:r>
            <w:r w:rsidRPr="00664107">
              <w:rPr>
                <w:rFonts w:ascii="Arial" w:eastAsia="Calibri" w:hAnsi="Arial" w:cs="Arial"/>
                <w:szCs w:val="18"/>
                <w:lang w:val="en-US"/>
              </w:rPr>
              <w:t xml:space="preserve"> (FG 7, 590-594; GPC).</w:t>
            </w:r>
          </w:p>
        </w:tc>
      </w:tr>
      <w:tr w:rsidR="00780F67" w:rsidRPr="00780F67" w14:paraId="585C44E6" w14:textId="77777777" w:rsidTr="007E5B1A">
        <w:tc>
          <w:tcPr>
            <w:tcW w:w="3454" w:type="dxa"/>
            <w:shd w:val="clear" w:color="auto" w:fill="auto"/>
          </w:tcPr>
          <w:p w14:paraId="3918FA36"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Routine assessment of suicidality</w:t>
            </w:r>
          </w:p>
        </w:tc>
        <w:tc>
          <w:tcPr>
            <w:tcW w:w="5834" w:type="dxa"/>
            <w:shd w:val="clear" w:color="auto" w:fill="auto"/>
          </w:tcPr>
          <w:p w14:paraId="0E43C153"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 xml:space="preserve">Classification of suicidality: </w:t>
            </w:r>
            <w:r>
              <w:rPr>
                <w:rFonts w:ascii="Arial" w:eastAsia="Calibri" w:hAnsi="Arial" w:cs="Arial"/>
                <w:szCs w:val="18"/>
                <w:lang w:val="en-GB"/>
              </w:rPr>
              <w:t>t</w:t>
            </w:r>
            <w:r w:rsidRPr="00664107">
              <w:rPr>
                <w:rFonts w:ascii="Arial" w:eastAsia="Calibri" w:hAnsi="Arial" w:cs="Arial"/>
                <w:szCs w:val="18"/>
                <w:lang w:val="en-GB"/>
              </w:rPr>
              <w:t>hat you always repeat and make yourself aware of it and continually learn and check it</w:t>
            </w:r>
            <w:r w:rsidRPr="00664107">
              <w:rPr>
                <w:rFonts w:ascii="Arial" w:eastAsia="Calibri" w:hAnsi="Arial" w:cs="Arial"/>
                <w:szCs w:val="18"/>
                <w:lang w:val="en-US"/>
              </w:rPr>
              <w:t xml:space="preserve"> (FG 3, 2; SPC)</w:t>
            </w:r>
            <w:r>
              <w:rPr>
                <w:rFonts w:ascii="Arial" w:eastAsia="Calibri" w:hAnsi="Arial" w:cs="Arial"/>
                <w:szCs w:val="18"/>
                <w:lang w:val="en-US"/>
              </w:rPr>
              <w:t>.</w:t>
            </w:r>
          </w:p>
        </w:tc>
      </w:tr>
      <w:tr w:rsidR="00780F67" w:rsidRPr="00664107" w14:paraId="2F29224E" w14:textId="77777777" w:rsidTr="007E5B1A">
        <w:tc>
          <w:tcPr>
            <w:tcW w:w="3454" w:type="dxa"/>
            <w:shd w:val="clear" w:color="auto" w:fill="BFBFBF"/>
          </w:tcPr>
          <w:p w14:paraId="66CC0AC9"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Structure</w:t>
            </w:r>
          </w:p>
        </w:tc>
        <w:tc>
          <w:tcPr>
            <w:tcW w:w="5834" w:type="dxa"/>
            <w:shd w:val="clear" w:color="auto" w:fill="BFBFBF"/>
          </w:tcPr>
          <w:p w14:paraId="3CC6BC0D" w14:textId="77777777" w:rsidR="00780F67" w:rsidRPr="00664107" w:rsidRDefault="00780F67" w:rsidP="007E5B1A">
            <w:pPr>
              <w:jc w:val="both"/>
              <w:rPr>
                <w:rFonts w:ascii="Arial" w:eastAsia="Calibri" w:hAnsi="Arial" w:cs="Arial"/>
                <w:szCs w:val="18"/>
                <w:lang w:val="en-GB"/>
              </w:rPr>
            </w:pPr>
          </w:p>
        </w:tc>
      </w:tr>
      <w:tr w:rsidR="00780F67" w:rsidRPr="00780F67" w14:paraId="089BF0C7" w14:textId="77777777" w:rsidTr="007E5B1A">
        <w:tc>
          <w:tcPr>
            <w:tcW w:w="3454" w:type="dxa"/>
            <w:shd w:val="clear" w:color="auto" w:fill="auto"/>
          </w:tcPr>
          <w:p w14:paraId="5815CD2C"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 xml:space="preserve">Confident </w:t>
            </w:r>
            <w:r>
              <w:rPr>
                <w:rFonts w:ascii="Arial" w:eastAsia="Calibri" w:hAnsi="Arial" w:cs="Arial"/>
                <w:szCs w:val="18"/>
                <w:lang w:val="en-GB"/>
              </w:rPr>
              <w:t xml:space="preserve">in </w:t>
            </w:r>
            <w:r w:rsidRPr="00664107">
              <w:rPr>
                <w:rFonts w:ascii="Arial" w:eastAsia="Calibri" w:hAnsi="Arial" w:cs="Arial"/>
                <w:szCs w:val="18"/>
                <w:lang w:val="en-GB"/>
              </w:rPr>
              <w:t xml:space="preserve">setting </w:t>
            </w:r>
          </w:p>
        </w:tc>
        <w:tc>
          <w:tcPr>
            <w:tcW w:w="5834" w:type="dxa"/>
            <w:shd w:val="clear" w:color="auto" w:fill="auto"/>
          </w:tcPr>
          <w:p w14:paraId="576CEBB9"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To virtually break the taboo on the ban on active euthanasia</w:t>
            </w:r>
            <w:r>
              <w:rPr>
                <w:rFonts w:ascii="Arial" w:eastAsia="Calibri" w:hAnsi="Arial" w:cs="Arial"/>
                <w:szCs w:val="18"/>
                <w:lang w:val="en-GB"/>
              </w:rPr>
              <w:t>—</w:t>
            </w:r>
            <w:r w:rsidRPr="00664107">
              <w:rPr>
                <w:rFonts w:ascii="Arial" w:eastAsia="Calibri" w:hAnsi="Arial" w:cs="Arial"/>
                <w:szCs w:val="18"/>
                <w:lang w:val="en-GB"/>
              </w:rPr>
              <w:t>for that it is necessary to pick a suitable setting for a training program with a lot of trust</w:t>
            </w:r>
            <w:r w:rsidRPr="00664107">
              <w:rPr>
                <w:rFonts w:ascii="Arial" w:eastAsia="Calibri" w:hAnsi="Arial" w:cs="Arial"/>
                <w:szCs w:val="18"/>
                <w:lang w:val="en-US"/>
              </w:rPr>
              <w:t xml:space="preserve"> (FG 1, 36; SPC).</w:t>
            </w:r>
          </w:p>
        </w:tc>
      </w:tr>
      <w:tr w:rsidR="00780F67" w:rsidRPr="00780F67" w14:paraId="2E250264" w14:textId="77777777" w:rsidTr="007E5B1A">
        <w:tc>
          <w:tcPr>
            <w:tcW w:w="3454" w:type="dxa"/>
            <w:shd w:val="clear" w:color="auto" w:fill="auto"/>
          </w:tcPr>
          <w:p w14:paraId="6170AA3A" w14:textId="77777777" w:rsidR="00780F67" w:rsidRPr="00664107" w:rsidRDefault="00780F67" w:rsidP="007E5B1A">
            <w:pPr>
              <w:rPr>
                <w:rFonts w:ascii="Arial" w:eastAsia="Calibri" w:hAnsi="Arial" w:cs="Arial"/>
                <w:szCs w:val="18"/>
                <w:lang w:val="en-US"/>
              </w:rPr>
            </w:pPr>
            <w:r w:rsidRPr="00664107">
              <w:rPr>
                <w:rFonts w:ascii="Arial" w:eastAsia="Calibri" w:hAnsi="Arial" w:cs="Arial"/>
                <w:szCs w:val="18"/>
                <w:lang w:val="en-US"/>
              </w:rPr>
              <w:t xml:space="preserve">Multidisciplinary GPC and SPC course </w:t>
            </w:r>
          </w:p>
        </w:tc>
        <w:tc>
          <w:tcPr>
            <w:tcW w:w="5834" w:type="dxa"/>
            <w:shd w:val="clear" w:color="auto" w:fill="auto"/>
          </w:tcPr>
          <w:p w14:paraId="3A3F6C28"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I would be for training all occupational groups together so that you can gain an impression of how each occupational group thinks</w:t>
            </w:r>
            <w:r>
              <w:rPr>
                <w:rFonts w:ascii="Arial" w:eastAsia="Calibri" w:hAnsi="Arial" w:cs="Arial"/>
                <w:szCs w:val="18"/>
                <w:lang w:val="en-GB"/>
              </w:rPr>
              <w:t>;</w:t>
            </w:r>
            <w:r w:rsidRPr="00664107">
              <w:rPr>
                <w:rFonts w:ascii="Arial" w:eastAsia="Calibri" w:hAnsi="Arial" w:cs="Arial"/>
                <w:szCs w:val="18"/>
                <w:lang w:val="en-GB"/>
              </w:rPr>
              <w:t xml:space="preserve"> I would advise and support that</w:t>
            </w:r>
            <w:r w:rsidRPr="00664107">
              <w:rPr>
                <w:rFonts w:ascii="Arial" w:eastAsia="Calibri" w:hAnsi="Arial" w:cs="Arial"/>
                <w:szCs w:val="18"/>
                <w:lang w:val="en-US"/>
              </w:rPr>
              <w:t xml:space="preserve"> (FG 2, 30; SPC)</w:t>
            </w:r>
            <w:r>
              <w:rPr>
                <w:rFonts w:ascii="Arial" w:eastAsia="Calibri" w:hAnsi="Arial" w:cs="Arial"/>
                <w:szCs w:val="18"/>
                <w:lang w:val="en-US"/>
              </w:rPr>
              <w:t>.</w:t>
            </w:r>
          </w:p>
        </w:tc>
      </w:tr>
      <w:tr w:rsidR="00780F67" w:rsidRPr="00780F67" w14:paraId="246240B3" w14:textId="77777777" w:rsidTr="007E5B1A">
        <w:tc>
          <w:tcPr>
            <w:tcW w:w="3454" w:type="dxa"/>
            <w:shd w:val="clear" w:color="auto" w:fill="auto"/>
          </w:tcPr>
          <w:p w14:paraId="5CD97138"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Length of the training program</w:t>
            </w:r>
          </w:p>
        </w:tc>
        <w:tc>
          <w:tcPr>
            <w:tcW w:w="5834" w:type="dxa"/>
            <w:shd w:val="clear" w:color="auto" w:fill="auto"/>
          </w:tcPr>
          <w:p w14:paraId="1CD968B5"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It needs space to exchange views interprofessionally. Difficult to put that into a length of time. Hours won’t suffice</w:t>
            </w:r>
            <w:r>
              <w:rPr>
                <w:rFonts w:ascii="Arial" w:eastAsia="Calibri" w:hAnsi="Arial" w:cs="Arial"/>
                <w:szCs w:val="18"/>
                <w:lang w:val="en-GB"/>
              </w:rPr>
              <w:t>—</w:t>
            </w:r>
            <w:r w:rsidRPr="00664107">
              <w:rPr>
                <w:rFonts w:ascii="Arial" w:eastAsia="Calibri" w:hAnsi="Arial" w:cs="Arial"/>
                <w:szCs w:val="18"/>
                <w:lang w:val="en-GB"/>
              </w:rPr>
              <w:t>more like days.</w:t>
            </w:r>
            <w:r w:rsidRPr="00664107">
              <w:rPr>
                <w:rFonts w:ascii="Arial" w:eastAsia="Calibri" w:hAnsi="Arial" w:cs="Arial"/>
                <w:szCs w:val="18"/>
                <w:lang w:val="en-US"/>
              </w:rPr>
              <w:t xml:space="preserve"> (I2, 35)</w:t>
            </w:r>
          </w:p>
          <w:p w14:paraId="5B92A8CA"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At least two dates in succession</w:t>
            </w:r>
            <w:r>
              <w:rPr>
                <w:rFonts w:ascii="Arial" w:eastAsia="Calibri" w:hAnsi="Arial" w:cs="Arial"/>
                <w:szCs w:val="18"/>
                <w:lang w:val="en-GB"/>
              </w:rPr>
              <w:t xml:space="preserve"> </w:t>
            </w:r>
            <w:r w:rsidRPr="00664107">
              <w:rPr>
                <w:rFonts w:ascii="Arial" w:eastAsia="Calibri" w:hAnsi="Arial" w:cs="Arial"/>
                <w:szCs w:val="18"/>
                <w:lang w:val="en-US"/>
              </w:rPr>
              <w:t>(FG 1, 52; SPC)</w:t>
            </w:r>
            <w:r>
              <w:rPr>
                <w:rFonts w:ascii="Arial" w:eastAsia="Calibri" w:hAnsi="Arial" w:cs="Arial"/>
                <w:szCs w:val="18"/>
                <w:lang w:val="en-US"/>
              </w:rPr>
              <w:t>.</w:t>
            </w:r>
          </w:p>
        </w:tc>
      </w:tr>
      <w:tr w:rsidR="00780F67" w:rsidRPr="004E6639" w14:paraId="1C120CA8" w14:textId="77777777" w:rsidTr="007E5B1A">
        <w:tc>
          <w:tcPr>
            <w:tcW w:w="3454" w:type="dxa"/>
            <w:tcBorders>
              <w:bottom w:val="single" w:sz="4" w:space="0" w:color="auto"/>
            </w:tcBorders>
            <w:shd w:val="clear" w:color="auto" w:fill="auto"/>
          </w:tcPr>
          <w:p w14:paraId="6858DB68" w14:textId="77777777" w:rsidR="00780F67" w:rsidRPr="00664107" w:rsidRDefault="00780F67" w:rsidP="007E5B1A">
            <w:pPr>
              <w:rPr>
                <w:rFonts w:ascii="Arial" w:eastAsia="Calibri" w:hAnsi="Arial" w:cs="Arial"/>
                <w:szCs w:val="18"/>
                <w:lang w:val="en-GB"/>
              </w:rPr>
            </w:pPr>
            <w:r w:rsidRPr="00664107">
              <w:rPr>
                <w:rFonts w:ascii="Arial" w:eastAsia="Calibri" w:hAnsi="Arial" w:cs="Arial"/>
                <w:szCs w:val="18"/>
                <w:lang w:val="en-GB"/>
              </w:rPr>
              <w:t>Experience exchange</w:t>
            </w:r>
            <w:r>
              <w:rPr>
                <w:rFonts w:ascii="Arial" w:eastAsia="Calibri" w:hAnsi="Arial" w:cs="Arial"/>
                <w:szCs w:val="18"/>
                <w:lang w:val="en-GB"/>
              </w:rPr>
              <w:t xml:space="preserve"> </w:t>
            </w:r>
            <w:r w:rsidRPr="00664107">
              <w:rPr>
                <w:rFonts w:ascii="Arial" w:eastAsia="Calibri" w:hAnsi="Arial" w:cs="Arial"/>
                <w:szCs w:val="18"/>
                <w:lang w:val="en-GB"/>
              </w:rPr>
              <w:t>/</w:t>
            </w:r>
            <w:r>
              <w:rPr>
                <w:rFonts w:ascii="Arial" w:eastAsia="Calibri" w:hAnsi="Arial" w:cs="Arial"/>
                <w:szCs w:val="18"/>
                <w:lang w:val="en-GB"/>
              </w:rPr>
              <w:t xml:space="preserve"> </w:t>
            </w:r>
            <w:r w:rsidRPr="00664107">
              <w:rPr>
                <w:rFonts w:ascii="Arial" w:eastAsia="Calibri" w:hAnsi="Arial" w:cs="Arial"/>
                <w:szCs w:val="18"/>
                <w:lang w:val="en-GB"/>
              </w:rPr>
              <w:t xml:space="preserve">Case reviews </w:t>
            </w:r>
          </w:p>
        </w:tc>
        <w:tc>
          <w:tcPr>
            <w:tcW w:w="5834" w:type="dxa"/>
            <w:tcBorders>
              <w:bottom w:val="single" w:sz="4" w:space="0" w:color="auto"/>
            </w:tcBorders>
            <w:shd w:val="clear" w:color="auto" w:fill="auto"/>
          </w:tcPr>
          <w:p w14:paraId="33E61074" w14:textId="77777777" w:rsidR="00780F67" w:rsidRPr="00664107" w:rsidRDefault="00780F67" w:rsidP="007E5B1A">
            <w:pPr>
              <w:jc w:val="both"/>
              <w:rPr>
                <w:rFonts w:ascii="Arial" w:eastAsia="Calibri" w:hAnsi="Arial" w:cs="Arial"/>
                <w:szCs w:val="18"/>
                <w:lang w:val="en-GB"/>
              </w:rPr>
            </w:pPr>
            <w:r w:rsidRPr="00664107">
              <w:rPr>
                <w:rFonts w:ascii="Arial" w:eastAsia="Calibri" w:hAnsi="Arial" w:cs="Arial"/>
                <w:szCs w:val="18"/>
                <w:lang w:val="en-GB"/>
              </w:rPr>
              <w:t xml:space="preserve">I think that you learn </w:t>
            </w:r>
            <w:r>
              <w:rPr>
                <w:rFonts w:ascii="Arial" w:eastAsia="Calibri" w:hAnsi="Arial" w:cs="Arial"/>
                <w:szCs w:val="18"/>
                <w:lang w:val="en-GB"/>
              </w:rPr>
              <w:t>from</w:t>
            </w:r>
            <w:r w:rsidRPr="00664107">
              <w:rPr>
                <w:rFonts w:ascii="Arial" w:eastAsia="Calibri" w:hAnsi="Arial" w:cs="Arial"/>
                <w:szCs w:val="18"/>
                <w:lang w:val="en-GB"/>
              </w:rPr>
              <w:t xml:space="preserve"> the wealth of others’ experiences. Even the fact that you learn how to deal with patients in different situation</w:t>
            </w:r>
            <w:r>
              <w:rPr>
                <w:rFonts w:ascii="Arial" w:eastAsia="Calibri" w:hAnsi="Arial" w:cs="Arial"/>
                <w:szCs w:val="18"/>
                <w:lang w:val="en-GB"/>
              </w:rPr>
              <w:t>s</w:t>
            </w:r>
            <w:r w:rsidRPr="00664107">
              <w:rPr>
                <w:rFonts w:ascii="Arial" w:eastAsia="Calibri" w:hAnsi="Arial" w:cs="Arial"/>
                <w:szCs w:val="18"/>
                <w:lang w:val="en-GB"/>
              </w:rPr>
              <w:t>. Experience exchange is the best</w:t>
            </w:r>
            <w:r>
              <w:rPr>
                <w:rFonts w:ascii="Arial" w:eastAsia="Calibri" w:hAnsi="Arial" w:cs="Arial"/>
                <w:szCs w:val="18"/>
                <w:lang w:val="en-GB"/>
              </w:rPr>
              <w:t>.</w:t>
            </w:r>
            <w:r w:rsidRPr="00664107">
              <w:rPr>
                <w:rFonts w:ascii="Arial" w:eastAsia="Calibri" w:hAnsi="Arial" w:cs="Arial"/>
                <w:szCs w:val="18"/>
                <w:lang w:val="en-US"/>
              </w:rPr>
              <w:t xml:space="preserve"> (FG 3, 24; SPC)</w:t>
            </w:r>
          </w:p>
        </w:tc>
      </w:tr>
    </w:tbl>
    <w:p w14:paraId="33645460" w14:textId="77777777" w:rsidR="00780F67" w:rsidRDefault="00780F67">
      <w:pPr>
        <w:rPr>
          <w:rFonts w:ascii="Arial" w:hAnsi="Arial" w:cs="Arial"/>
          <w:lang w:val="en-US"/>
        </w:rPr>
      </w:pPr>
    </w:p>
    <w:p w14:paraId="21A21A29" w14:textId="77777777" w:rsidR="00780F67" w:rsidRDefault="00780F67">
      <w:pPr>
        <w:rPr>
          <w:rFonts w:ascii="Arial" w:hAnsi="Arial" w:cs="Arial"/>
          <w:lang w:val="en-US"/>
        </w:rPr>
      </w:pPr>
    </w:p>
    <w:p w14:paraId="62D2548F" w14:textId="77777777" w:rsidR="00780F67" w:rsidRDefault="00780F67">
      <w:pPr>
        <w:rPr>
          <w:rFonts w:ascii="Arial" w:hAnsi="Arial" w:cs="Arial"/>
          <w:lang w:val="en-US"/>
        </w:rPr>
      </w:pPr>
    </w:p>
    <w:p w14:paraId="3A02DE99" w14:textId="77777777" w:rsidR="00780F67" w:rsidRDefault="00780F67">
      <w:pPr>
        <w:rPr>
          <w:rFonts w:ascii="Arial" w:hAnsi="Arial" w:cs="Arial"/>
          <w:lang w:val="en-US"/>
        </w:rPr>
      </w:pPr>
    </w:p>
    <w:p w14:paraId="1B225599" w14:textId="77777777" w:rsidR="00780F67" w:rsidRDefault="00780F67">
      <w:pPr>
        <w:rPr>
          <w:rFonts w:ascii="Arial" w:hAnsi="Arial" w:cs="Arial"/>
          <w:lang w:val="en-US"/>
        </w:rPr>
      </w:pPr>
    </w:p>
    <w:p w14:paraId="0F3A8309" w14:textId="77777777" w:rsidR="00780F67" w:rsidRDefault="00780F67">
      <w:pPr>
        <w:rPr>
          <w:rFonts w:ascii="Arial" w:hAnsi="Arial" w:cs="Arial"/>
          <w:lang w:val="en-US"/>
        </w:rPr>
      </w:pPr>
    </w:p>
    <w:p w14:paraId="52C1A970" w14:textId="77777777" w:rsidR="00780F67" w:rsidRDefault="00780F67">
      <w:pPr>
        <w:rPr>
          <w:rFonts w:ascii="Arial" w:hAnsi="Arial" w:cs="Arial"/>
          <w:lang w:val="en-US"/>
        </w:rPr>
      </w:pPr>
    </w:p>
    <w:p w14:paraId="6A8E1E3A" w14:textId="77777777" w:rsidR="00780F67" w:rsidRDefault="00780F67">
      <w:pPr>
        <w:rPr>
          <w:rFonts w:ascii="Arial" w:hAnsi="Arial" w:cs="Arial"/>
          <w:lang w:val="en-US"/>
        </w:rPr>
      </w:pPr>
    </w:p>
    <w:p w14:paraId="692A9087" w14:textId="77777777" w:rsidR="00780F67" w:rsidRDefault="00780F67">
      <w:pPr>
        <w:rPr>
          <w:rFonts w:ascii="Arial" w:hAnsi="Arial" w:cs="Arial"/>
          <w:lang w:val="en-US"/>
        </w:rPr>
      </w:pPr>
    </w:p>
    <w:p w14:paraId="20F775BE" w14:textId="77777777" w:rsidR="00780F67" w:rsidRDefault="00780F67">
      <w:pPr>
        <w:rPr>
          <w:rFonts w:ascii="Arial" w:hAnsi="Arial" w:cs="Arial"/>
          <w:lang w:val="en-US"/>
        </w:rPr>
      </w:pPr>
    </w:p>
    <w:p w14:paraId="506CC6AD" w14:textId="77777777" w:rsidR="00780F67" w:rsidRDefault="00780F67">
      <w:pPr>
        <w:rPr>
          <w:rFonts w:ascii="Arial" w:hAnsi="Arial" w:cs="Arial"/>
          <w:lang w:val="en-US"/>
        </w:rPr>
      </w:pPr>
    </w:p>
    <w:p w14:paraId="780EADB7" w14:textId="77777777" w:rsidR="00780F67" w:rsidRDefault="00780F67">
      <w:pPr>
        <w:rPr>
          <w:rFonts w:ascii="Arial" w:hAnsi="Arial" w:cs="Arial"/>
          <w:lang w:val="en-US"/>
        </w:rPr>
      </w:pPr>
    </w:p>
    <w:p w14:paraId="662B41A2" w14:textId="77777777" w:rsidR="00780F67" w:rsidRDefault="00780F67">
      <w:pPr>
        <w:rPr>
          <w:rFonts w:ascii="Arial" w:hAnsi="Arial" w:cs="Arial"/>
          <w:lang w:val="en-US"/>
        </w:rPr>
      </w:pPr>
    </w:p>
    <w:p w14:paraId="2481E34E" w14:textId="77777777" w:rsidR="00780F67" w:rsidRDefault="00780F67">
      <w:pPr>
        <w:rPr>
          <w:rFonts w:ascii="Arial" w:hAnsi="Arial" w:cs="Arial"/>
          <w:lang w:val="en-US"/>
        </w:rPr>
      </w:pPr>
    </w:p>
    <w:p w14:paraId="25FA000E" w14:textId="77777777" w:rsidR="00780F67" w:rsidRDefault="00780F67">
      <w:pPr>
        <w:rPr>
          <w:rFonts w:ascii="Arial" w:hAnsi="Arial" w:cs="Arial"/>
          <w:lang w:val="en-US"/>
        </w:rPr>
      </w:pPr>
    </w:p>
    <w:p w14:paraId="02E0CEF7" w14:textId="77777777" w:rsidR="00780F67" w:rsidRDefault="00780F67">
      <w:pPr>
        <w:rPr>
          <w:rFonts w:ascii="Arial" w:hAnsi="Arial" w:cs="Arial"/>
          <w:lang w:val="en-US"/>
        </w:rPr>
      </w:pPr>
    </w:p>
    <w:p w14:paraId="05707DDA" w14:textId="77777777" w:rsidR="00780F67" w:rsidRDefault="00780F67">
      <w:pPr>
        <w:rPr>
          <w:rFonts w:ascii="Arial" w:hAnsi="Arial" w:cs="Arial"/>
          <w:lang w:val="en-US"/>
        </w:rPr>
      </w:pPr>
    </w:p>
    <w:p w14:paraId="4798B671" w14:textId="77777777" w:rsidR="00780F67" w:rsidRPr="00780F67" w:rsidRDefault="00780F67">
      <w:pPr>
        <w:rPr>
          <w:rFonts w:ascii="Arial" w:hAnsi="Arial" w:cs="Arial"/>
          <w:lang w:val="en-US"/>
        </w:rPr>
      </w:pPr>
    </w:p>
    <w:p w14:paraId="570AD5CE" w14:textId="77777777" w:rsidR="00780F67" w:rsidRPr="00780F67" w:rsidRDefault="00780F67" w:rsidP="00780F67">
      <w:pPr>
        <w:spacing w:line="480" w:lineRule="auto"/>
        <w:jc w:val="both"/>
        <w:rPr>
          <w:rFonts w:ascii="Arial" w:hAnsi="Arial" w:cs="Arial"/>
          <w:b/>
          <w:i/>
          <w:u w:val="single"/>
          <w:lang w:val="en-US"/>
        </w:rPr>
      </w:pPr>
      <w:r w:rsidRPr="00780F67">
        <w:rPr>
          <w:rFonts w:ascii="Arial" w:hAnsi="Arial" w:cs="Arial"/>
          <w:b/>
          <w:i/>
          <w:u w:val="single"/>
          <w:lang w:val="en-US"/>
        </w:rPr>
        <w:t>Description of Modules (Final Course Concept)</w:t>
      </w:r>
    </w:p>
    <w:p w14:paraId="75028E91" w14:textId="55B92D3B" w:rsidR="00780F67" w:rsidRDefault="00780F67" w:rsidP="00780F67">
      <w:pPr>
        <w:spacing w:line="480" w:lineRule="auto"/>
        <w:jc w:val="both"/>
        <w:rPr>
          <w:rFonts w:ascii="Arial" w:hAnsi="Arial" w:cs="Arial"/>
          <w:lang w:val="en-US"/>
        </w:rPr>
      </w:pPr>
      <w:r>
        <w:rPr>
          <w:rFonts w:ascii="Arial" w:hAnsi="Arial" w:cs="Arial"/>
          <w:lang w:val="en-US"/>
        </w:rPr>
        <w:t>The course was</w:t>
      </w:r>
      <w:r w:rsidRPr="000A4EFF">
        <w:rPr>
          <w:rFonts w:ascii="Arial" w:hAnsi="Arial" w:cs="Arial"/>
          <w:lang w:val="en-US"/>
        </w:rPr>
        <w:t xml:space="preserve"> designed as a two-day course (16 hours) for a maximum of 12 participants, comprising 6 modules.</w:t>
      </w:r>
    </w:p>
    <w:p w14:paraId="7E2443C3" w14:textId="77777777" w:rsidR="00780F67" w:rsidRDefault="00780F67" w:rsidP="00780F67">
      <w:pPr>
        <w:spacing w:line="480" w:lineRule="auto"/>
        <w:jc w:val="both"/>
        <w:rPr>
          <w:rFonts w:ascii="Arial" w:hAnsi="Arial" w:cs="Arial"/>
          <w:lang w:val="en-US"/>
        </w:rPr>
      </w:pPr>
    </w:p>
    <w:p w14:paraId="5048900B" w14:textId="77777777" w:rsidR="00780F67" w:rsidRDefault="00780F67" w:rsidP="00780F67">
      <w:pPr>
        <w:spacing w:line="480" w:lineRule="auto"/>
        <w:jc w:val="both"/>
        <w:rPr>
          <w:rFonts w:ascii="Arial" w:hAnsi="Arial" w:cs="Arial"/>
          <w:lang w:val="en-US"/>
        </w:rPr>
      </w:pPr>
      <w:r w:rsidRPr="000A4EFF">
        <w:rPr>
          <w:rFonts w:ascii="Arial" w:hAnsi="Arial" w:cs="Arial"/>
          <w:lang w:val="en-US"/>
        </w:rPr>
        <w:t>Module 1</w:t>
      </w:r>
      <w:r>
        <w:rPr>
          <w:rFonts w:ascii="Arial" w:hAnsi="Arial" w:cs="Arial"/>
          <w:lang w:val="en-US"/>
        </w:rPr>
        <w:t xml:space="preserve">: </w:t>
      </w:r>
      <w:r w:rsidRPr="000A4EFF">
        <w:rPr>
          <w:rFonts w:ascii="Arial" w:hAnsi="Arial" w:cs="Arial"/>
          <w:lang w:val="en-US"/>
        </w:rPr>
        <w:t>After an introduction of each participant and discussion of learning expectations, module 1 focuse</w:t>
      </w:r>
      <w:r>
        <w:rPr>
          <w:rFonts w:ascii="Arial" w:hAnsi="Arial" w:cs="Arial"/>
          <w:lang w:val="en-US"/>
        </w:rPr>
        <w:t>d</w:t>
      </w:r>
      <w:r w:rsidRPr="000A4EFF">
        <w:rPr>
          <w:rFonts w:ascii="Arial" w:hAnsi="Arial" w:cs="Arial"/>
          <w:lang w:val="en-US"/>
        </w:rPr>
        <w:t xml:space="preserve"> on experience exchange which facilitates mutual knowledge and generates a trusting atmosphere (Fillion et al., 2009; Morita et al., 2014). Participants discuss</w:t>
      </w:r>
      <w:r>
        <w:rPr>
          <w:rFonts w:ascii="Arial" w:hAnsi="Arial" w:cs="Arial"/>
          <w:lang w:val="en-US"/>
        </w:rPr>
        <w:t>ed</w:t>
      </w:r>
      <w:r w:rsidRPr="000A4EFF">
        <w:rPr>
          <w:rFonts w:ascii="Arial" w:hAnsi="Arial" w:cs="Arial"/>
          <w:lang w:val="en-US"/>
        </w:rPr>
        <w:t xml:space="preserve"> in small groups what they perceive as difficult or helpful in dealing with DD. Aspects </w:t>
      </w:r>
      <w:r>
        <w:rPr>
          <w:rFonts w:ascii="Arial" w:hAnsi="Arial" w:cs="Arial"/>
          <w:lang w:val="en-US"/>
        </w:rPr>
        <w:t>were</w:t>
      </w:r>
      <w:r w:rsidRPr="000A4EFF">
        <w:rPr>
          <w:rFonts w:ascii="Arial" w:hAnsi="Arial" w:cs="Arial"/>
          <w:lang w:val="en-US"/>
        </w:rPr>
        <w:t xml:space="preserve"> written down and discussed together. </w:t>
      </w:r>
    </w:p>
    <w:p w14:paraId="0ACAC7BF" w14:textId="77777777" w:rsidR="00780F67" w:rsidRDefault="00780F67" w:rsidP="00780F67">
      <w:pPr>
        <w:spacing w:line="480" w:lineRule="auto"/>
        <w:jc w:val="both"/>
        <w:rPr>
          <w:rFonts w:ascii="Arial" w:hAnsi="Arial" w:cs="Arial"/>
          <w:lang w:val="en-US"/>
        </w:rPr>
      </w:pPr>
    </w:p>
    <w:p w14:paraId="205DA462" w14:textId="77777777" w:rsidR="00780F67" w:rsidRDefault="00780F67" w:rsidP="00780F67">
      <w:pPr>
        <w:spacing w:line="480" w:lineRule="auto"/>
        <w:jc w:val="both"/>
        <w:rPr>
          <w:rFonts w:ascii="Arial" w:hAnsi="Arial" w:cs="Arial"/>
          <w:lang w:val="en-US"/>
        </w:rPr>
      </w:pPr>
      <w:r>
        <w:rPr>
          <w:rFonts w:ascii="Arial" w:hAnsi="Arial" w:cs="Arial"/>
          <w:lang w:val="en-US"/>
        </w:rPr>
        <w:t xml:space="preserve">Module 2: </w:t>
      </w:r>
      <w:r w:rsidRPr="000A4EFF">
        <w:rPr>
          <w:rFonts w:ascii="Arial" w:hAnsi="Arial" w:cs="Arial"/>
          <w:lang w:val="en-US"/>
        </w:rPr>
        <w:t>In order to reflect own attitudes, aims, and concerns and their possible influence on one’s own behavior HPs share</w:t>
      </w:r>
      <w:r>
        <w:rPr>
          <w:rFonts w:ascii="Arial" w:hAnsi="Arial" w:cs="Arial"/>
          <w:lang w:val="en-US"/>
        </w:rPr>
        <w:t>d</w:t>
      </w:r>
      <w:r w:rsidRPr="000A4EFF">
        <w:rPr>
          <w:rFonts w:ascii="Arial" w:hAnsi="Arial" w:cs="Arial"/>
          <w:lang w:val="en-US"/>
        </w:rPr>
        <w:t xml:space="preserve"> in module 2 their own opinions and emotions towards dealing with </w:t>
      </w:r>
      <w:r>
        <w:rPr>
          <w:rFonts w:ascii="Arial" w:hAnsi="Arial" w:cs="Arial"/>
          <w:lang w:val="en-US"/>
        </w:rPr>
        <w:t xml:space="preserve">DD </w:t>
      </w:r>
      <w:r w:rsidRPr="000A4EFF">
        <w:rPr>
          <w:rFonts w:ascii="Arial" w:hAnsi="Arial" w:cs="Arial"/>
          <w:lang w:val="en-US"/>
        </w:rPr>
        <w:t xml:space="preserve">using case vignettes within their group. </w:t>
      </w:r>
    </w:p>
    <w:p w14:paraId="43780DB5" w14:textId="77777777" w:rsidR="00780F67" w:rsidRDefault="00780F67" w:rsidP="00780F67">
      <w:pPr>
        <w:spacing w:line="480" w:lineRule="auto"/>
        <w:jc w:val="both"/>
        <w:rPr>
          <w:rFonts w:ascii="Arial" w:hAnsi="Arial" w:cs="Arial"/>
          <w:lang w:val="en-US"/>
        </w:rPr>
      </w:pPr>
    </w:p>
    <w:p w14:paraId="6FB2A4E1" w14:textId="77777777" w:rsidR="00780F67" w:rsidRDefault="00780F67" w:rsidP="00780F67">
      <w:pPr>
        <w:spacing w:line="480" w:lineRule="auto"/>
        <w:jc w:val="both"/>
        <w:rPr>
          <w:rFonts w:ascii="Arial" w:hAnsi="Arial" w:cs="Arial"/>
          <w:lang w:val="en-US"/>
        </w:rPr>
      </w:pPr>
      <w:r>
        <w:rPr>
          <w:rFonts w:ascii="Arial" w:hAnsi="Arial" w:cs="Arial"/>
          <w:lang w:val="en-US"/>
        </w:rPr>
        <w:t xml:space="preserve">Module 3: </w:t>
      </w:r>
      <w:r w:rsidRPr="000A4EFF">
        <w:rPr>
          <w:rFonts w:ascii="Arial" w:hAnsi="Arial" w:cs="Arial"/>
          <w:lang w:val="en-US"/>
        </w:rPr>
        <w:t xml:space="preserve">In module 3 the current research on </w:t>
      </w:r>
      <w:r>
        <w:rPr>
          <w:rFonts w:ascii="Arial" w:hAnsi="Arial" w:cs="Arial"/>
          <w:lang w:val="en-US"/>
        </w:rPr>
        <w:t>DD wa</w:t>
      </w:r>
      <w:r w:rsidRPr="000A4EFF">
        <w:rPr>
          <w:rFonts w:ascii="Arial" w:hAnsi="Arial" w:cs="Arial"/>
          <w:lang w:val="en-US"/>
        </w:rPr>
        <w:t xml:space="preserve">s presented </w:t>
      </w:r>
      <w:r>
        <w:rPr>
          <w:rFonts w:ascii="Arial" w:hAnsi="Arial" w:cs="Arial"/>
          <w:lang w:val="en-US"/>
        </w:rPr>
        <w:t>and discussed. Topics included we</w:t>
      </w:r>
      <w:r w:rsidRPr="000A4EFF">
        <w:rPr>
          <w:rFonts w:ascii="Arial" w:hAnsi="Arial" w:cs="Arial"/>
          <w:lang w:val="en-US"/>
        </w:rPr>
        <w:t>re: Prevalence, types and classification, possible predictors, possible reasons for DD (e.g. physical, psychological, social or spiritual problems) and motivations, patients’ possible motives and intentions (Monforte-Royo et al., 2012; Hudson et al., 2006; Coyle &amp; Sculco, 2004; Rodin et al., 2009). Furthermore, suicide assessment and the legal situation regarding physician assisted suicide, euthanasia and withdr</w:t>
      </w:r>
      <w:r>
        <w:rPr>
          <w:rFonts w:ascii="Arial" w:hAnsi="Arial" w:cs="Arial"/>
          <w:lang w:val="en-US"/>
        </w:rPr>
        <w:t>awing life sustaining measures we</w:t>
      </w:r>
      <w:r w:rsidRPr="000A4EFF">
        <w:rPr>
          <w:rFonts w:ascii="Arial" w:hAnsi="Arial" w:cs="Arial"/>
          <w:lang w:val="en-US"/>
        </w:rPr>
        <w:t xml:space="preserve">re discussed (Nauck et al., 2014). </w:t>
      </w:r>
    </w:p>
    <w:p w14:paraId="336C3A8F" w14:textId="77777777" w:rsidR="00780F67" w:rsidRDefault="00780F67" w:rsidP="00780F67">
      <w:pPr>
        <w:spacing w:line="480" w:lineRule="auto"/>
        <w:jc w:val="both"/>
        <w:rPr>
          <w:rFonts w:ascii="Arial" w:hAnsi="Arial" w:cs="Arial"/>
          <w:lang w:val="en-US"/>
        </w:rPr>
      </w:pPr>
    </w:p>
    <w:p w14:paraId="5A0F4C4D" w14:textId="77777777" w:rsidR="00780F67" w:rsidRDefault="00780F67" w:rsidP="00780F67">
      <w:pPr>
        <w:spacing w:line="480" w:lineRule="auto"/>
        <w:jc w:val="both"/>
        <w:rPr>
          <w:rFonts w:ascii="Arial" w:hAnsi="Arial" w:cs="Arial"/>
          <w:lang w:val="en-US"/>
        </w:rPr>
      </w:pPr>
      <w:r>
        <w:rPr>
          <w:rFonts w:ascii="Arial" w:hAnsi="Arial" w:cs="Arial"/>
          <w:lang w:val="en-US"/>
        </w:rPr>
        <w:t>Module 4: A</w:t>
      </w:r>
      <w:r w:rsidRPr="000A4EFF">
        <w:rPr>
          <w:rFonts w:ascii="Arial" w:hAnsi="Arial" w:cs="Arial"/>
          <w:lang w:val="en-US"/>
        </w:rPr>
        <w:t>n impulse presentation summarize</w:t>
      </w:r>
      <w:r>
        <w:rPr>
          <w:rFonts w:ascii="Arial" w:hAnsi="Arial" w:cs="Arial"/>
          <w:lang w:val="en-US"/>
        </w:rPr>
        <w:t>d</w:t>
      </w:r>
      <w:r w:rsidRPr="000A4EFF">
        <w:rPr>
          <w:rFonts w:ascii="Arial" w:hAnsi="Arial" w:cs="Arial"/>
          <w:lang w:val="en-US"/>
        </w:rPr>
        <w:t xml:space="preserve"> </w:t>
      </w:r>
      <w:r>
        <w:rPr>
          <w:rFonts w:ascii="Arial" w:hAnsi="Arial" w:cs="Arial"/>
          <w:lang w:val="en-US"/>
        </w:rPr>
        <w:t xml:space="preserve">DD </w:t>
      </w:r>
      <w:r w:rsidRPr="000A4EFF">
        <w:rPr>
          <w:rFonts w:ascii="Arial" w:hAnsi="Arial" w:cs="Arial"/>
          <w:lang w:val="en-US"/>
        </w:rPr>
        <w:t>knowledge and focuse</w:t>
      </w:r>
      <w:r>
        <w:rPr>
          <w:rFonts w:ascii="Arial" w:hAnsi="Arial" w:cs="Arial"/>
          <w:lang w:val="en-US"/>
        </w:rPr>
        <w:t>d</w:t>
      </w:r>
      <w:r w:rsidRPr="000A4EFF">
        <w:rPr>
          <w:rFonts w:ascii="Arial" w:hAnsi="Arial" w:cs="Arial"/>
          <w:lang w:val="en-US"/>
        </w:rPr>
        <w:t xml:space="preserve"> on further key points on how </w:t>
      </w:r>
      <w:r>
        <w:rPr>
          <w:rFonts w:ascii="Arial" w:hAnsi="Arial" w:cs="Arial"/>
          <w:lang w:val="en-US"/>
        </w:rPr>
        <w:t>to deal better with DD. Main aspects we</w:t>
      </w:r>
      <w:r w:rsidRPr="000A4EFF">
        <w:rPr>
          <w:rFonts w:ascii="Arial" w:hAnsi="Arial" w:cs="Arial"/>
          <w:lang w:val="en-US"/>
        </w:rPr>
        <w:t>re how to react to a patient’s expression of a DD or how to initiate this dialogue with</w:t>
      </w:r>
      <w:r>
        <w:rPr>
          <w:rFonts w:ascii="Arial" w:hAnsi="Arial" w:cs="Arial"/>
          <w:lang w:val="en-US"/>
        </w:rPr>
        <w:t xml:space="preserve"> a patient. Also of importance i</w:t>
      </w:r>
      <w:r w:rsidRPr="000A4EFF">
        <w:rPr>
          <w:rFonts w:ascii="Arial" w:hAnsi="Arial" w:cs="Arial"/>
          <w:lang w:val="en-US"/>
        </w:rPr>
        <w:t xml:space="preserve">s the reflection on the patient-HP-relationship including acceptance of the patient’s distress and their current state, encouraging the patient to express their emotions (Henoch et al., 2015), and listening actively and with honest interest (Strang et al., 2014; Hainsworth, 1996; Henoch et al., 2015). Ending the conversation should cover checking for mutual understanding and keeping communication channels open in order to maintain the relationship. Afterwards the conversation is to be documented (Hudson et al., 2006; Royal College of Nursing, 2011). A pocket card summarizing </w:t>
      </w:r>
      <w:r>
        <w:rPr>
          <w:rFonts w:ascii="Arial" w:hAnsi="Arial" w:cs="Arial"/>
          <w:lang w:val="en-US"/>
        </w:rPr>
        <w:t>these recommendations on how to better deal with DD</w:t>
      </w:r>
      <w:r w:rsidRPr="000A4EFF">
        <w:rPr>
          <w:rFonts w:ascii="Arial" w:hAnsi="Arial" w:cs="Arial"/>
          <w:lang w:val="en-US"/>
        </w:rPr>
        <w:t xml:space="preserve"> was handed out to serve as </w:t>
      </w:r>
      <w:r>
        <w:rPr>
          <w:rFonts w:ascii="Arial" w:hAnsi="Arial" w:cs="Arial"/>
          <w:lang w:val="en-US"/>
        </w:rPr>
        <w:t>orientation</w:t>
      </w:r>
      <w:r w:rsidRPr="000A4EFF">
        <w:rPr>
          <w:rFonts w:ascii="Arial" w:hAnsi="Arial" w:cs="Arial"/>
          <w:lang w:val="en-US"/>
        </w:rPr>
        <w:t xml:space="preserve">. </w:t>
      </w:r>
    </w:p>
    <w:p w14:paraId="17EF0356" w14:textId="77777777" w:rsidR="00780F67" w:rsidRDefault="00780F67" w:rsidP="00780F67">
      <w:pPr>
        <w:spacing w:line="480" w:lineRule="auto"/>
        <w:jc w:val="both"/>
        <w:rPr>
          <w:rFonts w:ascii="Arial" w:hAnsi="Arial" w:cs="Arial"/>
          <w:lang w:val="en-US"/>
        </w:rPr>
      </w:pPr>
    </w:p>
    <w:p w14:paraId="475FBA28" w14:textId="77777777" w:rsidR="00780F67" w:rsidRDefault="00780F67" w:rsidP="00780F67">
      <w:pPr>
        <w:spacing w:line="480" w:lineRule="auto"/>
        <w:jc w:val="both"/>
        <w:rPr>
          <w:rFonts w:ascii="Arial" w:hAnsi="Arial" w:cs="Arial"/>
          <w:lang w:val="en-US"/>
        </w:rPr>
      </w:pPr>
      <w:r>
        <w:rPr>
          <w:rFonts w:ascii="Arial" w:hAnsi="Arial" w:cs="Arial"/>
          <w:lang w:val="en-US"/>
        </w:rPr>
        <w:t xml:space="preserve">Module 5: </w:t>
      </w:r>
      <w:r w:rsidRPr="000A4EFF">
        <w:rPr>
          <w:rFonts w:ascii="Arial" w:hAnsi="Arial" w:cs="Arial"/>
          <w:lang w:val="en-US"/>
        </w:rPr>
        <w:t xml:space="preserve">In module 5 </w:t>
      </w:r>
      <w:r>
        <w:rPr>
          <w:rFonts w:ascii="Arial" w:hAnsi="Arial" w:cs="Arial"/>
          <w:lang w:val="en-US"/>
        </w:rPr>
        <w:t>the participants experienced and practiced DD communication within role plays with each other. T</w:t>
      </w:r>
      <w:r w:rsidRPr="000A4EFF">
        <w:rPr>
          <w:rFonts w:ascii="Arial" w:hAnsi="Arial" w:cs="Arial"/>
          <w:lang w:val="en-US"/>
        </w:rPr>
        <w:t xml:space="preserve">he conduction and “rules” of role play </w:t>
      </w:r>
      <w:r>
        <w:rPr>
          <w:rFonts w:ascii="Arial" w:hAnsi="Arial" w:cs="Arial"/>
          <w:lang w:val="en-US"/>
        </w:rPr>
        <w:t>were</w:t>
      </w:r>
      <w:r w:rsidRPr="000A4EFF">
        <w:rPr>
          <w:rFonts w:ascii="Arial" w:hAnsi="Arial" w:cs="Arial"/>
          <w:lang w:val="en-US"/>
        </w:rPr>
        <w:t xml:space="preserve"> explained and participants </w:t>
      </w:r>
      <w:r>
        <w:rPr>
          <w:rFonts w:ascii="Arial" w:hAnsi="Arial" w:cs="Arial"/>
          <w:lang w:val="en-US"/>
        </w:rPr>
        <w:t>were</w:t>
      </w:r>
      <w:r w:rsidRPr="000A4EFF">
        <w:rPr>
          <w:rFonts w:ascii="Arial" w:hAnsi="Arial" w:cs="Arial"/>
          <w:lang w:val="en-US"/>
        </w:rPr>
        <w:t xml:space="preserve"> divided into small groups (Morita et al., 2014). Participants should have the chance to discuss and practice different communicative options and perspectives in a protected environment (Mansfield, 1991; Morita et al., 2014). </w:t>
      </w:r>
    </w:p>
    <w:p w14:paraId="3E75680C" w14:textId="77777777" w:rsidR="00780F67" w:rsidRDefault="00780F67" w:rsidP="00780F67">
      <w:pPr>
        <w:spacing w:line="480" w:lineRule="auto"/>
        <w:jc w:val="both"/>
        <w:rPr>
          <w:rFonts w:ascii="Arial" w:hAnsi="Arial" w:cs="Arial"/>
          <w:lang w:val="en-US"/>
        </w:rPr>
      </w:pPr>
    </w:p>
    <w:p w14:paraId="39257432" w14:textId="77777777" w:rsidR="00780F67" w:rsidRDefault="00780F67" w:rsidP="00780F67">
      <w:pPr>
        <w:spacing w:line="480" w:lineRule="auto"/>
        <w:jc w:val="both"/>
        <w:rPr>
          <w:rFonts w:ascii="Arial" w:hAnsi="Arial" w:cs="Arial"/>
          <w:lang w:val="en-US"/>
        </w:rPr>
      </w:pPr>
      <w:r>
        <w:rPr>
          <w:rFonts w:ascii="Arial" w:hAnsi="Arial" w:cs="Arial"/>
          <w:lang w:val="en-US"/>
        </w:rPr>
        <w:t>Module 6: Aim of module 6 wa</w:t>
      </w:r>
      <w:r w:rsidRPr="000A4EFF">
        <w:rPr>
          <w:rFonts w:ascii="Arial" w:hAnsi="Arial" w:cs="Arial"/>
          <w:lang w:val="en-US"/>
        </w:rPr>
        <w:t>s to sensitize for own boundaries and consists of collecting ideas on possibilities for relief when dealing with DD and reflecting one’s own practice. The module also explain</w:t>
      </w:r>
      <w:r>
        <w:rPr>
          <w:rFonts w:ascii="Arial" w:hAnsi="Arial" w:cs="Arial"/>
          <w:lang w:val="en-US"/>
        </w:rPr>
        <w:t>ed</w:t>
      </w:r>
      <w:r w:rsidRPr="000A4EFF">
        <w:rPr>
          <w:rFonts w:ascii="Arial" w:hAnsi="Arial" w:cs="Arial"/>
          <w:lang w:val="en-US"/>
        </w:rPr>
        <w:t xml:space="preserve"> how to involve team members in this issue for own resilience and shows possibilities for external support (Strang et al., 2014; Royal College of Nursing, 2011). It is recommended to deal consciously with own emotions, to express them in the conversation if adequate and to ensure realistic expectations (Galushko et al., 2015; Fillion et al., 2009). Suggestions on how to ask colleagues or superiors for help if necessary and to use opp</w:t>
      </w:r>
      <w:r>
        <w:rPr>
          <w:rFonts w:ascii="Arial" w:hAnsi="Arial" w:cs="Arial"/>
          <w:lang w:val="en-US"/>
        </w:rPr>
        <w:t>ortunities of team reflections we</w:t>
      </w:r>
      <w:r w:rsidRPr="000A4EFF">
        <w:rPr>
          <w:rFonts w:ascii="Arial" w:hAnsi="Arial" w:cs="Arial"/>
          <w:lang w:val="en-US"/>
        </w:rPr>
        <w:t>re also made.</w:t>
      </w:r>
    </w:p>
    <w:p w14:paraId="6CE761DA" w14:textId="77777777" w:rsidR="00780F67" w:rsidRPr="00A660CA" w:rsidRDefault="00780F67" w:rsidP="00780F67">
      <w:pPr>
        <w:spacing w:line="360" w:lineRule="auto"/>
        <w:jc w:val="both"/>
        <w:rPr>
          <w:rFonts w:ascii="Arial" w:hAnsi="Arial" w:cs="Arial"/>
          <w:lang w:val="en-US"/>
        </w:rPr>
      </w:pPr>
    </w:p>
    <w:p w14:paraId="03A1D12D" w14:textId="77777777" w:rsidR="00780F67" w:rsidRPr="00A660CA" w:rsidRDefault="00780F67" w:rsidP="00780F67">
      <w:pPr>
        <w:spacing w:line="360" w:lineRule="auto"/>
        <w:jc w:val="both"/>
        <w:rPr>
          <w:rFonts w:ascii="Arial" w:hAnsi="Arial" w:cs="Arial"/>
          <w:lang w:val="en-US"/>
        </w:rPr>
      </w:pPr>
    </w:p>
    <w:p w14:paraId="71E24AE4" w14:textId="77777777" w:rsidR="00780F67" w:rsidRPr="00A660CA" w:rsidRDefault="00780F67" w:rsidP="00780F67">
      <w:pPr>
        <w:rPr>
          <w:lang w:val="en-US"/>
        </w:rPr>
      </w:pPr>
    </w:p>
    <w:p w14:paraId="115FF8BA" w14:textId="77777777" w:rsidR="00780F67" w:rsidRDefault="00780F67" w:rsidP="00780F67">
      <w:pPr>
        <w:spacing w:line="360" w:lineRule="auto"/>
        <w:jc w:val="both"/>
        <w:rPr>
          <w:rFonts w:ascii="Arial" w:hAnsi="Arial" w:cs="Arial"/>
          <w:lang w:val="en-US"/>
        </w:rPr>
      </w:pPr>
    </w:p>
    <w:p w14:paraId="29D5C0A1" w14:textId="77777777" w:rsidR="00780F67" w:rsidRPr="00A660CA" w:rsidRDefault="00780F67" w:rsidP="00780F67">
      <w:pPr>
        <w:spacing w:line="360" w:lineRule="auto"/>
        <w:jc w:val="both"/>
        <w:rPr>
          <w:rFonts w:ascii="Arial" w:hAnsi="Arial" w:cs="Arial"/>
          <w:lang w:val="en-US"/>
        </w:rPr>
      </w:pPr>
    </w:p>
    <w:p w14:paraId="084B97CA" w14:textId="77777777" w:rsidR="00780F67" w:rsidRPr="00A660CA" w:rsidRDefault="00780F67" w:rsidP="00780F67">
      <w:pPr>
        <w:rPr>
          <w:lang w:val="en-US"/>
        </w:rPr>
      </w:pPr>
    </w:p>
    <w:p w14:paraId="489BD7E5" w14:textId="77777777" w:rsidR="00780F67" w:rsidRPr="00162A13" w:rsidRDefault="00780F67">
      <w:pPr>
        <w:rPr>
          <w:rFonts w:ascii="Arial" w:hAnsi="Arial" w:cs="Arial"/>
          <w:lang w:val="en-US"/>
        </w:rPr>
      </w:pPr>
    </w:p>
    <w:sectPr w:rsidR="00780F67" w:rsidRPr="00162A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7694" w14:textId="77777777" w:rsidR="00AB6C24" w:rsidRDefault="00AB6C24" w:rsidP="00AB6C24">
      <w:r>
        <w:separator/>
      </w:r>
    </w:p>
  </w:endnote>
  <w:endnote w:type="continuationSeparator" w:id="0">
    <w:p w14:paraId="4BABC524" w14:textId="77777777" w:rsidR="00AB6C24" w:rsidRDefault="00AB6C24" w:rsidP="00AB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0D044" w14:textId="77777777" w:rsidR="00AB6C24" w:rsidRDefault="00AB6C24" w:rsidP="00AB6C24">
      <w:r>
        <w:separator/>
      </w:r>
    </w:p>
  </w:footnote>
  <w:footnote w:type="continuationSeparator" w:id="0">
    <w:p w14:paraId="51ED38BD" w14:textId="77777777" w:rsidR="00AB6C24" w:rsidRDefault="00AB6C24" w:rsidP="00AB6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33"/>
    <w:rsid w:val="000136FC"/>
    <w:rsid w:val="00162A13"/>
    <w:rsid w:val="003147F7"/>
    <w:rsid w:val="00317433"/>
    <w:rsid w:val="004A6F4E"/>
    <w:rsid w:val="005D3AA7"/>
    <w:rsid w:val="00780F67"/>
    <w:rsid w:val="007D57C9"/>
    <w:rsid w:val="008D2880"/>
    <w:rsid w:val="009C670B"/>
    <w:rsid w:val="00AB6C24"/>
    <w:rsid w:val="00B948F5"/>
    <w:rsid w:val="00C36231"/>
    <w:rsid w:val="00CB6B4A"/>
    <w:rsid w:val="00D76FEA"/>
    <w:rsid w:val="00DB63A2"/>
    <w:rsid w:val="00FC1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3AC2"/>
  <w15:docId w15:val="{98716196-E709-4F02-8FFD-917038CB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743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D2880"/>
    <w:rPr>
      <w:sz w:val="16"/>
      <w:szCs w:val="16"/>
    </w:rPr>
  </w:style>
  <w:style w:type="paragraph" w:styleId="Kommentartext">
    <w:name w:val="annotation text"/>
    <w:basedOn w:val="Standard"/>
    <w:link w:val="KommentartextZchn"/>
    <w:uiPriority w:val="99"/>
    <w:semiHidden/>
    <w:unhideWhenUsed/>
    <w:rsid w:val="008D2880"/>
    <w:rPr>
      <w:sz w:val="20"/>
      <w:szCs w:val="20"/>
    </w:rPr>
  </w:style>
  <w:style w:type="character" w:customStyle="1" w:styleId="KommentartextZchn">
    <w:name w:val="Kommentartext Zchn"/>
    <w:basedOn w:val="Absatz-Standardschriftart"/>
    <w:link w:val="Kommentartext"/>
    <w:uiPriority w:val="99"/>
    <w:semiHidden/>
    <w:rsid w:val="008D288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D2880"/>
    <w:rPr>
      <w:b/>
      <w:bCs/>
    </w:rPr>
  </w:style>
  <w:style w:type="character" w:customStyle="1" w:styleId="KommentarthemaZchn">
    <w:name w:val="Kommentarthema Zchn"/>
    <w:basedOn w:val="KommentartextZchn"/>
    <w:link w:val="Kommentarthema"/>
    <w:uiPriority w:val="99"/>
    <w:semiHidden/>
    <w:rsid w:val="008D2880"/>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D28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880"/>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AB6C24"/>
    <w:pPr>
      <w:tabs>
        <w:tab w:val="center" w:pos="4536"/>
        <w:tab w:val="right" w:pos="9072"/>
      </w:tabs>
    </w:pPr>
  </w:style>
  <w:style w:type="character" w:customStyle="1" w:styleId="KopfzeileZchn">
    <w:name w:val="Kopfzeile Zchn"/>
    <w:basedOn w:val="Absatz-Standardschriftart"/>
    <w:link w:val="Kopfzeile"/>
    <w:uiPriority w:val="99"/>
    <w:rsid w:val="00AB6C2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B6C24"/>
    <w:pPr>
      <w:tabs>
        <w:tab w:val="center" w:pos="4536"/>
        <w:tab w:val="right" w:pos="9072"/>
      </w:tabs>
    </w:pPr>
  </w:style>
  <w:style w:type="character" w:customStyle="1" w:styleId="FuzeileZchn">
    <w:name w:val="Fußzeile Zchn"/>
    <w:basedOn w:val="Absatz-Standardschriftart"/>
    <w:link w:val="Fuzeile"/>
    <w:uiPriority w:val="99"/>
    <w:rsid w:val="00AB6C2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7453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RRZK Universität zu Köln</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studHK</dc:creator>
  <cp:lastModifiedBy>Vanessa</cp:lastModifiedBy>
  <cp:revision>3</cp:revision>
  <dcterms:created xsi:type="dcterms:W3CDTF">2019-11-06T10:16:00Z</dcterms:created>
  <dcterms:modified xsi:type="dcterms:W3CDTF">2019-11-06T10:20:00Z</dcterms:modified>
</cp:coreProperties>
</file>