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903D" w14:textId="77777777" w:rsidR="00F238AB" w:rsidRPr="00F70BEE" w:rsidRDefault="006C0C2F" w:rsidP="00F70BEE">
      <w:pPr>
        <w:bidi w:val="0"/>
        <w:rPr>
          <w:u w:val="single"/>
          <w:rtl/>
        </w:rPr>
      </w:pPr>
      <w:r w:rsidRPr="00F70BEE">
        <w:rPr>
          <w:u w:val="single"/>
        </w:rPr>
        <w:t xml:space="preserve">APPENDIX </w:t>
      </w:r>
    </w:p>
    <w:p w14:paraId="782E5E7B" w14:textId="77D7ACAE" w:rsidR="006C0C2F" w:rsidRPr="00D2140D" w:rsidRDefault="006C0C2F" w:rsidP="00B656EE">
      <w:pPr>
        <w:bidi w:val="0"/>
        <w:rPr>
          <w:b/>
          <w:bCs/>
          <w:sz w:val="24"/>
          <w:szCs w:val="24"/>
        </w:rPr>
      </w:pPr>
      <w:r w:rsidRPr="00D2140D">
        <w:rPr>
          <w:rFonts w:hint="cs"/>
          <w:b/>
          <w:bCs/>
          <w:sz w:val="24"/>
          <w:szCs w:val="24"/>
        </w:rPr>
        <w:t>T</w:t>
      </w:r>
      <w:r w:rsidR="004579F9" w:rsidRPr="00D2140D">
        <w:rPr>
          <w:b/>
          <w:bCs/>
          <w:sz w:val="24"/>
          <w:szCs w:val="24"/>
        </w:rPr>
        <w:t>able</w:t>
      </w:r>
      <w:r w:rsidRPr="00D2140D">
        <w:rPr>
          <w:rFonts w:hint="cs"/>
          <w:b/>
          <w:bCs/>
          <w:sz w:val="24"/>
          <w:szCs w:val="24"/>
        </w:rPr>
        <w:t xml:space="preserve"> </w:t>
      </w:r>
      <w:r w:rsidR="00B656EE" w:rsidRPr="00D2140D">
        <w:rPr>
          <w:b/>
          <w:bCs/>
          <w:sz w:val="24"/>
          <w:szCs w:val="24"/>
        </w:rPr>
        <w:t>1: Cohort studies assessment for validity</w:t>
      </w:r>
    </w:p>
    <w:p w14:paraId="25EB8B39" w14:textId="77777777" w:rsidR="006C0C2F" w:rsidRPr="00F70BEE" w:rsidRDefault="006C0C2F" w:rsidP="006C0C2F">
      <w:pPr>
        <w:bidi w:val="0"/>
        <w:rPr>
          <w:sz w:val="18"/>
          <w:szCs w:val="18"/>
        </w:rPr>
      </w:pPr>
    </w:p>
    <w:p w14:paraId="5848CAF8" w14:textId="77777777" w:rsidR="006C0C2F" w:rsidRPr="00F70BEE" w:rsidRDefault="006C0C2F" w:rsidP="006C0C2F">
      <w:pPr>
        <w:bidi w:val="0"/>
        <w:rPr>
          <w:sz w:val="18"/>
          <w:szCs w:val="18"/>
          <w:rtl/>
        </w:rPr>
      </w:pPr>
    </w:p>
    <w:tbl>
      <w:tblPr>
        <w:tblStyle w:val="a3"/>
        <w:tblW w:w="11737" w:type="dxa"/>
        <w:tblInd w:w="-289" w:type="dxa"/>
        <w:tblLayout w:type="fixed"/>
        <w:tblLook w:val="04A0" w:firstRow="1" w:lastRow="0" w:firstColumn="1" w:lastColumn="0" w:noHBand="0" w:noVBand="1"/>
      </w:tblPr>
      <w:tblGrid>
        <w:gridCol w:w="1106"/>
        <w:gridCol w:w="1276"/>
        <w:gridCol w:w="1276"/>
        <w:gridCol w:w="1370"/>
        <w:gridCol w:w="1134"/>
        <w:gridCol w:w="1275"/>
        <w:gridCol w:w="1276"/>
        <w:gridCol w:w="1134"/>
        <w:gridCol w:w="1276"/>
        <w:gridCol w:w="614"/>
      </w:tblGrid>
      <w:tr w:rsidR="00F70BEE" w:rsidRPr="00F70BEE" w14:paraId="31BD3740" w14:textId="77777777" w:rsidTr="00941ECF">
        <w:trPr>
          <w:trHeight w:val="1006"/>
        </w:trPr>
        <w:tc>
          <w:tcPr>
            <w:tcW w:w="1106" w:type="dxa"/>
            <w:shd w:val="clear" w:color="auto" w:fill="BFBFBF" w:themeFill="background1" w:themeFillShade="BF"/>
          </w:tcPr>
          <w:p w14:paraId="7B9F6DF2" w14:textId="0A874EF0" w:rsidR="006C0C2F" w:rsidRPr="00D22CA0" w:rsidRDefault="006C0C2F" w:rsidP="00D54CF4">
            <w:pPr>
              <w:bidi w:val="0"/>
              <w:jc w:val="center"/>
              <w:rPr>
                <w:b/>
                <w:bCs/>
                <w:i/>
                <w:iCs/>
                <w:sz w:val="20"/>
                <w:szCs w:val="20"/>
                <w:rtl/>
              </w:rPr>
            </w:pPr>
            <w:r w:rsidRPr="00D22CA0">
              <w:rPr>
                <w:b/>
                <w:bCs/>
                <w:i/>
                <w:iCs/>
                <w:sz w:val="20"/>
                <w:szCs w:val="20"/>
              </w:rPr>
              <w:t>Article</w:t>
            </w:r>
          </w:p>
        </w:tc>
        <w:tc>
          <w:tcPr>
            <w:tcW w:w="1276" w:type="dxa"/>
            <w:shd w:val="clear" w:color="auto" w:fill="BFBFBF" w:themeFill="background1" w:themeFillShade="BF"/>
          </w:tcPr>
          <w:p w14:paraId="2E49E5A9" w14:textId="77777777" w:rsidR="006C0C2F" w:rsidRPr="00D22CA0" w:rsidRDefault="006C0C2F" w:rsidP="00D54CF4">
            <w:pPr>
              <w:bidi w:val="0"/>
              <w:jc w:val="center"/>
              <w:rPr>
                <w:b/>
                <w:bCs/>
                <w:i/>
                <w:iCs/>
                <w:sz w:val="20"/>
                <w:szCs w:val="20"/>
              </w:rPr>
            </w:pPr>
            <w:r w:rsidRPr="00D22CA0">
              <w:rPr>
                <w:b/>
                <w:bCs/>
                <w:i/>
                <w:iCs/>
                <w:sz w:val="20"/>
                <w:szCs w:val="20"/>
              </w:rPr>
              <w:t>Bias due to confounding</w:t>
            </w:r>
          </w:p>
        </w:tc>
        <w:tc>
          <w:tcPr>
            <w:tcW w:w="1276" w:type="dxa"/>
            <w:shd w:val="clear" w:color="auto" w:fill="BFBFBF" w:themeFill="background1" w:themeFillShade="BF"/>
          </w:tcPr>
          <w:p w14:paraId="63FC4AE6" w14:textId="77777777" w:rsidR="006C0C2F" w:rsidRPr="00D22CA0" w:rsidRDefault="006C0C2F" w:rsidP="00D54CF4">
            <w:pPr>
              <w:bidi w:val="0"/>
              <w:jc w:val="center"/>
              <w:rPr>
                <w:b/>
                <w:bCs/>
                <w:i/>
                <w:iCs/>
                <w:sz w:val="20"/>
                <w:szCs w:val="20"/>
              </w:rPr>
            </w:pPr>
            <w:r w:rsidRPr="00D22CA0">
              <w:rPr>
                <w:b/>
                <w:bCs/>
                <w:i/>
                <w:iCs/>
                <w:sz w:val="20"/>
                <w:szCs w:val="20"/>
              </w:rPr>
              <w:t>Bias in selection of participants</w:t>
            </w:r>
          </w:p>
        </w:tc>
        <w:tc>
          <w:tcPr>
            <w:tcW w:w="1370" w:type="dxa"/>
            <w:shd w:val="clear" w:color="auto" w:fill="BFBFBF" w:themeFill="background1" w:themeFillShade="BF"/>
          </w:tcPr>
          <w:p w14:paraId="60D256D5" w14:textId="77777777" w:rsidR="006C0C2F" w:rsidRPr="00D22CA0" w:rsidRDefault="006C0C2F" w:rsidP="00D54CF4">
            <w:pPr>
              <w:bidi w:val="0"/>
              <w:jc w:val="center"/>
              <w:rPr>
                <w:b/>
                <w:bCs/>
                <w:i/>
                <w:iCs/>
                <w:sz w:val="20"/>
                <w:szCs w:val="20"/>
              </w:rPr>
            </w:pPr>
            <w:r w:rsidRPr="00D22CA0">
              <w:rPr>
                <w:b/>
                <w:bCs/>
                <w:i/>
                <w:iCs/>
                <w:sz w:val="20"/>
                <w:szCs w:val="20"/>
              </w:rPr>
              <w:t>Bias in classification of interventions</w:t>
            </w:r>
          </w:p>
        </w:tc>
        <w:tc>
          <w:tcPr>
            <w:tcW w:w="1134" w:type="dxa"/>
            <w:shd w:val="clear" w:color="auto" w:fill="BFBFBF" w:themeFill="background1" w:themeFillShade="BF"/>
          </w:tcPr>
          <w:p w14:paraId="005A1E32" w14:textId="77777777" w:rsidR="006C0C2F" w:rsidRPr="00D22CA0" w:rsidRDefault="006C0C2F" w:rsidP="00D54CF4">
            <w:pPr>
              <w:bidi w:val="0"/>
              <w:jc w:val="center"/>
              <w:rPr>
                <w:b/>
                <w:bCs/>
                <w:i/>
                <w:iCs/>
                <w:sz w:val="20"/>
                <w:szCs w:val="20"/>
              </w:rPr>
            </w:pPr>
            <w:r w:rsidRPr="00D22CA0">
              <w:rPr>
                <w:b/>
                <w:bCs/>
                <w:i/>
                <w:iCs/>
                <w:sz w:val="20"/>
                <w:szCs w:val="20"/>
              </w:rPr>
              <w:t>Bias due to deviation from intended interventions</w:t>
            </w:r>
          </w:p>
        </w:tc>
        <w:tc>
          <w:tcPr>
            <w:tcW w:w="1275" w:type="dxa"/>
            <w:shd w:val="clear" w:color="auto" w:fill="BFBFBF" w:themeFill="background1" w:themeFillShade="BF"/>
          </w:tcPr>
          <w:p w14:paraId="1C451E76" w14:textId="77777777" w:rsidR="006C0C2F" w:rsidRPr="00D22CA0" w:rsidRDefault="006C0C2F" w:rsidP="00D54CF4">
            <w:pPr>
              <w:bidi w:val="0"/>
              <w:jc w:val="center"/>
              <w:rPr>
                <w:b/>
                <w:bCs/>
                <w:i/>
                <w:iCs/>
                <w:sz w:val="20"/>
                <w:szCs w:val="20"/>
              </w:rPr>
            </w:pPr>
            <w:r w:rsidRPr="00D22CA0">
              <w:rPr>
                <w:b/>
                <w:bCs/>
                <w:i/>
                <w:iCs/>
                <w:sz w:val="20"/>
                <w:szCs w:val="20"/>
              </w:rPr>
              <w:t>Bias due to missing data</w:t>
            </w:r>
          </w:p>
        </w:tc>
        <w:tc>
          <w:tcPr>
            <w:tcW w:w="1276" w:type="dxa"/>
            <w:shd w:val="clear" w:color="auto" w:fill="BFBFBF" w:themeFill="background1" w:themeFillShade="BF"/>
          </w:tcPr>
          <w:p w14:paraId="22AE547C" w14:textId="77777777" w:rsidR="006C0C2F" w:rsidRPr="00D22CA0" w:rsidRDefault="006C0C2F" w:rsidP="00D54CF4">
            <w:pPr>
              <w:bidi w:val="0"/>
              <w:jc w:val="center"/>
              <w:rPr>
                <w:b/>
                <w:bCs/>
                <w:i/>
                <w:iCs/>
                <w:sz w:val="20"/>
                <w:szCs w:val="20"/>
              </w:rPr>
            </w:pPr>
            <w:r w:rsidRPr="00D22CA0">
              <w:rPr>
                <w:b/>
                <w:bCs/>
                <w:i/>
                <w:iCs/>
                <w:sz w:val="20"/>
                <w:szCs w:val="20"/>
              </w:rPr>
              <w:t>Bias in measurement of outcome</w:t>
            </w:r>
          </w:p>
        </w:tc>
        <w:tc>
          <w:tcPr>
            <w:tcW w:w="1134" w:type="dxa"/>
            <w:shd w:val="clear" w:color="auto" w:fill="BFBFBF" w:themeFill="background1" w:themeFillShade="BF"/>
          </w:tcPr>
          <w:p w14:paraId="14EBE314" w14:textId="77777777" w:rsidR="006C0C2F" w:rsidRPr="00D22CA0" w:rsidRDefault="006C0C2F" w:rsidP="00D54CF4">
            <w:pPr>
              <w:bidi w:val="0"/>
              <w:jc w:val="center"/>
              <w:rPr>
                <w:b/>
                <w:bCs/>
                <w:i/>
                <w:iCs/>
                <w:sz w:val="20"/>
                <w:szCs w:val="20"/>
              </w:rPr>
            </w:pPr>
            <w:r w:rsidRPr="00D22CA0">
              <w:rPr>
                <w:b/>
                <w:bCs/>
                <w:i/>
                <w:iCs/>
                <w:sz w:val="20"/>
                <w:szCs w:val="20"/>
              </w:rPr>
              <w:t>Bias in selection of the reported results</w:t>
            </w:r>
          </w:p>
        </w:tc>
        <w:tc>
          <w:tcPr>
            <w:tcW w:w="1276" w:type="dxa"/>
            <w:shd w:val="clear" w:color="auto" w:fill="BFBFBF" w:themeFill="background1" w:themeFillShade="BF"/>
          </w:tcPr>
          <w:p w14:paraId="38733B6D" w14:textId="77777777" w:rsidR="006C0C2F" w:rsidRPr="00D22CA0" w:rsidRDefault="006C0C2F" w:rsidP="00D54CF4">
            <w:pPr>
              <w:bidi w:val="0"/>
              <w:jc w:val="center"/>
              <w:rPr>
                <w:b/>
                <w:bCs/>
                <w:i/>
                <w:iCs/>
                <w:sz w:val="20"/>
                <w:szCs w:val="20"/>
              </w:rPr>
            </w:pPr>
            <w:r w:rsidRPr="00D22CA0">
              <w:rPr>
                <w:b/>
                <w:bCs/>
                <w:i/>
                <w:iCs/>
                <w:sz w:val="20"/>
                <w:szCs w:val="20"/>
              </w:rPr>
              <w:t>overall bias</w:t>
            </w:r>
          </w:p>
        </w:tc>
        <w:tc>
          <w:tcPr>
            <w:tcW w:w="614" w:type="dxa"/>
            <w:shd w:val="clear" w:color="auto" w:fill="BFBFBF" w:themeFill="background1" w:themeFillShade="BF"/>
          </w:tcPr>
          <w:p w14:paraId="37BB912D" w14:textId="77777777" w:rsidR="006C0C2F" w:rsidRPr="00D22CA0" w:rsidRDefault="006C0C2F" w:rsidP="00D54CF4">
            <w:pPr>
              <w:bidi w:val="0"/>
              <w:jc w:val="center"/>
              <w:rPr>
                <w:b/>
                <w:bCs/>
                <w:i/>
                <w:iCs/>
                <w:sz w:val="20"/>
                <w:szCs w:val="20"/>
              </w:rPr>
            </w:pPr>
            <w:r w:rsidRPr="00D22CA0">
              <w:rPr>
                <w:b/>
                <w:bCs/>
                <w:i/>
                <w:iCs/>
                <w:sz w:val="20"/>
                <w:szCs w:val="20"/>
              </w:rPr>
              <w:t>Summary</w:t>
            </w:r>
          </w:p>
        </w:tc>
      </w:tr>
      <w:tr w:rsidR="00224E0F" w:rsidRPr="00F70BEE" w14:paraId="54C610EA" w14:textId="77777777" w:rsidTr="00941ECF">
        <w:tc>
          <w:tcPr>
            <w:tcW w:w="1106" w:type="dxa"/>
            <w:shd w:val="clear" w:color="auto" w:fill="D9D9D9" w:themeFill="background1" w:themeFillShade="D9"/>
          </w:tcPr>
          <w:p w14:paraId="42FD6C2A" w14:textId="77777777" w:rsidR="00F70BEE" w:rsidRPr="00D22CA0" w:rsidRDefault="00F70BEE" w:rsidP="00224E0F">
            <w:pPr>
              <w:bidi w:val="0"/>
              <w:rPr>
                <w:sz w:val="18"/>
                <w:szCs w:val="18"/>
              </w:rPr>
            </w:pPr>
            <w:proofErr w:type="spellStart"/>
            <w:r w:rsidRPr="00D22CA0">
              <w:rPr>
                <w:sz w:val="18"/>
                <w:szCs w:val="18"/>
              </w:rPr>
              <w:t>O’Mahony</w:t>
            </w:r>
            <w:proofErr w:type="spellEnd"/>
            <w:r w:rsidRPr="00D22CA0">
              <w:rPr>
                <w:sz w:val="18"/>
                <w:szCs w:val="18"/>
              </w:rPr>
              <w:t xml:space="preserve"> et al., 2010 (Before and after)</w:t>
            </w:r>
          </w:p>
        </w:tc>
        <w:tc>
          <w:tcPr>
            <w:tcW w:w="1276" w:type="dxa"/>
          </w:tcPr>
          <w:p w14:paraId="0F2B5FE7" w14:textId="77777777" w:rsidR="009C720F" w:rsidRPr="00D22CA0" w:rsidRDefault="00F70BEE" w:rsidP="009C720F">
            <w:pPr>
              <w:bidi w:val="0"/>
              <w:rPr>
                <w:sz w:val="18"/>
                <w:szCs w:val="18"/>
              </w:rPr>
            </w:pPr>
            <w:r w:rsidRPr="00D22CA0">
              <w:rPr>
                <w:sz w:val="18"/>
                <w:szCs w:val="18"/>
              </w:rPr>
              <w:t xml:space="preserve">XXX </w:t>
            </w:r>
          </w:p>
          <w:p w14:paraId="0E0ACFD4" w14:textId="6F92B2CB" w:rsidR="00F70BEE" w:rsidRPr="00D22CA0" w:rsidRDefault="002972CE" w:rsidP="009C720F">
            <w:pPr>
              <w:bidi w:val="0"/>
              <w:rPr>
                <w:sz w:val="18"/>
                <w:szCs w:val="18"/>
              </w:rPr>
            </w:pPr>
            <w:r w:rsidRPr="00D22CA0">
              <w:rPr>
                <w:sz w:val="18"/>
                <w:szCs w:val="18"/>
              </w:rPr>
              <w:t>T</w:t>
            </w:r>
            <w:r w:rsidR="00F70BEE" w:rsidRPr="00D22CA0">
              <w:rPr>
                <w:sz w:val="18"/>
                <w:szCs w:val="18"/>
              </w:rPr>
              <w:t xml:space="preserve">ime in </w:t>
            </w:r>
            <w:r w:rsidR="00371BF2" w:rsidRPr="00D22CA0">
              <w:rPr>
                <w:sz w:val="18"/>
                <w:szCs w:val="18"/>
              </w:rPr>
              <w:t>ICU</w:t>
            </w:r>
            <w:r w:rsidR="00F70BEE" w:rsidRPr="00D22CA0">
              <w:rPr>
                <w:sz w:val="18"/>
                <w:szCs w:val="18"/>
              </w:rPr>
              <w:t xml:space="preserve"> is probably correlated to DNR</w:t>
            </w:r>
          </w:p>
        </w:tc>
        <w:tc>
          <w:tcPr>
            <w:tcW w:w="1276" w:type="dxa"/>
          </w:tcPr>
          <w:p w14:paraId="4FD3A040" w14:textId="77777777" w:rsidR="009C720F" w:rsidRPr="00D22CA0" w:rsidRDefault="00F70BEE" w:rsidP="00224E0F">
            <w:pPr>
              <w:bidi w:val="0"/>
              <w:rPr>
                <w:sz w:val="18"/>
                <w:szCs w:val="18"/>
              </w:rPr>
            </w:pPr>
            <w:r w:rsidRPr="00D22CA0">
              <w:rPr>
                <w:sz w:val="18"/>
                <w:szCs w:val="18"/>
              </w:rPr>
              <w:t xml:space="preserve">X </w:t>
            </w:r>
          </w:p>
          <w:p w14:paraId="04B7A5D9" w14:textId="1CD931FF" w:rsidR="00F70BEE" w:rsidRPr="00D22CA0" w:rsidRDefault="002972CE" w:rsidP="009C720F">
            <w:pPr>
              <w:bidi w:val="0"/>
              <w:rPr>
                <w:sz w:val="18"/>
                <w:szCs w:val="18"/>
              </w:rPr>
            </w:pPr>
            <w:r w:rsidRPr="00D22CA0">
              <w:rPr>
                <w:sz w:val="18"/>
                <w:szCs w:val="18"/>
              </w:rPr>
              <w:t>U</w:t>
            </w:r>
            <w:r w:rsidR="00F70BEE" w:rsidRPr="00D22CA0">
              <w:rPr>
                <w:sz w:val="18"/>
                <w:szCs w:val="18"/>
              </w:rPr>
              <w:t xml:space="preserve">nlikely that intervention affected </w:t>
            </w:r>
            <w:r w:rsidR="00224E0F" w:rsidRPr="00D22CA0">
              <w:rPr>
                <w:sz w:val="18"/>
                <w:szCs w:val="18"/>
              </w:rPr>
              <w:t>referral</w:t>
            </w:r>
            <w:r w:rsidR="00F70BEE" w:rsidRPr="00D22CA0">
              <w:rPr>
                <w:sz w:val="18"/>
                <w:szCs w:val="18"/>
              </w:rPr>
              <w:t xml:space="preserve"> pattern</w:t>
            </w:r>
          </w:p>
        </w:tc>
        <w:tc>
          <w:tcPr>
            <w:tcW w:w="1370" w:type="dxa"/>
          </w:tcPr>
          <w:p w14:paraId="14622D35" w14:textId="77777777" w:rsidR="009C720F" w:rsidRPr="00D22CA0" w:rsidRDefault="00F70BEE" w:rsidP="00224E0F">
            <w:pPr>
              <w:bidi w:val="0"/>
              <w:rPr>
                <w:sz w:val="18"/>
                <w:szCs w:val="18"/>
              </w:rPr>
            </w:pPr>
            <w:r w:rsidRPr="00D22CA0">
              <w:rPr>
                <w:sz w:val="18"/>
                <w:szCs w:val="18"/>
              </w:rPr>
              <w:t>X</w:t>
            </w:r>
          </w:p>
          <w:p w14:paraId="156D06A6" w14:textId="795F2B92" w:rsidR="00F70BEE" w:rsidRPr="00D22CA0" w:rsidRDefault="00D22CA0" w:rsidP="009C720F">
            <w:pPr>
              <w:bidi w:val="0"/>
              <w:rPr>
                <w:sz w:val="18"/>
                <w:szCs w:val="18"/>
              </w:rPr>
            </w:pPr>
            <w:r w:rsidRPr="00D22CA0">
              <w:rPr>
                <w:sz w:val="18"/>
                <w:szCs w:val="18"/>
              </w:rPr>
              <w:t>P</w:t>
            </w:r>
            <w:r w:rsidR="00F70BEE" w:rsidRPr="00D22CA0">
              <w:rPr>
                <w:sz w:val="18"/>
                <w:szCs w:val="18"/>
              </w:rPr>
              <w:t xml:space="preserve">ossibly PC </w:t>
            </w:r>
            <w:r w:rsidR="00224E0F" w:rsidRPr="00D22CA0">
              <w:rPr>
                <w:sz w:val="18"/>
                <w:szCs w:val="18"/>
              </w:rPr>
              <w:t>given</w:t>
            </w:r>
            <w:r w:rsidR="009C720F" w:rsidRPr="00D22CA0">
              <w:rPr>
                <w:sz w:val="18"/>
                <w:szCs w:val="18"/>
              </w:rPr>
              <w:t xml:space="preserve"> also before intervention,</w:t>
            </w:r>
            <w:r w:rsidR="00F70BEE" w:rsidRPr="00D22CA0">
              <w:rPr>
                <w:sz w:val="18"/>
                <w:szCs w:val="18"/>
              </w:rPr>
              <w:t xml:space="preserve"> minimizing </w:t>
            </w:r>
            <w:r w:rsidR="009C720F" w:rsidRPr="00D22CA0">
              <w:rPr>
                <w:sz w:val="18"/>
                <w:szCs w:val="18"/>
              </w:rPr>
              <w:t xml:space="preserve">its </w:t>
            </w:r>
            <w:r w:rsidR="00EE54AB" w:rsidRPr="00D22CA0">
              <w:rPr>
                <w:sz w:val="18"/>
                <w:szCs w:val="18"/>
              </w:rPr>
              <w:t>effect</w:t>
            </w:r>
            <w:r w:rsidR="009C720F" w:rsidRPr="00D22CA0">
              <w:rPr>
                <w:sz w:val="18"/>
                <w:szCs w:val="18"/>
              </w:rPr>
              <w:t xml:space="preserve">. </w:t>
            </w:r>
          </w:p>
        </w:tc>
        <w:tc>
          <w:tcPr>
            <w:tcW w:w="1134" w:type="dxa"/>
          </w:tcPr>
          <w:p w14:paraId="12A4D138" w14:textId="77777777" w:rsidR="009C720F" w:rsidRPr="00D22CA0" w:rsidRDefault="00F70BEE" w:rsidP="00224E0F">
            <w:pPr>
              <w:bidi w:val="0"/>
              <w:rPr>
                <w:sz w:val="18"/>
                <w:szCs w:val="18"/>
              </w:rPr>
            </w:pPr>
            <w:r w:rsidRPr="00D22CA0">
              <w:rPr>
                <w:sz w:val="18"/>
                <w:szCs w:val="18"/>
              </w:rPr>
              <w:t>XXXX</w:t>
            </w:r>
          </w:p>
          <w:p w14:paraId="57FB0CB0" w14:textId="53178197" w:rsidR="00F70BEE" w:rsidRPr="00D22CA0" w:rsidRDefault="009C720F" w:rsidP="009C720F">
            <w:pPr>
              <w:bidi w:val="0"/>
              <w:rPr>
                <w:sz w:val="18"/>
                <w:szCs w:val="18"/>
              </w:rPr>
            </w:pPr>
            <w:r w:rsidRPr="00D22CA0">
              <w:rPr>
                <w:sz w:val="18"/>
                <w:szCs w:val="18"/>
              </w:rPr>
              <w:t>B</w:t>
            </w:r>
            <w:r w:rsidR="00F70BEE" w:rsidRPr="00D22CA0">
              <w:rPr>
                <w:sz w:val="18"/>
                <w:szCs w:val="18"/>
              </w:rPr>
              <w:t>efore</w:t>
            </w:r>
            <w:r w:rsidRPr="00D22CA0">
              <w:rPr>
                <w:sz w:val="18"/>
                <w:szCs w:val="18"/>
              </w:rPr>
              <w:t>-</w:t>
            </w:r>
            <w:r w:rsidR="00F70BEE" w:rsidRPr="00D22CA0">
              <w:rPr>
                <w:sz w:val="18"/>
                <w:szCs w:val="18"/>
              </w:rPr>
              <w:t xml:space="preserve"> after </w:t>
            </w:r>
            <w:r w:rsidR="00224E0F" w:rsidRPr="00D22CA0">
              <w:rPr>
                <w:sz w:val="18"/>
                <w:szCs w:val="18"/>
              </w:rPr>
              <w:t>study</w:t>
            </w:r>
            <w:r w:rsidR="00F70BEE" w:rsidRPr="00D22CA0">
              <w:rPr>
                <w:sz w:val="18"/>
                <w:szCs w:val="18"/>
              </w:rPr>
              <w:t xml:space="preserve"> so co interventions likely</w:t>
            </w:r>
          </w:p>
        </w:tc>
        <w:tc>
          <w:tcPr>
            <w:tcW w:w="1275" w:type="dxa"/>
          </w:tcPr>
          <w:p w14:paraId="55229061" w14:textId="77777777" w:rsidR="009C720F" w:rsidRPr="00D22CA0" w:rsidRDefault="00F70BEE" w:rsidP="00224E0F">
            <w:pPr>
              <w:bidi w:val="0"/>
              <w:rPr>
                <w:sz w:val="18"/>
                <w:szCs w:val="18"/>
              </w:rPr>
            </w:pPr>
            <w:r w:rsidRPr="00D22CA0">
              <w:rPr>
                <w:sz w:val="18"/>
                <w:szCs w:val="18"/>
              </w:rPr>
              <w:t>X</w:t>
            </w:r>
          </w:p>
          <w:p w14:paraId="2A09CE47" w14:textId="16913A5B" w:rsidR="00F70BEE" w:rsidRPr="00D22CA0" w:rsidRDefault="00D22CA0" w:rsidP="009C720F">
            <w:pPr>
              <w:bidi w:val="0"/>
              <w:rPr>
                <w:sz w:val="18"/>
                <w:szCs w:val="18"/>
              </w:rPr>
            </w:pPr>
            <w:r w:rsidRPr="00D22CA0">
              <w:rPr>
                <w:sz w:val="18"/>
                <w:szCs w:val="18"/>
              </w:rPr>
              <w:t>I</w:t>
            </w:r>
            <w:r w:rsidR="00F70BEE" w:rsidRPr="00D22CA0">
              <w:rPr>
                <w:sz w:val="18"/>
                <w:szCs w:val="18"/>
              </w:rPr>
              <w:t>f indeed consecutive patients- no loss of data</w:t>
            </w:r>
          </w:p>
        </w:tc>
        <w:tc>
          <w:tcPr>
            <w:tcW w:w="1276" w:type="dxa"/>
          </w:tcPr>
          <w:p w14:paraId="553B48FE" w14:textId="77777777" w:rsidR="009C720F" w:rsidRPr="00D22CA0" w:rsidRDefault="00F70BEE" w:rsidP="009C720F">
            <w:pPr>
              <w:bidi w:val="0"/>
              <w:rPr>
                <w:sz w:val="18"/>
                <w:szCs w:val="18"/>
              </w:rPr>
            </w:pPr>
            <w:r w:rsidRPr="00D22CA0">
              <w:rPr>
                <w:sz w:val="18"/>
                <w:szCs w:val="18"/>
              </w:rPr>
              <w:t xml:space="preserve">XX </w:t>
            </w:r>
          </w:p>
          <w:p w14:paraId="5E6C11E3" w14:textId="1240C217" w:rsidR="00F70BEE" w:rsidRPr="00D22CA0" w:rsidRDefault="00D22CA0" w:rsidP="009C720F">
            <w:pPr>
              <w:bidi w:val="0"/>
              <w:rPr>
                <w:sz w:val="18"/>
                <w:szCs w:val="18"/>
              </w:rPr>
            </w:pPr>
            <w:r w:rsidRPr="00D22CA0">
              <w:rPr>
                <w:sz w:val="18"/>
                <w:szCs w:val="18"/>
              </w:rPr>
              <w:t>U</w:t>
            </w:r>
            <w:r w:rsidR="00F70BEE" w:rsidRPr="00D22CA0">
              <w:rPr>
                <w:sz w:val="18"/>
                <w:szCs w:val="18"/>
              </w:rPr>
              <w:t>nblinded measurement in before-after design</w:t>
            </w:r>
          </w:p>
        </w:tc>
        <w:tc>
          <w:tcPr>
            <w:tcW w:w="1134" w:type="dxa"/>
          </w:tcPr>
          <w:p w14:paraId="72F71498" w14:textId="77777777" w:rsidR="009C720F" w:rsidRPr="00D22CA0" w:rsidRDefault="009C720F" w:rsidP="00224E0F">
            <w:pPr>
              <w:bidi w:val="0"/>
              <w:rPr>
                <w:sz w:val="18"/>
                <w:szCs w:val="18"/>
              </w:rPr>
            </w:pPr>
            <w:r w:rsidRPr="00D22CA0">
              <w:rPr>
                <w:sz w:val="18"/>
                <w:szCs w:val="18"/>
              </w:rPr>
              <w:t xml:space="preserve">x </w:t>
            </w:r>
          </w:p>
          <w:p w14:paraId="0BDDF0FA" w14:textId="77777777" w:rsidR="00F70BEE" w:rsidRPr="00D22CA0" w:rsidRDefault="00EE54AB" w:rsidP="009C720F">
            <w:pPr>
              <w:bidi w:val="0"/>
              <w:rPr>
                <w:sz w:val="18"/>
                <w:szCs w:val="18"/>
              </w:rPr>
            </w:pPr>
            <w:r w:rsidRPr="00D22CA0">
              <w:rPr>
                <w:sz w:val="18"/>
                <w:szCs w:val="18"/>
              </w:rPr>
              <w:t>Non-significant</w:t>
            </w:r>
            <w:r w:rsidR="00F70BEE" w:rsidRPr="00D22CA0">
              <w:rPr>
                <w:sz w:val="18"/>
                <w:szCs w:val="18"/>
              </w:rPr>
              <w:t xml:space="preserve"> data are reported</w:t>
            </w:r>
          </w:p>
        </w:tc>
        <w:tc>
          <w:tcPr>
            <w:tcW w:w="1276" w:type="dxa"/>
          </w:tcPr>
          <w:p w14:paraId="4F6E7387" w14:textId="2561AF51" w:rsidR="00D22CA0" w:rsidRDefault="00D22CA0" w:rsidP="00224E0F">
            <w:pPr>
              <w:bidi w:val="0"/>
              <w:rPr>
                <w:sz w:val="18"/>
                <w:szCs w:val="18"/>
              </w:rPr>
            </w:pPr>
            <w:r>
              <w:rPr>
                <w:sz w:val="18"/>
                <w:szCs w:val="18"/>
              </w:rPr>
              <w:t>XXX</w:t>
            </w:r>
          </w:p>
          <w:p w14:paraId="5C724DB5" w14:textId="37944D83" w:rsidR="00F70BEE" w:rsidRPr="00D22CA0" w:rsidRDefault="00EE54AB" w:rsidP="00D22CA0">
            <w:pPr>
              <w:bidi w:val="0"/>
              <w:rPr>
                <w:sz w:val="18"/>
                <w:szCs w:val="18"/>
              </w:rPr>
            </w:pPr>
            <w:r w:rsidRPr="00D22CA0">
              <w:rPr>
                <w:sz w:val="18"/>
                <w:szCs w:val="18"/>
              </w:rPr>
              <w:t>H</w:t>
            </w:r>
            <w:r w:rsidR="00F70BEE" w:rsidRPr="00D22CA0">
              <w:rPr>
                <w:sz w:val="18"/>
                <w:szCs w:val="18"/>
              </w:rPr>
              <w:t>igh risk -non comparative study, and unblinded measurement</w:t>
            </w:r>
            <w:r w:rsidRPr="00D22CA0">
              <w:rPr>
                <w:sz w:val="18"/>
                <w:szCs w:val="18"/>
              </w:rPr>
              <w:t>s</w:t>
            </w:r>
          </w:p>
        </w:tc>
        <w:tc>
          <w:tcPr>
            <w:tcW w:w="614" w:type="dxa"/>
          </w:tcPr>
          <w:p w14:paraId="281BFD02" w14:textId="77777777" w:rsidR="00F70BEE" w:rsidRPr="00D22CA0" w:rsidRDefault="00F70BEE" w:rsidP="00224E0F">
            <w:pPr>
              <w:bidi w:val="0"/>
              <w:rPr>
                <w:sz w:val="18"/>
                <w:szCs w:val="18"/>
              </w:rPr>
            </w:pPr>
            <w:r w:rsidRPr="00D22CA0">
              <w:rPr>
                <w:sz w:val="18"/>
                <w:szCs w:val="18"/>
              </w:rPr>
              <w:t>Very high risk</w:t>
            </w:r>
          </w:p>
        </w:tc>
      </w:tr>
      <w:tr w:rsidR="00224E0F" w:rsidRPr="00F70BEE" w14:paraId="2F0B5284" w14:textId="77777777" w:rsidTr="00941ECF">
        <w:tc>
          <w:tcPr>
            <w:tcW w:w="1106" w:type="dxa"/>
            <w:shd w:val="clear" w:color="auto" w:fill="D9D9D9" w:themeFill="background1" w:themeFillShade="D9"/>
          </w:tcPr>
          <w:p w14:paraId="4D83BD05" w14:textId="77777777" w:rsidR="00F70BEE" w:rsidRPr="00D22CA0" w:rsidRDefault="00F70BEE" w:rsidP="00224E0F">
            <w:pPr>
              <w:bidi w:val="0"/>
              <w:rPr>
                <w:sz w:val="18"/>
                <w:szCs w:val="18"/>
              </w:rPr>
            </w:pPr>
            <w:proofErr w:type="spellStart"/>
            <w:r w:rsidRPr="00D22CA0">
              <w:rPr>
                <w:sz w:val="18"/>
                <w:szCs w:val="18"/>
              </w:rPr>
              <w:t>O’Mahony</w:t>
            </w:r>
            <w:proofErr w:type="spellEnd"/>
            <w:r w:rsidRPr="00D22CA0">
              <w:rPr>
                <w:sz w:val="18"/>
                <w:szCs w:val="18"/>
              </w:rPr>
              <w:t xml:space="preserve"> et al., 2010 (Case control)</w:t>
            </w:r>
          </w:p>
        </w:tc>
        <w:tc>
          <w:tcPr>
            <w:tcW w:w="1276" w:type="dxa"/>
          </w:tcPr>
          <w:p w14:paraId="67FA58CA" w14:textId="77777777" w:rsidR="002972CE" w:rsidRPr="00D22CA0" w:rsidRDefault="00F70BEE" w:rsidP="00224E0F">
            <w:pPr>
              <w:bidi w:val="0"/>
              <w:rPr>
                <w:sz w:val="18"/>
                <w:szCs w:val="18"/>
              </w:rPr>
            </w:pPr>
            <w:r w:rsidRPr="00D22CA0">
              <w:rPr>
                <w:sz w:val="18"/>
                <w:szCs w:val="18"/>
              </w:rPr>
              <w:t>XXXX</w:t>
            </w:r>
          </w:p>
          <w:p w14:paraId="51F744C1" w14:textId="2F8F8613" w:rsidR="00F70BEE" w:rsidRPr="00D22CA0" w:rsidRDefault="002972CE" w:rsidP="002972CE">
            <w:pPr>
              <w:bidi w:val="0"/>
              <w:rPr>
                <w:sz w:val="18"/>
                <w:szCs w:val="18"/>
              </w:rPr>
            </w:pPr>
            <w:r w:rsidRPr="00D22CA0">
              <w:rPr>
                <w:sz w:val="18"/>
                <w:szCs w:val="18"/>
              </w:rPr>
              <w:t>P</w:t>
            </w:r>
            <w:r w:rsidR="00F70BEE" w:rsidRPr="00D22CA0">
              <w:rPr>
                <w:sz w:val="18"/>
                <w:szCs w:val="18"/>
              </w:rPr>
              <w:t>ossibly differential characteristics in intervention campus Vs other campus</w:t>
            </w:r>
          </w:p>
        </w:tc>
        <w:tc>
          <w:tcPr>
            <w:tcW w:w="1276" w:type="dxa"/>
          </w:tcPr>
          <w:p w14:paraId="54DE3C5B" w14:textId="77777777" w:rsidR="002972CE" w:rsidRPr="00D22CA0" w:rsidRDefault="00EE54AB" w:rsidP="009C720F">
            <w:pPr>
              <w:bidi w:val="0"/>
              <w:rPr>
                <w:sz w:val="18"/>
                <w:szCs w:val="18"/>
              </w:rPr>
            </w:pPr>
            <w:r w:rsidRPr="00D22CA0">
              <w:rPr>
                <w:sz w:val="18"/>
                <w:szCs w:val="18"/>
              </w:rPr>
              <w:t xml:space="preserve">XXXX </w:t>
            </w:r>
          </w:p>
          <w:p w14:paraId="16157516" w14:textId="2D0FDEAC" w:rsidR="00F70BEE" w:rsidRPr="00D22CA0" w:rsidRDefault="00EE54AB" w:rsidP="002972CE">
            <w:pPr>
              <w:bidi w:val="0"/>
              <w:rPr>
                <w:sz w:val="18"/>
                <w:szCs w:val="18"/>
              </w:rPr>
            </w:pPr>
            <w:r w:rsidRPr="00D22CA0">
              <w:rPr>
                <w:sz w:val="18"/>
                <w:szCs w:val="18"/>
              </w:rPr>
              <w:t>Possible</w:t>
            </w:r>
            <w:r w:rsidR="00F70BEE" w:rsidRPr="00D22CA0">
              <w:rPr>
                <w:sz w:val="18"/>
                <w:szCs w:val="18"/>
              </w:rPr>
              <w:t xml:space="preserve"> </w:t>
            </w:r>
            <w:r w:rsidR="009C720F" w:rsidRPr="00D22CA0">
              <w:rPr>
                <w:sz w:val="18"/>
                <w:szCs w:val="18"/>
              </w:rPr>
              <w:t xml:space="preserve">selective </w:t>
            </w:r>
            <w:r w:rsidR="00F70BEE" w:rsidRPr="00D22CA0">
              <w:rPr>
                <w:sz w:val="18"/>
                <w:szCs w:val="18"/>
              </w:rPr>
              <w:t>referral to intervention campus.</w:t>
            </w:r>
          </w:p>
        </w:tc>
        <w:tc>
          <w:tcPr>
            <w:tcW w:w="1370" w:type="dxa"/>
          </w:tcPr>
          <w:p w14:paraId="50397FB8" w14:textId="77777777" w:rsidR="009C720F" w:rsidRPr="00D22CA0" w:rsidRDefault="00F70BEE" w:rsidP="00224E0F">
            <w:pPr>
              <w:bidi w:val="0"/>
              <w:rPr>
                <w:sz w:val="18"/>
                <w:szCs w:val="18"/>
              </w:rPr>
            </w:pPr>
            <w:r w:rsidRPr="00D22CA0">
              <w:rPr>
                <w:sz w:val="18"/>
                <w:szCs w:val="18"/>
              </w:rPr>
              <w:t xml:space="preserve">X </w:t>
            </w:r>
          </w:p>
          <w:p w14:paraId="48E58E8F" w14:textId="22673963" w:rsidR="00F70BEE" w:rsidRPr="00D22CA0" w:rsidRDefault="002972CE" w:rsidP="009C720F">
            <w:pPr>
              <w:bidi w:val="0"/>
              <w:rPr>
                <w:sz w:val="18"/>
                <w:szCs w:val="18"/>
              </w:rPr>
            </w:pPr>
            <w:r w:rsidRPr="00D22CA0">
              <w:rPr>
                <w:sz w:val="18"/>
                <w:szCs w:val="18"/>
              </w:rPr>
              <w:t>P</w:t>
            </w:r>
            <w:r w:rsidR="00F70BEE" w:rsidRPr="00D22CA0">
              <w:rPr>
                <w:sz w:val="18"/>
                <w:szCs w:val="18"/>
              </w:rPr>
              <w:t>robably not</w:t>
            </w:r>
            <w:r w:rsidR="009C720F" w:rsidRPr="00D22CA0">
              <w:rPr>
                <w:sz w:val="18"/>
                <w:szCs w:val="18"/>
              </w:rPr>
              <w:t>. If exists - minimizes the effect</w:t>
            </w:r>
          </w:p>
        </w:tc>
        <w:tc>
          <w:tcPr>
            <w:tcW w:w="1134" w:type="dxa"/>
          </w:tcPr>
          <w:p w14:paraId="30C2A383" w14:textId="77777777" w:rsidR="002972CE" w:rsidRPr="00D22CA0" w:rsidRDefault="00F70BEE" w:rsidP="00224E0F">
            <w:pPr>
              <w:bidi w:val="0"/>
              <w:rPr>
                <w:sz w:val="18"/>
                <w:szCs w:val="18"/>
              </w:rPr>
            </w:pPr>
            <w:r w:rsidRPr="00D22CA0">
              <w:rPr>
                <w:sz w:val="18"/>
                <w:szCs w:val="18"/>
              </w:rPr>
              <w:t xml:space="preserve">X </w:t>
            </w:r>
          </w:p>
          <w:p w14:paraId="299AE030" w14:textId="5D3AB871" w:rsidR="00F70BEE" w:rsidRPr="00D22CA0" w:rsidRDefault="002972CE" w:rsidP="002972CE">
            <w:pPr>
              <w:bidi w:val="0"/>
              <w:rPr>
                <w:sz w:val="18"/>
                <w:szCs w:val="18"/>
              </w:rPr>
            </w:pPr>
            <w:r w:rsidRPr="00D22CA0">
              <w:rPr>
                <w:sz w:val="18"/>
                <w:szCs w:val="18"/>
              </w:rPr>
              <w:t>P</w:t>
            </w:r>
            <w:r w:rsidR="00F70BEE" w:rsidRPr="00D22CA0">
              <w:rPr>
                <w:sz w:val="18"/>
                <w:szCs w:val="18"/>
              </w:rPr>
              <w:t>alliative care supplied also a</w:t>
            </w:r>
            <w:r w:rsidR="009C720F" w:rsidRPr="00D22CA0">
              <w:rPr>
                <w:sz w:val="18"/>
                <w:szCs w:val="18"/>
              </w:rPr>
              <w:t>t control campus (minimizing the</w:t>
            </w:r>
            <w:r w:rsidR="00F70BEE" w:rsidRPr="00D22CA0">
              <w:rPr>
                <w:sz w:val="18"/>
                <w:szCs w:val="18"/>
              </w:rPr>
              <w:t xml:space="preserve"> effect)</w:t>
            </w:r>
          </w:p>
        </w:tc>
        <w:tc>
          <w:tcPr>
            <w:tcW w:w="1275" w:type="dxa"/>
          </w:tcPr>
          <w:p w14:paraId="35975BEB" w14:textId="77777777" w:rsidR="00F70BEE" w:rsidRPr="00D22CA0" w:rsidRDefault="00F70BEE" w:rsidP="00224E0F">
            <w:pPr>
              <w:bidi w:val="0"/>
              <w:rPr>
                <w:sz w:val="18"/>
                <w:szCs w:val="18"/>
              </w:rPr>
            </w:pPr>
            <w:r w:rsidRPr="00D22CA0">
              <w:rPr>
                <w:sz w:val="18"/>
                <w:szCs w:val="18"/>
              </w:rPr>
              <w:t>X</w:t>
            </w:r>
          </w:p>
        </w:tc>
        <w:tc>
          <w:tcPr>
            <w:tcW w:w="1276" w:type="dxa"/>
          </w:tcPr>
          <w:p w14:paraId="0AAE0EFB" w14:textId="77777777" w:rsidR="00F70BEE" w:rsidRPr="00D22CA0" w:rsidRDefault="00F70BEE" w:rsidP="00224E0F">
            <w:pPr>
              <w:bidi w:val="0"/>
              <w:rPr>
                <w:sz w:val="18"/>
                <w:szCs w:val="18"/>
              </w:rPr>
            </w:pPr>
            <w:r w:rsidRPr="00D22CA0">
              <w:rPr>
                <w:sz w:val="18"/>
                <w:szCs w:val="18"/>
              </w:rPr>
              <w:t>X</w:t>
            </w:r>
          </w:p>
        </w:tc>
        <w:tc>
          <w:tcPr>
            <w:tcW w:w="1134" w:type="dxa"/>
          </w:tcPr>
          <w:p w14:paraId="52816708" w14:textId="77777777" w:rsidR="009C720F" w:rsidRPr="00D22CA0" w:rsidRDefault="00F70BEE" w:rsidP="00224E0F">
            <w:pPr>
              <w:bidi w:val="0"/>
              <w:rPr>
                <w:sz w:val="18"/>
                <w:szCs w:val="18"/>
              </w:rPr>
            </w:pPr>
            <w:r w:rsidRPr="00D22CA0">
              <w:rPr>
                <w:sz w:val="18"/>
                <w:szCs w:val="18"/>
              </w:rPr>
              <w:t xml:space="preserve">XXX </w:t>
            </w:r>
          </w:p>
          <w:p w14:paraId="495A926B" w14:textId="6129AE10" w:rsidR="00F70BEE" w:rsidRPr="00D22CA0" w:rsidRDefault="002972CE" w:rsidP="009C720F">
            <w:pPr>
              <w:bidi w:val="0"/>
              <w:rPr>
                <w:sz w:val="18"/>
                <w:szCs w:val="18"/>
              </w:rPr>
            </w:pPr>
            <w:r w:rsidRPr="00D22CA0">
              <w:rPr>
                <w:sz w:val="18"/>
                <w:szCs w:val="18"/>
              </w:rPr>
              <w:t>O</w:t>
            </w:r>
            <w:r w:rsidR="00F70BEE" w:rsidRPr="00D22CA0">
              <w:rPr>
                <w:sz w:val="18"/>
                <w:szCs w:val="18"/>
              </w:rPr>
              <w:t xml:space="preserve">nly few outcomes of this </w:t>
            </w:r>
            <w:r w:rsidR="00224E0F" w:rsidRPr="00D22CA0">
              <w:rPr>
                <w:sz w:val="18"/>
                <w:szCs w:val="18"/>
              </w:rPr>
              <w:t>sub study</w:t>
            </w:r>
            <w:r w:rsidR="00F70BEE" w:rsidRPr="00D22CA0">
              <w:rPr>
                <w:sz w:val="18"/>
                <w:szCs w:val="18"/>
              </w:rPr>
              <w:t xml:space="preserve"> reported</w:t>
            </w:r>
          </w:p>
        </w:tc>
        <w:tc>
          <w:tcPr>
            <w:tcW w:w="1276" w:type="dxa"/>
          </w:tcPr>
          <w:p w14:paraId="7331A22B" w14:textId="7D8D7A28" w:rsidR="00D22CA0" w:rsidRDefault="00D22CA0" w:rsidP="00224E0F">
            <w:pPr>
              <w:bidi w:val="0"/>
              <w:rPr>
                <w:sz w:val="18"/>
                <w:szCs w:val="18"/>
              </w:rPr>
            </w:pPr>
            <w:r>
              <w:rPr>
                <w:sz w:val="18"/>
                <w:szCs w:val="18"/>
              </w:rPr>
              <w:t>XXXX</w:t>
            </w:r>
          </w:p>
          <w:p w14:paraId="32AFFE05" w14:textId="683FD094" w:rsidR="00F70BEE" w:rsidRPr="00D22CA0" w:rsidRDefault="00224E0F" w:rsidP="00D22CA0">
            <w:pPr>
              <w:bidi w:val="0"/>
              <w:rPr>
                <w:sz w:val="18"/>
                <w:szCs w:val="18"/>
              </w:rPr>
            </w:pPr>
            <w:r w:rsidRPr="00D22CA0">
              <w:rPr>
                <w:sz w:val="18"/>
                <w:szCs w:val="18"/>
              </w:rPr>
              <w:t>V</w:t>
            </w:r>
            <w:r w:rsidR="00F70BEE" w:rsidRPr="00D22CA0">
              <w:rPr>
                <w:sz w:val="18"/>
                <w:szCs w:val="18"/>
              </w:rPr>
              <w:t xml:space="preserve">ery high risk of bias- small samples, selection bias: </w:t>
            </w:r>
            <w:r w:rsidR="009C720F" w:rsidRPr="00D22CA0">
              <w:rPr>
                <w:sz w:val="18"/>
                <w:szCs w:val="18"/>
              </w:rPr>
              <w:t xml:space="preserve">included </w:t>
            </w:r>
            <w:r w:rsidR="00F70BEE" w:rsidRPr="00D22CA0">
              <w:rPr>
                <w:sz w:val="18"/>
                <w:szCs w:val="18"/>
              </w:rPr>
              <w:t xml:space="preserve">only those who died, differential characteristics not reported, called "case control" despite retrospective cohort (exposure Vs </w:t>
            </w:r>
            <w:r w:rsidR="00EE54AB" w:rsidRPr="00D22CA0">
              <w:rPr>
                <w:sz w:val="18"/>
                <w:szCs w:val="18"/>
              </w:rPr>
              <w:t>non-exposure</w:t>
            </w:r>
            <w:r w:rsidR="00F70BEE" w:rsidRPr="00D22CA0">
              <w:rPr>
                <w:sz w:val="18"/>
                <w:szCs w:val="18"/>
              </w:rPr>
              <w:t>) design</w:t>
            </w:r>
          </w:p>
        </w:tc>
        <w:tc>
          <w:tcPr>
            <w:tcW w:w="614" w:type="dxa"/>
          </w:tcPr>
          <w:p w14:paraId="24B0D5EB" w14:textId="77777777" w:rsidR="00F70BEE" w:rsidRPr="00D22CA0" w:rsidRDefault="00F70BEE" w:rsidP="00224E0F">
            <w:pPr>
              <w:bidi w:val="0"/>
              <w:rPr>
                <w:sz w:val="18"/>
                <w:szCs w:val="18"/>
              </w:rPr>
            </w:pPr>
            <w:r w:rsidRPr="00D22CA0">
              <w:rPr>
                <w:sz w:val="18"/>
                <w:szCs w:val="18"/>
              </w:rPr>
              <w:t>High risk</w:t>
            </w:r>
          </w:p>
        </w:tc>
      </w:tr>
      <w:tr w:rsidR="00224E0F" w:rsidRPr="00F70BEE" w14:paraId="55DE8624" w14:textId="77777777" w:rsidTr="00941ECF">
        <w:tc>
          <w:tcPr>
            <w:tcW w:w="1106" w:type="dxa"/>
            <w:shd w:val="clear" w:color="auto" w:fill="D9D9D9" w:themeFill="background1" w:themeFillShade="D9"/>
          </w:tcPr>
          <w:p w14:paraId="606969FE" w14:textId="77777777" w:rsidR="00F70BEE" w:rsidRPr="00D22CA0" w:rsidRDefault="00F70BEE" w:rsidP="00224E0F">
            <w:pPr>
              <w:bidi w:val="0"/>
              <w:rPr>
                <w:sz w:val="18"/>
                <w:szCs w:val="18"/>
              </w:rPr>
            </w:pPr>
            <w:r w:rsidRPr="00D22CA0">
              <w:rPr>
                <w:sz w:val="18"/>
                <w:szCs w:val="18"/>
              </w:rPr>
              <w:t>Tan et al., 2014</w:t>
            </w:r>
          </w:p>
        </w:tc>
        <w:tc>
          <w:tcPr>
            <w:tcW w:w="1276" w:type="dxa"/>
          </w:tcPr>
          <w:p w14:paraId="47141F86" w14:textId="6F413F9F" w:rsidR="00805FF7" w:rsidRPr="00D22CA0" w:rsidRDefault="00F70BEE" w:rsidP="00224E0F">
            <w:pPr>
              <w:bidi w:val="0"/>
              <w:rPr>
                <w:sz w:val="18"/>
                <w:szCs w:val="18"/>
              </w:rPr>
            </w:pPr>
            <w:r w:rsidRPr="00D22CA0">
              <w:rPr>
                <w:sz w:val="18"/>
                <w:szCs w:val="18"/>
              </w:rPr>
              <w:t xml:space="preserve">XXX </w:t>
            </w:r>
          </w:p>
          <w:p w14:paraId="6A0A20E2" w14:textId="77777777" w:rsidR="00F70BEE" w:rsidRPr="00D22CA0" w:rsidRDefault="00F70BEE" w:rsidP="00805FF7">
            <w:pPr>
              <w:bidi w:val="0"/>
              <w:rPr>
                <w:sz w:val="18"/>
                <w:szCs w:val="18"/>
              </w:rPr>
            </w:pPr>
            <w:r w:rsidRPr="00D22CA0">
              <w:rPr>
                <w:sz w:val="18"/>
                <w:szCs w:val="18"/>
              </w:rPr>
              <w:t>More comorbidities and more malignancies in 2010</w:t>
            </w:r>
            <w:r w:rsidR="00EE54AB" w:rsidRPr="00D22CA0">
              <w:rPr>
                <w:sz w:val="18"/>
                <w:szCs w:val="18"/>
              </w:rPr>
              <w:t>.</w:t>
            </w:r>
            <w:r w:rsidRPr="00D22CA0">
              <w:rPr>
                <w:sz w:val="18"/>
                <w:szCs w:val="18"/>
              </w:rPr>
              <w:t xml:space="preserve"> possible other variables have changed over 3 years.</w:t>
            </w:r>
          </w:p>
        </w:tc>
        <w:tc>
          <w:tcPr>
            <w:tcW w:w="1276" w:type="dxa"/>
          </w:tcPr>
          <w:p w14:paraId="219C69B3" w14:textId="77777777" w:rsidR="00805FF7" w:rsidRPr="00D22CA0" w:rsidRDefault="00EE54AB" w:rsidP="00224E0F">
            <w:pPr>
              <w:bidi w:val="0"/>
              <w:rPr>
                <w:sz w:val="18"/>
                <w:szCs w:val="18"/>
              </w:rPr>
            </w:pPr>
            <w:r w:rsidRPr="00D22CA0">
              <w:rPr>
                <w:sz w:val="18"/>
                <w:szCs w:val="18"/>
              </w:rPr>
              <w:t xml:space="preserve">XXX </w:t>
            </w:r>
          </w:p>
          <w:p w14:paraId="088FCB93" w14:textId="77777777" w:rsidR="00F70BEE" w:rsidRPr="00D22CA0" w:rsidRDefault="00805FF7" w:rsidP="00805FF7">
            <w:pPr>
              <w:bidi w:val="0"/>
              <w:rPr>
                <w:sz w:val="18"/>
                <w:szCs w:val="18"/>
              </w:rPr>
            </w:pPr>
            <w:r w:rsidRPr="00D22CA0">
              <w:rPr>
                <w:sz w:val="18"/>
                <w:szCs w:val="18"/>
              </w:rPr>
              <w:t xml:space="preserve">Included </w:t>
            </w:r>
            <w:r w:rsidR="00EE54AB" w:rsidRPr="00D22CA0">
              <w:rPr>
                <w:sz w:val="18"/>
                <w:szCs w:val="18"/>
              </w:rPr>
              <w:t>only</w:t>
            </w:r>
            <w:r w:rsidR="00F70BEE" w:rsidRPr="00D22CA0">
              <w:rPr>
                <w:sz w:val="18"/>
                <w:szCs w:val="18"/>
              </w:rPr>
              <w:t xml:space="preserve"> those who died, correlated to both PC and DNR</w:t>
            </w:r>
          </w:p>
        </w:tc>
        <w:tc>
          <w:tcPr>
            <w:tcW w:w="1370" w:type="dxa"/>
          </w:tcPr>
          <w:p w14:paraId="0F818E30" w14:textId="77777777" w:rsidR="00F70BEE" w:rsidRPr="00D22CA0" w:rsidRDefault="00F70BEE" w:rsidP="00224E0F">
            <w:pPr>
              <w:bidi w:val="0"/>
              <w:rPr>
                <w:sz w:val="18"/>
                <w:szCs w:val="18"/>
              </w:rPr>
            </w:pPr>
            <w:r w:rsidRPr="00D22CA0">
              <w:rPr>
                <w:sz w:val="18"/>
                <w:szCs w:val="18"/>
              </w:rPr>
              <w:t>X</w:t>
            </w:r>
          </w:p>
        </w:tc>
        <w:tc>
          <w:tcPr>
            <w:tcW w:w="1134" w:type="dxa"/>
          </w:tcPr>
          <w:p w14:paraId="78387B5C" w14:textId="77777777" w:rsidR="00F70BEE" w:rsidRPr="00D22CA0" w:rsidRDefault="00F70BEE" w:rsidP="00224E0F">
            <w:pPr>
              <w:bidi w:val="0"/>
              <w:rPr>
                <w:sz w:val="18"/>
                <w:szCs w:val="18"/>
              </w:rPr>
            </w:pPr>
            <w:r w:rsidRPr="00D22CA0">
              <w:rPr>
                <w:sz w:val="18"/>
                <w:szCs w:val="18"/>
              </w:rPr>
              <w:t>X</w:t>
            </w:r>
          </w:p>
        </w:tc>
        <w:tc>
          <w:tcPr>
            <w:tcW w:w="1275" w:type="dxa"/>
          </w:tcPr>
          <w:p w14:paraId="29E173E8" w14:textId="77777777" w:rsidR="00F70BEE" w:rsidRPr="00D22CA0" w:rsidRDefault="00F70BEE" w:rsidP="00224E0F">
            <w:pPr>
              <w:bidi w:val="0"/>
              <w:rPr>
                <w:sz w:val="18"/>
                <w:szCs w:val="18"/>
              </w:rPr>
            </w:pPr>
            <w:r w:rsidRPr="00D22CA0">
              <w:rPr>
                <w:sz w:val="18"/>
                <w:szCs w:val="18"/>
              </w:rPr>
              <w:t>X</w:t>
            </w:r>
          </w:p>
        </w:tc>
        <w:tc>
          <w:tcPr>
            <w:tcW w:w="1276" w:type="dxa"/>
          </w:tcPr>
          <w:p w14:paraId="49284BF2" w14:textId="77777777" w:rsidR="00805FF7" w:rsidRPr="00D22CA0" w:rsidRDefault="00EE54AB" w:rsidP="00224E0F">
            <w:pPr>
              <w:bidi w:val="0"/>
              <w:rPr>
                <w:sz w:val="18"/>
                <w:szCs w:val="18"/>
              </w:rPr>
            </w:pPr>
            <w:r w:rsidRPr="00D22CA0">
              <w:rPr>
                <w:sz w:val="18"/>
                <w:szCs w:val="18"/>
              </w:rPr>
              <w:t xml:space="preserve">XX </w:t>
            </w:r>
          </w:p>
          <w:p w14:paraId="29F65364" w14:textId="058D5DB1" w:rsidR="00F70BEE" w:rsidRPr="00D22CA0" w:rsidRDefault="002972CE" w:rsidP="00805FF7">
            <w:pPr>
              <w:bidi w:val="0"/>
              <w:rPr>
                <w:sz w:val="18"/>
                <w:szCs w:val="18"/>
              </w:rPr>
            </w:pPr>
            <w:r w:rsidRPr="00D22CA0">
              <w:rPr>
                <w:sz w:val="18"/>
                <w:szCs w:val="18"/>
              </w:rPr>
              <w:t>N</w:t>
            </w:r>
            <w:r w:rsidR="00EE54AB" w:rsidRPr="00D22CA0">
              <w:rPr>
                <w:sz w:val="18"/>
                <w:szCs w:val="18"/>
              </w:rPr>
              <w:t>on</w:t>
            </w:r>
            <w:r w:rsidR="00F70BEE" w:rsidRPr="00D22CA0">
              <w:rPr>
                <w:sz w:val="18"/>
                <w:szCs w:val="18"/>
              </w:rPr>
              <w:t xml:space="preserve"> blinded measurement both of physicians and of researchers</w:t>
            </w:r>
          </w:p>
        </w:tc>
        <w:tc>
          <w:tcPr>
            <w:tcW w:w="1134" w:type="dxa"/>
          </w:tcPr>
          <w:p w14:paraId="69E9D9F3" w14:textId="77777777" w:rsidR="00F70BEE" w:rsidRPr="00D22CA0" w:rsidRDefault="00F70BEE" w:rsidP="00224E0F">
            <w:pPr>
              <w:bidi w:val="0"/>
              <w:rPr>
                <w:sz w:val="18"/>
                <w:szCs w:val="18"/>
              </w:rPr>
            </w:pPr>
            <w:r w:rsidRPr="00D22CA0">
              <w:rPr>
                <w:sz w:val="18"/>
                <w:szCs w:val="18"/>
              </w:rPr>
              <w:t>X</w:t>
            </w:r>
          </w:p>
        </w:tc>
        <w:tc>
          <w:tcPr>
            <w:tcW w:w="1276" w:type="dxa"/>
          </w:tcPr>
          <w:p w14:paraId="5C8608E0" w14:textId="5AD99541" w:rsidR="00D22CA0" w:rsidRDefault="00D22CA0" w:rsidP="00224E0F">
            <w:pPr>
              <w:bidi w:val="0"/>
              <w:rPr>
                <w:sz w:val="18"/>
                <w:szCs w:val="18"/>
              </w:rPr>
            </w:pPr>
            <w:r>
              <w:rPr>
                <w:sz w:val="18"/>
                <w:szCs w:val="18"/>
              </w:rPr>
              <w:t>XXX</w:t>
            </w:r>
          </w:p>
          <w:p w14:paraId="4B5B2913" w14:textId="702BD48D" w:rsidR="00F70BEE" w:rsidRPr="00D22CA0" w:rsidRDefault="00EE54AB" w:rsidP="00D22CA0">
            <w:pPr>
              <w:bidi w:val="0"/>
              <w:rPr>
                <w:sz w:val="18"/>
                <w:szCs w:val="18"/>
              </w:rPr>
            </w:pPr>
            <w:r w:rsidRPr="00D22CA0">
              <w:rPr>
                <w:sz w:val="18"/>
                <w:szCs w:val="18"/>
              </w:rPr>
              <w:t>H</w:t>
            </w:r>
            <w:r w:rsidR="00F70BEE" w:rsidRPr="00D22CA0">
              <w:rPr>
                <w:sz w:val="18"/>
                <w:szCs w:val="18"/>
              </w:rPr>
              <w:t xml:space="preserve">igh risk due to before-after design, selection bias to those who died, significant co intervention and </w:t>
            </w:r>
            <w:r w:rsidRPr="00D22CA0">
              <w:rPr>
                <w:sz w:val="18"/>
                <w:szCs w:val="18"/>
              </w:rPr>
              <w:t>non-blinded</w:t>
            </w:r>
            <w:r w:rsidR="00F70BEE" w:rsidRPr="00D22CA0">
              <w:rPr>
                <w:sz w:val="18"/>
                <w:szCs w:val="18"/>
              </w:rPr>
              <w:t xml:space="preserve"> measurement</w:t>
            </w:r>
            <w:r w:rsidRPr="00D22CA0">
              <w:rPr>
                <w:sz w:val="18"/>
                <w:szCs w:val="18"/>
              </w:rPr>
              <w:t>s</w:t>
            </w:r>
          </w:p>
        </w:tc>
        <w:tc>
          <w:tcPr>
            <w:tcW w:w="614" w:type="dxa"/>
          </w:tcPr>
          <w:p w14:paraId="0343AA07" w14:textId="77777777" w:rsidR="00F70BEE" w:rsidRPr="00D22CA0" w:rsidRDefault="00F70BEE" w:rsidP="00224E0F">
            <w:pPr>
              <w:bidi w:val="0"/>
              <w:rPr>
                <w:sz w:val="18"/>
                <w:szCs w:val="18"/>
              </w:rPr>
            </w:pPr>
            <w:r w:rsidRPr="00D22CA0">
              <w:rPr>
                <w:sz w:val="18"/>
                <w:szCs w:val="18"/>
              </w:rPr>
              <w:t>High risk</w:t>
            </w:r>
          </w:p>
        </w:tc>
      </w:tr>
      <w:tr w:rsidR="00224E0F" w:rsidRPr="00F70BEE" w14:paraId="0FE330CA" w14:textId="77777777" w:rsidTr="00941ECF">
        <w:tc>
          <w:tcPr>
            <w:tcW w:w="1106" w:type="dxa"/>
            <w:shd w:val="clear" w:color="auto" w:fill="D9D9D9" w:themeFill="background1" w:themeFillShade="D9"/>
          </w:tcPr>
          <w:p w14:paraId="54CCE460" w14:textId="77777777" w:rsidR="00F70BEE" w:rsidRPr="00D22CA0" w:rsidRDefault="00F70BEE" w:rsidP="00224E0F">
            <w:pPr>
              <w:bidi w:val="0"/>
              <w:rPr>
                <w:sz w:val="18"/>
                <w:szCs w:val="18"/>
              </w:rPr>
            </w:pPr>
            <w:r w:rsidRPr="00D22CA0">
              <w:rPr>
                <w:sz w:val="18"/>
                <w:szCs w:val="18"/>
              </w:rPr>
              <w:t>Kao et al., 2014</w:t>
            </w:r>
          </w:p>
        </w:tc>
        <w:tc>
          <w:tcPr>
            <w:tcW w:w="1276" w:type="dxa"/>
          </w:tcPr>
          <w:p w14:paraId="53622ACA" w14:textId="77777777" w:rsidR="004A265E" w:rsidRPr="00D22CA0" w:rsidRDefault="00F70BEE" w:rsidP="00224E0F">
            <w:pPr>
              <w:bidi w:val="0"/>
              <w:rPr>
                <w:sz w:val="18"/>
                <w:szCs w:val="18"/>
              </w:rPr>
            </w:pPr>
            <w:r w:rsidRPr="00D22CA0">
              <w:rPr>
                <w:sz w:val="18"/>
                <w:szCs w:val="18"/>
              </w:rPr>
              <w:t>XXX</w:t>
            </w:r>
          </w:p>
          <w:p w14:paraId="78106125" w14:textId="1C454B0D" w:rsidR="00F70BEE" w:rsidRPr="00D22CA0" w:rsidRDefault="002972CE" w:rsidP="00D463ED">
            <w:pPr>
              <w:bidi w:val="0"/>
              <w:rPr>
                <w:sz w:val="18"/>
                <w:szCs w:val="18"/>
              </w:rPr>
            </w:pPr>
            <w:r w:rsidRPr="00D22CA0">
              <w:rPr>
                <w:sz w:val="18"/>
                <w:szCs w:val="18"/>
              </w:rPr>
              <w:t>C</w:t>
            </w:r>
            <w:r w:rsidR="00F70BEE" w:rsidRPr="00D22CA0">
              <w:rPr>
                <w:sz w:val="18"/>
                <w:szCs w:val="18"/>
              </w:rPr>
              <w:t>ase control design raises risk of bias of multiple confou</w:t>
            </w:r>
            <w:r w:rsidR="00D463ED" w:rsidRPr="00D22CA0">
              <w:rPr>
                <w:sz w:val="18"/>
                <w:szCs w:val="18"/>
              </w:rPr>
              <w:t xml:space="preserve">nders. Example: </w:t>
            </w:r>
            <w:r w:rsidR="00D463ED" w:rsidRPr="00D22CA0">
              <w:rPr>
                <w:sz w:val="18"/>
                <w:szCs w:val="18"/>
              </w:rPr>
              <w:lastRenderedPageBreak/>
              <w:t xml:space="preserve">sicker patients in the ACP group. </w:t>
            </w:r>
          </w:p>
        </w:tc>
        <w:tc>
          <w:tcPr>
            <w:tcW w:w="1276" w:type="dxa"/>
          </w:tcPr>
          <w:p w14:paraId="0CB794A3" w14:textId="77777777" w:rsidR="002972CE" w:rsidRPr="00D22CA0" w:rsidRDefault="00F70BEE" w:rsidP="00224E0F">
            <w:pPr>
              <w:bidi w:val="0"/>
              <w:rPr>
                <w:sz w:val="18"/>
                <w:szCs w:val="18"/>
              </w:rPr>
            </w:pPr>
            <w:r w:rsidRPr="00D22CA0">
              <w:rPr>
                <w:sz w:val="18"/>
                <w:szCs w:val="18"/>
              </w:rPr>
              <w:lastRenderedPageBreak/>
              <w:t xml:space="preserve">XX </w:t>
            </w:r>
          </w:p>
          <w:p w14:paraId="276BB983" w14:textId="2A5830B7" w:rsidR="00F70BEE" w:rsidRPr="00D22CA0" w:rsidRDefault="002972CE" w:rsidP="002972CE">
            <w:pPr>
              <w:bidi w:val="0"/>
              <w:rPr>
                <w:sz w:val="18"/>
                <w:szCs w:val="18"/>
              </w:rPr>
            </w:pPr>
            <w:r w:rsidRPr="00D22CA0">
              <w:rPr>
                <w:sz w:val="18"/>
                <w:szCs w:val="18"/>
              </w:rPr>
              <w:t>C</w:t>
            </w:r>
            <w:r w:rsidR="00F70BEE" w:rsidRPr="00D22CA0">
              <w:rPr>
                <w:sz w:val="18"/>
                <w:szCs w:val="18"/>
              </w:rPr>
              <w:t>ase- control design</w:t>
            </w:r>
          </w:p>
        </w:tc>
        <w:tc>
          <w:tcPr>
            <w:tcW w:w="1370" w:type="dxa"/>
          </w:tcPr>
          <w:p w14:paraId="6AB88DCF" w14:textId="5CED3A67" w:rsidR="006F6FE0" w:rsidRPr="00D22CA0" w:rsidRDefault="00F70BEE" w:rsidP="006F6FE0">
            <w:pPr>
              <w:bidi w:val="0"/>
              <w:rPr>
                <w:sz w:val="18"/>
                <w:szCs w:val="18"/>
              </w:rPr>
            </w:pPr>
            <w:r w:rsidRPr="00D22CA0">
              <w:rPr>
                <w:sz w:val="18"/>
                <w:szCs w:val="18"/>
              </w:rPr>
              <w:t xml:space="preserve">X </w:t>
            </w:r>
          </w:p>
          <w:p w14:paraId="45253962" w14:textId="617C2465" w:rsidR="00F70BEE" w:rsidRPr="00D22CA0" w:rsidRDefault="002972CE" w:rsidP="006F6FE0">
            <w:pPr>
              <w:bidi w:val="0"/>
              <w:rPr>
                <w:sz w:val="18"/>
                <w:szCs w:val="18"/>
              </w:rPr>
            </w:pPr>
            <w:r w:rsidRPr="00D22CA0">
              <w:rPr>
                <w:sz w:val="18"/>
                <w:szCs w:val="18"/>
              </w:rPr>
              <w:t>P</w:t>
            </w:r>
            <w:r w:rsidR="00F70BEE" w:rsidRPr="00D22CA0">
              <w:rPr>
                <w:sz w:val="18"/>
                <w:szCs w:val="18"/>
              </w:rPr>
              <w:t xml:space="preserve">resence of DNR status in medical file is </w:t>
            </w:r>
            <w:r w:rsidR="006F6FE0" w:rsidRPr="00D22CA0">
              <w:rPr>
                <w:sz w:val="18"/>
                <w:szCs w:val="18"/>
              </w:rPr>
              <w:t>a clear measurement</w:t>
            </w:r>
          </w:p>
        </w:tc>
        <w:tc>
          <w:tcPr>
            <w:tcW w:w="1134" w:type="dxa"/>
          </w:tcPr>
          <w:p w14:paraId="40172FC1" w14:textId="5E78D76C" w:rsidR="00F70BEE" w:rsidRPr="00D22CA0" w:rsidRDefault="00F70BEE" w:rsidP="00224E0F">
            <w:pPr>
              <w:bidi w:val="0"/>
              <w:rPr>
                <w:sz w:val="18"/>
                <w:szCs w:val="18"/>
              </w:rPr>
            </w:pPr>
            <w:r w:rsidRPr="00D22CA0">
              <w:rPr>
                <w:sz w:val="18"/>
                <w:szCs w:val="18"/>
              </w:rPr>
              <w:t xml:space="preserve">XXX </w:t>
            </w:r>
            <w:r w:rsidR="002972CE" w:rsidRPr="00D22CA0">
              <w:rPr>
                <w:sz w:val="18"/>
                <w:szCs w:val="18"/>
              </w:rPr>
              <w:t>P</w:t>
            </w:r>
            <w:r w:rsidRPr="00D22CA0">
              <w:rPr>
                <w:sz w:val="18"/>
                <w:szCs w:val="18"/>
              </w:rPr>
              <w:t xml:space="preserve">robably yes, many patient treatments correlated to both PC </w:t>
            </w:r>
            <w:r w:rsidRPr="00D22CA0">
              <w:rPr>
                <w:sz w:val="18"/>
                <w:szCs w:val="18"/>
              </w:rPr>
              <w:lastRenderedPageBreak/>
              <w:t xml:space="preserve">and DNR </w:t>
            </w:r>
            <w:proofErr w:type="spellStart"/>
            <w:r w:rsidRPr="00D22CA0">
              <w:rPr>
                <w:sz w:val="18"/>
                <w:szCs w:val="18"/>
              </w:rPr>
              <w:t>eg</w:t>
            </w:r>
            <w:proofErr w:type="spellEnd"/>
            <w:r w:rsidRPr="00D22CA0">
              <w:rPr>
                <w:sz w:val="18"/>
                <w:szCs w:val="18"/>
              </w:rPr>
              <w:t xml:space="preserve"> lack of curative treatment.</w:t>
            </w:r>
          </w:p>
        </w:tc>
        <w:tc>
          <w:tcPr>
            <w:tcW w:w="1275" w:type="dxa"/>
          </w:tcPr>
          <w:p w14:paraId="548FE012" w14:textId="77777777" w:rsidR="005654FF" w:rsidRPr="00D22CA0" w:rsidRDefault="00F70BEE" w:rsidP="00224E0F">
            <w:pPr>
              <w:bidi w:val="0"/>
              <w:rPr>
                <w:sz w:val="18"/>
                <w:szCs w:val="18"/>
              </w:rPr>
            </w:pPr>
            <w:r w:rsidRPr="00D22CA0">
              <w:rPr>
                <w:sz w:val="18"/>
                <w:szCs w:val="18"/>
              </w:rPr>
              <w:lastRenderedPageBreak/>
              <w:t xml:space="preserve">X </w:t>
            </w:r>
          </w:p>
          <w:p w14:paraId="2E93EE07" w14:textId="18C19E66" w:rsidR="00F70BEE" w:rsidRPr="00D22CA0" w:rsidRDefault="002972CE" w:rsidP="005654FF">
            <w:pPr>
              <w:bidi w:val="0"/>
              <w:rPr>
                <w:sz w:val="18"/>
                <w:szCs w:val="18"/>
              </w:rPr>
            </w:pPr>
            <w:r w:rsidRPr="00D22CA0">
              <w:rPr>
                <w:sz w:val="18"/>
                <w:szCs w:val="18"/>
              </w:rPr>
              <w:t>L</w:t>
            </w:r>
            <w:r w:rsidR="00F70BEE" w:rsidRPr="00D22CA0">
              <w:rPr>
                <w:sz w:val="18"/>
                <w:szCs w:val="18"/>
              </w:rPr>
              <w:t>oss to follow up is small relative to the large sample size of 3156</w:t>
            </w:r>
            <w:r w:rsidR="005654FF" w:rsidRPr="00D22CA0">
              <w:rPr>
                <w:sz w:val="18"/>
                <w:szCs w:val="18"/>
              </w:rPr>
              <w:t xml:space="preserve"> patients</w:t>
            </w:r>
          </w:p>
        </w:tc>
        <w:tc>
          <w:tcPr>
            <w:tcW w:w="1276" w:type="dxa"/>
          </w:tcPr>
          <w:p w14:paraId="7C1F5410" w14:textId="77777777" w:rsidR="00F70BEE" w:rsidRPr="00D22CA0" w:rsidRDefault="00F70BEE" w:rsidP="00224E0F">
            <w:pPr>
              <w:bidi w:val="0"/>
              <w:rPr>
                <w:sz w:val="18"/>
                <w:szCs w:val="18"/>
              </w:rPr>
            </w:pPr>
            <w:r w:rsidRPr="00D22CA0">
              <w:rPr>
                <w:sz w:val="18"/>
                <w:szCs w:val="18"/>
              </w:rPr>
              <w:t>X</w:t>
            </w:r>
          </w:p>
        </w:tc>
        <w:tc>
          <w:tcPr>
            <w:tcW w:w="1134" w:type="dxa"/>
          </w:tcPr>
          <w:p w14:paraId="58E8DBA1" w14:textId="77777777" w:rsidR="00F70BEE" w:rsidRPr="00D22CA0" w:rsidRDefault="00F70BEE" w:rsidP="00224E0F">
            <w:pPr>
              <w:bidi w:val="0"/>
              <w:rPr>
                <w:sz w:val="18"/>
                <w:szCs w:val="18"/>
              </w:rPr>
            </w:pPr>
            <w:r w:rsidRPr="00D22CA0">
              <w:rPr>
                <w:sz w:val="18"/>
                <w:szCs w:val="18"/>
              </w:rPr>
              <w:t>X</w:t>
            </w:r>
          </w:p>
        </w:tc>
        <w:tc>
          <w:tcPr>
            <w:tcW w:w="1276" w:type="dxa"/>
          </w:tcPr>
          <w:p w14:paraId="53C8A4D6" w14:textId="085CEE3A" w:rsidR="00D22CA0" w:rsidRDefault="00D22CA0" w:rsidP="002972CE">
            <w:pPr>
              <w:bidi w:val="0"/>
              <w:rPr>
                <w:sz w:val="18"/>
                <w:szCs w:val="18"/>
              </w:rPr>
            </w:pPr>
            <w:r>
              <w:rPr>
                <w:sz w:val="18"/>
                <w:szCs w:val="18"/>
              </w:rPr>
              <w:t>XXX</w:t>
            </w:r>
          </w:p>
          <w:p w14:paraId="783E8607" w14:textId="09671CCD" w:rsidR="00F70BEE" w:rsidRPr="00D22CA0" w:rsidRDefault="002972CE" w:rsidP="00D22CA0">
            <w:pPr>
              <w:bidi w:val="0"/>
              <w:rPr>
                <w:sz w:val="18"/>
                <w:szCs w:val="18"/>
              </w:rPr>
            </w:pPr>
            <w:r w:rsidRPr="00D22CA0">
              <w:rPr>
                <w:sz w:val="18"/>
                <w:szCs w:val="18"/>
              </w:rPr>
              <w:t>H</w:t>
            </w:r>
            <w:r w:rsidR="00F70BEE" w:rsidRPr="00D22CA0">
              <w:rPr>
                <w:sz w:val="18"/>
                <w:szCs w:val="18"/>
              </w:rPr>
              <w:t>igh ri</w:t>
            </w:r>
            <w:r w:rsidR="00B62CAC" w:rsidRPr="00D22CA0">
              <w:rPr>
                <w:sz w:val="18"/>
                <w:szCs w:val="18"/>
              </w:rPr>
              <w:t xml:space="preserve">sk of bias- case control design, controlled for only some </w:t>
            </w:r>
            <w:proofErr w:type="gramStart"/>
            <w:r w:rsidR="00B62CAC" w:rsidRPr="00D22CA0">
              <w:rPr>
                <w:sz w:val="18"/>
                <w:szCs w:val="18"/>
              </w:rPr>
              <w:lastRenderedPageBreak/>
              <w:t xml:space="preserve">confounders, </w:t>
            </w:r>
            <w:r w:rsidR="00F70BEE" w:rsidRPr="00D22CA0">
              <w:rPr>
                <w:sz w:val="18"/>
                <w:szCs w:val="18"/>
              </w:rPr>
              <w:t xml:space="preserve"> other</w:t>
            </w:r>
            <w:proofErr w:type="gramEnd"/>
            <w:r w:rsidR="00F70BEE" w:rsidRPr="00D22CA0">
              <w:rPr>
                <w:sz w:val="18"/>
                <w:szCs w:val="18"/>
              </w:rPr>
              <w:t xml:space="preserve"> </w:t>
            </w:r>
            <w:r w:rsidR="004314BF" w:rsidRPr="00D22CA0">
              <w:rPr>
                <w:sz w:val="18"/>
                <w:szCs w:val="18"/>
              </w:rPr>
              <w:t>important variables</w:t>
            </w:r>
            <w:r w:rsidR="00F70BEE" w:rsidRPr="00D22CA0">
              <w:rPr>
                <w:sz w:val="18"/>
                <w:szCs w:val="18"/>
              </w:rPr>
              <w:t xml:space="preserve"> not included in multivariable analysis.</w:t>
            </w:r>
          </w:p>
        </w:tc>
        <w:tc>
          <w:tcPr>
            <w:tcW w:w="614" w:type="dxa"/>
          </w:tcPr>
          <w:p w14:paraId="11A8B2E2" w14:textId="77777777" w:rsidR="00F70BEE" w:rsidRPr="00D22CA0" w:rsidRDefault="00F70BEE" w:rsidP="00224E0F">
            <w:pPr>
              <w:bidi w:val="0"/>
              <w:rPr>
                <w:sz w:val="18"/>
                <w:szCs w:val="18"/>
              </w:rPr>
            </w:pPr>
            <w:r w:rsidRPr="00D22CA0">
              <w:rPr>
                <w:sz w:val="18"/>
                <w:szCs w:val="18"/>
              </w:rPr>
              <w:lastRenderedPageBreak/>
              <w:t>High risk</w:t>
            </w:r>
          </w:p>
        </w:tc>
      </w:tr>
      <w:tr w:rsidR="00F70BEE" w:rsidRPr="00F70BEE" w14:paraId="5A98C6DC" w14:textId="77777777" w:rsidTr="00941ECF">
        <w:tc>
          <w:tcPr>
            <w:tcW w:w="1106" w:type="dxa"/>
            <w:shd w:val="clear" w:color="auto" w:fill="D9D9D9" w:themeFill="background1" w:themeFillShade="D9"/>
          </w:tcPr>
          <w:p w14:paraId="19D38110" w14:textId="77777777" w:rsidR="00F70BEE" w:rsidRPr="00D22CA0" w:rsidRDefault="00F70BEE" w:rsidP="00224E0F">
            <w:pPr>
              <w:bidi w:val="0"/>
              <w:rPr>
                <w:sz w:val="18"/>
                <w:szCs w:val="18"/>
              </w:rPr>
            </w:pPr>
            <w:r w:rsidRPr="00D22CA0">
              <w:rPr>
                <w:sz w:val="18"/>
                <w:szCs w:val="18"/>
              </w:rPr>
              <w:t>Ferrell et al., 2015</w:t>
            </w:r>
          </w:p>
        </w:tc>
        <w:tc>
          <w:tcPr>
            <w:tcW w:w="1276" w:type="dxa"/>
          </w:tcPr>
          <w:p w14:paraId="620B07D2" w14:textId="77777777" w:rsidR="00C56FBE" w:rsidRPr="00D22CA0" w:rsidRDefault="00F70BEE" w:rsidP="00224E0F">
            <w:pPr>
              <w:bidi w:val="0"/>
              <w:rPr>
                <w:sz w:val="18"/>
                <w:szCs w:val="18"/>
              </w:rPr>
            </w:pPr>
            <w:r w:rsidRPr="00D22CA0">
              <w:rPr>
                <w:sz w:val="18"/>
                <w:szCs w:val="18"/>
              </w:rPr>
              <w:t xml:space="preserve">XX </w:t>
            </w:r>
          </w:p>
          <w:p w14:paraId="5C37E84A" w14:textId="42540205" w:rsidR="00F70BEE" w:rsidRPr="00D22CA0" w:rsidRDefault="002972CE" w:rsidP="00031CAA">
            <w:pPr>
              <w:bidi w:val="0"/>
              <w:rPr>
                <w:sz w:val="18"/>
                <w:szCs w:val="18"/>
              </w:rPr>
            </w:pPr>
            <w:r w:rsidRPr="00D22CA0">
              <w:rPr>
                <w:sz w:val="18"/>
                <w:szCs w:val="18"/>
              </w:rPr>
              <w:t>A</w:t>
            </w:r>
            <w:r w:rsidR="00F70BEE" w:rsidRPr="00D22CA0">
              <w:rPr>
                <w:sz w:val="18"/>
                <w:szCs w:val="18"/>
              </w:rPr>
              <w:t>lthough bef</w:t>
            </w:r>
            <w:r w:rsidR="00C56FBE" w:rsidRPr="00D22CA0">
              <w:rPr>
                <w:sz w:val="18"/>
                <w:szCs w:val="18"/>
              </w:rPr>
              <w:t>ore-after study is prone to</w:t>
            </w:r>
            <w:r w:rsidR="00031CAA" w:rsidRPr="00D22CA0">
              <w:rPr>
                <w:sz w:val="18"/>
                <w:szCs w:val="18"/>
              </w:rPr>
              <w:t xml:space="preserve"> bias</w:t>
            </w:r>
            <w:r w:rsidR="00F70BEE" w:rsidRPr="00D22CA0">
              <w:rPr>
                <w:sz w:val="18"/>
                <w:szCs w:val="18"/>
              </w:rPr>
              <w:t xml:space="preserve">, time </w:t>
            </w:r>
            <w:r w:rsidR="00C56FBE" w:rsidRPr="00D22CA0">
              <w:rPr>
                <w:sz w:val="18"/>
                <w:szCs w:val="18"/>
              </w:rPr>
              <w:t xml:space="preserve">periods </w:t>
            </w:r>
            <w:r w:rsidR="00F70BEE" w:rsidRPr="00D22CA0">
              <w:rPr>
                <w:sz w:val="18"/>
                <w:szCs w:val="18"/>
              </w:rPr>
              <w:t xml:space="preserve">were close, and study was explicitly designed to minimize </w:t>
            </w:r>
            <w:r w:rsidR="00031CAA" w:rsidRPr="00D22CA0">
              <w:rPr>
                <w:sz w:val="18"/>
                <w:szCs w:val="18"/>
              </w:rPr>
              <w:t>bias.</w:t>
            </w:r>
          </w:p>
        </w:tc>
        <w:tc>
          <w:tcPr>
            <w:tcW w:w="1276" w:type="dxa"/>
          </w:tcPr>
          <w:p w14:paraId="67D75963" w14:textId="3CFC51D1" w:rsidR="00031CAA" w:rsidRPr="00D22CA0" w:rsidRDefault="00F70BEE" w:rsidP="00224E0F">
            <w:pPr>
              <w:bidi w:val="0"/>
              <w:rPr>
                <w:sz w:val="18"/>
                <w:szCs w:val="18"/>
              </w:rPr>
            </w:pPr>
            <w:r w:rsidRPr="00D22CA0">
              <w:rPr>
                <w:sz w:val="18"/>
                <w:szCs w:val="18"/>
              </w:rPr>
              <w:t xml:space="preserve">XX  </w:t>
            </w:r>
          </w:p>
          <w:p w14:paraId="4B8D2A7E" w14:textId="77777777" w:rsidR="00F70BEE" w:rsidRPr="00D22CA0" w:rsidRDefault="00A408AC" w:rsidP="00031CAA">
            <w:pPr>
              <w:bidi w:val="0"/>
              <w:rPr>
                <w:sz w:val="18"/>
                <w:szCs w:val="18"/>
              </w:rPr>
            </w:pPr>
            <w:r w:rsidRPr="00D22CA0">
              <w:rPr>
                <w:sz w:val="18"/>
                <w:szCs w:val="18"/>
              </w:rPr>
              <w:t xml:space="preserve">Possibly patients that agreed to participate in the intervention were more prone to endorse ACP recommendations.  </w:t>
            </w:r>
          </w:p>
        </w:tc>
        <w:tc>
          <w:tcPr>
            <w:tcW w:w="1370" w:type="dxa"/>
          </w:tcPr>
          <w:p w14:paraId="29C1D34F" w14:textId="77777777" w:rsidR="002972CE" w:rsidRPr="00D22CA0" w:rsidRDefault="00F70BEE" w:rsidP="00224E0F">
            <w:pPr>
              <w:bidi w:val="0"/>
              <w:rPr>
                <w:sz w:val="18"/>
                <w:szCs w:val="18"/>
              </w:rPr>
            </w:pPr>
            <w:r w:rsidRPr="00D22CA0">
              <w:rPr>
                <w:sz w:val="18"/>
                <w:szCs w:val="18"/>
              </w:rPr>
              <w:t xml:space="preserve">X </w:t>
            </w:r>
          </w:p>
          <w:p w14:paraId="01A40376" w14:textId="6AFE6883" w:rsidR="00F70BEE" w:rsidRPr="00D22CA0" w:rsidRDefault="002972CE" w:rsidP="002972CE">
            <w:pPr>
              <w:bidi w:val="0"/>
              <w:rPr>
                <w:sz w:val="18"/>
                <w:szCs w:val="18"/>
              </w:rPr>
            </w:pPr>
            <w:r w:rsidRPr="00D22CA0">
              <w:rPr>
                <w:sz w:val="18"/>
                <w:szCs w:val="18"/>
              </w:rPr>
              <w:t>V</w:t>
            </w:r>
            <w:r w:rsidR="00F70BEE" w:rsidRPr="00D22CA0">
              <w:rPr>
                <w:sz w:val="18"/>
                <w:szCs w:val="18"/>
              </w:rPr>
              <w:t>ery clear times</w:t>
            </w:r>
          </w:p>
        </w:tc>
        <w:tc>
          <w:tcPr>
            <w:tcW w:w="1134" w:type="dxa"/>
          </w:tcPr>
          <w:p w14:paraId="0C2577A0" w14:textId="77777777" w:rsidR="00A408AC" w:rsidRPr="00D22CA0" w:rsidRDefault="00F70BEE" w:rsidP="00224E0F">
            <w:pPr>
              <w:bidi w:val="0"/>
              <w:rPr>
                <w:sz w:val="18"/>
                <w:szCs w:val="18"/>
              </w:rPr>
            </w:pPr>
            <w:r w:rsidRPr="00D22CA0">
              <w:rPr>
                <w:sz w:val="18"/>
                <w:szCs w:val="18"/>
              </w:rPr>
              <w:t xml:space="preserve">X </w:t>
            </w:r>
          </w:p>
          <w:p w14:paraId="146AD99F" w14:textId="0368B219" w:rsidR="00F70BEE" w:rsidRPr="00D22CA0" w:rsidRDefault="002972CE" w:rsidP="00A408AC">
            <w:pPr>
              <w:bidi w:val="0"/>
              <w:rPr>
                <w:sz w:val="18"/>
                <w:szCs w:val="18"/>
              </w:rPr>
            </w:pPr>
            <w:r w:rsidRPr="00D22CA0">
              <w:rPr>
                <w:sz w:val="18"/>
                <w:szCs w:val="18"/>
              </w:rPr>
              <w:t>S</w:t>
            </w:r>
            <w:r w:rsidR="00F70BEE" w:rsidRPr="00D22CA0">
              <w:rPr>
                <w:sz w:val="18"/>
                <w:szCs w:val="18"/>
              </w:rPr>
              <w:t xml:space="preserve">ome </w:t>
            </w:r>
            <w:r w:rsidR="00224E0F" w:rsidRPr="00D22CA0">
              <w:rPr>
                <w:sz w:val="18"/>
                <w:szCs w:val="18"/>
              </w:rPr>
              <w:t>c</w:t>
            </w:r>
            <w:r w:rsidR="00F70BEE" w:rsidRPr="00D22CA0">
              <w:rPr>
                <w:sz w:val="18"/>
                <w:szCs w:val="18"/>
              </w:rPr>
              <w:t xml:space="preserve">ontrol patients received PC, </w:t>
            </w:r>
            <w:r w:rsidR="00A408AC" w:rsidRPr="00D22CA0">
              <w:rPr>
                <w:sz w:val="18"/>
                <w:szCs w:val="18"/>
              </w:rPr>
              <w:t>and p</w:t>
            </w:r>
            <w:r w:rsidR="00F70BEE" w:rsidRPr="00D22CA0">
              <w:rPr>
                <w:sz w:val="18"/>
                <w:szCs w:val="18"/>
              </w:rPr>
              <w:t>ossibly</w:t>
            </w:r>
            <w:r w:rsidR="00A408AC" w:rsidRPr="00D22CA0">
              <w:rPr>
                <w:sz w:val="18"/>
                <w:szCs w:val="18"/>
              </w:rPr>
              <w:t xml:space="preserve"> received PC even before study. M</w:t>
            </w:r>
            <w:r w:rsidR="00F70BEE" w:rsidRPr="00D22CA0">
              <w:rPr>
                <w:sz w:val="18"/>
                <w:szCs w:val="18"/>
              </w:rPr>
              <w:t xml:space="preserve">inimizing </w:t>
            </w:r>
            <w:r w:rsidR="00A408AC" w:rsidRPr="00D22CA0">
              <w:rPr>
                <w:sz w:val="18"/>
                <w:szCs w:val="18"/>
              </w:rPr>
              <w:t>intervention</w:t>
            </w:r>
            <w:r w:rsidR="00F70BEE" w:rsidRPr="00D22CA0">
              <w:rPr>
                <w:sz w:val="18"/>
                <w:szCs w:val="18"/>
              </w:rPr>
              <w:t xml:space="preserve"> effect</w:t>
            </w:r>
          </w:p>
        </w:tc>
        <w:tc>
          <w:tcPr>
            <w:tcW w:w="1275" w:type="dxa"/>
          </w:tcPr>
          <w:p w14:paraId="0038A6CB" w14:textId="77777777" w:rsidR="002972CE" w:rsidRPr="00D22CA0" w:rsidRDefault="004314BF" w:rsidP="00224E0F">
            <w:pPr>
              <w:bidi w:val="0"/>
              <w:rPr>
                <w:sz w:val="18"/>
                <w:szCs w:val="18"/>
              </w:rPr>
            </w:pPr>
            <w:r w:rsidRPr="00D22CA0">
              <w:rPr>
                <w:sz w:val="18"/>
                <w:szCs w:val="18"/>
              </w:rPr>
              <w:t xml:space="preserve">X </w:t>
            </w:r>
          </w:p>
          <w:p w14:paraId="622B52FB" w14:textId="3939B731" w:rsidR="00F70BEE" w:rsidRPr="00D22CA0" w:rsidRDefault="002972CE" w:rsidP="002972CE">
            <w:pPr>
              <w:bidi w:val="0"/>
              <w:rPr>
                <w:sz w:val="18"/>
                <w:szCs w:val="18"/>
              </w:rPr>
            </w:pPr>
            <w:r w:rsidRPr="00D22CA0">
              <w:rPr>
                <w:sz w:val="18"/>
                <w:szCs w:val="18"/>
              </w:rPr>
              <w:t>V</w:t>
            </w:r>
            <w:r w:rsidR="004314BF" w:rsidRPr="00D22CA0">
              <w:rPr>
                <w:sz w:val="18"/>
                <w:szCs w:val="18"/>
              </w:rPr>
              <w:t>ery</w:t>
            </w:r>
            <w:r w:rsidR="00F70BEE" w:rsidRPr="00D22CA0">
              <w:rPr>
                <w:sz w:val="18"/>
                <w:szCs w:val="18"/>
              </w:rPr>
              <w:t xml:space="preserve"> good follow up</w:t>
            </w:r>
          </w:p>
        </w:tc>
        <w:tc>
          <w:tcPr>
            <w:tcW w:w="1276" w:type="dxa"/>
          </w:tcPr>
          <w:p w14:paraId="331B61CE" w14:textId="77777777" w:rsidR="00914F92" w:rsidRPr="00D22CA0" w:rsidRDefault="00F70BEE" w:rsidP="00914F92">
            <w:pPr>
              <w:bidi w:val="0"/>
              <w:rPr>
                <w:sz w:val="18"/>
                <w:szCs w:val="18"/>
              </w:rPr>
            </w:pPr>
            <w:r w:rsidRPr="00D22CA0">
              <w:rPr>
                <w:sz w:val="18"/>
                <w:szCs w:val="18"/>
              </w:rPr>
              <w:t xml:space="preserve">XX </w:t>
            </w:r>
          </w:p>
          <w:p w14:paraId="3C83EC4F" w14:textId="3F92DB8B" w:rsidR="00F70BEE" w:rsidRPr="00D22CA0" w:rsidRDefault="002972CE" w:rsidP="00934290">
            <w:pPr>
              <w:bidi w:val="0"/>
              <w:rPr>
                <w:sz w:val="18"/>
                <w:szCs w:val="18"/>
              </w:rPr>
            </w:pPr>
            <w:r w:rsidRPr="00D22CA0">
              <w:rPr>
                <w:sz w:val="18"/>
                <w:szCs w:val="18"/>
              </w:rPr>
              <w:t>N</w:t>
            </w:r>
            <w:r w:rsidR="004314BF" w:rsidRPr="00D22CA0">
              <w:rPr>
                <w:sz w:val="18"/>
                <w:szCs w:val="18"/>
              </w:rPr>
              <w:t>on-blinded</w:t>
            </w:r>
            <w:r w:rsidR="00914F92" w:rsidRPr="00D22CA0">
              <w:rPr>
                <w:sz w:val="18"/>
                <w:szCs w:val="18"/>
              </w:rPr>
              <w:t xml:space="preserve"> </w:t>
            </w:r>
            <w:r w:rsidR="00224E0F" w:rsidRPr="00D22CA0">
              <w:rPr>
                <w:sz w:val="18"/>
                <w:szCs w:val="18"/>
              </w:rPr>
              <w:t>assessment</w:t>
            </w:r>
            <w:r w:rsidR="00D22CA0">
              <w:rPr>
                <w:sz w:val="18"/>
                <w:szCs w:val="18"/>
              </w:rPr>
              <w:t>.</w:t>
            </w:r>
            <w:r w:rsidR="00F70BEE" w:rsidRPr="00D22CA0">
              <w:rPr>
                <w:sz w:val="18"/>
                <w:szCs w:val="18"/>
              </w:rPr>
              <w:t xml:space="preserve"> </w:t>
            </w:r>
            <w:r w:rsidR="00934290" w:rsidRPr="00D22CA0">
              <w:rPr>
                <w:sz w:val="18"/>
                <w:szCs w:val="18"/>
              </w:rPr>
              <w:t>T</w:t>
            </w:r>
            <w:r w:rsidR="00F70BEE" w:rsidRPr="00D22CA0">
              <w:rPr>
                <w:sz w:val="18"/>
                <w:szCs w:val="18"/>
              </w:rPr>
              <w:t xml:space="preserve">ime frame for collection of data well defined. </w:t>
            </w:r>
          </w:p>
        </w:tc>
        <w:tc>
          <w:tcPr>
            <w:tcW w:w="1134" w:type="dxa"/>
          </w:tcPr>
          <w:p w14:paraId="2C0D6FB0" w14:textId="77777777" w:rsidR="00F70BEE" w:rsidRPr="00D22CA0" w:rsidRDefault="00F70BEE" w:rsidP="00224E0F">
            <w:pPr>
              <w:bidi w:val="0"/>
              <w:rPr>
                <w:sz w:val="18"/>
                <w:szCs w:val="18"/>
              </w:rPr>
            </w:pPr>
            <w:r w:rsidRPr="00D22CA0">
              <w:rPr>
                <w:sz w:val="18"/>
                <w:szCs w:val="18"/>
              </w:rPr>
              <w:t>X</w:t>
            </w:r>
          </w:p>
        </w:tc>
        <w:tc>
          <w:tcPr>
            <w:tcW w:w="1276" w:type="dxa"/>
          </w:tcPr>
          <w:p w14:paraId="1253DB6B" w14:textId="698E0BC9" w:rsidR="00D22CA0" w:rsidRDefault="00D22CA0" w:rsidP="00934290">
            <w:pPr>
              <w:bidi w:val="0"/>
              <w:rPr>
                <w:sz w:val="18"/>
                <w:szCs w:val="18"/>
              </w:rPr>
            </w:pPr>
            <w:r>
              <w:rPr>
                <w:sz w:val="18"/>
                <w:szCs w:val="18"/>
              </w:rPr>
              <w:t>XX</w:t>
            </w:r>
          </w:p>
          <w:p w14:paraId="1A0406A3" w14:textId="624F2BE5" w:rsidR="00F70BEE" w:rsidRPr="00D22CA0" w:rsidRDefault="002972CE" w:rsidP="00D22CA0">
            <w:pPr>
              <w:bidi w:val="0"/>
              <w:rPr>
                <w:sz w:val="18"/>
                <w:szCs w:val="18"/>
              </w:rPr>
            </w:pPr>
            <w:r w:rsidRPr="00D22CA0">
              <w:rPr>
                <w:sz w:val="18"/>
                <w:szCs w:val="18"/>
              </w:rPr>
              <w:t>A</w:t>
            </w:r>
            <w:r w:rsidR="00F70BEE" w:rsidRPr="00D22CA0">
              <w:rPr>
                <w:sz w:val="18"/>
                <w:szCs w:val="18"/>
              </w:rPr>
              <w:t xml:space="preserve">lthough co-intervention might affect outcome due to before- after design, groups were similar regarding </w:t>
            </w:r>
            <w:r w:rsidR="00224E0F" w:rsidRPr="00D22CA0">
              <w:rPr>
                <w:sz w:val="18"/>
                <w:szCs w:val="18"/>
              </w:rPr>
              <w:t>confounders</w:t>
            </w:r>
          </w:p>
        </w:tc>
        <w:tc>
          <w:tcPr>
            <w:tcW w:w="614" w:type="dxa"/>
          </w:tcPr>
          <w:p w14:paraId="277F52D0" w14:textId="77777777" w:rsidR="00F70BEE" w:rsidRPr="00D22CA0" w:rsidRDefault="00F70BEE" w:rsidP="00224E0F">
            <w:pPr>
              <w:bidi w:val="0"/>
              <w:rPr>
                <w:sz w:val="18"/>
                <w:szCs w:val="18"/>
              </w:rPr>
            </w:pPr>
            <w:r w:rsidRPr="00D22CA0">
              <w:rPr>
                <w:sz w:val="18"/>
                <w:szCs w:val="18"/>
              </w:rPr>
              <w:t>Moderate risk</w:t>
            </w:r>
          </w:p>
        </w:tc>
      </w:tr>
      <w:tr w:rsidR="00F70BEE" w:rsidRPr="00F70BEE" w14:paraId="0718A9B3" w14:textId="77777777" w:rsidTr="00941ECF">
        <w:tc>
          <w:tcPr>
            <w:tcW w:w="1106" w:type="dxa"/>
            <w:shd w:val="clear" w:color="auto" w:fill="D9D9D9" w:themeFill="background1" w:themeFillShade="D9"/>
          </w:tcPr>
          <w:p w14:paraId="3211C2D6" w14:textId="77777777" w:rsidR="00F70BEE" w:rsidRPr="00D22CA0" w:rsidRDefault="00F70BEE" w:rsidP="00224E0F">
            <w:pPr>
              <w:bidi w:val="0"/>
              <w:rPr>
                <w:sz w:val="18"/>
                <w:szCs w:val="18"/>
              </w:rPr>
            </w:pPr>
            <w:r w:rsidRPr="00D22CA0">
              <w:rPr>
                <w:sz w:val="18"/>
                <w:szCs w:val="18"/>
              </w:rPr>
              <w:t>Bailey et al., 2014</w:t>
            </w:r>
          </w:p>
        </w:tc>
        <w:tc>
          <w:tcPr>
            <w:tcW w:w="1276" w:type="dxa"/>
          </w:tcPr>
          <w:p w14:paraId="6E6C4835" w14:textId="77777777" w:rsidR="006F50F7" w:rsidRPr="00D22CA0" w:rsidRDefault="006F50F7" w:rsidP="006F50F7">
            <w:pPr>
              <w:bidi w:val="0"/>
              <w:rPr>
                <w:sz w:val="18"/>
                <w:szCs w:val="18"/>
              </w:rPr>
            </w:pPr>
            <w:r w:rsidRPr="00D22CA0">
              <w:rPr>
                <w:sz w:val="18"/>
                <w:szCs w:val="18"/>
              </w:rPr>
              <w:t>XXX</w:t>
            </w:r>
          </w:p>
          <w:p w14:paraId="4B1B097F" w14:textId="6D905E14" w:rsidR="00F70BEE" w:rsidRPr="00D22CA0" w:rsidRDefault="006F50F7" w:rsidP="006F50F7">
            <w:pPr>
              <w:bidi w:val="0"/>
              <w:rPr>
                <w:sz w:val="18"/>
                <w:szCs w:val="18"/>
              </w:rPr>
            </w:pPr>
            <w:r w:rsidRPr="00D22CA0">
              <w:rPr>
                <w:sz w:val="18"/>
                <w:szCs w:val="18"/>
              </w:rPr>
              <w:t>No</w:t>
            </w:r>
            <w:r w:rsidR="002972CE" w:rsidRPr="00D22CA0">
              <w:rPr>
                <w:sz w:val="18"/>
                <w:szCs w:val="18"/>
              </w:rPr>
              <w:t xml:space="preserve"> </w:t>
            </w:r>
            <w:r w:rsidR="004314BF" w:rsidRPr="00D22CA0">
              <w:rPr>
                <w:sz w:val="18"/>
                <w:szCs w:val="18"/>
              </w:rPr>
              <w:t>adjustment</w:t>
            </w:r>
            <w:r w:rsidR="00F70BEE" w:rsidRPr="00D22CA0">
              <w:rPr>
                <w:sz w:val="18"/>
                <w:szCs w:val="18"/>
              </w:rPr>
              <w:t xml:space="preserve"> to </w:t>
            </w:r>
            <w:r w:rsidRPr="00D22CA0">
              <w:rPr>
                <w:sz w:val="18"/>
                <w:szCs w:val="18"/>
              </w:rPr>
              <w:t>disease and treatment factors</w:t>
            </w:r>
          </w:p>
        </w:tc>
        <w:tc>
          <w:tcPr>
            <w:tcW w:w="1276" w:type="dxa"/>
          </w:tcPr>
          <w:p w14:paraId="67482ADF" w14:textId="77777777" w:rsidR="002F12CC" w:rsidRPr="00D22CA0" w:rsidRDefault="00F70BEE" w:rsidP="00224E0F">
            <w:pPr>
              <w:bidi w:val="0"/>
              <w:rPr>
                <w:sz w:val="18"/>
                <w:szCs w:val="18"/>
              </w:rPr>
            </w:pPr>
            <w:r w:rsidRPr="00D22CA0">
              <w:rPr>
                <w:sz w:val="18"/>
                <w:szCs w:val="18"/>
              </w:rPr>
              <w:t xml:space="preserve">XX </w:t>
            </w:r>
          </w:p>
          <w:p w14:paraId="56A18FC4" w14:textId="2EE8E8E8" w:rsidR="00F70BEE" w:rsidRPr="00D22CA0" w:rsidRDefault="002972CE" w:rsidP="002F12CC">
            <w:pPr>
              <w:bidi w:val="0"/>
              <w:rPr>
                <w:sz w:val="18"/>
                <w:szCs w:val="18"/>
              </w:rPr>
            </w:pPr>
            <w:r w:rsidRPr="00D22CA0">
              <w:rPr>
                <w:sz w:val="18"/>
                <w:szCs w:val="18"/>
              </w:rPr>
              <w:t>P</w:t>
            </w:r>
            <w:r w:rsidR="00F70BEE" w:rsidRPr="00D22CA0">
              <w:rPr>
                <w:sz w:val="18"/>
                <w:szCs w:val="18"/>
              </w:rPr>
              <w:t xml:space="preserve">ossible that patients </w:t>
            </w:r>
            <w:r w:rsidR="002F12CC" w:rsidRPr="00D22CA0">
              <w:rPr>
                <w:sz w:val="18"/>
                <w:szCs w:val="18"/>
              </w:rPr>
              <w:t xml:space="preserve">were </w:t>
            </w:r>
            <w:r w:rsidR="00224E0F" w:rsidRPr="00D22CA0">
              <w:rPr>
                <w:sz w:val="18"/>
                <w:szCs w:val="18"/>
              </w:rPr>
              <w:t>referred</w:t>
            </w:r>
            <w:r w:rsidR="00F70BEE" w:rsidRPr="00D22CA0">
              <w:rPr>
                <w:sz w:val="18"/>
                <w:szCs w:val="18"/>
              </w:rPr>
              <w:t xml:space="preserve"> to research hospitals due to the intervention itself</w:t>
            </w:r>
          </w:p>
        </w:tc>
        <w:tc>
          <w:tcPr>
            <w:tcW w:w="1370" w:type="dxa"/>
          </w:tcPr>
          <w:p w14:paraId="0F153B7B" w14:textId="77777777" w:rsidR="002F12CC" w:rsidRPr="00D22CA0" w:rsidRDefault="00F70BEE" w:rsidP="00224E0F">
            <w:pPr>
              <w:bidi w:val="0"/>
              <w:rPr>
                <w:sz w:val="18"/>
                <w:szCs w:val="18"/>
              </w:rPr>
            </w:pPr>
            <w:r w:rsidRPr="00D22CA0">
              <w:rPr>
                <w:sz w:val="18"/>
                <w:szCs w:val="18"/>
              </w:rPr>
              <w:t xml:space="preserve">X </w:t>
            </w:r>
          </w:p>
          <w:p w14:paraId="3C979907" w14:textId="77777777" w:rsidR="00F70BEE" w:rsidRPr="00D22CA0" w:rsidRDefault="002F12CC" w:rsidP="002F12CC">
            <w:pPr>
              <w:bidi w:val="0"/>
              <w:rPr>
                <w:sz w:val="18"/>
                <w:szCs w:val="18"/>
              </w:rPr>
            </w:pPr>
            <w:r w:rsidRPr="00D22CA0">
              <w:rPr>
                <w:sz w:val="18"/>
                <w:szCs w:val="18"/>
              </w:rPr>
              <w:t xml:space="preserve">Probably not, </w:t>
            </w:r>
            <w:r w:rsidR="00F70BEE" w:rsidRPr="00D22CA0">
              <w:rPr>
                <w:sz w:val="18"/>
                <w:szCs w:val="18"/>
              </w:rPr>
              <w:t>though possible that patients moved from one hospital to another</w:t>
            </w:r>
          </w:p>
        </w:tc>
        <w:tc>
          <w:tcPr>
            <w:tcW w:w="1134" w:type="dxa"/>
          </w:tcPr>
          <w:p w14:paraId="1ED675FD" w14:textId="77777777" w:rsidR="00F70BEE" w:rsidRPr="00D22CA0" w:rsidRDefault="004314BF" w:rsidP="00755C3B">
            <w:pPr>
              <w:bidi w:val="0"/>
              <w:rPr>
                <w:sz w:val="18"/>
                <w:szCs w:val="18"/>
              </w:rPr>
            </w:pPr>
            <w:r w:rsidRPr="00D22CA0">
              <w:rPr>
                <w:sz w:val="18"/>
                <w:szCs w:val="18"/>
              </w:rPr>
              <w:t xml:space="preserve">X </w:t>
            </w:r>
          </w:p>
        </w:tc>
        <w:tc>
          <w:tcPr>
            <w:tcW w:w="1275" w:type="dxa"/>
          </w:tcPr>
          <w:p w14:paraId="24793996" w14:textId="77777777" w:rsidR="00F70BEE" w:rsidRPr="00D22CA0" w:rsidRDefault="00F70BEE" w:rsidP="00224E0F">
            <w:pPr>
              <w:bidi w:val="0"/>
              <w:rPr>
                <w:sz w:val="18"/>
                <w:szCs w:val="18"/>
              </w:rPr>
            </w:pPr>
            <w:r w:rsidRPr="00D22CA0">
              <w:rPr>
                <w:sz w:val="18"/>
                <w:szCs w:val="18"/>
              </w:rPr>
              <w:t>X</w:t>
            </w:r>
          </w:p>
        </w:tc>
        <w:tc>
          <w:tcPr>
            <w:tcW w:w="1276" w:type="dxa"/>
          </w:tcPr>
          <w:p w14:paraId="7BCD7617" w14:textId="77777777" w:rsidR="002972CE" w:rsidRPr="00D22CA0" w:rsidRDefault="00F70BEE" w:rsidP="00224E0F">
            <w:pPr>
              <w:bidi w:val="0"/>
              <w:rPr>
                <w:sz w:val="18"/>
                <w:szCs w:val="18"/>
              </w:rPr>
            </w:pPr>
            <w:r w:rsidRPr="00D22CA0">
              <w:rPr>
                <w:sz w:val="18"/>
                <w:szCs w:val="18"/>
              </w:rPr>
              <w:t xml:space="preserve">X </w:t>
            </w:r>
          </w:p>
          <w:p w14:paraId="59A2FEB1" w14:textId="01C72B0F" w:rsidR="00F70BEE" w:rsidRPr="00D22CA0" w:rsidRDefault="002972CE" w:rsidP="002972CE">
            <w:pPr>
              <w:bidi w:val="0"/>
              <w:rPr>
                <w:sz w:val="18"/>
                <w:szCs w:val="18"/>
              </w:rPr>
            </w:pPr>
            <w:r w:rsidRPr="00D22CA0">
              <w:rPr>
                <w:sz w:val="18"/>
                <w:szCs w:val="18"/>
              </w:rPr>
              <w:t>M</w:t>
            </w:r>
            <w:r w:rsidR="00F70BEE" w:rsidRPr="00D22CA0">
              <w:rPr>
                <w:sz w:val="18"/>
                <w:szCs w:val="18"/>
              </w:rPr>
              <w:t xml:space="preserve">oderate risk of small bias, favoring intervention due to </w:t>
            </w:r>
            <w:r w:rsidR="004314BF" w:rsidRPr="00D22CA0">
              <w:rPr>
                <w:sz w:val="18"/>
                <w:szCs w:val="18"/>
              </w:rPr>
              <w:t>non-blinding</w:t>
            </w:r>
            <w:r w:rsidR="00F70BEE" w:rsidRPr="00D22CA0">
              <w:rPr>
                <w:sz w:val="18"/>
                <w:szCs w:val="18"/>
              </w:rPr>
              <w:t xml:space="preserve"> of the research nurse collecting data from files</w:t>
            </w:r>
          </w:p>
        </w:tc>
        <w:tc>
          <w:tcPr>
            <w:tcW w:w="1134" w:type="dxa"/>
          </w:tcPr>
          <w:p w14:paraId="5D11A5EA" w14:textId="77777777" w:rsidR="00F70BEE" w:rsidRPr="00D22CA0" w:rsidRDefault="00F70BEE" w:rsidP="00224E0F">
            <w:pPr>
              <w:bidi w:val="0"/>
              <w:rPr>
                <w:sz w:val="18"/>
                <w:szCs w:val="18"/>
              </w:rPr>
            </w:pPr>
            <w:r w:rsidRPr="00D22CA0">
              <w:rPr>
                <w:sz w:val="18"/>
                <w:szCs w:val="18"/>
              </w:rPr>
              <w:t>X</w:t>
            </w:r>
          </w:p>
        </w:tc>
        <w:tc>
          <w:tcPr>
            <w:tcW w:w="1276" w:type="dxa"/>
          </w:tcPr>
          <w:p w14:paraId="7AE81BCF" w14:textId="77777777" w:rsidR="002972CE" w:rsidRPr="00D22CA0" w:rsidRDefault="00F70BEE" w:rsidP="00224E0F">
            <w:pPr>
              <w:bidi w:val="0"/>
              <w:rPr>
                <w:sz w:val="18"/>
                <w:szCs w:val="18"/>
              </w:rPr>
            </w:pPr>
            <w:r w:rsidRPr="00D22CA0">
              <w:rPr>
                <w:sz w:val="18"/>
                <w:szCs w:val="18"/>
              </w:rPr>
              <w:t xml:space="preserve">XXX </w:t>
            </w:r>
          </w:p>
          <w:p w14:paraId="0916E524" w14:textId="2C169F40" w:rsidR="00F70BEE" w:rsidRPr="00D22CA0" w:rsidRDefault="00F70BEE" w:rsidP="002972CE">
            <w:pPr>
              <w:bidi w:val="0"/>
              <w:rPr>
                <w:sz w:val="18"/>
                <w:szCs w:val="18"/>
              </w:rPr>
            </w:pPr>
            <w:r w:rsidRPr="00D22CA0">
              <w:rPr>
                <w:sz w:val="18"/>
                <w:szCs w:val="18"/>
              </w:rPr>
              <w:t xml:space="preserve">High risk of bias due to </w:t>
            </w:r>
            <w:r w:rsidR="004314BF" w:rsidRPr="00D22CA0">
              <w:rPr>
                <w:sz w:val="18"/>
                <w:szCs w:val="18"/>
              </w:rPr>
              <w:t>confounding:</w:t>
            </w:r>
            <w:r w:rsidRPr="00D22CA0">
              <w:rPr>
                <w:sz w:val="18"/>
                <w:szCs w:val="18"/>
              </w:rPr>
              <w:t xml:space="preserve"> readiness of hospitals, possible differential referral to hospitals, and measurement only of people who died, and researcher not blinded</w:t>
            </w:r>
          </w:p>
        </w:tc>
        <w:tc>
          <w:tcPr>
            <w:tcW w:w="614" w:type="dxa"/>
          </w:tcPr>
          <w:p w14:paraId="4E615578" w14:textId="77777777" w:rsidR="00F70BEE" w:rsidRPr="00D22CA0" w:rsidRDefault="00F70BEE" w:rsidP="00224E0F">
            <w:pPr>
              <w:bidi w:val="0"/>
              <w:rPr>
                <w:sz w:val="18"/>
                <w:szCs w:val="18"/>
              </w:rPr>
            </w:pPr>
            <w:r w:rsidRPr="00D22CA0">
              <w:rPr>
                <w:sz w:val="18"/>
                <w:szCs w:val="18"/>
              </w:rPr>
              <w:t>High risk</w:t>
            </w:r>
          </w:p>
        </w:tc>
      </w:tr>
      <w:tr w:rsidR="004314BF" w:rsidRPr="00F70BEE" w14:paraId="042ADF0D" w14:textId="77777777" w:rsidTr="00941ECF">
        <w:tc>
          <w:tcPr>
            <w:tcW w:w="1106" w:type="dxa"/>
            <w:shd w:val="clear" w:color="auto" w:fill="D9D9D9" w:themeFill="background1" w:themeFillShade="D9"/>
          </w:tcPr>
          <w:p w14:paraId="5832E7FB" w14:textId="77777777" w:rsidR="004314BF" w:rsidRPr="00D22CA0" w:rsidRDefault="004314BF" w:rsidP="004314BF">
            <w:pPr>
              <w:bidi w:val="0"/>
              <w:rPr>
                <w:sz w:val="18"/>
                <w:szCs w:val="18"/>
              </w:rPr>
            </w:pPr>
            <w:proofErr w:type="spellStart"/>
            <w:r w:rsidRPr="00D22CA0">
              <w:rPr>
                <w:sz w:val="18"/>
                <w:szCs w:val="18"/>
              </w:rPr>
              <w:t>Lustbader</w:t>
            </w:r>
            <w:proofErr w:type="spellEnd"/>
            <w:r w:rsidRPr="00D22CA0">
              <w:rPr>
                <w:sz w:val="18"/>
                <w:szCs w:val="18"/>
              </w:rPr>
              <w:t xml:space="preserve"> et al., 2011</w:t>
            </w:r>
          </w:p>
        </w:tc>
        <w:tc>
          <w:tcPr>
            <w:tcW w:w="1276" w:type="dxa"/>
          </w:tcPr>
          <w:p w14:paraId="33FA6B9D" w14:textId="77777777" w:rsidR="00755C3B" w:rsidRPr="00D22CA0" w:rsidRDefault="00755C3B" w:rsidP="004314BF">
            <w:pPr>
              <w:bidi w:val="0"/>
              <w:rPr>
                <w:sz w:val="18"/>
                <w:szCs w:val="18"/>
              </w:rPr>
            </w:pPr>
            <w:r w:rsidRPr="00D22CA0">
              <w:rPr>
                <w:sz w:val="18"/>
                <w:szCs w:val="18"/>
              </w:rPr>
              <w:t xml:space="preserve">XXX </w:t>
            </w:r>
          </w:p>
          <w:p w14:paraId="28FF414D" w14:textId="77777777" w:rsidR="004314BF" w:rsidRPr="00D22CA0" w:rsidRDefault="004314BF" w:rsidP="00755C3B">
            <w:pPr>
              <w:bidi w:val="0"/>
              <w:rPr>
                <w:sz w:val="18"/>
                <w:szCs w:val="18"/>
              </w:rPr>
            </w:pPr>
            <w:r w:rsidRPr="00D22CA0">
              <w:rPr>
                <w:sz w:val="18"/>
                <w:szCs w:val="18"/>
              </w:rPr>
              <w:t>Study population consist</w:t>
            </w:r>
            <w:r w:rsidR="00755C3B" w:rsidRPr="00D22CA0">
              <w:rPr>
                <w:sz w:val="18"/>
                <w:szCs w:val="18"/>
              </w:rPr>
              <w:t>ed of two retrospective cohorts.</w:t>
            </w:r>
            <w:r w:rsidRPr="00D22CA0">
              <w:rPr>
                <w:sz w:val="18"/>
                <w:szCs w:val="18"/>
              </w:rPr>
              <w:t xml:space="preserve"> There is almost no information about the two groups</w:t>
            </w:r>
            <w:r w:rsidR="00755C3B" w:rsidRPr="00D22CA0">
              <w:rPr>
                <w:sz w:val="18"/>
                <w:szCs w:val="18"/>
              </w:rPr>
              <w:t>.</w:t>
            </w:r>
          </w:p>
        </w:tc>
        <w:tc>
          <w:tcPr>
            <w:tcW w:w="1276" w:type="dxa"/>
          </w:tcPr>
          <w:p w14:paraId="6378E396" w14:textId="77777777" w:rsidR="004314BF" w:rsidRPr="00D22CA0" w:rsidRDefault="004314BF" w:rsidP="004314BF">
            <w:pPr>
              <w:bidi w:val="0"/>
              <w:rPr>
                <w:sz w:val="18"/>
                <w:szCs w:val="18"/>
              </w:rPr>
            </w:pPr>
            <w:r w:rsidRPr="00D22CA0">
              <w:rPr>
                <w:sz w:val="18"/>
                <w:szCs w:val="18"/>
              </w:rPr>
              <w:t>XXX Comparison of patients from 2003-2004 to patients from 2005-2009, APACHE III score</w:t>
            </w:r>
            <w:r w:rsidR="00C1197A" w:rsidRPr="00D22CA0">
              <w:rPr>
                <w:sz w:val="18"/>
                <w:szCs w:val="18"/>
              </w:rPr>
              <w:t>s</w:t>
            </w:r>
            <w:r w:rsidRPr="00D22CA0">
              <w:rPr>
                <w:sz w:val="18"/>
                <w:szCs w:val="18"/>
              </w:rPr>
              <w:t xml:space="preserve"> were significantly higher for the control group. Selection of </w:t>
            </w:r>
            <w:r w:rsidR="00C1197A" w:rsidRPr="00D22CA0">
              <w:rPr>
                <w:sz w:val="18"/>
                <w:szCs w:val="18"/>
              </w:rPr>
              <w:t>only people who died favors intervention</w:t>
            </w:r>
            <w:r w:rsidRPr="00D22CA0">
              <w:rPr>
                <w:sz w:val="18"/>
                <w:szCs w:val="18"/>
              </w:rPr>
              <w:t xml:space="preserve"> since dying is related both to PC and to DNR </w:t>
            </w:r>
          </w:p>
        </w:tc>
        <w:tc>
          <w:tcPr>
            <w:tcW w:w="1370" w:type="dxa"/>
          </w:tcPr>
          <w:p w14:paraId="7B8157EA" w14:textId="77777777" w:rsidR="002972CE" w:rsidRPr="00D22CA0" w:rsidRDefault="004314BF" w:rsidP="00D0140F">
            <w:pPr>
              <w:bidi w:val="0"/>
              <w:rPr>
                <w:sz w:val="18"/>
                <w:szCs w:val="18"/>
              </w:rPr>
            </w:pPr>
            <w:r w:rsidRPr="00D22CA0">
              <w:rPr>
                <w:sz w:val="18"/>
                <w:szCs w:val="18"/>
              </w:rPr>
              <w:t xml:space="preserve">X </w:t>
            </w:r>
          </w:p>
          <w:p w14:paraId="2FBFEFAC" w14:textId="616BB165" w:rsidR="004314BF" w:rsidRPr="00D22CA0" w:rsidRDefault="00D0140F" w:rsidP="002972CE">
            <w:pPr>
              <w:bidi w:val="0"/>
              <w:rPr>
                <w:sz w:val="18"/>
                <w:szCs w:val="18"/>
              </w:rPr>
            </w:pPr>
            <w:r w:rsidRPr="00D22CA0">
              <w:rPr>
                <w:sz w:val="18"/>
                <w:szCs w:val="18"/>
              </w:rPr>
              <w:t>Patients in the control group possibly received PC and vice versa</w:t>
            </w:r>
            <w:r w:rsidR="004314BF" w:rsidRPr="00D22CA0">
              <w:rPr>
                <w:sz w:val="18"/>
                <w:szCs w:val="18"/>
              </w:rPr>
              <w:t>, minimizing effect</w:t>
            </w:r>
          </w:p>
        </w:tc>
        <w:tc>
          <w:tcPr>
            <w:tcW w:w="1134" w:type="dxa"/>
          </w:tcPr>
          <w:p w14:paraId="5F2A10AA" w14:textId="77777777" w:rsidR="002972CE" w:rsidRPr="00D22CA0" w:rsidRDefault="004314BF" w:rsidP="004314BF">
            <w:pPr>
              <w:bidi w:val="0"/>
              <w:rPr>
                <w:sz w:val="18"/>
                <w:szCs w:val="18"/>
              </w:rPr>
            </w:pPr>
            <w:r w:rsidRPr="00D22CA0">
              <w:rPr>
                <w:sz w:val="18"/>
                <w:szCs w:val="18"/>
              </w:rPr>
              <w:t xml:space="preserve">XX </w:t>
            </w:r>
          </w:p>
          <w:p w14:paraId="715A6ED3" w14:textId="6BCE38F3" w:rsidR="004314BF" w:rsidRPr="00D22CA0" w:rsidRDefault="002972CE" w:rsidP="002972CE">
            <w:pPr>
              <w:bidi w:val="0"/>
              <w:rPr>
                <w:sz w:val="18"/>
                <w:szCs w:val="18"/>
              </w:rPr>
            </w:pPr>
            <w:r w:rsidRPr="00D22CA0">
              <w:rPr>
                <w:sz w:val="18"/>
                <w:szCs w:val="18"/>
              </w:rPr>
              <w:t>H</w:t>
            </w:r>
            <w:r w:rsidR="004314BF" w:rsidRPr="00D22CA0">
              <w:rPr>
                <w:sz w:val="18"/>
                <w:szCs w:val="18"/>
              </w:rPr>
              <w:t>istorical cohort so possible co interventions that appeared during time.</w:t>
            </w:r>
          </w:p>
        </w:tc>
        <w:tc>
          <w:tcPr>
            <w:tcW w:w="1275" w:type="dxa"/>
          </w:tcPr>
          <w:p w14:paraId="372DE68C" w14:textId="77777777" w:rsidR="002972CE" w:rsidRPr="00D22CA0" w:rsidRDefault="004314BF" w:rsidP="004314BF">
            <w:pPr>
              <w:bidi w:val="0"/>
              <w:rPr>
                <w:sz w:val="18"/>
                <w:szCs w:val="18"/>
              </w:rPr>
            </w:pPr>
            <w:r w:rsidRPr="00D22CA0">
              <w:rPr>
                <w:sz w:val="18"/>
                <w:szCs w:val="18"/>
              </w:rPr>
              <w:t xml:space="preserve">XXXX </w:t>
            </w:r>
          </w:p>
          <w:p w14:paraId="355A9096" w14:textId="4BA1A01F" w:rsidR="004314BF" w:rsidRPr="00D22CA0" w:rsidRDefault="002972CE" w:rsidP="002972CE">
            <w:pPr>
              <w:bidi w:val="0"/>
              <w:rPr>
                <w:sz w:val="18"/>
                <w:szCs w:val="18"/>
              </w:rPr>
            </w:pPr>
            <w:r w:rsidRPr="00D22CA0">
              <w:rPr>
                <w:sz w:val="18"/>
                <w:szCs w:val="18"/>
              </w:rPr>
              <w:t>V</w:t>
            </w:r>
            <w:r w:rsidR="004314BF" w:rsidRPr="00D22CA0">
              <w:rPr>
                <w:sz w:val="18"/>
                <w:szCs w:val="18"/>
              </w:rPr>
              <w:t>ery high risk of bias, selection of only people who died, (related to both intervention and outcome)</w:t>
            </w:r>
          </w:p>
        </w:tc>
        <w:tc>
          <w:tcPr>
            <w:tcW w:w="1276" w:type="dxa"/>
          </w:tcPr>
          <w:p w14:paraId="6E698EC0" w14:textId="77777777" w:rsidR="00896FE1" w:rsidRPr="00D22CA0" w:rsidRDefault="004314BF" w:rsidP="00896FE1">
            <w:pPr>
              <w:bidi w:val="0"/>
              <w:rPr>
                <w:sz w:val="18"/>
                <w:szCs w:val="18"/>
              </w:rPr>
            </w:pPr>
            <w:r w:rsidRPr="00D22CA0">
              <w:rPr>
                <w:sz w:val="18"/>
                <w:szCs w:val="18"/>
              </w:rPr>
              <w:t xml:space="preserve">XX </w:t>
            </w:r>
          </w:p>
          <w:p w14:paraId="629647CB" w14:textId="695D84CD" w:rsidR="004314BF" w:rsidRPr="00D22CA0" w:rsidRDefault="002972CE" w:rsidP="004F2FF2">
            <w:pPr>
              <w:bidi w:val="0"/>
              <w:rPr>
                <w:sz w:val="18"/>
                <w:szCs w:val="18"/>
              </w:rPr>
            </w:pPr>
            <w:r w:rsidRPr="00D22CA0">
              <w:rPr>
                <w:sz w:val="18"/>
                <w:szCs w:val="18"/>
              </w:rPr>
              <w:t>M</w:t>
            </w:r>
            <w:r w:rsidR="00896FE1" w:rsidRPr="00D22CA0">
              <w:rPr>
                <w:sz w:val="18"/>
                <w:szCs w:val="18"/>
              </w:rPr>
              <w:t>ethod of</w:t>
            </w:r>
            <w:r w:rsidR="004314BF" w:rsidRPr="00D22CA0">
              <w:rPr>
                <w:sz w:val="18"/>
                <w:szCs w:val="18"/>
              </w:rPr>
              <w:t xml:space="preserve"> measurement is </w:t>
            </w:r>
            <w:r w:rsidR="004F2FF2" w:rsidRPr="00D22CA0">
              <w:rPr>
                <w:sz w:val="18"/>
                <w:szCs w:val="18"/>
              </w:rPr>
              <w:t xml:space="preserve">not </w:t>
            </w:r>
            <w:r w:rsidR="004314BF" w:rsidRPr="00D22CA0">
              <w:rPr>
                <w:sz w:val="18"/>
                <w:szCs w:val="18"/>
              </w:rPr>
              <w:t xml:space="preserve">reported, so non-blinding </w:t>
            </w:r>
            <w:r w:rsidR="004F2FF2" w:rsidRPr="00D22CA0">
              <w:rPr>
                <w:sz w:val="18"/>
                <w:szCs w:val="18"/>
              </w:rPr>
              <w:t xml:space="preserve">possible. </w:t>
            </w:r>
          </w:p>
        </w:tc>
        <w:tc>
          <w:tcPr>
            <w:tcW w:w="1134" w:type="dxa"/>
          </w:tcPr>
          <w:p w14:paraId="3A4D3440" w14:textId="77777777" w:rsidR="004314BF" w:rsidRPr="00D22CA0" w:rsidRDefault="004314BF" w:rsidP="004314BF">
            <w:pPr>
              <w:bidi w:val="0"/>
              <w:rPr>
                <w:sz w:val="18"/>
                <w:szCs w:val="18"/>
              </w:rPr>
            </w:pPr>
            <w:r w:rsidRPr="00D22CA0">
              <w:rPr>
                <w:sz w:val="18"/>
                <w:szCs w:val="18"/>
              </w:rPr>
              <w:t>X</w:t>
            </w:r>
          </w:p>
        </w:tc>
        <w:tc>
          <w:tcPr>
            <w:tcW w:w="1276" w:type="dxa"/>
          </w:tcPr>
          <w:p w14:paraId="3EE51532" w14:textId="77777777" w:rsidR="002972CE" w:rsidRPr="00D22CA0" w:rsidRDefault="004314BF" w:rsidP="00131111">
            <w:pPr>
              <w:bidi w:val="0"/>
              <w:rPr>
                <w:sz w:val="18"/>
                <w:szCs w:val="18"/>
              </w:rPr>
            </w:pPr>
            <w:r w:rsidRPr="00D22CA0">
              <w:rPr>
                <w:sz w:val="18"/>
                <w:szCs w:val="18"/>
              </w:rPr>
              <w:t xml:space="preserve">XXXX </w:t>
            </w:r>
          </w:p>
          <w:p w14:paraId="3EDA5E9B" w14:textId="756AE931" w:rsidR="004314BF" w:rsidRPr="00D22CA0" w:rsidRDefault="002972CE" w:rsidP="002972CE">
            <w:pPr>
              <w:bidi w:val="0"/>
              <w:rPr>
                <w:sz w:val="18"/>
                <w:szCs w:val="18"/>
              </w:rPr>
            </w:pPr>
            <w:r w:rsidRPr="00D22CA0">
              <w:rPr>
                <w:sz w:val="18"/>
                <w:szCs w:val="18"/>
              </w:rPr>
              <w:t>V</w:t>
            </w:r>
            <w:r w:rsidR="004314BF" w:rsidRPr="00D22CA0">
              <w:rPr>
                <w:sz w:val="18"/>
                <w:szCs w:val="18"/>
              </w:rPr>
              <w:t xml:space="preserve">ery high risk of bias: </w:t>
            </w:r>
            <w:r w:rsidR="00131111" w:rsidRPr="00D22CA0">
              <w:rPr>
                <w:sz w:val="18"/>
                <w:szCs w:val="18"/>
              </w:rPr>
              <w:t>No control for confounders,</w:t>
            </w:r>
            <w:r w:rsidR="004314BF" w:rsidRPr="00D22CA0">
              <w:rPr>
                <w:sz w:val="18"/>
                <w:szCs w:val="18"/>
              </w:rPr>
              <w:t xml:space="preserve"> missing data for those that did not die, co intervention in historical cohort design</w:t>
            </w:r>
          </w:p>
        </w:tc>
        <w:tc>
          <w:tcPr>
            <w:tcW w:w="614" w:type="dxa"/>
          </w:tcPr>
          <w:p w14:paraId="5A6C349A" w14:textId="77777777" w:rsidR="004314BF" w:rsidRPr="00D22CA0" w:rsidRDefault="004314BF" w:rsidP="004314BF">
            <w:pPr>
              <w:bidi w:val="0"/>
              <w:rPr>
                <w:sz w:val="18"/>
                <w:szCs w:val="18"/>
              </w:rPr>
            </w:pPr>
            <w:r w:rsidRPr="00D22CA0">
              <w:rPr>
                <w:sz w:val="18"/>
                <w:szCs w:val="18"/>
              </w:rPr>
              <w:t>Very high risk</w:t>
            </w:r>
          </w:p>
        </w:tc>
      </w:tr>
      <w:tr w:rsidR="004314BF" w:rsidRPr="00F70BEE" w14:paraId="69F74576" w14:textId="77777777" w:rsidTr="00941ECF">
        <w:tc>
          <w:tcPr>
            <w:tcW w:w="1106" w:type="dxa"/>
            <w:shd w:val="clear" w:color="auto" w:fill="D9D9D9" w:themeFill="background1" w:themeFillShade="D9"/>
          </w:tcPr>
          <w:p w14:paraId="7BBBA6CC" w14:textId="77777777" w:rsidR="004314BF" w:rsidRPr="00D22CA0" w:rsidRDefault="004314BF" w:rsidP="004314BF">
            <w:pPr>
              <w:bidi w:val="0"/>
              <w:rPr>
                <w:sz w:val="18"/>
                <w:szCs w:val="18"/>
              </w:rPr>
            </w:pPr>
            <w:r w:rsidRPr="00D22CA0">
              <w:rPr>
                <w:sz w:val="18"/>
                <w:szCs w:val="18"/>
              </w:rPr>
              <w:t>Kerr et al., 2014</w:t>
            </w:r>
          </w:p>
        </w:tc>
        <w:tc>
          <w:tcPr>
            <w:tcW w:w="1276" w:type="dxa"/>
          </w:tcPr>
          <w:p w14:paraId="2A98C1AF" w14:textId="77777777" w:rsidR="002972CE" w:rsidRPr="00D22CA0" w:rsidRDefault="004314BF" w:rsidP="004314BF">
            <w:pPr>
              <w:bidi w:val="0"/>
              <w:rPr>
                <w:sz w:val="18"/>
                <w:szCs w:val="18"/>
              </w:rPr>
            </w:pPr>
            <w:r w:rsidRPr="00D22CA0">
              <w:rPr>
                <w:sz w:val="18"/>
                <w:szCs w:val="18"/>
              </w:rPr>
              <w:t>XXXX</w:t>
            </w:r>
          </w:p>
          <w:p w14:paraId="68FADF56" w14:textId="142A01EE" w:rsidR="004314BF" w:rsidRPr="00D22CA0" w:rsidRDefault="002972CE" w:rsidP="002972CE">
            <w:pPr>
              <w:bidi w:val="0"/>
              <w:rPr>
                <w:sz w:val="18"/>
                <w:szCs w:val="18"/>
              </w:rPr>
            </w:pPr>
            <w:r w:rsidRPr="00D22CA0">
              <w:rPr>
                <w:rFonts w:hint="cs"/>
                <w:sz w:val="18"/>
                <w:szCs w:val="18"/>
              </w:rPr>
              <w:t>P</w:t>
            </w:r>
            <w:r w:rsidR="004314BF" w:rsidRPr="00D22CA0">
              <w:rPr>
                <w:sz w:val="18"/>
                <w:szCs w:val="18"/>
              </w:rPr>
              <w:t>atients' medical condition confounds the effect of PC on AD completion</w:t>
            </w:r>
          </w:p>
        </w:tc>
        <w:tc>
          <w:tcPr>
            <w:tcW w:w="1276" w:type="dxa"/>
          </w:tcPr>
          <w:p w14:paraId="7793BD78" w14:textId="77777777" w:rsidR="002972CE" w:rsidRPr="00D22CA0" w:rsidRDefault="004314BF" w:rsidP="004314BF">
            <w:pPr>
              <w:bidi w:val="0"/>
              <w:rPr>
                <w:sz w:val="18"/>
                <w:szCs w:val="18"/>
              </w:rPr>
            </w:pPr>
            <w:r w:rsidRPr="00D22CA0">
              <w:rPr>
                <w:sz w:val="18"/>
                <w:szCs w:val="18"/>
              </w:rPr>
              <w:t>XXX</w:t>
            </w:r>
          </w:p>
          <w:p w14:paraId="7B56D090" w14:textId="470428CC" w:rsidR="004314BF" w:rsidRPr="00D22CA0" w:rsidRDefault="002972CE" w:rsidP="002972CE">
            <w:pPr>
              <w:bidi w:val="0"/>
              <w:rPr>
                <w:sz w:val="18"/>
                <w:szCs w:val="18"/>
              </w:rPr>
            </w:pPr>
            <w:r w:rsidRPr="00D22CA0">
              <w:rPr>
                <w:sz w:val="18"/>
                <w:szCs w:val="18"/>
              </w:rPr>
              <w:t xml:space="preserve">Only </w:t>
            </w:r>
            <w:r w:rsidR="004314BF" w:rsidRPr="00D22CA0">
              <w:rPr>
                <w:sz w:val="18"/>
                <w:szCs w:val="18"/>
              </w:rPr>
              <w:t>patients referred to PC included</w:t>
            </w:r>
          </w:p>
        </w:tc>
        <w:tc>
          <w:tcPr>
            <w:tcW w:w="1370" w:type="dxa"/>
          </w:tcPr>
          <w:p w14:paraId="1ED8CE4F" w14:textId="77777777" w:rsidR="002972CE" w:rsidRPr="00D22CA0" w:rsidRDefault="004314BF" w:rsidP="004314BF">
            <w:pPr>
              <w:bidi w:val="0"/>
              <w:rPr>
                <w:sz w:val="18"/>
                <w:szCs w:val="18"/>
              </w:rPr>
            </w:pPr>
            <w:r w:rsidRPr="00D22CA0">
              <w:rPr>
                <w:sz w:val="18"/>
                <w:szCs w:val="18"/>
              </w:rPr>
              <w:t>X</w:t>
            </w:r>
          </w:p>
          <w:p w14:paraId="4C8C1AD9" w14:textId="36C8BA25" w:rsidR="004314BF" w:rsidRPr="00D22CA0" w:rsidRDefault="002972CE" w:rsidP="002972CE">
            <w:pPr>
              <w:bidi w:val="0"/>
              <w:rPr>
                <w:sz w:val="18"/>
                <w:szCs w:val="18"/>
              </w:rPr>
            </w:pPr>
            <w:r w:rsidRPr="00D22CA0">
              <w:rPr>
                <w:sz w:val="18"/>
                <w:szCs w:val="18"/>
              </w:rPr>
              <w:t>L</w:t>
            </w:r>
            <w:r w:rsidR="004314BF" w:rsidRPr="00D22CA0">
              <w:rPr>
                <w:sz w:val="18"/>
                <w:szCs w:val="18"/>
              </w:rPr>
              <w:t>ow risk of bias, all people received the care</w:t>
            </w:r>
          </w:p>
        </w:tc>
        <w:tc>
          <w:tcPr>
            <w:tcW w:w="1134" w:type="dxa"/>
          </w:tcPr>
          <w:p w14:paraId="35EEDE75" w14:textId="77777777" w:rsidR="004314BF" w:rsidRPr="00D22CA0" w:rsidRDefault="004314BF" w:rsidP="004314BF">
            <w:pPr>
              <w:bidi w:val="0"/>
              <w:rPr>
                <w:sz w:val="18"/>
                <w:szCs w:val="18"/>
              </w:rPr>
            </w:pPr>
            <w:r w:rsidRPr="00D22CA0">
              <w:rPr>
                <w:sz w:val="18"/>
                <w:szCs w:val="18"/>
              </w:rPr>
              <w:t>Non-relevant</w:t>
            </w:r>
          </w:p>
        </w:tc>
        <w:tc>
          <w:tcPr>
            <w:tcW w:w="1275" w:type="dxa"/>
          </w:tcPr>
          <w:p w14:paraId="22E1E2AC" w14:textId="77777777" w:rsidR="002972CE" w:rsidRPr="00D22CA0" w:rsidRDefault="004314BF" w:rsidP="004314BF">
            <w:pPr>
              <w:bidi w:val="0"/>
              <w:rPr>
                <w:sz w:val="18"/>
                <w:szCs w:val="18"/>
              </w:rPr>
            </w:pPr>
            <w:r w:rsidRPr="00D22CA0">
              <w:rPr>
                <w:sz w:val="18"/>
                <w:szCs w:val="18"/>
              </w:rPr>
              <w:t xml:space="preserve">XXX </w:t>
            </w:r>
          </w:p>
          <w:p w14:paraId="27D9105D" w14:textId="4D99DDE1" w:rsidR="004314BF" w:rsidRPr="00D22CA0" w:rsidRDefault="004314BF" w:rsidP="002972CE">
            <w:pPr>
              <w:bidi w:val="0"/>
              <w:rPr>
                <w:sz w:val="18"/>
                <w:szCs w:val="18"/>
              </w:rPr>
            </w:pPr>
            <w:r w:rsidRPr="00D22CA0">
              <w:rPr>
                <w:sz w:val="18"/>
                <w:szCs w:val="18"/>
              </w:rPr>
              <w:t>186 of 685 (those still belonging to PC) excluded.</w:t>
            </w:r>
          </w:p>
        </w:tc>
        <w:tc>
          <w:tcPr>
            <w:tcW w:w="1276" w:type="dxa"/>
          </w:tcPr>
          <w:p w14:paraId="75A91B44" w14:textId="77777777" w:rsidR="002972CE" w:rsidRPr="00D22CA0" w:rsidRDefault="004314BF" w:rsidP="004314BF">
            <w:pPr>
              <w:bidi w:val="0"/>
              <w:rPr>
                <w:sz w:val="18"/>
                <w:szCs w:val="18"/>
              </w:rPr>
            </w:pPr>
            <w:r w:rsidRPr="00D22CA0">
              <w:rPr>
                <w:sz w:val="18"/>
                <w:szCs w:val="18"/>
              </w:rPr>
              <w:t xml:space="preserve">XX </w:t>
            </w:r>
          </w:p>
          <w:p w14:paraId="4D557BCD" w14:textId="42042961" w:rsidR="004314BF" w:rsidRPr="00D22CA0" w:rsidRDefault="002972CE" w:rsidP="002972CE">
            <w:pPr>
              <w:bidi w:val="0"/>
              <w:rPr>
                <w:sz w:val="18"/>
                <w:szCs w:val="18"/>
              </w:rPr>
            </w:pPr>
            <w:r w:rsidRPr="00D22CA0">
              <w:rPr>
                <w:sz w:val="18"/>
                <w:szCs w:val="18"/>
              </w:rPr>
              <w:t>P</w:t>
            </w:r>
            <w:r w:rsidR="004314BF" w:rsidRPr="00D22CA0">
              <w:rPr>
                <w:sz w:val="18"/>
                <w:szCs w:val="18"/>
              </w:rPr>
              <w:t>artial description. possibly blinded since used computerized measuring</w:t>
            </w:r>
          </w:p>
        </w:tc>
        <w:tc>
          <w:tcPr>
            <w:tcW w:w="1134" w:type="dxa"/>
          </w:tcPr>
          <w:p w14:paraId="637B5444" w14:textId="77777777" w:rsidR="004314BF" w:rsidRPr="00D22CA0" w:rsidRDefault="004314BF" w:rsidP="004314BF">
            <w:pPr>
              <w:bidi w:val="0"/>
              <w:rPr>
                <w:sz w:val="18"/>
                <w:szCs w:val="18"/>
              </w:rPr>
            </w:pPr>
            <w:r w:rsidRPr="00D22CA0">
              <w:rPr>
                <w:sz w:val="18"/>
                <w:szCs w:val="18"/>
              </w:rPr>
              <w:t>X</w:t>
            </w:r>
          </w:p>
        </w:tc>
        <w:tc>
          <w:tcPr>
            <w:tcW w:w="1276" w:type="dxa"/>
          </w:tcPr>
          <w:p w14:paraId="01219141" w14:textId="77777777" w:rsidR="002972CE" w:rsidRPr="00D22CA0" w:rsidRDefault="004314BF" w:rsidP="004314BF">
            <w:pPr>
              <w:bidi w:val="0"/>
              <w:rPr>
                <w:sz w:val="18"/>
                <w:szCs w:val="18"/>
              </w:rPr>
            </w:pPr>
            <w:r w:rsidRPr="00D22CA0">
              <w:rPr>
                <w:sz w:val="18"/>
                <w:szCs w:val="18"/>
              </w:rPr>
              <w:t xml:space="preserve">XXXX </w:t>
            </w:r>
          </w:p>
          <w:p w14:paraId="0D5CAB05" w14:textId="34B439FE" w:rsidR="004314BF" w:rsidRPr="00D22CA0" w:rsidRDefault="004314BF" w:rsidP="002972CE">
            <w:pPr>
              <w:bidi w:val="0"/>
              <w:rPr>
                <w:sz w:val="18"/>
                <w:szCs w:val="18"/>
              </w:rPr>
            </w:pPr>
            <w:r w:rsidRPr="00D22CA0">
              <w:rPr>
                <w:sz w:val="18"/>
                <w:szCs w:val="18"/>
              </w:rPr>
              <w:t>Very high risk of bias due to non-comparative study confounding and selection</w:t>
            </w:r>
          </w:p>
        </w:tc>
        <w:tc>
          <w:tcPr>
            <w:tcW w:w="614" w:type="dxa"/>
          </w:tcPr>
          <w:p w14:paraId="37198B06" w14:textId="77777777" w:rsidR="004314BF" w:rsidRPr="00D22CA0" w:rsidRDefault="004314BF" w:rsidP="004314BF">
            <w:pPr>
              <w:bidi w:val="0"/>
              <w:rPr>
                <w:sz w:val="18"/>
                <w:szCs w:val="18"/>
              </w:rPr>
            </w:pPr>
            <w:r w:rsidRPr="00D22CA0">
              <w:rPr>
                <w:sz w:val="18"/>
                <w:szCs w:val="18"/>
              </w:rPr>
              <w:t>Very high risk</w:t>
            </w:r>
          </w:p>
        </w:tc>
      </w:tr>
      <w:tr w:rsidR="004314BF" w:rsidRPr="00F70BEE" w14:paraId="7C12E718" w14:textId="77777777" w:rsidTr="00941ECF">
        <w:trPr>
          <w:trHeight w:val="50"/>
        </w:trPr>
        <w:tc>
          <w:tcPr>
            <w:tcW w:w="1106" w:type="dxa"/>
            <w:shd w:val="clear" w:color="auto" w:fill="D9D9D9" w:themeFill="background1" w:themeFillShade="D9"/>
          </w:tcPr>
          <w:p w14:paraId="4E30A95E" w14:textId="77777777" w:rsidR="004314BF" w:rsidRPr="00D22CA0" w:rsidRDefault="004314BF" w:rsidP="004314BF">
            <w:pPr>
              <w:bidi w:val="0"/>
              <w:rPr>
                <w:sz w:val="18"/>
                <w:szCs w:val="18"/>
              </w:rPr>
            </w:pPr>
            <w:r w:rsidRPr="00D22CA0">
              <w:rPr>
                <w:sz w:val="18"/>
                <w:szCs w:val="18"/>
              </w:rPr>
              <w:lastRenderedPageBreak/>
              <w:t xml:space="preserve">Sacco, </w:t>
            </w:r>
            <w:proofErr w:type="spellStart"/>
            <w:r w:rsidRPr="00D22CA0">
              <w:rPr>
                <w:sz w:val="18"/>
                <w:szCs w:val="18"/>
              </w:rPr>
              <w:t>DeravinCarr</w:t>
            </w:r>
            <w:proofErr w:type="spellEnd"/>
            <w:r w:rsidRPr="00D22CA0">
              <w:rPr>
                <w:sz w:val="18"/>
                <w:szCs w:val="18"/>
              </w:rPr>
              <w:t xml:space="preserve"> and Viola, 2013</w:t>
            </w:r>
          </w:p>
        </w:tc>
        <w:tc>
          <w:tcPr>
            <w:tcW w:w="1276" w:type="dxa"/>
          </w:tcPr>
          <w:p w14:paraId="3BDE4B66" w14:textId="77777777" w:rsidR="00D158E7" w:rsidRPr="00D22CA0" w:rsidRDefault="004314BF" w:rsidP="004314BF">
            <w:pPr>
              <w:bidi w:val="0"/>
              <w:rPr>
                <w:sz w:val="18"/>
                <w:szCs w:val="18"/>
              </w:rPr>
            </w:pPr>
            <w:r w:rsidRPr="00D22CA0">
              <w:rPr>
                <w:sz w:val="18"/>
                <w:szCs w:val="18"/>
              </w:rPr>
              <w:t xml:space="preserve">XX </w:t>
            </w:r>
          </w:p>
          <w:p w14:paraId="59FF5022" w14:textId="77777777" w:rsidR="004314BF" w:rsidRPr="00D22CA0" w:rsidRDefault="00D158E7" w:rsidP="00D158E7">
            <w:pPr>
              <w:bidi w:val="0"/>
              <w:rPr>
                <w:sz w:val="18"/>
                <w:szCs w:val="18"/>
              </w:rPr>
            </w:pPr>
            <w:r w:rsidRPr="00D22CA0">
              <w:rPr>
                <w:sz w:val="18"/>
                <w:szCs w:val="18"/>
              </w:rPr>
              <w:t>P</w:t>
            </w:r>
            <w:r w:rsidR="004314BF" w:rsidRPr="00D22CA0">
              <w:rPr>
                <w:sz w:val="18"/>
                <w:szCs w:val="18"/>
              </w:rPr>
              <w:t>ossibly</w:t>
            </w:r>
            <w:r w:rsidRPr="00D22CA0">
              <w:rPr>
                <w:sz w:val="18"/>
                <w:szCs w:val="18"/>
              </w:rPr>
              <w:t xml:space="preserve"> the</w:t>
            </w:r>
            <w:r w:rsidR="004314BF" w:rsidRPr="00D22CA0">
              <w:rPr>
                <w:sz w:val="18"/>
                <w:szCs w:val="18"/>
              </w:rPr>
              <w:t xml:space="preserve"> time in which PC consultation </w:t>
            </w:r>
            <w:r w:rsidRPr="00D22CA0">
              <w:rPr>
                <w:sz w:val="18"/>
                <w:szCs w:val="18"/>
              </w:rPr>
              <w:t>was done confounded association.</w:t>
            </w:r>
          </w:p>
        </w:tc>
        <w:tc>
          <w:tcPr>
            <w:tcW w:w="1276" w:type="dxa"/>
          </w:tcPr>
          <w:p w14:paraId="13424804" w14:textId="77777777" w:rsidR="002972CE" w:rsidRPr="00D22CA0" w:rsidRDefault="004314BF" w:rsidP="004314BF">
            <w:pPr>
              <w:bidi w:val="0"/>
              <w:rPr>
                <w:sz w:val="18"/>
                <w:szCs w:val="18"/>
              </w:rPr>
            </w:pPr>
            <w:r w:rsidRPr="00D22CA0">
              <w:rPr>
                <w:sz w:val="18"/>
                <w:szCs w:val="18"/>
              </w:rPr>
              <w:t xml:space="preserve">X </w:t>
            </w:r>
          </w:p>
          <w:p w14:paraId="32B21E84" w14:textId="4AB16A27" w:rsidR="004314BF" w:rsidRPr="00D22CA0" w:rsidRDefault="004314BF" w:rsidP="002972CE">
            <w:pPr>
              <w:bidi w:val="0"/>
              <w:rPr>
                <w:sz w:val="18"/>
                <w:szCs w:val="18"/>
              </w:rPr>
            </w:pPr>
            <w:r w:rsidRPr="00D22CA0">
              <w:rPr>
                <w:sz w:val="18"/>
                <w:szCs w:val="18"/>
              </w:rPr>
              <w:t>PC was given to all (all patients referred)</w:t>
            </w:r>
          </w:p>
        </w:tc>
        <w:tc>
          <w:tcPr>
            <w:tcW w:w="1370" w:type="dxa"/>
          </w:tcPr>
          <w:p w14:paraId="14FD0B91" w14:textId="77777777" w:rsidR="002972CE" w:rsidRPr="00D22CA0" w:rsidRDefault="004314BF" w:rsidP="00D158E7">
            <w:pPr>
              <w:bidi w:val="0"/>
              <w:rPr>
                <w:sz w:val="18"/>
                <w:szCs w:val="18"/>
              </w:rPr>
            </w:pPr>
            <w:r w:rsidRPr="00D22CA0">
              <w:rPr>
                <w:sz w:val="18"/>
                <w:szCs w:val="18"/>
              </w:rPr>
              <w:t>X</w:t>
            </w:r>
            <w:r w:rsidR="00D158E7" w:rsidRPr="00D22CA0">
              <w:rPr>
                <w:sz w:val="18"/>
                <w:szCs w:val="18"/>
              </w:rPr>
              <w:t xml:space="preserve"> </w:t>
            </w:r>
          </w:p>
          <w:p w14:paraId="76497296" w14:textId="555775C7" w:rsidR="004314BF" w:rsidRPr="00D22CA0" w:rsidRDefault="00D158E7" w:rsidP="002972CE">
            <w:pPr>
              <w:bidi w:val="0"/>
              <w:rPr>
                <w:sz w:val="18"/>
                <w:szCs w:val="18"/>
              </w:rPr>
            </w:pPr>
            <w:r w:rsidRPr="00D22CA0">
              <w:rPr>
                <w:sz w:val="18"/>
                <w:szCs w:val="18"/>
              </w:rPr>
              <w:t xml:space="preserve">On </w:t>
            </w:r>
            <w:r w:rsidR="004314BF" w:rsidRPr="00D22CA0">
              <w:rPr>
                <w:sz w:val="18"/>
                <w:szCs w:val="18"/>
              </w:rPr>
              <w:t xml:space="preserve">admission some already had AD, minimizing </w:t>
            </w:r>
            <w:r w:rsidRPr="00D22CA0">
              <w:rPr>
                <w:sz w:val="18"/>
                <w:szCs w:val="18"/>
              </w:rPr>
              <w:t>the effe</w:t>
            </w:r>
            <w:r w:rsidR="002972CE" w:rsidRPr="00D22CA0">
              <w:rPr>
                <w:sz w:val="18"/>
                <w:szCs w:val="18"/>
              </w:rPr>
              <w:t>c</w:t>
            </w:r>
            <w:r w:rsidRPr="00D22CA0">
              <w:rPr>
                <w:sz w:val="18"/>
                <w:szCs w:val="18"/>
              </w:rPr>
              <w:t>t of PC.</w:t>
            </w:r>
          </w:p>
        </w:tc>
        <w:tc>
          <w:tcPr>
            <w:tcW w:w="1134" w:type="dxa"/>
          </w:tcPr>
          <w:p w14:paraId="406E83CB" w14:textId="77777777" w:rsidR="002972CE" w:rsidRPr="00D22CA0" w:rsidRDefault="004314BF" w:rsidP="00941ECF">
            <w:pPr>
              <w:bidi w:val="0"/>
              <w:ind w:left="-62"/>
              <w:rPr>
                <w:sz w:val="18"/>
                <w:szCs w:val="18"/>
              </w:rPr>
            </w:pPr>
            <w:r w:rsidRPr="00D22CA0">
              <w:rPr>
                <w:sz w:val="18"/>
                <w:szCs w:val="18"/>
              </w:rPr>
              <w:t xml:space="preserve">XX </w:t>
            </w:r>
          </w:p>
          <w:p w14:paraId="7ABDCD04" w14:textId="5186AD4D" w:rsidR="004314BF" w:rsidRPr="00D22CA0" w:rsidRDefault="002972CE" w:rsidP="002972CE">
            <w:pPr>
              <w:bidi w:val="0"/>
              <w:ind w:left="-62"/>
              <w:rPr>
                <w:sz w:val="18"/>
                <w:szCs w:val="18"/>
              </w:rPr>
            </w:pPr>
            <w:r w:rsidRPr="00D22CA0">
              <w:rPr>
                <w:sz w:val="18"/>
                <w:szCs w:val="18"/>
              </w:rPr>
              <w:t>M</w:t>
            </w:r>
            <w:r w:rsidR="004314BF" w:rsidRPr="00D22CA0">
              <w:rPr>
                <w:sz w:val="18"/>
                <w:szCs w:val="18"/>
              </w:rPr>
              <w:t>oderate risk- possibly other intervention during time</w:t>
            </w:r>
          </w:p>
        </w:tc>
        <w:tc>
          <w:tcPr>
            <w:tcW w:w="1275" w:type="dxa"/>
          </w:tcPr>
          <w:p w14:paraId="38F3C8EF" w14:textId="77777777" w:rsidR="002972CE" w:rsidRPr="00D22CA0" w:rsidRDefault="004314BF" w:rsidP="004314BF">
            <w:pPr>
              <w:bidi w:val="0"/>
              <w:rPr>
                <w:sz w:val="18"/>
                <w:szCs w:val="18"/>
              </w:rPr>
            </w:pPr>
            <w:r w:rsidRPr="00D22CA0">
              <w:rPr>
                <w:sz w:val="18"/>
                <w:szCs w:val="18"/>
              </w:rPr>
              <w:t>XXX</w:t>
            </w:r>
          </w:p>
          <w:p w14:paraId="5E6EFB47" w14:textId="797DFB20" w:rsidR="004314BF" w:rsidRPr="00D22CA0" w:rsidRDefault="002972CE" w:rsidP="002972CE">
            <w:pPr>
              <w:bidi w:val="0"/>
              <w:rPr>
                <w:sz w:val="18"/>
                <w:szCs w:val="18"/>
              </w:rPr>
            </w:pPr>
            <w:r w:rsidRPr="00D22CA0">
              <w:rPr>
                <w:sz w:val="18"/>
                <w:szCs w:val="18"/>
              </w:rPr>
              <w:t>N</w:t>
            </w:r>
            <w:r w:rsidR="004314BF" w:rsidRPr="00D22CA0">
              <w:rPr>
                <w:sz w:val="18"/>
                <w:szCs w:val="18"/>
              </w:rPr>
              <w:t>umbers of excluded not reported. Possibly excluded those with less information which may be those with less AD.</w:t>
            </w:r>
          </w:p>
        </w:tc>
        <w:tc>
          <w:tcPr>
            <w:tcW w:w="1276" w:type="dxa"/>
          </w:tcPr>
          <w:p w14:paraId="62AAB120" w14:textId="2F66C34E" w:rsidR="004314BF" w:rsidRPr="00D22CA0" w:rsidRDefault="004314BF" w:rsidP="004314BF">
            <w:pPr>
              <w:bidi w:val="0"/>
              <w:rPr>
                <w:sz w:val="18"/>
                <w:szCs w:val="18"/>
              </w:rPr>
            </w:pPr>
            <w:r w:rsidRPr="00D22CA0">
              <w:rPr>
                <w:sz w:val="18"/>
                <w:szCs w:val="18"/>
              </w:rPr>
              <w:t xml:space="preserve">XX </w:t>
            </w:r>
            <w:r w:rsidR="002972CE" w:rsidRPr="00D22CA0">
              <w:rPr>
                <w:sz w:val="18"/>
                <w:szCs w:val="18"/>
              </w:rPr>
              <w:t>D</w:t>
            </w:r>
            <w:r w:rsidRPr="00D22CA0">
              <w:rPr>
                <w:sz w:val="18"/>
                <w:szCs w:val="18"/>
              </w:rPr>
              <w:t>ocumentation of DNR was part of the PC intervention</w:t>
            </w:r>
          </w:p>
        </w:tc>
        <w:tc>
          <w:tcPr>
            <w:tcW w:w="1134" w:type="dxa"/>
          </w:tcPr>
          <w:p w14:paraId="495A0CC3" w14:textId="5A3C3CEA" w:rsidR="004314BF" w:rsidRPr="00D22CA0" w:rsidRDefault="00D158E7" w:rsidP="00D158E7">
            <w:pPr>
              <w:bidi w:val="0"/>
              <w:rPr>
                <w:sz w:val="18"/>
                <w:szCs w:val="18"/>
              </w:rPr>
            </w:pPr>
            <w:r w:rsidRPr="00D22CA0">
              <w:rPr>
                <w:sz w:val="18"/>
                <w:szCs w:val="18"/>
              </w:rPr>
              <w:t xml:space="preserve">XX </w:t>
            </w:r>
            <w:r w:rsidR="002972CE" w:rsidRPr="00D22CA0">
              <w:rPr>
                <w:sz w:val="18"/>
                <w:szCs w:val="18"/>
              </w:rPr>
              <w:t>S</w:t>
            </w:r>
            <w:r w:rsidR="004314BF" w:rsidRPr="00D22CA0">
              <w:rPr>
                <w:sz w:val="18"/>
                <w:szCs w:val="18"/>
              </w:rPr>
              <w:t xml:space="preserve">tatistical methods </w:t>
            </w:r>
            <w:proofErr w:type="gramStart"/>
            <w:r w:rsidR="004314BF" w:rsidRPr="00D22CA0">
              <w:rPr>
                <w:sz w:val="18"/>
                <w:szCs w:val="18"/>
              </w:rPr>
              <w:t>was</w:t>
            </w:r>
            <w:proofErr w:type="gramEnd"/>
            <w:r w:rsidR="004314BF" w:rsidRPr="00D22CA0">
              <w:rPr>
                <w:sz w:val="18"/>
                <w:szCs w:val="18"/>
              </w:rPr>
              <w:t xml:space="preserve"> not reported</w:t>
            </w:r>
          </w:p>
        </w:tc>
        <w:tc>
          <w:tcPr>
            <w:tcW w:w="1276" w:type="dxa"/>
          </w:tcPr>
          <w:p w14:paraId="22EE91C6" w14:textId="77777777" w:rsidR="002972CE" w:rsidRPr="00D22CA0" w:rsidRDefault="004314BF" w:rsidP="004314BF">
            <w:pPr>
              <w:bidi w:val="0"/>
              <w:rPr>
                <w:sz w:val="18"/>
                <w:szCs w:val="18"/>
              </w:rPr>
            </w:pPr>
            <w:r w:rsidRPr="00D22CA0">
              <w:rPr>
                <w:sz w:val="18"/>
                <w:szCs w:val="18"/>
              </w:rPr>
              <w:t>XXX</w:t>
            </w:r>
          </w:p>
          <w:p w14:paraId="1EA88383" w14:textId="02EBECF4" w:rsidR="004314BF" w:rsidRPr="00D22CA0" w:rsidRDefault="002972CE" w:rsidP="002972CE">
            <w:pPr>
              <w:bidi w:val="0"/>
              <w:rPr>
                <w:sz w:val="18"/>
                <w:szCs w:val="18"/>
                <w:rtl/>
              </w:rPr>
            </w:pPr>
            <w:r w:rsidRPr="00D22CA0">
              <w:rPr>
                <w:sz w:val="18"/>
                <w:szCs w:val="18"/>
              </w:rPr>
              <w:t>H</w:t>
            </w:r>
            <w:r w:rsidR="004314BF" w:rsidRPr="00D22CA0">
              <w:rPr>
                <w:sz w:val="18"/>
                <w:szCs w:val="18"/>
              </w:rPr>
              <w:t>igh risk- non-comparative cohort. Time confounding. Patient condition confounding</w:t>
            </w:r>
          </w:p>
        </w:tc>
        <w:tc>
          <w:tcPr>
            <w:tcW w:w="614" w:type="dxa"/>
          </w:tcPr>
          <w:p w14:paraId="41C9F6EE" w14:textId="77777777" w:rsidR="004314BF" w:rsidRPr="00D22CA0" w:rsidRDefault="004314BF" w:rsidP="004314BF">
            <w:pPr>
              <w:bidi w:val="0"/>
              <w:rPr>
                <w:sz w:val="18"/>
                <w:szCs w:val="18"/>
              </w:rPr>
            </w:pPr>
            <w:r w:rsidRPr="00D22CA0">
              <w:rPr>
                <w:sz w:val="18"/>
                <w:szCs w:val="18"/>
              </w:rPr>
              <w:t>High risk</w:t>
            </w:r>
          </w:p>
        </w:tc>
      </w:tr>
      <w:tr w:rsidR="00941ECF" w:rsidRPr="00F70BEE" w14:paraId="65548B30" w14:textId="77777777" w:rsidTr="00941ECF">
        <w:trPr>
          <w:trHeight w:val="50"/>
        </w:trPr>
        <w:tc>
          <w:tcPr>
            <w:tcW w:w="1106" w:type="dxa"/>
            <w:shd w:val="clear" w:color="auto" w:fill="D9D9D9" w:themeFill="background1" w:themeFillShade="D9"/>
          </w:tcPr>
          <w:p w14:paraId="7C386D5D" w14:textId="77777777" w:rsidR="00941ECF" w:rsidRPr="00D22CA0" w:rsidRDefault="00941ECF" w:rsidP="00941ECF">
            <w:pPr>
              <w:bidi w:val="0"/>
              <w:rPr>
                <w:sz w:val="18"/>
                <w:szCs w:val="18"/>
              </w:rPr>
            </w:pPr>
            <w:proofErr w:type="spellStart"/>
            <w:r w:rsidRPr="00D22CA0">
              <w:rPr>
                <w:sz w:val="18"/>
                <w:szCs w:val="18"/>
              </w:rPr>
              <w:t>Rabow</w:t>
            </w:r>
            <w:proofErr w:type="spellEnd"/>
            <w:r w:rsidRPr="00D22CA0">
              <w:rPr>
                <w:sz w:val="18"/>
                <w:szCs w:val="18"/>
              </w:rPr>
              <w:t xml:space="preserve"> et al., 2004</w:t>
            </w:r>
          </w:p>
        </w:tc>
        <w:tc>
          <w:tcPr>
            <w:tcW w:w="1276" w:type="dxa"/>
          </w:tcPr>
          <w:p w14:paraId="1BC88D7C" w14:textId="77777777" w:rsidR="00941ECF" w:rsidRPr="00D22CA0" w:rsidRDefault="00941ECF" w:rsidP="00941ECF">
            <w:pPr>
              <w:bidi w:val="0"/>
              <w:rPr>
                <w:sz w:val="18"/>
                <w:szCs w:val="18"/>
              </w:rPr>
            </w:pPr>
            <w:r w:rsidRPr="00D22CA0">
              <w:rPr>
                <w:sz w:val="18"/>
                <w:szCs w:val="18"/>
              </w:rPr>
              <w:t>XXX</w:t>
            </w:r>
          </w:p>
          <w:p w14:paraId="77E89BE5" w14:textId="77777777" w:rsidR="00941ECF" w:rsidRPr="00D22CA0" w:rsidRDefault="00941ECF" w:rsidP="00941ECF">
            <w:pPr>
              <w:bidi w:val="0"/>
              <w:rPr>
                <w:sz w:val="18"/>
                <w:szCs w:val="18"/>
              </w:rPr>
            </w:pPr>
            <w:r w:rsidRPr="00D22CA0">
              <w:rPr>
                <w:sz w:val="18"/>
                <w:szCs w:val="18"/>
              </w:rPr>
              <w:t xml:space="preserve">Groups differed by primary care provider, possibly a confounding factor. </w:t>
            </w:r>
          </w:p>
        </w:tc>
        <w:tc>
          <w:tcPr>
            <w:tcW w:w="1276" w:type="dxa"/>
          </w:tcPr>
          <w:p w14:paraId="31B195D4" w14:textId="77777777" w:rsidR="00941ECF" w:rsidRPr="00D22CA0" w:rsidRDefault="00941ECF" w:rsidP="00941ECF">
            <w:pPr>
              <w:bidi w:val="0"/>
              <w:rPr>
                <w:sz w:val="18"/>
                <w:szCs w:val="18"/>
              </w:rPr>
            </w:pPr>
            <w:r w:rsidRPr="00D22CA0">
              <w:rPr>
                <w:sz w:val="18"/>
                <w:szCs w:val="18"/>
              </w:rPr>
              <w:t>XXX</w:t>
            </w:r>
          </w:p>
          <w:p w14:paraId="04CDC6C1" w14:textId="77777777" w:rsidR="00941ECF" w:rsidRPr="00D22CA0" w:rsidRDefault="00941ECF" w:rsidP="00941ECF">
            <w:pPr>
              <w:bidi w:val="0"/>
              <w:rPr>
                <w:sz w:val="18"/>
                <w:szCs w:val="18"/>
              </w:rPr>
            </w:pPr>
            <w:r w:rsidRPr="00D22CA0">
              <w:rPr>
                <w:sz w:val="18"/>
                <w:szCs w:val="18"/>
              </w:rPr>
              <w:t xml:space="preserve">Group assignment could have differed by patient preference. </w:t>
            </w:r>
          </w:p>
        </w:tc>
        <w:tc>
          <w:tcPr>
            <w:tcW w:w="1370" w:type="dxa"/>
          </w:tcPr>
          <w:p w14:paraId="654E7A55" w14:textId="77777777" w:rsidR="00941ECF" w:rsidRPr="00D22CA0" w:rsidRDefault="00941ECF" w:rsidP="00941ECF">
            <w:pPr>
              <w:bidi w:val="0"/>
              <w:rPr>
                <w:sz w:val="18"/>
                <w:szCs w:val="18"/>
              </w:rPr>
            </w:pPr>
            <w:r w:rsidRPr="00D22CA0">
              <w:rPr>
                <w:sz w:val="18"/>
                <w:szCs w:val="18"/>
              </w:rPr>
              <w:t>X</w:t>
            </w:r>
          </w:p>
          <w:p w14:paraId="0EB7ECC4" w14:textId="77777777" w:rsidR="00941ECF" w:rsidRPr="00D22CA0" w:rsidRDefault="00941ECF" w:rsidP="00941ECF">
            <w:pPr>
              <w:bidi w:val="0"/>
              <w:rPr>
                <w:sz w:val="18"/>
                <w:szCs w:val="18"/>
              </w:rPr>
            </w:pPr>
            <w:r w:rsidRPr="00D22CA0">
              <w:rPr>
                <w:sz w:val="18"/>
                <w:szCs w:val="18"/>
              </w:rPr>
              <w:t xml:space="preserve">Clinics well defined and separated. </w:t>
            </w:r>
          </w:p>
        </w:tc>
        <w:tc>
          <w:tcPr>
            <w:tcW w:w="1134" w:type="dxa"/>
          </w:tcPr>
          <w:p w14:paraId="4102E588" w14:textId="77777777" w:rsidR="00941ECF" w:rsidRPr="00D22CA0" w:rsidRDefault="00941ECF" w:rsidP="00941ECF">
            <w:pPr>
              <w:bidi w:val="0"/>
              <w:rPr>
                <w:sz w:val="18"/>
                <w:szCs w:val="18"/>
              </w:rPr>
            </w:pPr>
            <w:r w:rsidRPr="00D22CA0">
              <w:rPr>
                <w:sz w:val="18"/>
                <w:szCs w:val="18"/>
              </w:rPr>
              <w:t>XXX</w:t>
            </w:r>
          </w:p>
          <w:p w14:paraId="272C7371" w14:textId="48023930" w:rsidR="00941ECF" w:rsidRPr="00D22CA0" w:rsidRDefault="002972CE" w:rsidP="00941ECF">
            <w:pPr>
              <w:bidi w:val="0"/>
              <w:rPr>
                <w:sz w:val="18"/>
                <w:szCs w:val="18"/>
              </w:rPr>
            </w:pPr>
            <w:r w:rsidRPr="00D22CA0">
              <w:rPr>
                <w:sz w:val="18"/>
                <w:szCs w:val="18"/>
              </w:rPr>
              <w:t>P</w:t>
            </w:r>
            <w:r w:rsidR="00941ECF" w:rsidRPr="00D22CA0">
              <w:rPr>
                <w:sz w:val="18"/>
                <w:szCs w:val="18"/>
              </w:rPr>
              <w:t xml:space="preserve">ossibly other co interventions in intervention group including different </w:t>
            </w:r>
            <w:proofErr w:type="gramStart"/>
            <w:r w:rsidR="00941ECF" w:rsidRPr="00D22CA0">
              <w:rPr>
                <w:sz w:val="18"/>
                <w:szCs w:val="18"/>
              </w:rPr>
              <w:t>clinicians</w:t>
            </w:r>
            <w:proofErr w:type="gramEnd"/>
            <w:r w:rsidR="00941ECF" w:rsidRPr="00D22CA0">
              <w:rPr>
                <w:sz w:val="18"/>
                <w:szCs w:val="18"/>
              </w:rPr>
              <w:t xml:space="preserve"> attitude and </w:t>
            </w:r>
            <w:proofErr w:type="spellStart"/>
            <w:r w:rsidR="00941ECF" w:rsidRPr="00D22CA0">
              <w:rPr>
                <w:sz w:val="18"/>
                <w:szCs w:val="18"/>
              </w:rPr>
              <w:t>non blinding</w:t>
            </w:r>
            <w:proofErr w:type="spellEnd"/>
          </w:p>
        </w:tc>
        <w:tc>
          <w:tcPr>
            <w:tcW w:w="1275" w:type="dxa"/>
          </w:tcPr>
          <w:p w14:paraId="6F557224" w14:textId="77777777" w:rsidR="00941ECF" w:rsidRPr="00D22CA0" w:rsidRDefault="00941ECF" w:rsidP="00941ECF">
            <w:pPr>
              <w:bidi w:val="0"/>
              <w:rPr>
                <w:sz w:val="18"/>
                <w:szCs w:val="18"/>
              </w:rPr>
            </w:pPr>
            <w:r w:rsidRPr="00D22CA0">
              <w:rPr>
                <w:sz w:val="18"/>
                <w:szCs w:val="18"/>
              </w:rPr>
              <w:t>XXX</w:t>
            </w:r>
          </w:p>
          <w:p w14:paraId="3C08C2D8" w14:textId="77777777" w:rsidR="00941ECF" w:rsidRPr="00D22CA0" w:rsidRDefault="00941ECF" w:rsidP="00941ECF">
            <w:pPr>
              <w:bidi w:val="0"/>
              <w:rPr>
                <w:sz w:val="18"/>
                <w:szCs w:val="18"/>
              </w:rPr>
            </w:pPr>
            <w:r w:rsidRPr="00D22CA0">
              <w:rPr>
                <w:sz w:val="18"/>
                <w:szCs w:val="18"/>
              </w:rPr>
              <w:t>Fifteen intervention patients (30%) and 9 controls (23%) did not complete the intervention</w:t>
            </w:r>
          </w:p>
        </w:tc>
        <w:tc>
          <w:tcPr>
            <w:tcW w:w="1276" w:type="dxa"/>
          </w:tcPr>
          <w:p w14:paraId="3727A45F" w14:textId="77777777" w:rsidR="00941ECF" w:rsidRPr="00D22CA0" w:rsidRDefault="00941ECF" w:rsidP="00941ECF">
            <w:pPr>
              <w:bidi w:val="0"/>
              <w:rPr>
                <w:sz w:val="18"/>
                <w:szCs w:val="18"/>
              </w:rPr>
            </w:pPr>
            <w:r w:rsidRPr="00D22CA0">
              <w:rPr>
                <w:sz w:val="18"/>
                <w:szCs w:val="18"/>
              </w:rPr>
              <w:t>XX</w:t>
            </w:r>
          </w:p>
          <w:p w14:paraId="06D9AA6E" w14:textId="522B5BDF" w:rsidR="00941ECF" w:rsidRPr="00D22CA0" w:rsidRDefault="002972CE" w:rsidP="00941ECF">
            <w:pPr>
              <w:bidi w:val="0"/>
              <w:rPr>
                <w:sz w:val="18"/>
                <w:szCs w:val="18"/>
              </w:rPr>
            </w:pPr>
            <w:r w:rsidRPr="00D22CA0">
              <w:rPr>
                <w:sz w:val="18"/>
                <w:szCs w:val="18"/>
              </w:rPr>
              <w:t>D</w:t>
            </w:r>
            <w:r w:rsidR="00941ECF" w:rsidRPr="00D22CA0">
              <w:rPr>
                <w:sz w:val="18"/>
                <w:szCs w:val="18"/>
              </w:rPr>
              <w:t>ata was extracted from medical record, which was filled by intervention clinicians</w:t>
            </w:r>
          </w:p>
        </w:tc>
        <w:tc>
          <w:tcPr>
            <w:tcW w:w="1134" w:type="dxa"/>
          </w:tcPr>
          <w:p w14:paraId="676BF03C" w14:textId="77777777" w:rsidR="00941ECF" w:rsidRPr="00D22CA0" w:rsidRDefault="00941ECF" w:rsidP="00941ECF">
            <w:pPr>
              <w:bidi w:val="0"/>
              <w:rPr>
                <w:sz w:val="18"/>
                <w:szCs w:val="18"/>
              </w:rPr>
            </w:pPr>
            <w:r w:rsidRPr="00D22CA0">
              <w:rPr>
                <w:sz w:val="18"/>
                <w:szCs w:val="18"/>
              </w:rPr>
              <w:t>X</w:t>
            </w:r>
          </w:p>
          <w:p w14:paraId="32EC296E" w14:textId="77777777" w:rsidR="00941ECF" w:rsidRPr="00D22CA0" w:rsidRDefault="00941ECF" w:rsidP="00941ECF">
            <w:pPr>
              <w:bidi w:val="0"/>
              <w:rPr>
                <w:sz w:val="18"/>
                <w:szCs w:val="18"/>
              </w:rPr>
            </w:pPr>
            <w:proofErr w:type="spellStart"/>
            <w:proofErr w:type="gramStart"/>
            <w:r w:rsidRPr="00D22CA0">
              <w:rPr>
                <w:sz w:val="18"/>
                <w:szCs w:val="18"/>
              </w:rPr>
              <w:t>Non significant</w:t>
            </w:r>
            <w:proofErr w:type="spellEnd"/>
            <w:proofErr w:type="gramEnd"/>
            <w:r w:rsidRPr="00D22CA0">
              <w:rPr>
                <w:sz w:val="18"/>
                <w:szCs w:val="18"/>
              </w:rPr>
              <w:t xml:space="preserve"> outcomes are reported</w:t>
            </w:r>
          </w:p>
        </w:tc>
        <w:tc>
          <w:tcPr>
            <w:tcW w:w="1276" w:type="dxa"/>
          </w:tcPr>
          <w:p w14:paraId="28FE2F90" w14:textId="77777777" w:rsidR="00941ECF" w:rsidRPr="00D22CA0" w:rsidRDefault="00941ECF" w:rsidP="00941ECF">
            <w:pPr>
              <w:bidi w:val="0"/>
              <w:rPr>
                <w:sz w:val="18"/>
                <w:szCs w:val="18"/>
              </w:rPr>
            </w:pPr>
            <w:r w:rsidRPr="00D22CA0">
              <w:rPr>
                <w:sz w:val="18"/>
                <w:szCs w:val="18"/>
              </w:rPr>
              <w:t>XXX</w:t>
            </w:r>
          </w:p>
          <w:p w14:paraId="3A736F8B" w14:textId="77777777" w:rsidR="00941ECF" w:rsidRPr="00D22CA0" w:rsidRDefault="00941ECF" w:rsidP="00941ECF">
            <w:pPr>
              <w:bidi w:val="0"/>
              <w:rPr>
                <w:sz w:val="18"/>
                <w:szCs w:val="18"/>
              </w:rPr>
            </w:pPr>
            <w:r w:rsidRPr="00D22CA0">
              <w:rPr>
                <w:sz w:val="18"/>
                <w:szCs w:val="18"/>
              </w:rPr>
              <w:t xml:space="preserve">Confounders and co-interventions by primary care providers and patient preferences. </w:t>
            </w:r>
          </w:p>
        </w:tc>
        <w:tc>
          <w:tcPr>
            <w:tcW w:w="614" w:type="dxa"/>
          </w:tcPr>
          <w:p w14:paraId="798B053A" w14:textId="77777777" w:rsidR="00941ECF" w:rsidRPr="00D22CA0" w:rsidRDefault="00941ECF" w:rsidP="00941ECF">
            <w:pPr>
              <w:bidi w:val="0"/>
              <w:rPr>
                <w:sz w:val="18"/>
                <w:szCs w:val="18"/>
              </w:rPr>
            </w:pPr>
            <w:r w:rsidRPr="00D22CA0">
              <w:rPr>
                <w:sz w:val="18"/>
                <w:szCs w:val="18"/>
              </w:rPr>
              <w:t xml:space="preserve">Very high risk. </w:t>
            </w:r>
          </w:p>
        </w:tc>
      </w:tr>
    </w:tbl>
    <w:p w14:paraId="776C99DC" w14:textId="77777777" w:rsidR="006C0C2F" w:rsidRDefault="006C0C2F" w:rsidP="00A33D32"/>
    <w:p w14:paraId="1C577C91" w14:textId="77777777" w:rsidR="00A33D32" w:rsidRDefault="00A33D32" w:rsidP="00A33D32">
      <w:r>
        <w:rPr>
          <w:rFonts w:cs="Arial"/>
          <w:rtl/>
        </w:rPr>
        <w:tab/>
      </w:r>
    </w:p>
    <w:p w14:paraId="63529307" w14:textId="77777777" w:rsidR="00A33D32" w:rsidRPr="008F7AFE" w:rsidRDefault="00A33D32" w:rsidP="00A33D32">
      <w:pPr>
        <w:jc w:val="right"/>
        <w:rPr>
          <w:b/>
          <w:bCs/>
          <w:rtl/>
        </w:rPr>
      </w:pPr>
      <w:r w:rsidRPr="008F7AFE">
        <w:rPr>
          <w:b/>
          <w:bCs/>
        </w:rPr>
        <w:t>Low</w:t>
      </w:r>
      <w:bookmarkStart w:id="0" w:name="_Hlk532325960"/>
      <w:r w:rsidR="00440949">
        <w:rPr>
          <w:b/>
          <w:bCs/>
        </w:rPr>
        <w:t xml:space="preserve"> </w:t>
      </w:r>
      <w:r w:rsidR="008F7AFE">
        <w:rPr>
          <w:b/>
          <w:bCs/>
        </w:rPr>
        <w:t xml:space="preserve">risk of </w:t>
      </w:r>
      <w:proofErr w:type="gramStart"/>
      <w:r w:rsidR="008F7AFE">
        <w:rPr>
          <w:b/>
          <w:bCs/>
        </w:rPr>
        <w:t>bias</w:t>
      </w:r>
      <w:bookmarkEnd w:id="0"/>
      <w:r w:rsidRPr="008F7AFE">
        <w:rPr>
          <w:rFonts w:cs="Arial" w:hint="cs"/>
          <w:b/>
          <w:bCs/>
          <w:rtl/>
        </w:rPr>
        <w:t>-</w:t>
      </w:r>
      <w:r w:rsidRPr="008F7AFE">
        <w:rPr>
          <w:b/>
          <w:bCs/>
        </w:rPr>
        <w:t>X</w:t>
      </w:r>
      <w:proofErr w:type="gramEnd"/>
    </w:p>
    <w:p w14:paraId="71DF50E7" w14:textId="77777777" w:rsidR="00A33D32" w:rsidRPr="008F7AFE" w:rsidRDefault="00A33D32" w:rsidP="00A33D32">
      <w:pPr>
        <w:jc w:val="right"/>
        <w:rPr>
          <w:b/>
          <w:bCs/>
        </w:rPr>
      </w:pPr>
      <w:r w:rsidRPr="008F7AFE">
        <w:rPr>
          <w:b/>
          <w:bCs/>
        </w:rPr>
        <w:t>Moderate</w:t>
      </w:r>
      <w:r w:rsidR="00440949">
        <w:rPr>
          <w:b/>
          <w:bCs/>
        </w:rPr>
        <w:t xml:space="preserve"> </w:t>
      </w:r>
      <w:r w:rsidR="008F7AFE" w:rsidRPr="008F7AFE">
        <w:rPr>
          <w:b/>
          <w:bCs/>
        </w:rPr>
        <w:t>risk of bias</w:t>
      </w:r>
      <w:r w:rsidRPr="008F7AFE">
        <w:rPr>
          <w:rFonts w:cs="Arial" w:hint="cs"/>
          <w:b/>
          <w:bCs/>
          <w:rtl/>
        </w:rPr>
        <w:t>-</w:t>
      </w:r>
      <w:r w:rsidRPr="008F7AFE">
        <w:rPr>
          <w:b/>
          <w:bCs/>
        </w:rPr>
        <w:t>XX</w:t>
      </w:r>
    </w:p>
    <w:p w14:paraId="1F2F9433" w14:textId="77777777" w:rsidR="00A33D32" w:rsidRPr="008F7AFE" w:rsidRDefault="00A33D32" w:rsidP="00A33D32">
      <w:pPr>
        <w:jc w:val="right"/>
        <w:rPr>
          <w:b/>
          <w:bCs/>
        </w:rPr>
      </w:pPr>
      <w:r w:rsidRPr="008F7AFE">
        <w:rPr>
          <w:b/>
          <w:bCs/>
        </w:rPr>
        <w:t>High</w:t>
      </w:r>
      <w:r w:rsidR="00440949">
        <w:rPr>
          <w:b/>
          <w:bCs/>
        </w:rPr>
        <w:t xml:space="preserve"> </w:t>
      </w:r>
      <w:r w:rsidR="008F7AFE" w:rsidRPr="008F7AFE">
        <w:rPr>
          <w:b/>
          <w:bCs/>
        </w:rPr>
        <w:t>risk of bias</w:t>
      </w:r>
      <w:r w:rsidRPr="008F7AFE">
        <w:rPr>
          <w:rFonts w:cs="Arial" w:hint="cs"/>
          <w:b/>
          <w:bCs/>
          <w:rtl/>
        </w:rPr>
        <w:t>-</w:t>
      </w:r>
      <w:r w:rsidRPr="008F7AFE">
        <w:rPr>
          <w:b/>
          <w:bCs/>
        </w:rPr>
        <w:t>XXX</w:t>
      </w:r>
    </w:p>
    <w:p w14:paraId="7F5519C0" w14:textId="77777777" w:rsidR="00F70BEE" w:rsidRDefault="00A33D32" w:rsidP="00A33D32">
      <w:pPr>
        <w:jc w:val="right"/>
      </w:pPr>
      <w:r>
        <w:tab/>
      </w:r>
      <w:r w:rsidRPr="008F7AFE">
        <w:rPr>
          <w:b/>
          <w:bCs/>
        </w:rPr>
        <w:t>XXXX</w:t>
      </w:r>
      <w:r w:rsidR="008F7AFE">
        <w:rPr>
          <w:b/>
          <w:bCs/>
        </w:rPr>
        <w:t>- Critical risk of bias</w:t>
      </w:r>
    </w:p>
    <w:p w14:paraId="7EC9E7E9" w14:textId="77777777" w:rsidR="00F70BEE" w:rsidRDefault="00F70BEE" w:rsidP="00F70BEE">
      <w:pPr>
        <w:bidi w:val="0"/>
      </w:pPr>
    </w:p>
    <w:p w14:paraId="22D2DDF1" w14:textId="4B8F65DE" w:rsidR="00F70BEE" w:rsidRPr="0010379D" w:rsidRDefault="00AA03ED" w:rsidP="00144892">
      <w:pPr>
        <w:bidi w:val="0"/>
        <w:rPr>
          <w:b/>
          <w:bCs/>
          <w:sz w:val="24"/>
          <w:szCs w:val="24"/>
        </w:rPr>
      </w:pPr>
      <w:r w:rsidRPr="0010379D">
        <w:rPr>
          <w:b/>
          <w:bCs/>
          <w:sz w:val="24"/>
          <w:szCs w:val="24"/>
        </w:rPr>
        <w:t>T</w:t>
      </w:r>
      <w:r w:rsidR="0010379D" w:rsidRPr="0010379D">
        <w:rPr>
          <w:b/>
          <w:bCs/>
          <w:sz w:val="24"/>
          <w:szCs w:val="24"/>
        </w:rPr>
        <w:t>able</w:t>
      </w:r>
      <w:r w:rsidRPr="0010379D">
        <w:rPr>
          <w:b/>
          <w:bCs/>
          <w:sz w:val="24"/>
          <w:szCs w:val="24"/>
        </w:rPr>
        <w:t xml:space="preserve"> 2: </w:t>
      </w:r>
      <w:r w:rsidR="00144892" w:rsidRPr="0010379D">
        <w:rPr>
          <w:b/>
          <w:bCs/>
          <w:sz w:val="24"/>
          <w:szCs w:val="24"/>
        </w:rPr>
        <w:t>Randomized controlled trials</w:t>
      </w:r>
      <w:r w:rsidR="00941ECF" w:rsidRPr="0010379D">
        <w:rPr>
          <w:b/>
          <w:bCs/>
          <w:sz w:val="24"/>
          <w:szCs w:val="24"/>
        </w:rPr>
        <w:t xml:space="preserve"> </w:t>
      </w:r>
      <w:r w:rsidR="00C92A7F" w:rsidRPr="0010379D">
        <w:rPr>
          <w:b/>
          <w:bCs/>
          <w:sz w:val="24"/>
          <w:szCs w:val="24"/>
        </w:rPr>
        <w:t>(RCT)</w:t>
      </w:r>
      <w:r w:rsidR="00144892" w:rsidRPr="0010379D">
        <w:rPr>
          <w:b/>
          <w:bCs/>
          <w:sz w:val="24"/>
          <w:szCs w:val="24"/>
        </w:rPr>
        <w:t xml:space="preserve"> assessment for validity. </w:t>
      </w:r>
    </w:p>
    <w:tbl>
      <w:tblPr>
        <w:tblStyle w:val="1"/>
        <w:tblpPr w:leftFromText="180" w:rightFromText="180" w:vertAnchor="text" w:horzAnchor="margin" w:tblpY="391"/>
        <w:tblW w:w="11194" w:type="dxa"/>
        <w:tblLook w:val="04A0" w:firstRow="1" w:lastRow="0" w:firstColumn="1" w:lastColumn="0" w:noHBand="0" w:noVBand="1"/>
      </w:tblPr>
      <w:tblGrid>
        <w:gridCol w:w="1019"/>
        <w:gridCol w:w="1334"/>
        <w:gridCol w:w="1279"/>
        <w:gridCol w:w="1139"/>
        <w:gridCol w:w="2408"/>
        <w:gridCol w:w="1376"/>
        <w:gridCol w:w="1584"/>
        <w:gridCol w:w="1055"/>
      </w:tblGrid>
      <w:tr w:rsidR="00AA03ED" w:rsidRPr="00AA03ED" w14:paraId="57C0948E" w14:textId="77777777" w:rsidTr="001121D2">
        <w:tc>
          <w:tcPr>
            <w:tcW w:w="1019" w:type="dxa"/>
            <w:shd w:val="clear" w:color="auto" w:fill="D0CECE" w:themeFill="background2" w:themeFillShade="E6"/>
          </w:tcPr>
          <w:p w14:paraId="0E99299D" w14:textId="77777777" w:rsidR="00AA03ED" w:rsidRPr="00D22CA0" w:rsidRDefault="00AA03ED" w:rsidP="00AA03ED">
            <w:pPr>
              <w:bidi w:val="0"/>
              <w:jc w:val="center"/>
              <w:rPr>
                <w:rFonts w:ascii="Calibri" w:hAnsi="Calibri" w:cs="Calibri"/>
                <w:b/>
                <w:bCs/>
                <w:i/>
                <w:iCs/>
                <w:sz w:val="20"/>
                <w:szCs w:val="20"/>
              </w:rPr>
            </w:pPr>
            <w:r w:rsidRPr="00D22CA0">
              <w:rPr>
                <w:rFonts w:ascii="Calibri" w:hAnsi="Calibri" w:cs="Calibri"/>
                <w:b/>
                <w:bCs/>
                <w:i/>
                <w:iCs/>
                <w:sz w:val="20"/>
                <w:szCs w:val="20"/>
              </w:rPr>
              <w:t>Article</w:t>
            </w:r>
          </w:p>
        </w:tc>
        <w:tc>
          <w:tcPr>
            <w:tcW w:w="1339" w:type="dxa"/>
            <w:shd w:val="clear" w:color="auto" w:fill="D0CECE" w:themeFill="background2" w:themeFillShade="E6"/>
          </w:tcPr>
          <w:p w14:paraId="24DE3551" w14:textId="77777777" w:rsidR="00AA03ED" w:rsidRPr="00D22CA0" w:rsidRDefault="00AA03ED" w:rsidP="00AA03ED">
            <w:pPr>
              <w:bidi w:val="0"/>
              <w:jc w:val="center"/>
              <w:rPr>
                <w:rFonts w:ascii="Calibri" w:hAnsi="Calibri" w:cs="Calibri"/>
                <w:b/>
                <w:bCs/>
                <w:i/>
                <w:iCs/>
                <w:sz w:val="20"/>
                <w:szCs w:val="20"/>
              </w:rPr>
            </w:pPr>
            <w:r w:rsidRPr="00D22CA0">
              <w:rPr>
                <w:rFonts w:ascii="Calibri" w:hAnsi="Calibri" w:cs="Calibri"/>
                <w:b/>
                <w:bCs/>
                <w:i/>
                <w:iCs/>
                <w:sz w:val="20"/>
                <w:szCs w:val="20"/>
              </w:rPr>
              <w:t>Adequate sequence generation</w:t>
            </w:r>
          </w:p>
        </w:tc>
        <w:tc>
          <w:tcPr>
            <w:tcW w:w="1173" w:type="dxa"/>
            <w:shd w:val="clear" w:color="auto" w:fill="D0CECE" w:themeFill="background2" w:themeFillShade="E6"/>
          </w:tcPr>
          <w:p w14:paraId="7BB030A0" w14:textId="77777777" w:rsidR="00AA03ED" w:rsidRPr="00D22CA0" w:rsidRDefault="00AA03ED" w:rsidP="00AA03ED">
            <w:pPr>
              <w:bidi w:val="0"/>
              <w:jc w:val="center"/>
              <w:rPr>
                <w:rFonts w:ascii="Calibri" w:hAnsi="Calibri" w:cs="Calibri"/>
                <w:b/>
                <w:bCs/>
                <w:i/>
                <w:iCs/>
                <w:sz w:val="20"/>
                <w:szCs w:val="20"/>
              </w:rPr>
            </w:pPr>
            <w:r w:rsidRPr="00D22CA0">
              <w:rPr>
                <w:rFonts w:ascii="Calibri" w:hAnsi="Calibri" w:cs="Calibri"/>
                <w:b/>
                <w:bCs/>
                <w:i/>
                <w:iCs/>
                <w:sz w:val="20"/>
                <w:szCs w:val="20"/>
              </w:rPr>
              <w:t>Allocation concealment used</w:t>
            </w:r>
          </w:p>
        </w:tc>
        <w:tc>
          <w:tcPr>
            <w:tcW w:w="1140" w:type="dxa"/>
            <w:shd w:val="clear" w:color="auto" w:fill="D0CECE" w:themeFill="background2" w:themeFillShade="E6"/>
          </w:tcPr>
          <w:p w14:paraId="31465FEA" w14:textId="77777777" w:rsidR="00AA03ED" w:rsidRPr="00D22CA0" w:rsidRDefault="00AA03ED" w:rsidP="00AA03ED">
            <w:pPr>
              <w:bidi w:val="0"/>
              <w:jc w:val="center"/>
              <w:rPr>
                <w:rFonts w:ascii="Calibri" w:hAnsi="Calibri" w:cs="Calibri"/>
                <w:b/>
                <w:bCs/>
                <w:i/>
                <w:iCs/>
                <w:sz w:val="20"/>
                <w:szCs w:val="20"/>
              </w:rPr>
            </w:pPr>
            <w:r w:rsidRPr="00D22CA0">
              <w:rPr>
                <w:rFonts w:ascii="Calibri" w:hAnsi="Calibri" w:cs="Calibri"/>
                <w:b/>
                <w:bCs/>
                <w:i/>
                <w:iCs/>
                <w:sz w:val="20"/>
                <w:szCs w:val="20"/>
              </w:rPr>
              <w:t>Blinding of participant</w:t>
            </w:r>
          </w:p>
        </w:tc>
        <w:tc>
          <w:tcPr>
            <w:tcW w:w="2525" w:type="dxa"/>
            <w:shd w:val="clear" w:color="auto" w:fill="D0CECE" w:themeFill="background2" w:themeFillShade="E6"/>
          </w:tcPr>
          <w:p w14:paraId="73DA5C29" w14:textId="77777777" w:rsidR="00AA03ED" w:rsidRPr="00D22CA0" w:rsidRDefault="00AA03ED" w:rsidP="00AA03ED">
            <w:pPr>
              <w:bidi w:val="0"/>
              <w:jc w:val="center"/>
              <w:rPr>
                <w:rFonts w:ascii="Calibri" w:hAnsi="Calibri" w:cs="Calibri"/>
                <w:b/>
                <w:bCs/>
                <w:i/>
                <w:iCs/>
                <w:sz w:val="20"/>
                <w:szCs w:val="20"/>
              </w:rPr>
            </w:pPr>
            <w:r w:rsidRPr="00D22CA0">
              <w:rPr>
                <w:rFonts w:ascii="Calibri" w:hAnsi="Calibri" w:cs="Calibri"/>
                <w:b/>
                <w:bCs/>
                <w:i/>
                <w:iCs/>
                <w:sz w:val="20"/>
                <w:szCs w:val="20"/>
              </w:rPr>
              <w:t>Incomplete outcome date</w:t>
            </w:r>
          </w:p>
        </w:tc>
        <w:tc>
          <w:tcPr>
            <w:tcW w:w="1411" w:type="dxa"/>
            <w:shd w:val="clear" w:color="auto" w:fill="D0CECE" w:themeFill="background2" w:themeFillShade="E6"/>
          </w:tcPr>
          <w:p w14:paraId="1B0E8E07" w14:textId="77777777" w:rsidR="00AA03ED" w:rsidRPr="00D22CA0" w:rsidRDefault="00AA03ED" w:rsidP="00AA03ED">
            <w:pPr>
              <w:bidi w:val="0"/>
              <w:jc w:val="center"/>
              <w:rPr>
                <w:rFonts w:ascii="Calibri" w:hAnsi="Calibri" w:cs="Calibri"/>
                <w:b/>
                <w:bCs/>
                <w:i/>
                <w:iCs/>
                <w:sz w:val="20"/>
                <w:szCs w:val="20"/>
              </w:rPr>
            </w:pPr>
            <w:r w:rsidRPr="00D22CA0">
              <w:rPr>
                <w:rFonts w:ascii="Calibri" w:hAnsi="Calibri" w:cs="Calibri"/>
                <w:b/>
                <w:bCs/>
                <w:i/>
                <w:iCs/>
                <w:sz w:val="20"/>
                <w:szCs w:val="20"/>
              </w:rPr>
              <w:t>Selective outcome reporting</w:t>
            </w:r>
          </w:p>
        </w:tc>
        <w:tc>
          <w:tcPr>
            <w:tcW w:w="1616" w:type="dxa"/>
            <w:shd w:val="clear" w:color="auto" w:fill="D0CECE" w:themeFill="background2" w:themeFillShade="E6"/>
          </w:tcPr>
          <w:p w14:paraId="186B6335" w14:textId="77777777" w:rsidR="00AA03ED" w:rsidRPr="00D22CA0" w:rsidRDefault="00AA03ED" w:rsidP="00AA03ED">
            <w:pPr>
              <w:bidi w:val="0"/>
              <w:jc w:val="center"/>
              <w:rPr>
                <w:rFonts w:ascii="Calibri" w:hAnsi="Calibri" w:cs="Calibri"/>
                <w:b/>
                <w:bCs/>
                <w:i/>
                <w:iCs/>
                <w:sz w:val="20"/>
                <w:szCs w:val="20"/>
                <w:rtl/>
              </w:rPr>
            </w:pPr>
            <w:r w:rsidRPr="00D22CA0">
              <w:rPr>
                <w:rFonts w:ascii="Calibri" w:hAnsi="Calibri" w:cs="Calibri"/>
                <w:b/>
                <w:bCs/>
                <w:i/>
                <w:iCs/>
                <w:sz w:val="20"/>
                <w:szCs w:val="20"/>
              </w:rPr>
              <w:t>Other source of bias</w:t>
            </w:r>
          </w:p>
        </w:tc>
        <w:tc>
          <w:tcPr>
            <w:tcW w:w="971" w:type="dxa"/>
            <w:shd w:val="clear" w:color="auto" w:fill="D0CECE" w:themeFill="background2" w:themeFillShade="E6"/>
          </w:tcPr>
          <w:p w14:paraId="6AC9B8B9" w14:textId="77777777" w:rsidR="00AA03ED" w:rsidRPr="00D22CA0" w:rsidRDefault="00AA03ED" w:rsidP="00AA03ED">
            <w:pPr>
              <w:bidi w:val="0"/>
              <w:jc w:val="center"/>
              <w:rPr>
                <w:rFonts w:ascii="Calibri" w:hAnsi="Calibri" w:cs="Calibri"/>
                <w:b/>
                <w:bCs/>
                <w:i/>
                <w:iCs/>
                <w:sz w:val="20"/>
                <w:szCs w:val="20"/>
              </w:rPr>
            </w:pPr>
            <w:r w:rsidRPr="00D22CA0">
              <w:rPr>
                <w:rFonts w:ascii="Calibri" w:hAnsi="Calibri" w:cs="Calibri"/>
                <w:b/>
                <w:bCs/>
                <w:i/>
                <w:iCs/>
                <w:sz w:val="20"/>
                <w:szCs w:val="20"/>
              </w:rPr>
              <w:t>consensus</w:t>
            </w:r>
          </w:p>
        </w:tc>
      </w:tr>
      <w:tr w:rsidR="00AA03ED" w:rsidRPr="00AA03ED" w14:paraId="3C690385" w14:textId="77777777" w:rsidTr="001121D2">
        <w:tc>
          <w:tcPr>
            <w:tcW w:w="1019" w:type="dxa"/>
            <w:shd w:val="clear" w:color="auto" w:fill="E7E6E6" w:themeFill="background2"/>
          </w:tcPr>
          <w:p w14:paraId="120FF576" w14:textId="77777777" w:rsidR="00AA03ED" w:rsidRPr="00AA03ED" w:rsidRDefault="00F50AE9" w:rsidP="00AA03ED">
            <w:pPr>
              <w:jc w:val="right"/>
              <w:rPr>
                <w:rFonts w:ascii="Calibri" w:hAnsi="Calibri" w:cs="Calibri"/>
                <w:sz w:val="18"/>
                <w:szCs w:val="18"/>
                <w:rtl/>
              </w:rPr>
            </w:pPr>
            <w:r w:rsidRPr="00AA03ED">
              <w:rPr>
                <w:rFonts w:ascii="Calibri" w:hAnsi="Calibri" w:cs="Calibri"/>
                <w:sz w:val="18"/>
                <w:szCs w:val="18"/>
              </w:rPr>
              <w:fldChar w:fldCharType="begin" w:fldLock="1"/>
            </w:r>
            <w:r w:rsidR="00AA03ED" w:rsidRPr="00AA03ED">
              <w:rPr>
                <w:rFonts w:ascii="Calibri" w:hAnsi="Calibri" w:cs="Calibri"/>
                <w:sz w:val="18"/>
                <w:szCs w:val="18"/>
              </w:rPr>
              <w:instrText>ADDIN CSL_CITATION { "citationItems" : [ { "id" : "ITEM-1", "itemData" : { "DOI" : "10.1056/NEJMoa1000678", "ISSN" : "0028-4793", "PMID" : "20818875", "abstract" : "BACKGROUND Patients with metastatic non-small-cell lung cancer have a substantial symptom burden and may receive aggressive care at the end of life. We examined the effect of introducing palliative care early after diagnosis on patient-reported outcomes and end-of-life care among ambulatory patients with newly diagnosed disease. METHODS We randomly assigned patients with newly diagnosed metastatic non-small-cell lung cancer to receive either early palliative care integrated with standard oncologic care or standard oncologic care alone. Quality of life and mood were assessed at baseline and at 12 weeks with the use of the Functional Assessment of Cancer Therapy-Lung (FACT-L) scale and the Hospital Anxiety and Depression Scale, respectively. The primary outcome was the change in the quality of life at 12 weeks. Data on end-of-life care were collected from electronic medical records. RESULTS Of the 151 patients who underwent randomization, 27 died by 12 weeks and 107 (86% of the remaining patients) completed assessments. Patients assigned to early palliative care had a better quality of life than did patients assigned to standard care (mean score on the FACT-L scale [in which scores range from 0 to 136, with higher scores indicating better quality of life], 98.0 vs. 91.5; P=0.03). In addition, fewer patients in the palliative care group than in the standard care group had depressive symptoms (16% vs. 38%, P=0.01). Despite the fact that fewer patients in the early palliative care group than in the standard care group received aggressive end-of-life care (33% vs. 54%, P=0.05), median survival was longer among patients receiving early palliative care (11.6 months vs. 8.9 months, P=0.02). CONCLUSIONS Among patients with metastatic non-small-cell lung cancer, early palliative care led to significant improvements in both quality of life and mood. As compared with patients receiving standard care, patients receiving early palliative care had less aggressive care at the end of life but longer survival. (Funded by an American Society of Clinical Oncology Career Development Award and philanthropic gifts; ClinicalTrials.gov number, NCT01038271.)", "author" : [ { "dropping-particle" : "", "family" : "Temel", "given" : "Jennifer S.", "non-dropping-particle" : "", "parse-names" : false, "suffix" : "" }, { "dropping-particle" : "", "family" : "Greer", "given" : "Joseph A.", "non-dropping-particle" : "", "parse-names" : false, "suffix" : "" }, { "dropping-particle" : "", "family" : "Muzikansky", "given" : "Alona", "non-dropping-particle" : "", "parse-names" : false, "suffix" : "" }, { "dropping-particle" : "", "family" : "Gallagher", "given" : "Emily R.", "non-dropping-particle" : "", "parse-names" : false, "suffix" : "" }, { "dropping-particle" : "", "family" : "Admane", "given" : "Sonal", "non-dropping-particle" : "", "parse-names" : false, "suffix" : "" }, { "dropping-particle" : "", "family" : "Jackson", "given" : "Vicki A.", "non-dropping-particle" : "", "parse-names" : false, "suffix" : "" }, { "dropping-particle" : "", "family" : "Dahlin", "given" : "Constance M.", "non-dropping-particle" : "", "parse-names" : false, "suffix" : "" }, { "dropping-particle" : "", "family" : "Blinderman", "given" : "Craig D.", "non-dropping-particle" : "", "parse-names" : false, "suffix" : "" }, { "dropping-particle" : "", "family" : "Jacobsen", "given" : "Juliet", "non-dropping-particle" : "", "parse-names" : false, "suffix" : "" }, { "dropping-particle" : "", "family" : "Pirl", "given" : "William F.", "non-dropping-particle" : "", "parse-names" : false, "suffix" : "" }, { "dropping-particle" : "", "family" : "Billings", "given" : "J. Andrew", "non-dropping-particle" : "", "parse-names" : false, "suffix" : "" }, { "dropping-particle" : "", "family" : "Lynch", "given" : "Thomas J.", "non-dropping-particle" : "", "parse-names" : false, "suffix" : "" } ], "container-title" : "New England Journal of Medicine", "id" : "ITEM-1", "issue" : "8", "issued" : { "date-parts" : [ [ "2010", "8", "19" ] ] }, "page" : "733-742", "title" : "Early Palliative Care for Patients with Metastatic Non\u2013Small-Cell Lung Cancer", "type" : "article-journal", "volume" : "363" }, "uris" : [ "http://www.mendeley.com/documents/?uuid=99e1c7a1-a98c-381c-b18a-860e6b9eac43" ] } ], "mendeley" : { "formattedCitation" : "(Temel &lt;i&gt;et al.&lt;/i&gt;, 2010)", "manualFormatting" : "Temel et al., 2010", "plainTextFormattedCitation" : "(Temel et al., 2010)", "previouslyFormattedCitation" : "(Temel &lt;i&gt;et al.&lt;/i&gt;, 2010)" }, "properties" : { "noteIndex" : 0 }, "schema" : "https://github.com/citation-style-language/schema/raw/master/csl-citation.json" }</w:instrText>
            </w:r>
            <w:r w:rsidRPr="00AA03ED">
              <w:rPr>
                <w:rFonts w:ascii="Calibri" w:hAnsi="Calibri" w:cs="Calibri"/>
                <w:sz w:val="18"/>
                <w:szCs w:val="18"/>
              </w:rPr>
              <w:fldChar w:fldCharType="separate"/>
            </w:r>
            <w:r w:rsidR="00AA03ED" w:rsidRPr="00AA03ED">
              <w:rPr>
                <w:rFonts w:ascii="Calibri" w:hAnsi="Calibri" w:cs="Calibri"/>
                <w:noProof/>
                <w:sz w:val="18"/>
                <w:szCs w:val="18"/>
              </w:rPr>
              <w:t xml:space="preserve">Temel </w:t>
            </w:r>
            <w:r w:rsidR="00AA03ED" w:rsidRPr="00AA03ED">
              <w:rPr>
                <w:rFonts w:ascii="Calibri" w:hAnsi="Calibri" w:cs="Calibri"/>
                <w:i/>
                <w:noProof/>
                <w:sz w:val="18"/>
                <w:szCs w:val="18"/>
              </w:rPr>
              <w:t>et al.</w:t>
            </w:r>
            <w:r w:rsidR="00AA03ED" w:rsidRPr="00AA03ED">
              <w:rPr>
                <w:rFonts w:ascii="Calibri" w:hAnsi="Calibri" w:cs="Calibri"/>
                <w:noProof/>
                <w:sz w:val="18"/>
                <w:szCs w:val="18"/>
              </w:rPr>
              <w:t>, 2010</w:t>
            </w:r>
            <w:r w:rsidRPr="00AA03ED">
              <w:rPr>
                <w:rFonts w:ascii="Calibri" w:hAnsi="Calibri" w:cs="Calibri"/>
                <w:sz w:val="18"/>
                <w:szCs w:val="18"/>
              </w:rPr>
              <w:fldChar w:fldCharType="end"/>
            </w:r>
          </w:p>
        </w:tc>
        <w:tc>
          <w:tcPr>
            <w:tcW w:w="1339" w:type="dxa"/>
          </w:tcPr>
          <w:p w14:paraId="09487C99" w14:textId="77777777" w:rsidR="00AA03ED" w:rsidRPr="00AA03ED" w:rsidRDefault="00AA03ED" w:rsidP="00224E0F">
            <w:pPr>
              <w:bidi w:val="0"/>
              <w:rPr>
                <w:sz w:val="18"/>
                <w:szCs w:val="18"/>
              </w:rPr>
            </w:pPr>
            <w:r w:rsidRPr="00AA03ED">
              <w:rPr>
                <w:sz w:val="18"/>
                <w:szCs w:val="18"/>
              </w:rPr>
              <w:t>V</w:t>
            </w:r>
          </w:p>
        </w:tc>
        <w:tc>
          <w:tcPr>
            <w:tcW w:w="1173" w:type="dxa"/>
          </w:tcPr>
          <w:p w14:paraId="3CE0AD0F" w14:textId="77777777" w:rsidR="00C92A7F" w:rsidRDefault="00DF6D1C" w:rsidP="00224E0F">
            <w:pPr>
              <w:bidi w:val="0"/>
              <w:rPr>
                <w:sz w:val="18"/>
                <w:szCs w:val="18"/>
              </w:rPr>
            </w:pPr>
            <w:r>
              <w:rPr>
                <w:sz w:val="18"/>
                <w:szCs w:val="18"/>
              </w:rPr>
              <w:t>NA</w:t>
            </w:r>
          </w:p>
          <w:p w14:paraId="125BEA20" w14:textId="77777777" w:rsidR="00AA03ED" w:rsidRPr="00AA03ED" w:rsidRDefault="00AA03ED" w:rsidP="00C92A7F">
            <w:pPr>
              <w:bidi w:val="0"/>
              <w:rPr>
                <w:sz w:val="18"/>
                <w:szCs w:val="18"/>
              </w:rPr>
            </w:pPr>
            <w:r w:rsidRPr="00AA03ED">
              <w:rPr>
                <w:sz w:val="18"/>
                <w:szCs w:val="18"/>
              </w:rPr>
              <w:t>Not fully described</w:t>
            </w:r>
          </w:p>
        </w:tc>
        <w:tc>
          <w:tcPr>
            <w:tcW w:w="1140" w:type="dxa"/>
          </w:tcPr>
          <w:p w14:paraId="6B3180A6" w14:textId="77777777" w:rsidR="00C92A7F" w:rsidRDefault="00C92A7F" w:rsidP="00224E0F">
            <w:pPr>
              <w:bidi w:val="0"/>
              <w:rPr>
                <w:sz w:val="18"/>
                <w:szCs w:val="18"/>
              </w:rPr>
            </w:pPr>
            <w:r>
              <w:rPr>
                <w:sz w:val="18"/>
                <w:szCs w:val="18"/>
              </w:rPr>
              <w:t xml:space="preserve">X </w:t>
            </w:r>
          </w:p>
          <w:p w14:paraId="652154E4" w14:textId="77777777" w:rsidR="00AA03ED" w:rsidRPr="00AA03ED" w:rsidRDefault="00AA03ED" w:rsidP="00C92A7F">
            <w:pPr>
              <w:bidi w:val="0"/>
              <w:rPr>
                <w:sz w:val="18"/>
                <w:szCs w:val="18"/>
              </w:rPr>
            </w:pPr>
            <w:r w:rsidRPr="00AA03ED">
              <w:rPr>
                <w:sz w:val="18"/>
                <w:szCs w:val="18"/>
              </w:rPr>
              <w:t>Non</w:t>
            </w:r>
            <w:r w:rsidR="00C92A7F">
              <w:rPr>
                <w:sz w:val="18"/>
                <w:szCs w:val="18"/>
              </w:rPr>
              <w:t>-</w:t>
            </w:r>
            <w:r w:rsidRPr="00AA03ED">
              <w:rPr>
                <w:sz w:val="18"/>
                <w:szCs w:val="18"/>
              </w:rPr>
              <w:t>blinded RCT</w:t>
            </w:r>
          </w:p>
        </w:tc>
        <w:tc>
          <w:tcPr>
            <w:tcW w:w="2525" w:type="dxa"/>
          </w:tcPr>
          <w:p w14:paraId="4AC2A0F2" w14:textId="77777777" w:rsidR="00C92A7F" w:rsidRDefault="00AA03ED" w:rsidP="00C92A7F">
            <w:pPr>
              <w:bidi w:val="0"/>
              <w:rPr>
                <w:sz w:val="18"/>
                <w:szCs w:val="18"/>
              </w:rPr>
            </w:pPr>
            <w:r w:rsidRPr="00AA03ED">
              <w:rPr>
                <w:sz w:val="18"/>
                <w:szCs w:val="18"/>
              </w:rPr>
              <w:t xml:space="preserve">X </w:t>
            </w:r>
          </w:p>
          <w:p w14:paraId="27A52FE5" w14:textId="77777777" w:rsidR="00AA03ED" w:rsidRPr="00AA03ED" w:rsidRDefault="00AA03ED" w:rsidP="00C92A7F">
            <w:pPr>
              <w:bidi w:val="0"/>
              <w:rPr>
                <w:sz w:val="18"/>
                <w:szCs w:val="18"/>
              </w:rPr>
            </w:pPr>
            <w:r w:rsidRPr="00AA03ED">
              <w:rPr>
                <w:sz w:val="18"/>
                <w:szCs w:val="18"/>
              </w:rPr>
              <w:t xml:space="preserve"> </w:t>
            </w:r>
            <w:r w:rsidR="00C92A7F">
              <w:rPr>
                <w:sz w:val="18"/>
                <w:szCs w:val="18"/>
              </w:rPr>
              <w:t xml:space="preserve">A </w:t>
            </w:r>
            <w:r w:rsidRPr="00AA03ED">
              <w:rPr>
                <w:sz w:val="18"/>
                <w:szCs w:val="18"/>
              </w:rPr>
              <w:t xml:space="preserve">large percentage of patients did not complete follow up, and results </w:t>
            </w:r>
            <w:r w:rsidR="00C92A7F">
              <w:rPr>
                <w:sz w:val="18"/>
                <w:szCs w:val="18"/>
              </w:rPr>
              <w:t xml:space="preserve">are </w:t>
            </w:r>
            <w:r w:rsidRPr="00AA03ED">
              <w:rPr>
                <w:sz w:val="18"/>
                <w:szCs w:val="18"/>
              </w:rPr>
              <w:t>available only for a fraction of randomized patients</w:t>
            </w:r>
            <w:r w:rsidR="00C92A7F">
              <w:rPr>
                <w:sz w:val="18"/>
                <w:szCs w:val="18"/>
              </w:rPr>
              <w:t>.</w:t>
            </w:r>
          </w:p>
        </w:tc>
        <w:tc>
          <w:tcPr>
            <w:tcW w:w="1411" w:type="dxa"/>
          </w:tcPr>
          <w:p w14:paraId="072B1EB7" w14:textId="77777777" w:rsidR="00C92A7F" w:rsidRDefault="00C92A7F" w:rsidP="00224E0F">
            <w:pPr>
              <w:bidi w:val="0"/>
              <w:rPr>
                <w:sz w:val="18"/>
                <w:szCs w:val="18"/>
              </w:rPr>
            </w:pPr>
            <w:r>
              <w:rPr>
                <w:sz w:val="18"/>
                <w:szCs w:val="18"/>
              </w:rPr>
              <w:t xml:space="preserve">V </w:t>
            </w:r>
          </w:p>
          <w:p w14:paraId="1C4600A4" w14:textId="77777777" w:rsidR="00AA03ED" w:rsidRPr="00AA03ED" w:rsidRDefault="00AA03ED" w:rsidP="00C92A7F">
            <w:pPr>
              <w:bidi w:val="0"/>
              <w:rPr>
                <w:sz w:val="18"/>
                <w:szCs w:val="18"/>
              </w:rPr>
            </w:pPr>
            <w:r w:rsidRPr="00AA03ED">
              <w:rPr>
                <w:sz w:val="18"/>
                <w:szCs w:val="18"/>
              </w:rPr>
              <w:t>Missing data are explained,</w:t>
            </w:r>
            <w:r w:rsidR="00C92A7F">
              <w:rPr>
                <w:sz w:val="18"/>
                <w:szCs w:val="18"/>
              </w:rPr>
              <w:t xml:space="preserve"> </w:t>
            </w:r>
            <w:r w:rsidR="00224E0F" w:rsidRPr="00AA03ED">
              <w:rPr>
                <w:sz w:val="18"/>
                <w:szCs w:val="18"/>
              </w:rPr>
              <w:t>Non-significant</w:t>
            </w:r>
            <w:r w:rsidRPr="00AA03ED">
              <w:rPr>
                <w:sz w:val="18"/>
                <w:szCs w:val="18"/>
              </w:rPr>
              <w:t xml:space="preserve"> data are reported</w:t>
            </w:r>
          </w:p>
        </w:tc>
        <w:tc>
          <w:tcPr>
            <w:tcW w:w="1616" w:type="dxa"/>
          </w:tcPr>
          <w:p w14:paraId="449342DC" w14:textId="77777777" w:rsidR="00C92A7F" w:rsidRDefault="00C92A7F" w:rsidP="00224E0F">
            <w:pPr>
              <w:bidi w:val="0"/>
              <w:rPr>
                <w:sz w:val="18"/>
                <w:szCs w:val="18"/>
              </w:rPr>
            </w:pPr>
            <w:r>
              <w:rPr>
                <w:sz w:val="18"/>
                <w:szCs w:val="18"/>
              </w:rPr>
              <w:t xml:space="preserve">V </w:t>
            </w:r>
          </w:p>
          <w:p w14:paraId="6078BD00" w14:textId="77777777" w:rsidR="00AA03ED" w:rsidRPr="00AA03ED" w:rsidRDefault="00AA03ED" w:rsidP="00C92A7F">
            <w:pPr>
              <w:bidi w:val="0"/>
              <w:rPr>
                <w:sz w:val="18"/>
                <w:szCs w:val="18"/>
              </w:rPr>
            </w:pPr>
            <w:r w:rsidRPr="00AA03ED">
              <w:rPr>
                <w:sz w:val="18"/>
                <w:szCs w:val="18"/>
              </w:rPr>
              <w:t>No other source of bias</w:t>
            </w:r>
          </w:p>
        </w:tc>
        <w:tc>
          <w:tcPr>
            <w:tcW w:w="971" w:type="dxa"/>
          </w:tcPr>
          <w:p w14:paraId="12F782FE" w14:textId="77777777" w:rsidR="00AA03ED" w:rsidRPr="00AA03ED" w:rsidRDefault="00AA03ED" w:rsidP="00224E0F">
            <w:pPr>
              <w:bidi w:val="0"/>
              <w:rPr>
                <w:rFonts w:ascii="Calibri" w:hAnsi="Calibri" w:cs="Calibri"/>
                <w:sz w:val="18"/>
                <w:szCs w:val="18"/>
              </w:rPr>
            </w:pPr>
            <w:r w:rsidRPr="00AA03ED">
              <w:rPr>
                <w:rFonts w:ascii="Calibri" w:hAnsi="Calibri" w:cs="Calibri"/>
                <w:sz w:val="18"/>
                <w:szCs w:val="18"/>
              </w:rPr>
              <w:t>Moderate risk</w:t>
            </w:r>
          </w:p>
        </w:tc>
      </w:tr>
      <w:tr w:rsidR="00AA03ED" w:rsidRPr="00AA03ED" w14:paraId="3BFE896A" w14:textId="77777777" w:rsidTr="001121D2">
        <w:trPr>
          <w:trHeight w:val="1308"/>
        </w:trPr>
        <w:tc>
          <w:tcPr>
            <w:tcW w:w="1019" w:type="dxa"/>
            <w:shd w:val="clear" w:color="auto" w:fill="E7E6E6" w:themeFill="background2"/>
          </w:tcPr>
          <w:p w14:paraId="23B8D677" w14:textId="77777777" w:rsidR="00AA03ED" w:rsidRPr="00AA03ED" w:rsidRDefault="00F50AE9" w:rsidP="00AA03ED">
            <w:pPr>
              <w:jc w:val="right"/>
              <w:rPr>
                <w:rFonts w:ascii="Calibri" w:hAnsi="Calibri" w:cs="Calibri"/>
                <w:sz w:val="18"/>
                <w:szCs w:val="18"/>
                <w:rtl/>
              </w:rPr>
            </w:pPr>
            <w:r w:rsidRPr="00AA03ED">
              <w:rPr>
                <w:rFonts w:ascii="Calibri" w:hAnsi="Calibri" w:cs="Calibri"/>
                <w:sz w:val="18"/>
                <w:szCs w:val="18"/>
                <w:rtl/>
              </w:rPr>
              <w:fldChar w:fldCharType="begin" w:fldLock="1"/>
            </w:r>
            <w:r w:rsidR="00AA03ED" w:rsidRPr="00AA03ED">
              <w:rPr>
                <w:rFonts w:ascii="Calibri" w:hAnsi="Calibri" w:cs="Calibri"/>
                <w:sz w:val="18"/>
                <w:szCs w:val="18"/>
              </w:rPr>
              <w:instrText>ADDIN CSL_CITATION { "citationItems" : [ { "id" : "ITEM-1", "itemData" : { "DOI" : "10.1200/JCO.2016.70.5046", "ISSN" : "0732-183X", "PMID" : "28029308", "abstract" : "Purpose We evaluated the impact of early integrated palliative care (PC) in patients with newly diagnosed lung and GI cancer. Patients and Methods We randomly assigned patients with newly diagnosed incurable lung or noncolorectal GI cancer to receive either early integrated PC and oncology care (n = 175) or usual care (n = 175) between May 2011 and July 2015. Patients who were assigned to the intervention met with a PC clinician at least once per month until death, whereas those who received usual care consulted a PC clinician upon request. The primary end point was change in quality of life (QOL) from baseline to week 12, per scoring by the Functional Assessment of Cancer Therapy-General scale. Secondary end points included change in QOL from baseline to week 24, change in depression per the Patient Health Questionnaire-9, and differences in end-of-life communication. Results Intervention patients ( v usual care) reported greater improvement in QOL from baseline to week 24 (1.59 v -3.40; P = .010) but not week 12 (0.39 v -1.13; P = .339). Intervention patients also reported lower depression at week 24, controlling for baseline scores (adjusted mean difference, -1.17; 95% CI, -2.33 to -0.01; P = .048). Intervention effects varied by cancer type, such that intervention patients with lung cancer reported improvements in QOL and depression at 12 and 24 weeks, whereas usual care patients with lung cancer reported deterioration. Patients with GI cancers in both study groups reported improvements in QOL and mood by week 12. Intervention patients versus usual care patients were more likely to discuss their wishes with their oncologist if they were dying (30.2% v 14.5%; P = .004). Conclusion For patients with newly diagnosed incurable cancers, early integrated PC improved QOL and other salient outcomes, with differential effects by cancer type. Early integrated PC may be most effective if targeted to the specific needs of each patient population.", "author" : [ { "dropping-particle" : "", "family" : "Temel", "given" : "Jennifer S.", "non-dropping-particle" : "", "parse-names" : false, "suffix" : "" }, { "dropping-particle" : "", "family" : "Greer", "given" : "Joseph A.", "non-dropping-particle" : "", "parse-names" : false, "suffix" : "" }, { "dropping-particle" : "", "family" : "El-Jawahri", "given" : "Areej", "non-dropping-particle" : "", "parse-names" : false, "suffix" : "" }, { "dropping-particle" : "", "family" : "Pirl", "given" : "William F.", "non-dropping-particle" : "", "parse-names" : false, "suffix" : "" }, { "dropping-particle" : "", "family" : "Park", "given" : "Elyse R.", "non-dropping-particle" : "", "parse-names" : false, "suffix" : "" }, { "dropping-particle" : "", "family" : "Jackson", "given" : "Vicki A.", "non-dropping-particle" : "", "parse-names" : false, "suffix" : "" }, { "dropping-particle" : "", "family" : "Back", "given" : "Anthony L.", "non-dropping-particle" : "", "parse-names" : false, "suffix" : "" }, { "dropping-particle" : "", "family" : "Kamdar", "given" : "Mihir", "non-dropping-particle" : "", "parse-names" : false, "suffix" : "" }, { "dropping-particle" : "", "family" : "Jacobsen", "given" : "Juliet", "non-dropping-particle" : "", "parse-names" : false, "suffix" : "" }, { "dropping-particle" : "", "family" : "Chittenden", "given" : "Eva H.", "non-dropping-particle" : "", "parse-names" : false, "suffix" : "" }, { "dropping-particle" : "", "family" : "Rinaldi", "given" : "Simone P.", "non-dropping-particle" : "", "parse-names" : false, "suffix" : "" }, { "dropping-particle" : "", "family" : "Gallagher", "given" : "Emily R.", "non-dropping-particle" : "", "parse-names" : false, "suffix" : "" }, { "dropping-particle" : "", "family" : "Eusebio", "given" : "Justin R.", "non-dropping-particle" : "", "parse-names" : false, "suffix" : "" }, { "dropping-particle" : "", "family" : "Li", "given" : "Zhigang", "non-dropping-particle" : "", "parse-names" : false, "suffix" : "" }, { "dropping-particle" : "", "family" : "Muzikansky", "given" : "Alona", "non-dropping-particle" : "", "parse-names" : false, "suffix" : "" }, { "dropping-particle" : "", "family" : "Ryan", "given" : "David P.", "non-dropping-particle" : "", "parse-names" : false, "suffix" : "" } ], "container-title" : "Journal of Clinical Oncology", "id" : "ITEM-1", "issue" : "8", "issued" : { "date-parts" : [ [ "2017", "3", "10" ] ] }, "page" : "834-841", "title" : "Effects of Early Integrated Palliative Care in Patients With Lung and GI Cancer: A Randomized Clinical Trial", "type" : "article-journal", "volume" : "35" }, "uris" : [ "http://www.mendeley.com/documents/?uuid=0fd5a332-a748-33b3-b7c1-badacf4e39ab" ] } ], "mendeley" : { "formattedCitation" : "(Temel &lt;i&gt;et al.&lt;/i&gt;, 2017)", "manualFormatting" : "Temel et al., 2017", "plainTextFormattedCitation" : "(Temel et al., 2017)", "previouslyFormattedCitation" : "(Temel &lt;i&gt;et al.&lt;/i&gt;, 2017)" }, "properties" : { "noteIndex" : 0 }, "schema" : "https://github.com/citation-style-language/schema/raw/master/csl-citation.json" }</w:instrText>
            </w:r>
            <w:r w:rsidRPr="00AA03ED">
              <w:rPr>
                <w:rFonts w:ascii="Calibri" w:hAnsi="Calibri" w:cs="Calibri"/>
                <w:sz w:val="18"/>
                <w:szCs w:val="18"/>
                <w:rtl/>
              </w:rPr>
              <w:fldChar w:fldCharType="separate"/>
            </w:r>
            <w:r w:rsidR="00AA03ED" w:rsidRPr="00AA03ED">
              <w:rPr>
                <w:rFonts w:ascii="Calibri" w:hAnsi="Calibri" w:cs="Calibri"/>
                <w:noProof/>
                <w:sz w:val="18"/>
                <w:szCs w:val="18"/>
              </w:rPr>
              <w:t xml:space="preserve">Temel </w:t>
            </w:r>
            <w:r w:rsidR="00AA03ED" w:rsidRPr="00AA03ED">
              <w:rPr>
                <w:rFonts w:ascii="Calibri" w:hAnsi="Calibri" w:cs="Calibri"/>
                <w:i/>
                <w:noProof/>
                <w:sz w:val="18"/>
                <w:szCs w:val="18"/>
              </w:rPr>
              <w:t>et al.</w:t>
            </w:r>
            <w:r w:rsidR="00AA03ED" w:rsidRPr="00AA03ED">
              <w:rPr>
                <w:rFonts w:ascii="Calibri" w:hAnsi="Calibri" w:cs="Calibri"/>
                <w:noProof/>
                <w:sz w:val="18"/>
                <w:szCs w:val="18"/>
              </w:rPr>
              <w:t>, 2017</w:t>
            </w:r>
            <w:r w:rsidRPr="00AA03ED">
              <w:rPr>
                <w:rFonts w:ascii="Calibri" w:hAnsi="Calibri" w:cs="Calibri"/>
                <w:sz w:val="18"/>
                <w:szCs w:val="18"/>
                <w:rtl/>
              </w:rPr>
              <w:fldChar w:fldCharType="end"/>
            </w:r>
          </w:p>
        </w:tc>
        <w:tc>
          <w:tcPr>
            <w:tcW w:w="1339" w:type="dxa"/>
          </w:tcPr>
          <w:p w14:paraId="05086235" w14:textId="77777777" w:rsidR="007435AD" w:rsidRDefault="007435AD" w:rsidP="00224E0F">
            <w:pPr>
              <w:bidi w:val="0"/>
              <w:rPr>
                <w:sz w:val="18"/>
                <w:szCs w:val="18"/>
              </w:rPr>
            </w:pPr>
            <w:r>
              <w:rPr>
                <w:sz w:val="18"/>
                <w:szCs w:val="18"/>
              </w:rPr>
              <w:t xml:space="preserve">V </w:t>
            </w:r>
          </w:p>
          <w:p w14:paraId="2DAC4FF7" w14:textId="7C9A4639" w:rsidR="00AA03ED" w:rsidRPr="00AA03ED" w:rsidRDefault="002972CE" w:rsidP="007435AD">
            <w:pPr>
              <w:bidi w:val="0"/>
              <w:rPr>
                <w:sz w:val="18"/>
                <w:szCs w:val="18"/>
              </w:rPr>
            </w:pPr>
            <w:r>
              <w:rPr>
                <w:sz w:val="18"/>
                <w:szCs w:val="18"/>
              </w:rPr>
              <w:t>C</w:t>
            </w:r>
            <w:r w:rsidR="007435AD">
              <w:rPr>
                <w:sz w:val="18"/>
                <w:szCs w:val="18"/>
              </w:rPr>
              <w:t>entralized randomization</w:t>
            </w:r>
          </w:p>
        </w:tc>
        <w:tc>
          <w:tcPr>
            <w:tcW w:w="1173" w:type="dxa"/>
          </w:tcPr>
          <w:p w14:paraId="46847FDC" w14:textId="77777777" w:rsidR="00AA03ED" w:rsidRPr="00AA03ED" w:rsidRDefault="00AA03ED" w:rsidP="00224E0F">
            <w:pPr>
              <w:bidi w:val="0"/>
              <w:rPr>
                <w:sz w:val="18"/>
                <w:szCs w:val="18"/>
              </w:rPr>
            </w:pPr>
            <w:r w:rsidRPr="00AA03ED">
              <w:rPr>
                <w:sz w:val="18"/>
                <w:szCs w:val="18"/>
              </w:rPr>
              <w:t>V</w:t>
            </w:r>
          </w:p>
        </w:tc>
        <w:tc>
          <w:tcPr>
            <w:tcW w:w="1140" w:type="dxa"/>
          </w:tcPr>
          <w:p w14:paraId="6429FF8C" w14:textId="77777777" w:rsidR="00AA03ED" w:rsidRPr="00AA03ED" w:rsidRDefault="007435AD" w:rsidP="00224E0F">
            <w:pPr>
              <w:bidi w:val="0"/>
              <w:rPr>
                <w:sz w:val="18"/>
                <w:szCs w:val="18"/>
              </w:rPr>
            </w:pPr>
            <w:r>
              <w:rPr>
                <w:sz w:val="18"/>
                <w:szCs w:val="18"/>
              </w:rPr>
              <w:t xml:space="preserve">X </w:t>
            </w:r>
            <w:r w:rsidR="00AA03ED" w:rsidRPr="00AA03ED">
              <w:rPr>
                <w:sz w:val="18"/>
                <w:szCs w:val="18"/>
              </w:rPr>
              <w:t>Nonblinded RCT</w:t>
            </w:r>
          </w:p>
        </w:tc>
        <w:tc>
          <w:tcPr>
            <w:tcW w:w="2525" w:type="dxa"/>
          </w:tcPr>
          <w:p w14:paraId="3A3D9BE4" w14:textId="32060DD2" w:rsidR="001121D2" w:rsidRDefault="008F31CB" w:rsidP="001121D2">
            <w:pPr>
              <w:bidi w:val="0"/>
              <w:rPr>
                <w:sz w:val="18"/>
                <w:szCs w:val="18"/>
              </w:rPr>
            </w:pPr>
            <w:r>
              <w:rPr>
                <w:sz w:val="18"/>
                <w:szCs w:val="18"/>
              </w:rPr>
              <w:t>X</w:t>
            </w:r>
          </w:p>
          <w:p w14:paraId="6892413C" w14:textId="77777777" w:rsidR="00AA03ED" w:rsidRPr="00AA03ED" w:rsidRDefault="001121D2" w:rsidP="001121D2">
            <w:pPr>
              <w:bidi w:val="0"/>
              <w:rPr>
                <w:sz w:val="18"/>
                <w:szCs w:val="18"/>
              </w:rPr>
            </w:pPr>
            <w:r>
              <w:rPr>
                <w:sz w:val="18"/>
                <w:szCs w:val="18"/>
              </w:rPr>
              <w:t>14% loss to follow up</w:t>
            </w:r>
            <w:r w:rsidR="00111671">
              <w:rPr>
                <w:sz w:val="18"/>
                <w:szCs w:val="18"/>
              </w:rPr>
              <w:t xml:space="preserve"> on ACP</w:t>
            </w:r>
            <w:r>
              <w:rPr>
                <w:sz w:val="18"/>
                <w:szCs w:val="18"/>
              </w:rPr>
              <w:t xml:space="preserve">. </w:t>
            </w:r>
          </w:p>
        </w:tc>
        <w:tc>
          <w:tcPr>
            <w:tcW w:w="1411" w:type="dxa"/>
          </w:tcPr>
          <w:p w14:paraId="4DDD789B" w14:textId="77777777" w:rsidR="001121D2" w:rsidRDefault="001121D2" w:rsidP="00224E0F">
            <w:pPr>
              <w:bidi w:val="0"/>
              <w:rPr>
                <w:sz w:val="18"/>
                <w:szCs w:val="18"/>
              </w:rPr>
            </w:pPr>
            <w:r>
              <w:rPr>
                <w:sz w:val="18"/>
                <w:szCs w:val="18"/>
              </w:rPr>
              <w:t xml:space="preserve">V </w:t>
            </w:r>
          </w:p>
          <w:p w14:paraId="4468BC08" w14:textId="77777777" w:rsidR="00AA03ED" w:rsidRPr="00AA03ED" w:rsidRDefault="00AA03ED" w:rsidP="001121D2">
            <w:pPr>
              <w:bidi w:val="0"/>
              <w:rPr>
                <w:sz w:val="18"/>
                <w:szCs w:val="18"/>
              </w:rPr>
            </w:pPr>
            <w:r w:rsidRPr="00AA03ED">
              <w:rPr>
                <w:sz w:val="18"/>
                <w:szCs w:val="18"/>
              </w:rPr>
              <w:t>Missing data are explained,</w:t>
            </w:r>
            <w:r w:rsidR="001121D2">
              <w:rPr>
                <w:sz w:val="18"/>
                <w:szCs w:val="18"/>
              </w:rPr>
              <w:t xml:space="preserve"> n</w:t>
            </w:r>
            <w:r w:rsidR="00224E0F" w:rsidRPr="00AA03ED">
              <w:rPr>
                <w:sz w:val="18"/>
                <w:szCs w:val="18"/>
              </w:rPr>
              <w:t>on-significant</w:t>
            </w:r>
            <w:r w:rsidRPr="00AA03ED">
              <w:rPr>
                <w:sz w:val="18"/>
                <w:szCs w:val="18"/>
              </w:rPr>
              <w:t xml:space="preserve"> data are reported</w:t>
            </w:r>
            <w:r w:rsidR="00111671">
              <w:rPr>
                <w:sz w:val="18"/>
                <w:szCs w:val="18"/>
              </w:rPr>
              <w:t>.</w:t>
            </w:r>
          </w:p>
        </w:tc>
        <w:tc>
          <w:tcPr>
            <w:tcW w:w="1616" w:type="dxa"/>
          </w:tcPr>
          <w:p w14:paraId="01026410" w14:textId="77777777" w:rsidR="001121D2" w:rsidRDefault="008F31CB" w:rsidP="00224E0F">
            <w:pPr>
              <w:bidi w:val="0"/>
              <w:rPr>
                <w:sz w:val="18"/>
                <w:szCs w:val="18"/>
              </w:rPr>
            </w:pPr>
            <w:r>
              <w:rPr>
                <w:sz w:val="18"/>
                <w:szCs w:val="18"/>
              </w:rPr>
              <w:t xml:space="preserve">X </w:t>
            </w:r>
          </w:p>
          <w:p w14:paraId="53C57588" w14:textId="77777777" w:rsidR="00AA03ED" w:rsidRPr="00AA03ED" w:rsidRDefault="00AA03ED" w:rsidP="001121D2">
            <w:pPr>
              <w:bidi w:val="0"/>
              <w:rPr>
                <w:sz w:val="18"/>
                <w:szCs w:val="18"/>
              </w:rPr>
            </w:pPr>
            <w:r w:rsidRPr="00AA03ED">
              <w:rPr>
                <w:sz w:val="18"/>
                <w:szCs w:val="18"/>
              </w:rPr>
              <w:t>Intervention patients were slightly older and had greater comorbidities</w:t>
            </w:r>
          </w:p>
        </w:tc>
        <w:tc>
          <w:tcPr>
            <w:tcW w:w="971" w:type="dxa"/>
          </w:tcPr>
          <w:p w14:paraId="593AB354" w14:textId="77777777" w:rsidR="00AA03ED" w:rsidRPr="00AA03ED" w:rsidRDefault="00AA03ED" w:rsidP="00224E0F">
            <w:pPr>
              <w:bidi w:val="0"/>
              <w:rPr>
                <w:rFonts w:ascii="Calibri" w:hAnsi="Calibri" w:cs="Calibri"/>
                <w:sz w:val="18"/>
                <w:szCs w:val="18"/>
              </w:rPr>
            </w:pPr>
            <w:r w:rsidRPr="00AA03ED">
              <w:rPr>
                <w:rFonts w:ascii="Calibri" w:hAnsi="Calibri" w:cs="Calibri"/>
                <w:sz w:val="18"/>
                <w:szCs w:val="18"/>
              </w:rPr>
              <w:t>Moderate risk</w:t>
            </w:r>
          </w:p>
        </w:tc>
      </w:tr>
      <w:tr w:rsidR="00AA03ED" w:rsidRPr="00AA03ED" w14:paraId="434365F2" w14:textId="77777777" w:rsidTr="001121D2">
        <w:tc>
          <w:tcPr>
            <w:tcW w:w="1019" w:type="dxa"/>
            <w:shd w:val="clear" w:color="auto" w:fill="E7E6E6" w:themeFill="background2"/>
          </w:tcPr>
          <w:p w14:paraId="2EEA7090" w14:textId="77777777" w:rsidR="00AA03ED" w:rsidRPr="00AA03ED" w:rsidRDefault="00F50AE9" w:rsidP="00AA03ED">
            <w:pPr>
              <w:jc w:val="right"/>
              <w:rPr>
                <w:rFonts w:ascii="Calibri" w:hAnsi="Calibri" w:cs="Calibri"/>
                <w:sz w:val="18"/>
                <w:szCs w:val="18"/>
                <w:rtl/>
              </w:rPr>
            </w:pPr>
            <w:r w:rsidRPr="00AA03ED">
              <w:rPr>
                <w:rFonts w:ascii="Calibri" w:hAnsi="Calibri" w:cs="Calibri"/>
                <w:sz w:val="18"/>
                <w:szCs w:val="18"/>
                <w:rtl/>
              </w:rPr>
              <w:fldChar w:fldCharType="begin" w:fldLock="1"/>
            </w:r>
            <w:r w:rsidR="00AA03ED" w:rsidRPr="00AA03ED">
              <w:rPr>
                <w:rFonts w:ascii="Calibri" w:hAnsi="Calibri" w:cs="Calibri"/>
                <w:sz w:val="18"/>
                <w:szCs w:val="18"/>
              </w:rPr>
              <w:instrText>ADDIN CSL_CITATION { "citationItems" : [ { "id" : "ITEM-1", "itemData" : { "ISSN" : "1088-0224", "PMID" : "16464138", "abstract" : "OBJECTIVE To evaluate the Advanced Illness Coordinated Care Program (AICCP), delivered by allied health personnel to improve care for patients coping with advanced illness and in need of preparation for end-of-life (EOL) care. STUDY DESIGN Clinical trial involving 275 patients and 143 surrogates in 6 settings who were randomly assigned to the AICCP or usual care (UC). METHODS The AICCP participants met with a care coordinator for assistance with provider communication, care coordination, and support. The AICCP was evaluated for effects on satisfaction with care, advance planning, consistency of care with patient preferences, and healthcare costs. RESULTS The AICCP increased patient satisfaction with care and communication (P = .03), and AICCP surrogates reported fewer problems with provider support (P = .03). More AICCP than UC participants completed an advance directive (AD) (69.4% vs 48.4%; P = .006), and the AICCP group completed more ADs per participant (P = .01). Median time to AD documentation was 46 days for AICCP and 238 days for UC (P = .02). There was no difference in survival (AICCP 43% vs UC 42%). Six-month costs were lower with AICCP than with UC (12,123 US dollars vs 16,295 US dollars); however, the difference did not reach statistical significance. CONCLUSIONS The AICCP improved satisfaction with care and helped patients develop and revise more ADs, sooner, without affecting mortality. This program may be delivered in a range of managed care, fee-for-service, and group-model settings.", "author" : [ { "dropping-particle" : "", "family" : "Engelhardt", "given" : "Joseph B", "non-dropping-particle" : "", "parse-names" : false, "suffix" : "" }, { "dropping-particle" : "", "family" : "McClive-Reed", "given" : "Kimberly P", "non-dropping-particle" : "", "parse-names" : false, "suffix" : "" }, { "dropping-particle" : "", "family" : "Toseland", "given" : "Ronald W", "non-dropping-particle" : "", "parse-names" : false, "suffix" : "" }, { "dropping-particle" : "", "family" : "Smith", "given" : "Tamara L", "non-dropping-particle" : "", "parse-names" : false, "suffix" : "" }, { "dropping-particle" : "", "family" : "Larson", "given" : "Dale G", "non-dropping-particle" : "", "parse-names" : false, "suffix" : "" }, { "dropping-particle" : "", "family" : "Tobin", "given" : "Daniel R", "non-dropping-particle" : "", "parse-names" : false, "suffix" : "" } ], "container-title" : "The American journal of managed care", "id" : "ITEM-1", "issue" : "2", "issued" : { "date-parts" : [ [ "2006", "2" ] ] }, "page" : "93-100", "title" : "Effects of a program for coordinated care of advanced illness on patients, surrogates, and healthcare costs: a randomized trial.", "type" : "article-journal", "volume" : "12" }, "uris" : [ "http://www.mendeley.com/documents/?uuid=b0bd4ddd-82f4-3691-9a1a-b037d0d87298" ] } ], "mendeley" : { "formattedCitation" : "(Engelhardt &lt;i&gt;et al.&lt;/i&gt;, 2006)", "manualFormatting" : "Engelhardt et al., 2006", "plainTextFormattedCitation" : "(Engelhardt et al., 2006)", "previouslyFormattedCitation" : "(Engelhardt &lt;i&gt;et al.&lt;/i&gt;, 2006)" }, "properties" : { "noteIndex" : 0 }, "schema" : "https://github.com/citation-style-language/schema/raw/master/csl-citation.json" }</w:instrText>
            </w:r>
            <w:r w:rsidRPr="00AA03ED">
              <w:rPr>
                <w:rFonts w:ascii="Calibri" w:hAnsi="Calibri" w:cs="Calibri"/>
                <w:sz w:val="18"/>
                <w:szCs w:val="18"/>
                <w:rtl/>
              </w:rPr>
              <w:fldChar w:fldCharType="separate"/>
            </w:r>
            <w:r w:rsidR="00AA03ED" w:rsidRPr="00AA03ED">
              <w:rPr>
                <w:rFonts w:ascii="Calibri" w:hAnsi="Calibri" w:cs="Calibri"/>
                <w:noProof/>
                <w:sz w:val="18"/>
                <w:szCs w:val="18"/>
              </w:rPr>
              <w:t xml:space="preserve">Engelhardt </w:t>
            </w:r>
            <w:r w:rsidR="00AA03ED" w:rsidRPr="00AA03ED">
              <w:rPr>
                <w:rFonts w:ascii="Calibri" w:hAnsi="Calibri" w:cs="Calibri"/>
                <w:i/>
                <w:noProof/>
                <w:sz w:val="18"/>
                <w:szCs w:val="18"/>
              </w:rPr>
              <w:t>et al.</w:t>
            </w:r>
            <w:r w:rsidR="00AA03ED" w:rsidRPr="00AA03ED">
              <w:rPr>
                <w:rFonts w:ascii="Calibri" w:hAnsi="Calibri" w:cs="Calibri"/>
                <w:noProof/>
                <w:sz w:val="18"/>
                <w:szCs w:val="18"/>
              </w:rPr>
              <w:t>, 2006</w:t>
            </w:r>
            <w:r w:rsidRPr="00AA03ED">
              <w:rPr>
                <w:rFonts w:ascii="Calibri" w:hAnsi="Calibri" w:cs="Calibri"/>
                <w:sz w:val="18"/>
                <w:szCs w:val="18"/>
                <w:rtl/>
              </w:rPr>
              <w:fldChar w:fldCharType="end"/>
            </w:r>
          </w:p>
        </w:tc>
        <w:tc>
          <w:tcPr>
            <w:tcW w:w="1339" w:type="dxa"/>
          </w:tcPr>
          <w:p w14:paraId="72ED21F8" w14:textId="169913A3" w:rsidR="00AA03ED" w:rsidRPr="00AA03ED" w:rsidRDefault="00F63AE7" w:rsidP="00224E0F">
            <w:pPr>
              <w:bidi w:val="0"/>
              <w:rPr>
                <w:sz w:val="18"/>
                <w:szCs w:val="18"/>
              </w:rPr>
            </w:pPr>
            <w:r>
              <w:rPr>
                <w:sz w:val="18"/>
                <w:szCs w:val="18"/>
              </w:rPr>
              <w:t xml:space="preserve">V </w:t>
            </w:r>
            <w:r w:rsidR="002972CE">
              <w:rPr>
                <w:sz w:val="18"/>
                <w:szCs w:val="18"/>
              </w:rPr>
              <w:t>C</w:t>
            </w:r>
            <w:r w:rsidR="00AA03ED" w:rsidRPr="00AA03ED">
              <w:rPr>
                <w:sz w:val="18"/>
                <w:szCs w:val="18"/>
              </w:rPr>
              <w:t>omputerized</w:t>
            </w:r>
          </w:p>
        </w:tc>
        <w:tc>
          <w:tcPr>
            <w:tcW w:w="1173" w:type="dxa"/>
          </w:tcPr>
          <w:p w14:paraId="0E3D293F" w14:textId="77777777" w:rsidR="00AA03ED" w:rsidRPr="00AA03ED" w:rsidRDefault="00AA03ED" w:rsidP="00224E0F">
            <w:pPr>
              <w:bidi w:val="0"/>
              <w:rPr>
                <w:sz w:val="18"/>
                <w:szCs w:val="18"/>
              </w:rPr>
            </w:pPr>
            <w:r w:rsidRPr="00AA03ED">
              <w:rPr>
                <w:sz w:val="18"/>
                <w:szCs w:val="18"/>
              </w:rPr>
              <w:t xml:space="preserve">V  </w:t>
            </w:r>
          </w:p>
        </w:tc>
        <w:tc>
          <w:tcPr>
            <w:tcW w:w="1140" w:type="dxa"/>
          </w:tcPr>
          <w:p w14:paraId="5B641CFE" w14:textId="77777777" w:rsidR="00AA03ED" w:rsidRPr="00AA03ED" w:rsidRDefault="00F63AE7" w:rsidP="00224E0F">
            <w:pPr>
              <w:bidi w:val="0"/>
              <w:rPr>
                <w:sz w:val="18"/>
                <w:szCs w:val="18"/>
              </w:rPr>
            </w:pPr>
            <w:r>
              <w:rPr>
                <w:sz w:val="18"/>
                <w:szCs w:val="18"/>
              </w:rPr>
              <w:t xml:space="preserve">X </w:t>
            </w:r>
            <w:r w:rsidR="00AA03ED" w:rsidRPr="00AA03ED">
              <w:rPr>
                <w:sz w:val="18"/>
                <w:szCs w:val="18"/>
              </w:rPr>
              <w:t>Nonblinded RCT</w:t>
            </w:r>
          </w:p>
        </w:tc>
        <w:tc>
          <w:tcPr>
            <w:tcW w:w="2525" w:type="dxa"/>
          </w:tcPr>
          <w:p w14:paraId="2AB92493" w14:textId="3F5BEB88" w:rsidR="00AA03ED" w:rsidRDefault="00AA03ED" w:rsidP="00111671">
            <w:pPr>
              <w:bidi w:val="0"/>
              <w:rPr>
                <w:sz w:val="18"/>
                <w:szCs w:val="18"/>
              </w:rPr>
            </w:pPr>
            <w:r w:rsidRPr="00AA03ED">
              <w:rPr>
                <w:sz w:val="18"/>
                <w:szCs w:val="18"/>
              </w:rPr>
              <w:t xml:space="preserve">X  </w:t>
            </w:r>
          </w:p>
          <w:p w14:paraId="1BBCEF40" w14:textId="77777777" w:rsidR="00111671" w:rsidRPr="00AA03ED" w:rsidRDefault="00111671" w:rsidP="00111671">
            <w:pPr>
              <w:bidi w:val="0"/>
              <w:rPr>
                <w:sz w:val="18"/>
                <w:szCs w:val="18"/>
              </w:rPr>
            </w:pPr>
            <w:r>
              <w:rPr>
                <w:sz w:val="18"/>
                <w:szCs w:val="18"/>
              </w:rPr>
              <w:t xml:space="preserve">34% loss to follow up of ACP. </w:t>
            </w:r>
          </w:p>
        </w:tc>
        <w:tc>
          <w:tcPr>
            <w:tcW w:w="1411" w:type="dxa"/>
          </w:tcPr>
          <w:p w14:paraId="3A33278B" w14:textId="77777777" w:rsidR="00111671" w:rsidRDefault="00111671" w:rsidP="00224E0F">
            <w:pPr>
              <w:bidi w:val="0"/>
              <w:rPr>
                <w:sz w:val="18"/>
                <w:szCs w:val="18"/>
              </w:rPr>
            </w:pPr>
            <w:r>
              <w:rPr>
                <w:sz w:val="18"/>
                <w:szCs w:val="18"/>
              </w:rPr>
              <w:t xml:space="preserve">V </w:t>
            </w:r>
            <w:r w:rsidR="00AA03ED" w:rsidRPr="00AA03ED">
              <w:rPr>
                <w:sz w:val="18"/>
                <w:szCs w:val="18"/>
              </w:rPr>
              <w:t xml:space="preserve"> </w:t>
            </w:r>
          </w:p>
          <w:p w14:paraId="5780C94D" w14:textId="77777777" w:rsidR="00AA03ED" w:rsidRPr="00AA03ED" w:rsidRDefault="00AA03ED" w:rsidP="00111671">
            <w:pPr>
              <w:bidi w:val="0"/>
              <w:rPr>
                <w:sz w:val="18"/>
                <w:szCs w:val="18"/>
              </w:rPr>
            </w:pPr>
            <w:r w:rsidRPr="00AA03ED">
              <w:rPr>
                <w:sz w:val="18"/>
                <w:szCs w:val="18"/>
              </w:rPr>
              <w:t>Non</w:t>
            </w:r>
            <w:r w:rsidR="00EE54AB">
              <w:rPr>
                <w:sz w:val="18"/>
                <w:szCs w:val="18"/>
              </w:rPr>
              <w:t>-</w:t>
            </w:r>
            <w:r w:rsidRPr="00AA03ED">
              <w:rPr>
                <w:sz w:val="18"/>
                <w:szCs w:val="18"/>
              </w:rPr>
              <w:t xml:space="preserve"> significant data are reported</w:t>
            </w:r>
          </w:p>
        </w:tc>
        <w:tc>
          <w:tcPr>
            <w:tcW w:w="1616" w:type="dxa"/>
          </w:tcPr>
          <w:p w14:paraId="02B76598" w14:textId="77777777" w:rsidR="00111671" w:rsidRDefault="00AA03ED" w:rsidP="00224E0F">
            <w:pPr>
              <w:bidi w:val="0"/>
              <w:rPr>
                <w:sz w:val="18"/>
                <w:szCs w:val="18"/>
              </w:rPr>
            </w:pPr>
            <w:r w:rsidRPr="00AA03ED">
              <w:rPr>
                <w:sz w:val="18"/>
                <w:szCs w:val="18"/>
              </w:rPr>
              <w:t xml:space="preserve">V </w:t>
            </w:r>
          </w:p>
          <w:p w14:paraId="50C12ACB" w14:textId="69FC7310" w:rsidR="00AA03ED" w:rsidRPr="00AA03ED" w:rsidRDefault="002972CE" w:rsidP="00111671">
            <w:pPr>
              <w:bidi w:val="0"/>
              <w:rPr>
                <w:sz w:val="18"/>
                <w:szCs w:val="18"/>
              </w:rPr>
            </w:pPr>
            <w:r>
              <w:rPr>
                <w:sz w:val="18"/>
                <w:szCs w:val="18"/>
              </w:rPr>
              <w:t>I</w:t>
            </w:r>
            <w:r w:rsidR="00AA03ED" w:rsidRPr="00AA03ED">
              <w:rPr>
                <w:sz w:val="18"/>
                <w:szCs w:val="18"/>
              </w:rPr>
              <w:t>ntention to treat analysis</w:t>
            </w:r>
          </w:p>
        </w:tc>
        <w:tc>
          <w:tcPr>
            <w:tcW w:w="971" w:type="dxa"/>
          </w:tcPr>
          <w:p w14:paraId="1D939EE5" w14:textId="77777777" w:rsidR="00AA03ED" w:rsidRPr="00AA03ED" w:rsidRDefault="00AA03ED" w:rsidP="00224E0F">
            <w:pPr>
              <w:bidi w:val="0"/>
              <w:rPr>
                <w:rFonts w:ascii="Calibri" w:hAnsi="Calibri" w:cs="Calibri"/>
                <w:sz w:val="18"/>
                <w:szCs w:val="18"/>
              </w:rPr>
            </w:pPr>
            <w:r w:rsidRPr="00AA03ED">
              <w:rPr>
                <w:rFonts w:ascii="Calibri" w:hAnsi="Calibri" w:cs="Calibri"/>
                <w:sz w:val="18"/>
                <w:szCs w:val="18"/>
              </w:rPr>
              <w:t>Moderate risk</w:t>
            </w:r>
          </w:p>
        </w:tc>
      </w:tr>
      <w:tr w:rsidR="00AA03ED" w:rsidRPr="00AA03ED" w14:paraId="0B60A767" w14:textId="77777777" w:rsidTr="001121D2">
        <w:tc>
          <w:tcPr>
            <w:tcW w:w="1019" w:type="dxa"/>
            <w:shd w:val="clear" w:color="auto" w:fill="E7E6E6" w:themeFill="background2"/>
          </w:tcPr>
          <w:p w14:paraId="0BAADBF2" w14:textId="77777777" w:rsidR="00AA03ED" w:rsidRPr="00AA03ED" w:rsidRDefault="00F50AE9" w:rsidP="00AA03ED">
            <w:pPr>
              <w:jc w:val="right"/>
              <w:rPr>
                <w:rFonts w:ascii="Calibri" w:hAnsi="Calibri" w:cs="Calibri"/>
                <w:sz w:val="18"/>
                <w:szCs w:val="18"/>
                <w:rtl/>
              </w:rPr>
            </w:pPr>
            <w:r w:rsidRPr="00AA03ED">
              <w:rPr>
                <w:rFonts w:ascii="Calibri" w:hAnsi="Calibri" w:cs="Calibri"/>
                <w:sz w:val="18"/>
                <w:szCs w:val="18"/>
                <w:rtl/>
              </w:rPr>
              <w:lastRenderedPageBreak/>
              <w:fldChar w:fldCharType="begin" w:fldLock="1"/>
            </w:r>
            <w:r w:rsidR="00AA03ED" w:rsidRPr="00AA03ED">
              <w:rPr>
                <w:rFonts w:ascii="Calibri" w:hAnsi="Calibri" w:cs="Calibri"/>
                <w:sz w:val="18"/>
                <w:szCs w:val="18"/>
              </w:rPr>
              <w:instrText>ADDIN CSL_CITATION { "citationItems" : [ { "id" : "ITEM-1", "itemData" : { "DOI" : "10.1089/pop.2013.0017", "ISSN" : "1942-7905", "PMID" : "24156664", "abstract" : "The specific aim of the PEACE pilot study was to determine the feasibility of a fully powered study to test the effectiveness of an in-home geriatrics/palliative care interdisciplinary care management intervention for improving measures of utilization, quality of care, and quality of life in enrollees of Ohio's community-based long-term care Medicaid waiver program, PASSPORT. This was a randomized pilot study (n=40 intervention [IG], n=40 usual care) involving new enrollees into PASSPORT who were &gt;60 years old. This was an in-home interdisciplinary chronic illness care management intervention by PASSPORT care managers collaborating with a hospital-based geriatrics/palliative care specialist team and the consumer's primary care physician. This pilot was not powered to test hypotheses; instead, it was hypothesis generating. Primary outcomes measured symptom control, mood, decision making, spirituality, and quality of life. Little difference was seen in primary outcomes; however, utilization favored the IG. At 12 months, the IG had fewer hospital visits (50% vs. 55%, P=0.65) and fewer nursing facility admissions (22.5% vs. 32.5%, P=0.32). Using hospital-based specialists interfacing with a community agency to provide a team-based approach to care of consumers with chronic illnesses was found to be feasible. Lack of change in symptom control or quality of life outcome measures may be related to the tools used, as these were validated in populations closer to the end of life. Data from this pilot study will be used to calculate the sample size needed for a fully powered trial.", "author" : [ { "dropping-particle" : "", "family" : "Radwany", "given" : "Steven M", "non-dropping-particle" : "", "parse-names" : false, "suffix" : "" }, { "dropping-particle" : "", "family" : "Hazelett", "given" : "Susan E", "non-dropping-particle" : "", "parse-names" : false, "suffix" : "" }, { "dropping-particle" : "", "family" : "Allen", "given" : "Kyle R", "non-dropping-particle" : "", "parse-names" : false, "suffix" : "" }, { "dropping-particle" : "", "family" : "Kropp", "given" : "Denise J", "non-dropping-particle" : "", "parse-names" : false, "suffix" : "" }, { "dropping-particle" : "", "family" : "Ertle", "given" : "Denise", "non-dropping-particle" : "", "parse-names" : false, "suffix" : "" }, { "dropping-particle" : "", "family" : "Albanese", "given" : "Teresa H", "non-dropping-particle" : "", "parse-names" : false, "suffix" : "" }, { "dropping-particle" : "", "family" : "Fosnight", "given" : "Susan M", "non-dropping-particle" : "", "parse-names" : false, "suffix" : "" }, { "dropping-particle" : "", "family" : "Moore", "given" : "Pamela S", "non-dropping-particle" : "", "parse-names" : false, "suffix" : "" } ], "container-title" : "Population health management", "id" : "ITEM-1", "issue" : "2", "issued" : { "date-parts" : [ [ "2014", "4" ] ] }, "page" : "106-11", "title" : "Results of the promoting effective advance care planning for elders (PEACE) randomized pilot study.", "type" : "article-journal", "volume" : "17" }, "uris" : [ "http://www.mendeley.com/documents/?uuid=99cd8059-462e-3cac-a68d-16780a525b63" ] } ], "mendeley" : { "formattedCitation" : "(Radwany &lt;i&gt;et al.&lt;/i&gt;, 2014)", "manualFormatting" : "Radwany et al., 2014", "plainTextFormattedCitation" : "(Radwany et al., 2014)", "previouslyFormattedCitation" : "(Radwany &lt;i&gt;et al.&lt;/i&gt;, 2014)" }, "properties" : { "noteIndex" : 0 }, "schema" : "https://github.com/citation-style-language/schema/raw/master/csl-citation.json" }</w:instrText>
            </w:r>
            <w:r w:rsidRPr="00AA03ED">
              <w:rPr>
                <w:rFonts w:ascii="Calibri" w:hAnsi="Calibri" w:cs="Calibri"/>
                <w:sz w:val="18"/>
                <w:szCs w:val="18"/>
                <w:rtl/>
              </w:rPr>
              <w:fldChar w:fldCharType="separate"/>
            </w:r>
            <w:r w:rsidR="00AA03ED" w:rsidRPr="00AA03ED">
              <w:rPr>
                <w:rFonts w:ascii="Calibri" w:hAnsi="Calibri" w:cs="Calibri"/>
                <w:noProof/>
                <w:sz w:val="18"/>
                <w:szCs w:val="18"/>
              </w:rPr>
              <w:t xml:space="preserve">Radwany </w:t>
            </w:r>
            <w:r w:rsidR="00AA03ED" w:rsidRPr="00AA03ED">
              <w:rPr>
                <w:rFonts w:ascii="Calibri" w:hAnsi="Calibri" w:cs="Calibri"/>
                <w:i/>
                <w:noProof/>
                <w:sz w:val="18"/>
                <w:szCs w:val="18"/>
              </w:rPr>
              <w:t>et al.</w:t>
            </w:r>
            <w:r w:rsidR="00AA03ED" w:rsidRPr="00AA03ED">
              <w:rPr>
                <w:rFonts w:ascii="Calibri" w:hAnsi="Calibri" w:cs="Calibri"/>
                <w:noProof/>
                <w:sz w:val="18"/>
                <w:szCs w:val="18"/>
              </w:rPr>
              <w:t>, 2014</w:t>
            </w:r>
            <w:r w:rsidRPr="00AA03ED">
              <w:rPr>
                <w:rFonts w:ascii="Calibri" w:hAnsi="Calibri" w:cs="Calibri"/>
                <w:sz w:val="18"/>
                <w:szCs w:val="18"/>
                <w:rtl/>
              </w:rPr>
              <w:fldChar w:fldCharType="end"/>
            </w:r>
          </w:p>
        </w:tc>
        <w:tc>
          <w:tcPr>
            <w:tcW w:w="1339" w:type="dxa"/>
          </w:tcPr>
          <w:p w14:paraId="34C47D06" w14:textId="77777777" w:rsidR="00435C17" w:rsidRDefault="00DF6D1C" w:rsidP="00224E0F">
            <w:pPr>
              <w:bidi w:val="0"/>
              <w:rPr>
                <w:sz w:val="18"/>
                <w:szCs w:val="18"/>
              </w:rPr>
            </w:pPr>
            <w:r>
              <w:rPr>
                <w:sz w:val="18"/>
                <w:szCs w:val="18"/>
              </w:rPr>
              <w:t>NA</w:t>
            </w:r>
          </w:p>
          <w:p w14:paraId="70FD2C2A" w14:textId="77777777" w:rsidR="00AA03ED" w:rsidRPr="00AA03ED" w:rsidRDefault="00AA03ED" w:rsidP="00435C17">
            <w:pPr>
              <w:bidi w:val="0"/>
              <w:rPr>
                <w:sz w:val="18"/>
                <w:szCs w:val="18"/>
              </w:rPr>
            </w:pPr>
            <w:r w:rsidRPr="00AA03ED">
              <w:rPr>
                <w:sz w:val="18"/>
                <w:szCs w:val="18"/>
              </w:rPr>
              <w:t>Not fully described</w:t>
            </w:r>
          </w:p>
        </w:tc>
        <w:tc>
          <w:tcPr>
            <w:tcW w:w="1173" w:type="dxa"/>
          </w:tcPr>
          <w:p w14:paraId="3B94310F" w14:textId="77777777" w:rsidR="00435C17" w:rsidRDefault="00DF6D1C" w:rsidP="00224E0F">
            <w:pPr>
              <w:bidi w:val="0"/>
              <w:rPr>
                <w:sz w:val="18"/>
                <w:szCs w:val="18"/>
              </w:rPr>
            </w:pPr>
            <w:r>
              <w:rPr>
                <w:sz w:val="18"/>
                <w:szCs w:val="18"/>
              </w:rPr>
              <w:t>NA</w:t>
            </w:r>
          </w:p>
          <w:p w14:paraId="3F2AD235" w14:textId="77777777" w:rsidR="00AA03ED" w:rsidRPr="00AA03ED" w:rsidRDefault="00AA03ED" w:rsidP="00435C17">
            <w:pPr>
              <w:bidi w:val="0"/>
              <w:rPr>
                <w:sz w:val="18"/>
                <w:szCs w:val="18"/>
              </w:rPr>
            </w:pPr>
            <w:r w:rsidRPr="00AA03ED">
              <w:rPr>
                <w:sz w:val="18"/>
                <w:szCs w:val="18"/>
              </w:rPr>
              <w:t>Not fully described</w:t>
            </w:r>
          </w:p>
        </w:tc>
        <w:tc>
          <w:tcPr>
            <w:tcW w:w="1140" w:type="dxa"/>
          </w:tcPr>
          <w:p w14:paraId="68CF1936" w14:textId="77777777" w:rsidR="00AA03ED" w:rsidRPr="00AA03ED" w:rsidRDefault="00435C17" w:rsidP="00224E0F">
            <w:pPr>
              <w:bidi w:val="0"/>
              <w:rPr>
                <w:sz w:val="18"/>
                <w:szCs w:val="18"/>
              </w:rPr>
            </w:pPr>
            <w:r>
              <w:rPr>
                <w:sz w:val="18"/>
                <w:szCs w:val="18"/>
              </w:rPr>
              <w:t xml:space="preserve">X </w:t>
            </w:r>
            <w:r w:rsidR="00AA03ED" w:rsidRPr="00AA03ED">
              <w:rPr>
                <w:sz w:val="18"/>
                <w:szCs w:val="18"/>
              </w:rPr>
              <w:t>Nonblinded RCT</w:t>
            </w:r>
          </w:p>
        </w:tc>
        <w:tc>
          <w:tcPr>
            <w:tcW w:w="2525" w:type="dxa"/>
          </w:tcPr>
          <w:p w14:paraId="6C072446" w14:textId="77777777" w:rsidR="00435C17" w:rsidRDefault="00435C17" w:rsidP="00224E0F">
            <w:pPr>
              <w:bidi w:val="0"/>
              <w:rPr>
                <w:sz w:val="18"/>
                <w:szCs w:val="18"/>
              </w:rPr>
            </w:pPr>
            <w:r>
              <w:rPr>
                <w:sz w:val="18"/>
                <w:szCs w:val="18"/>
              </w:rPr>
              <w:t xml:space="preserve">V </w:t>
            </w:r>
          </w:p>
          <w:p w14:paraId="690794B4" w14:textId="2890355D" w:rsidR="00AA03ED" w:rsidRPr="00AA03ED" w:rsidRDefault="002972CE" w:rsidP="00435C17">
            <w:pPr>
              <w:bidi w:val="0"/>
              <w:rPr>
                <w:sz w:val="18"/>
                <w:szCs w:val="18"/>
              </w:rPr>
            </w:pPr>
            <w:r>
              <w:rPr>
                <w:sz w:val="18"/>
                <w:szCs w:val="18"/>
              </w:rPr>
              <w:t>E</w:t>
            </w:r>
            <w:r w:rsidR="00AA03ED" w:rsidRPr="00AA03ED">
              <w:rPr>
                <w:sz w:val="18"/>
                <w:szCs w:val="18"/>
              </w:rPr>
              <w:t>xcept deaths, there was no mention of loss to follow up</w:t>
            </w:r>
          </w:p>
        </w:tc>
        <w:tc>
          <w:tcPr>
            <w:tcW w:w="1411" w:type="dxa"/>
          </w:tcPr>
          <w:p w14:paraId="62E0A038" w14:textId="77777777" w:rsidR="00435C17" w:rsidRDefault="00435C17" w:rsidP="00224E0F">
            <w:pPr>
              <w:bidi w:val="0"/>
              <w:rPr>
                <w:sz w:val="18"/>
                <w:szCs w:val="18"/>
              </w:rPr>
            </w:pPr>
            <w:r>
              <w:rPr>
                <w:sz w:val="18"/>
                <w:szCs w:val="18"/>
              </w:rPr>
              <w:t xml:space="preserve">V </w:t>
            </w:r>
          </w:p>
          <w:p w14:paraId="5E6F7496" w14:textId="77777777" w:rsidR="00AA03ED" w:rsidRPr="00AA03ED" w:rsidRDefault="00AA03ED" w:rsidP="00435C17">
            <w:pPr>
              <w:bidi w:val="0"/>
              <w:rPr>
                <w:sz w:val="18"/>
                <w:szCs w:val="18"/>
              </w:rPr>
            </w:pPr>
            <w:r w:rsidRPr="00AA03ED">
              <w:rPr>
                <w:sz w:val="18"/>
                <w:szCs w:val="18"/>
              </w:rPr>
              <w:t>Non</w:t>
            </w:r>
            <w:r w:rsidR="00EE54AB">
              <w:rPr>
                <w:sz w:val="18"/>
                <w:szCs w:val="18"/>
              </w:rPr>
              <w:t>-</w:t>
            </w:r>
            <w:r w:rsidRPr="00AA03ED">
              <w:rPr>
                <w:sz w:val="18"/>
                <w:szCs w:val="18"/>
              </w:rPr>
              <w:t xml:space="preserve"> significant data are reported</w:t>
            </w:r>
          </w:p>
        </w:tc>
        <w:tc>
          <w:tcPr>
            <w:tcW w:w="1616" w:type="dxa"/>
          </w:tcPr>
          <w:p w14:paraId="74D87C13" w14:textId="77777777" w:rsidR="00435C17" w:rsidRDefault="00AA03ED" w:rsidP="00224E0F">
            <w:pPr>
              <w:bidi w:val="0"/>
              <w:rPr>
                <w:sz w:val="18"/>
                <w:szCs w:val="18"/>
              </w:rPr>
            </w:pPr>
            <w:r w:rsidRPr="00AA03ED">
              <w:rPr>
                <w:sz w:val="18"/>
                <w:szCs w:val="18"/>
              </w:rPr>
              <w:t xml:space="preserve">X </w:t>
            </w:r>
          </w:p>
          <w:p w14:paraId="301CE016" w14:textId="77777777" w:rsidR="00AA03ED" w:rsidRPr="00AA03ED" w:rsidRDefault="001A4920" w:rsidP="001A4920">
            <w:pPr>
              <w:bidi w:val="0"/>
              <w:rPr>
                <w:sz w:val="18"/>
                <w:szCs w:val="18"/>
              </w:rPr>
            </w:pPr>
            <w:r>
              <w:rPr>
                <w:sz w:val="18"/>
                <w:szCs w:val="18"/>
              </w:rPr>
              <w:t xml:space="preserve">Small number of patients in each group. </w:t>
            </w:r>
            <w:r w:rsidRPr="002972CE">
              <w:rPr>
                <w:sz w:val="18"/>
                <w:szCs w:val="18"/>
              </w:rPr>
              <w:t>B</w:t>
            </w:r>
            <w:r w:rsidR="00AA03ED" w:rsidRPr="002972CE">
              <w:rPr>
                <w:sz w:val="18"/>
                <w:szCs w:val="18"/>
              </w:rPr>
              <w:t>a</w:t>
            </w:r>
            <w:r w:rsidR="00AA03ED" w:rsidRPr="00AA03ED">
              <w:rPr>
                <w:sz w:val="18"/>
                <w:szCs w:val="18"/>
              </w:rPr>
              <w:t>seline durable power of attorney</w:t>
            </w:r>
            <w:r>
              <w:rPr>
                <w:sz w:val="18"/>
                <w:szCs w:val="18"/>
              </w:rPr>
              <w:t xml:space="preserve"> rates higher in intervention group</w:t>
            </w:r>
            <w:r w:rsidR="00AA03ED" w:rsidRPr="00AA03ED">
              <w:rPr>
                <w:sz w:val="18"/>
                <w:szCs w:val="18"/>
              </w:rPr>
              <w:t xml:space="preserve">. Outcome measurement </w:t>
            </w:r>
            <w:r>
              <w:rPr>
                <w:sz w:val="18"/>
                <w:szCs w:val="18"/>
              </w:rPr>
              <w:t xml:space="preserve">method </w:t>
            </w:r>
            <w:r w:rsidR="00AA03ED" w:rsidRPr="00AA03ED">
              <w:rPr>
                <w:sz w:val="18"/>
                <w:szCs w:val="18"/>
              </w:rPr>
              <w:t>not fully described</w:t>
            </w:r>
            <w:r>
              <w:rPr>
                <w:sz w:val="18"/>
                <w:szCs w:val="18"/>
              </w:rPr>
              <w:t xml:space="preserve">. </w:t>
            </w:r>
          </w:p>
        </w:tc>
        <w:tc>
          <w:tcPr>
            <w:tcW w:w="971" w:type="dxa"/>
          </w:tcPr>
          <w:p w14:paraId="5ECD7725" w14:textId="77777777" w:rsidR="00AA03ED" w:rsidRPr="00AA03ED" w:rsidRDefault="00AA03ED" w:rsidP="00224E0F">
            <w:pPr>
              <w:bidi w:val="0"/>
              <w:rPr>
                <w:rFonts w:ascii="Calibri" w:hAnsi="Calibri" w:cs="Calibri"/>
                <w:sz w:val="18"/>
                <w:szCs w:val="18"/>
              </w:rPr>
            </w:pPr>
            <w:r w:rsidRPr="00AA03ED">
              <w:rPr>
                <w:rFonts w:ascii="Calibri" w:hAnsi="Calibri" w:cs="Calibri"/>
                <w:sz w:val="18"/>
                <w:szCs w:val="18"/>
              </w:rPr>
              <w:t xml:space="preserve">Very high risk </w:t>
            </w:r>
          </w:p>
        </w:tc>
      </w:tr>
    </w:tbl>
    <w:p w14:paraId="1602CF8C" w14:textId="77777777" w:rsidR="00F70BEE" w:rsidRDefault="00F70BEE" w:rsidP="00F70BEE">
      <w:pPr>
        <w:bidi w:val="0"/>
      </w:pPr>
    </w:p>
    <w:p w14:paraId="04E0D906" w14:textId="77777777" w:rsidR="00EE54AB" w:rsidRPr="00EE54AB" w:rsidRDefault="00EE54AB" w:rsidP="00EE54AB">
      <w:pPr>
        <w:bidi w:val="0"/>
      </w:pPr>
    </w:p>
    <w:p w14:paraId="40F26045" w14:textId="77777777" w:rsidR="00EE54AB" w:rsidRPr="008F7AFE" w:rsidRDefault="00EE54AB" w:rsidP="00EE54AB">
      <w:pPr>
        <w:bidi w:val="0"/>
        <w:rPr>
          <w:b/>
          <w:bCs/>
        </w:rPr>
      </w:pPr>
      <w:r w:rsidRPr="008F7AFE">
        <w:rPr>
          <w:b/>
          <w:bCs/>
        </w:rPr>
        <w:t xml:space="preserve">X- </w:t>
      </w:r>
      <w:r w:rsidR="008F7AFE" w:rsidRPr="008F7AFE">
        <w:rPr>
          <w:b/>
          <w:bCs/>
        </w:rPr>
        <w:t>Risk of bias</w:t>
      </w:r>
    </w:p>
    <w:p w14:paraId="2D640D89" w14:textId="301763F7" w:rsidR="00EE54AB" w:rsidRDefault="00EE54AB" w:rsidP="00EE54AB">
      <w:pPr>
        <w:bidi w:val="0"/>
        <w:rPr>
          <w:b/>
          <w:bCs/>
        </w:rPr>
      </w:pPr>
      <w:r w:rsidRPr="008F7AFE">
        <w:rPr>
          <w:b/>
          <w:bCs/>
        </w:rPr>
        <w:t>V-</w:t>
      </w:r>
      <w:r w:rsidR="002972CE">
        <w:rPr>
          <w:b/>
          <w:bCs/>
        </w:rPr>
        <w:t xml:space="preserve"> Low</w:t>
      </w:r>
      <w:r w:rsidRPr="008F7AFE">
        <w:rPr>
          <w:b/>
          <w:bCs/>
        </w:rPr>
        <w:t xml:space="preserve"> </w:t>
      </w:r>
      <w:r w:rsidR="008F7AFE" w:rsidRPr="008F7AFE">
        <w:rPr>
          <w:b/>
          <w:bCs/>
        </w:rPr>
        <w:t>risk of bias</w:t>
      </w:r>
    </w:p>
    <w:p w14:paraId="0C62C523" w14:textId="4431915A" w:rsidR="00D22CA0" w:rsidRDefault="00D22CA0" w:rsidP="00D22CA0">
      <w:pPr>
        <w:bidi w:val="0"/>
        <w:rPr>
          <w:b/>
          <w:bCs/>
        </w:rPr>
      </w:pPr>
    </w:p>
    <w:p w14:paraId="3CA20808" w14:textId="622FDFD5" w:rsidR="00D22CA0" w:rsidRPr="00855991" w:rsidRDefault="00D22CA0" w:rsidP="00D22CA0">
      <w:pPr>
        <w:bidi w:val="0"/>
        <w:rPr>
          <w:sz w:val="20"/>
          <w:szCs w:val="20"/>
        </w:rPr>
      </w:pPr>
      <w:r w:rsidRPr="00855991">
        <w:rPr>
          <w:sz w:val="20"/>
          <w:szCs w:val="20"/>
        </w:rPr>
        <w:t>ACP;</w:t>
      </w:r>
      <w:r w:rsidR="00DC3CDE" w:rsidRPr="00855991">
        <w:rPr>
          <w:sz w:val="20"/>
          <w:szCs w:val="20"/>
        </w:rPr>
        <w:t xml:space="preserve"> Advance care planning</w:t>
      </w:r>
    </w:p>
    <w:p w14:paraId="158EBA0B" w14:textId="22C1E114" w:rsidR="00D22CA0" w:rsidRPr="00855991" w:rsidRDefault="00D22CA0" w:rsidP="00D22CA0">
      <w:pPr>
        <w:bidi w:val="0"/>
        <w:rPr>
          <w:sz w:val="20"/>
          <w:szCs w:val="20"/>
        </w:rPr>
      </w:pPr>
      <w:bookmarkStart w:id="1" w:name="_GoBack"/>
      <w:r w:rsidRPr="00855991">
        <w:rPr>
          <w:sz w:val="20"/>
          <w:szCs w:val="20"/>
        </w:rPr>
        <w:t>PC;</w:t>
      </w:r>
      <w:r w:rsidR="00DC3CDE" w:rsidRPr="00855991">
        <w:rPr>
          <w:sz w:val="20"/>
          <w:szCs w:val="20"/>
        </w:rPr>
        <w:t xml:space="preserve"> Palliative care</w:t>
      </w:r>
    </w:p>
    <w:bookmarkEnd w:id="1"/>
    <w:p w14:paraId="4A145422" w14:textId="1468521E" w:rsidR="00D22CA0" w:rsidRPr="00855991" w:rsidRDefault="00D22CA0" w:rsidP="00D22CA0">
      <w:pPr>
        <w:bidi w:val="0"/>
        <w:rPr>
          <w:sz w:val="20"/>
          <w:szCs w:val="20"/>
        </w:rPr>
      </w:pPr>
      <w:r w:rsidRPr="00855991">
        <w:rPr>
          <w:sz w:val="20"/>
          <w:szCs w:val="20"/>
        </w:rPr>
        <w:t>ICU;</w:t>
      </w:r>
      <w:r w:rsidR="00DC3CDE" w:rsidRPr="00855991">
        <w:rPr>
          <w:sz w:val="20"/>
          <w:szCs w:val="20"/>
        </w:rPr>
        <w:t xml:space="preserve"> Intensive care unit</w:t>
      </w:r>
    </w:p>
    <w:p w14:paraId="7EC82DA8" w14:textId="0B1A0B50" w:rsidR="00D22CA0" w:rsidRPr="00855991" w:rsidRDefault="00D22CA0" w:rsidP="00D22CA0">
      <w:pPr>
        <w:bidi w:val="0"/>
        <w:rPr>
          <w:sz w:val="20"/>
          <w:szCs w:val="20"/>
        </w:rPr>
      </w:pPr>
      <w:r w:rsidRPr="00855991">
        <w:rPr>
          <w:sz w:val="20"/>
          <w:szCs w:val="20"/>
        </w:rPr>
        <w:t>DNR;</w:t>
      </w:r>
      <w:r w:rsidR="00DC3CDE" w:rsidRPr="00855991">
        <w:rPr>
          <w:sz w:val="20"/>
          <w:szCs w:val="20"/>
        </w:rPr>
        <w:t xml:space="preserve"> Don </w:t>
      </w:r>
      <w:proofErr w:type="gramStart"/>
      <w:r w:rsidR="00DC3CDE" w:rsidRPr="00855991">
        <w:rPr>
          <w:sz w:val="20"/>
          <w:szCs w:val="20"/>
        </w:rPr>
        <w:t>not resuscitate</w:t>
      </w:r>
      <w:proofErr w:type="gramEnd"/>
    </w:p>
    <w:p w14:paraId="72680BC5" w14:textId="7E5E0069" w:rsidR="00EE54AB" w:rsidRPr="00855991" w:rsidRDefault="00D22CA0" w:rsidP="00EE54AB">
      <w:pPr>
        <w:bidi w:val="0"/>
        <w:rPr>
          <w:sz w:val="20"/>
          <w:szCs w:val="20"/>
        </w:rPr>
      </w:pPr>
      <w:r w:rsidRPr="00855991">
        <w:rPr>
          <w:sz w:val="20"/>
          <w:szCs w:val="20"/>
        </w:rPr>
        <w:t>AD;</w:t>
      </w:r>
      <w:r w:rsidR="00DC3CDE" w:rsidRPr="00855991">
        <w:rPr>
          <w:sz w:val="20"/>
          <w:szCs w:val="20"/>
        </w:rPr>
        <w:t xml:space="preserve"> Advance directives</w:t>
      </w:r>
    </w:p>
    <w:p w14:paraId="6BAE8E0B" w14:textId="374DAF57" w:rsidR="00DC3CDE" w:rsidRPr="00855991" w:rsidRDefault="00DC3CDE" w:rsidP="00DC3CDE">
      <w:pPr>
        <w:bidi w:val="0"/>
        <w:rPr>
          <w:sz w:val="20"/>
          <w:szCs w:val="20"/>
        </w:rPr>
      </w:pPr>
      <w:r w:rsidRPr="00855991">
        <w:rPr>
          <w:sz w:val="20"/>
          <w:szCs w:val="20"/>
        </w:rPr>
        <w:t>RCT; Randomized controlled trial</w:t>
      </w:r>
    </w:p>
    <w:p w14:paraId="1C987DF4" w14:textId="77777777" w:rsidR="00EE54AB" w:rsidRPr="00EE54AB" w:rsidRDefault="00EE54AB" w:rsidP="00EE54AB">
      <w:pPr>
        <w:bidi w:val="0"/>
      </w:pPr>
    </w:p>
    <w:p w14:paraId="2124B702" w14:textId="77777777" w:rsidR="00EE54AB" w:rsidRPr="00EE54AB" w:rsidRDefault="00EE54AB" w:rsidP="00EE54AB">
      <w:pPr>
        <w:bidi w:val="0"/>
      </w:pPr>
    </w:p>
    <w:p w14:paraId="188D9881" w14:textId="77777777" w:rsidR="00EE54AB" w:rsidRPr="00EE54AB" w:rsidRDefault="00EE54AB" w:rsidP="00EE54AB">
      <w:pPr>
        <w:bidi w:val="0"/>
      </w:pPr>
    </w:p>
    <w:p w14:paraId="0B203900" w14:textId="77777777" w:rsidR="00EE54AB" w:rsidRPr="00EE54AB" w:rsidRDefault="00EE54AB" w:rsidP="00EE54AB">
      <w:pPr>
        <w:bidi w:val="0"/>
      </w:pPr>
    </w:p>
    <w:p w14:paraId="6E3767F3" w14:textId="77777777" w:rsidR="00EE54AB" w:rsidRPr="00EE54AB" w:rsidRDefault="00EE54AB" w:rsidP="00EE54AB">
      <w:pPr>
        <w:bidi w:val="0"/>
      </w:pPr>
    </w:p>
    <w:p w14:paraId="5E9BC2E5" w14:textId="77777777" w:rsidR="00EE54AB" w:rsidRPr="00EE54AB" w:rsidRDefault="00EE54AB" w:rsidP="00EE54AB">
      <w:pPr>
        <w:bidi w:val="0"/>
      </w:pPr>
    </w:p>
    <w:p w14:paraId="1890C182" w14:textId="77777777" w:rsidR="00EE54AB" w:rsidRPr="00EE54AB" w:rsidRDefault="00EE54AB" w:rsidP="00EE54AB">
      <w:pPr>
        <w:bidi w:val="0"/>
      </w:pPr>
    </w:p>
    <w:p w14:paraId="045C4470" w14:textId="77777777" w:rsidR="00EE54AB" w:rsidRPr="00EE54AB" w:rsidRDefault="00EE54AB" w:rsidP="00EE54AB">
      <w:pPr>
        <w:bidi w:val="0"/>
      </w:pPr>
    </w:p>
    <w:p w14:paraId="62BA369B" w14:textId="77777777" w:rsidR="00EE54AB" w:rsidRPr="00EE54AB" w:rsidRDefault="00EE54AB" w:rsidP="00EE54AB">
      <w:pPr>
        <w:bidi w:val="0"/>
        <w:rPr>
          <w:rtl/>
        </w:rPr>
      </w:pPr>
    </w:p>
    <w:sectPr w:rsidR="00EE54AB" w:rsidRPr="00EE54AB" w:rsidSect="006C0C2F">
      <w:pgSz w:w="11906" w:h="16838"/>
      <w:pgMar w:top="1440" w:right="1800" w:bottom="1440"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2F"/>
    <w:rsid w:val="00031CAA"/>
    <w:rsid w:val="0010379D"/>
    <w:rsid w:val="00111671"/>
    <w:rsid w:val="001121D2"/>
    <w:rsid w:val="00131111"/>
    <w:rsid w:val="00144892"/>
    <w:rsid w:val="001A4920"/>
    <w:rsid w:val="001F67CF"/>
    <w:rsid w:val="00224E0F"/>
    <w:rsid w:val="002972CE"/>
    <w:rsid w:val="002F12CC"/>
    <w:rsid w:val="00330644"/>
    <w:rsid w:val="00371BF2"/>
    <w:rsid w:val="003F5A05"/>
    <w:rsid w:val="004314BF"/>
    <w:rsid w:val="00435C17"/>
    <w:rsid w:val="00440949"/>
    <w:rsid w:val="004579F9"/>
    <w:rsid w:val="004A265E"/>
    <w:rsid w:val="004F2FF2"/>
    <w:rsid w:val="005654FF"/>
    <w:rsid w:val="006C0C2F"/>
    <w:rsid w:val="006F2592"/>
    <w:rsid w:val="006F50F7"/>
    <w:rsid w:val="006F6FE0"/>
    <w:rsid w:val="007435AD"/>
    <w:rsid w:val="0075292F"/>
    <w:rsid w:val="00755C3B"/>
    <w:rsid w:val="0079124E"/>
    <w:rsid w:val="007B2B32"/>
    <w:rsid w:val="007D6E79"/>
    <w:rsid w:val="00805FF7"/>
    <w:rsid w:val="00855991"/>
    <w:rsid w:val="00896FE1"/>
    <w:rsid w:val="008F0426"/>
    <w:rsid w:val="008F31CB"/>
    <w:rsid w:val="008F7AFE"/>
    <w:rsid w:val="0090172F"/>
    <w:rsid w:val="00914F92"/>
    <w:rsid w:val="00934290"/>
    <w:rsid w:val="00941ECF"/>
    <w:rsid w:val="00973331"/>
    <w:rsid w:val="009C720F"/>
    <w:rsid w:val="00A33D32"/>
    <w:rsid w:val="00A408AC"/>
    <w:rsid w:val="00A66782"/>
    <w:rsid w:val="00AA03ED"/>
    <w:rsid w:val="00B62CAC"/>
    <w:rsid w:val="00B656EE"/>
    <w:rsid w:val="00BD3C5F"/>
    <w:rsid w:val="00C1197A"/>
    <w:rsid w:val="00C56FBE"/>
    <w:rsid w:val="00C8460D"/>
    <w:rsid w:val="00C92A7F"/>
    <w:rsid w:val="00D0140F"/>
    <w:rsid w:val="00D158E7"/>
    <w:rsid w:val="00D2140D"/>
    <w:rsid w:val="00D22CA0"/>
    <w:rsid w:val="00D463ED"/>
    <w:rsid w:val="00D54CF4"/>
    <w:rsid w:val="00DC3CDE"/>
    <w:rsid w:val="00DF6D1C"/>
    <w:rsid w:val="00EE54AB"/>
    <w:rsid w:val="00F238AB"/>
    <w:rsid w:val="00F50AE9"/>
    <w:rsid w:val="00F63AE7"/>
    <w:rsid w:val="00F70BEE"/>
    <w:rsid w:val="00F828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F8CD"/>
  <w15:docId w15:val="{E9C4AA6C-C286-4AF8-8CE1-919EB789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72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3"/>
    <w:uiPriority w:val="39"/>
    <w:rsid w:val="00AA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71BF2"/>
    <w:rPr>
      <w:sz w:val="16"/>
      <w:szCs w:val="16"/>
    </w:rPr>
  </w:style>
  <w:style w:type="paragraph" w:styleId="a5">
    <w:name w:val="annotation text"/>
    <w:basedOn w:val="a"/>
    <w:link w:val="a6"/>
    <w:uiPriority w:val="99"/>
    <w:semiHidden/>
    <w:unhideWhenUsed/>
    <w:rsid w:val="00371BF2"/>
    <w:pPr>
      <w:spacing w:line="240" w:lineRule="auto"/>
    </w:pPr>
    <w:rPr>
      <w:sz w:val="20"/>
      <w:szCs w:val="20"/>
    </w:rPr>
  </w:style>
  <w:style w:type="character" w:customStyle="1" w:styleId="a6">
    <w:name w:val="טקסט הערה תו"/>
    <w:basedOn w:val="a0"/>
    <w:link w:val="a5"/>
    <w:uiPriority w:val="99"/>
    <w:semiHidden/>
    <w:rsid w:val="00371BF2"/>
    <w:rPr>
      <w:sz w:val="20"/>
      <w:szCs w:val="20"/>
    </w:rPr>
  </w:style>
  <w:style w:type="paragraph" w:styleId="a7">
    <w:name w:val="annotation subject"/>
    <w:basedOn w:val="a5"/>
    <w:next w:val="a5"/>
    <w:link w:val="a8"/>
    <w:uiPriority w:val="99"/>
    <w:semiHidden/>
    <w:unhideWhenUsed/>
    <w:rsid w:val="00371BF2"/>
    <w:rPr>
      <w:b/>
      <w:bCs/>
    </w:rPr>
  </w:style>
  <w:style w:type="character" w:customStyle="1" w:styleId="a8">
    <w:name w:val="נושא הערה תו"/>
    <w:basedOn w:val="a6"/>
    <w:link w:val="a7"/>
    <w:uiPriority w:val="99"/>
    <w:semiHidden/>
    <w:rsid w:val="00371BF2"/>
    <w:rPr>
      <w:b/>
      <w:bCs/>
      <w:sz w:val="20"/>
      <w:szCs w:val="20"/>
    </w:rPr>
  </w:style>
  <w:style w:type="paragraph" w:styleId="a9">
    <w:name w:val="Balloon Text"/>
    <w:basedOn w:val="a"/>
    <w:link w:val="aa"/>
    <w:uiPriority w:val="99"/>
    <w:semiHidden/>
    <w:unhideWhenUsed/>
    <w:rsid w:val="00371BF2"/>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371BF2"/>
    <w:rPr>
      <w:rFonts w:ascii="Segoe UI" w:hAnsi="Segoe UI" w:cs="Segoe UI"/>
      <w:sz w:val="18"/>
      <w:szCs w:val="18"/>
    </w:rPr>
  </w:style>
  <w:style w:type="paragraph" w:styleId="ab">
    <w:name w:val="Revision"/>
    <w:hidden/>
    <w:uiPriority w:val="99"/>
    <w:semiHidden/>
    <w:rsid w:val="002972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4144</Words>
  <Characters>20723</Characters>
  <Application>Microsoft Office Word</Application>
  <DocSecurity>0</DocSecurity>
  <Lines>172</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Shahar Koffler</dc:creator>
  <cp:lastModifiedBy>Shahar Koffler</cp:lastModifiedBy>
  <cp:revision>7</cp:revision>
  <dcterms:created xsi:type="dcterms:W3CDTF">2018-12-24T17:09:00Z</dcterms:created>
  <dcterms:modified xsi:type="dcterms:W3CDTF">2019-07-06T07:32:00Z</dcterms:modified>
</cp:coreProperties>
</file>