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E1E3E" w14:textId="77777777" w:rsidR="00332C67" w:rsidRPr="00332C67" w:rsidRDefault="00332C67" w:rsidP="002B1414">
      <w:pPr>
        <w:jc w:val="center"/>
        <w:outlineLvl w:val="0"/>
        <w:rPr>
          <w:b/>
        </w:rPr>
      </w:pPr>
      <w:r w:rsidRPr="00332C67">
        <w:rPr>
          <w:b/>
        </w:rPr>
        <w:t>Online Appendix</w:t>
      </w:r>
    </w:p>
    <w:p w14:paraId="56EAEF2A" w14:textId="77777777" w:rsidR="00332C67" w:rsidRDefault="00332C67" w:rsidP="00332C67"/>
    <w:p w14:paraId="55E7AE67" w14:textId="435E12B4" w:rsidR="0086064B" w:rsidRDefault="0086064B" w:rsidP="0086064B">
      <w:pPr>
        <w:outlineLvl w:val="0"/>
        <w:rPr>
          <w:b/>
        </w:rPr>
      </w:pPr>
      <w:r w:rsidRPr="00332C67">
        <w:rPr>
          <w:b/>
        </w:rPr>
        <w:t xml:space="preserve">Appendix A: </w:t>
      </w:r>
      <w:r>
        <w:rPr>
          <w:b/>
        </w:rPr>
        <w:t>Gateway to Global Aging Data Countries and Harmonized Data</w:t>
      </w:r>
    </w:p>
    <w:p w14:paraId="538254AF" w14:textId="77777777" w:rsidR="0086064B" w:rsidRDefault="0086064B" w:rsidP="0086064B">
      <w:pPr>
        <w:outlineLvl w:val="0"/>
      </w:pPr>
    </w:p>
    <w:p w14:paraId="7D895B3A" w14:textId="7034605E" w:rsidR="0086064B" w:rsidRDefault="0086064B" w:rsidP="000A56D1">
      <w:pPr>
        <w:spacing w:line="480" w:lineRule="auto"/>
        <w:ind w:firstLine="720"/>
        <w:outlineLvl w:val="0"/>
        <w:rPr>
          <w:b/>
        </w:rPr>
      </w:pPr>
      <w:r>
        <w:t>Table A.1 documents the countries covered by the Gateway to Global Aging data and summarizes years covered and characteristics of the survey design. Table A.2 summarizes harmonized variables included in the Gateway to Global Aging data.</w:t>
      </w:r>
    </w:p>
    <w:p w14:paraId="2CFF49A0" w14:textId="26CC8B41" w:rsidR="0086064B" w:rsidRDefault="0086064B" w:rsidP="0086064B">
      <w:pPr>
        <w:jc w:val="center"/>
        <w:outlineLvl w:val="0"/>
      </w:pPr>
      <w:r>
        <w:t>[Table A.1]</w:t>
      </w:r>
    </w:p>
    <w:p w14:paraId="1006F3D7" w14:textId="75C52D8F" w:rsidR="0086064B" w:rsidRDefault="0086064B" w:rsidP="0086064B">
      <w:pPr>
        <w:jc w:val="center"/>
        <w:outlineLvl w:val="0"/>
      </w:pPr>
    </w:p>
    <w:p w14:paraId="2DBE8E44" w14:textId="64FA9982" w:rsidR="0086064B" w:rsidRPr="0086064B" w:rsidRDefault="0086064B" w:rsidP="0086064B">
      <w:pPr>
        <w:jc w:val="center"/>
        <w:outlineLvl w:val="0"/>
      </w:pPr>
      <w:r>
        <w:t>[Table A.2]</w:t>
      </w:r>
    </w:p>
    <w:p w14:paraId="2871B878" w14:textId="77777777" w:rsidR="0086064B" w:rsidRPr="0086064B" w:rsidRDefault="0086064B" w:rsidP="0086064B">
      <w:pPr>
        <w:jc w:val="center"/>
        <w:outlineLvl w:val="0"/>
      </w:pPr>
    </w:p>
    <w:p w14:paraId="058B8E88" w14:textId="77777777" w:rsidR="0086064B" w:rsidRDefault="0086064B" w:rsidP="002B1414">
      <w:pPr>
        <w:outlineLvl w:val="0"/>
        <w:rPr>
          <w:b/>
        </w:rPr>
      </w:pPr>
    </w:p>
    <w:p w14:paraId="0DE5F268" w14:textId="796E032D" w:rsidR="00D67183" w:rsidRPr="00332C67" w:rsidRDefault="00332C67" w:rsidP="002B1414">
      <w:pPr>
        <w:outlineLvl w:val="0"/>
        <w:rPr>
          <w:b/>
        </w:rPr>
      </w:pPr>
      <w:r w:rsidRPr="00332C67">
        <w:rPr>
          <w:b/>
        </w:rPr>
        <w:t xml:space="preserve">Appendix </w:t>
      </w:r>
      <w:r w:rsidR="0086064B">
        <w:rPr>
          <w:b/>
        </w:rPr>
        <w:t>B</w:t>
      </w:r>
      <w:r w:rsidRPr="00332C67">
        <w:rPr>
          <w:b/>
        </w:rPr>
        <w:t xml:space="preserve">: </w:t>
      </w:r>
      <w:r w:rsidR="00DD75A3" w:rsidRPr="00332C67">
        <w:rPr>
          <w:b/>
        </w:rPr>
        <w:t>UK Pension Formulas</w:t>
      </w:r>
    </w:p>
    <w:p w14:paraId="49913295" w14:textId="77777777" w:rsidR="00DD75A3" w:rsidRDefault="00DD75A3" w:rsidP="00DD75A3"/>
    <w:p w14:paraId="624E5DD0" w14:textId="0C2CFEA4" w:rsidR="00DD75A3" w:rsidRPr="00332C67" w:rsidRDefault="00DD75A3" w:rsidP="002B1414">
      <w:pPr>
        <w:ind w:firstLine="720"/>
        <w:outlineLvl w:val="0"/>
        <w:rPr>
          <w:b/>
        </w:rPr>
      </w:pPr>
      <w:r w:rsidRPr="00332C67">
        <w:rPr>
          <w:b/>
        </w:rPr>
        <w:t xml:space="preserve">Additional Pension Benefit Formula </w:t>
      </w:r>
    </w:p>
    <w:p w14:paraId="7371CCAD" w14:textId="77777777" w:rsidR="00332C67" w:rsidRDefault="00332C67" w:rsidP="00332C67">
      <w:pPr>
        <w:ind w:firstLine="720"/>
      </w:pPr>
    </w:p>
    <w:p w14:paraId="6FC5FA10" w14:textId="77777777" w:rsidR="00DD75A3" w:rsidRDefault="00DD75A3" w:rsidP="002B1414">
      <w:pPr>
        <w:ind w:firstLine="720"/>
        <w:outlineLvl w:val="0"/>
      </w:pPr>
      <w:r>
        <w:t>The additional pension (AP) is a combination of the SERPS and S2P formula.</w:t>
      </w:r>
    </w:p>
    <w:p w14:paraId="19172356" w14:textId="77777777" w:rsidR="00DD75A3" w:rsidRDefault="00DD75A3" w:rsidP="00DD75A3"/>
    <w:p w14:paraId="27B366E5" w14:textId="77777777" w:rsidR="00DD75A3" w:rsidRDefault="00DD75A3" w:rsidP="00DD75A3">
      <w:pPr>
        <w:jc w:val="center"/>
        <w:rPr>
          <w:rFonts w:eastAsiaTheme="minorEastAsia"/>
        </w:rPr>
      </w:pPr>
      <m:oMathPara>
        <m:oMath>
          <m:r>
            <w:rPr>
              <w:rFonts w:ascii="Cambria Math" w:hAnsi="Cambria Math"/>
            </w:rPr>
            <m:t>AP=SERPS+S2P</m:t>
          </m:r>
        </m:oMath>
      </m:oMathPara>
    </w:p>
    <w:p w14:paraId="287F3210" w14:textId="77777777" w:rsidR="00DD75A3" w:rsidRDefault="00DD75A3" w:rsidP="00DD75A3">
      <w:pPr>
        <w:jc w:val="center"/>
        <w:rPr>
          <w:rFonts w:eastAsiaTheme="minorEastAsia"/>
        </w:rPr>
      </w:pPr>
    </w:p>
    <w:p w14:paraId="32B0659B" w14:textId="77777777" w:rsidR="00DD75A3" w:rsidRPr="00A83B2E" w:rsidRDefault="00DD75A3" w:rsidP="00DD75A3">
      <w:pPr>
        <w:jc w:val="center"/>
        <w:rPr>
          <w:rFonts w:eastAsiaTheme="minorEastAsia"/>
        </w:rPr>
      </w:pPr>
      <m:oMathPara>
        <m:oMath>
          <m:r>
            <w:rPr>
              <w:rFonts w:ascii="Cambria Math" w:hAnsi="Cambria Math"/>
            </w:rPr>
            <m:t>SERPS=</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1</m:t>
                  </m:r>
                </m:sub>
              </m:sSub>
            </m:den>
          </m:f>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t=1978</m:t>
                  </m:r>
                </m:sub>
                <m:sup>
                  <m:r>
                    <w:rPr>
                      <w:rFonts w:ascii="Cambria Math" w:hAnsi="Cambria Math"/>
                    </w:rPr>
                    <m:t>1987</m:t>
                  </m:r>
                </m:sup>
                <m:e>
                  <m:d>
                    <m:dPr>
                      <m:begChr m:val="["/>
                      <m:endChr m:val="]"/>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-LE</m:t>
                          </m:r>
                          <m:sSub>
                            <m:sSubPr>
                              <m:ctrlPr>
                                <w:rPr>
                                  <w:rFonts w:ascii="Cambria Math" w:hAnsi="Cambria Math"/>
                                  <w:i/>
                                </w:rPr>
                              </m:ctrlPr>
                            </m:sSubPr>
                            <m:e>
                              <m:r>
                                <w:rPr>
                                  <w:rFonts w:ascii="Cambria Math" w:hAnsi="Cambria Math"/>
                                </w:rPr>
                                <m:t>L</m:t>
                              </m:r>
                            </m:e>
                            <m:sub>
                              <m:r>
                                <w:rPr>
                                  <w:rFonts w:ascii="Cambria Math" w:hAnsi="Cambria Math"/>
                                </w:rPr>
                                <m:t>t</m:t>
                              </m:r>
                            </m:sub>
                          </m:sSub>
                        </m:e>
                      </m:d>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tT</m:t>
                          </m:r>
                        </m:sub>
                      </m:sSub>
                    </m:e>
                  </m:d>
                </m:e>
              </m:nary>
              <m:r>
                <w:rPr>
                  <w:rFonts w:ascii="Cambria Math" w:hAnsi="Cambria Math"/>
                </w:rPr>
                <m:t>×0.25+</m:t>
              </m:r>
              <m:nary>
                <m:naryPr>
                  <m:chr m:val="∑"/>
                  <m:limLoc m:val="undOvr"/>
                  <m:ctrlPr>
                    <w:rPr>
                      <w:rFonts w:ascii="Cambria Math" w:hAnsi="Cambria Math"/>
                      <w:i/>
                    </w:rPr>
                  </m:ctrlPr>
                </m:naryPr>
                <m:sub>
                  <m:r>
                    <w:rPr>
                      <w:rFonts w:ascii="Cambria Math" w:hAnsi="Cambria Math"/>
                    </w:rPr>
                    <m:t>t=1988</m:t>
                  </m:r>
                </m:sub>
                <m:sup>
                  <m:r>
                    <m:rPr>
                      <m:sty m:val="p"/>
                    </m:rPr>
                    <w:rPr>
                      <w:rFonts w:ascii="Cambria Math" w:hAnsi="Cambria Math"/>
                    </w:rPr>
                    <m:t>min⁡</m:t>
                  </m:r>
                  <m:r>
                    <w:rPr>
                      <w:rFonts w:ascii="Cambria Math" w:hAnsi="Cambria Math"/>
                    </w:rPr>
                    <m:t>(2001,T-1)</m:t>
                  </m:r>
                </m:sup>
                <m:e>
                  <m:d>
                    <m:dPr>
                      <m:begChr m:val="["/>
                      <m:endChr m:val="]"/>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-LE</m:t>
                          </m:r>
                          <m:sSub>
                            <m:sSubPr>
                              <m:ctrlPr>
                                <w:rPr>
                                  <w:rFonts w:ascii="Cambria Math" w:hAnsi="Cambria Math"/>
                                  <w:i/>
                                </w:rPr>
                              </m:ctrlPr>
                            </m:sSubPr>
                            <m:e>
                              <m:r>
                                <w:rPr>
                                  <w:rFonts w:ascii="Cambria Math" w:hAnsi="Cambria Math"/>
                                </w:rPr>
                                <m:t>L</m:t>
                              </m:r>
                            </m:e>
                            <m:sub>
                              <m:r>
                                <w:rPr>
                                  <w:rFonts w:ascii="Cambria Math" w:hAnsi="Cambria Math"/>
                                </w:rPr>
                                <m:t>t</m:t>
                              </m:r>
                            </m:sub>
                          </m:sSub>
                        </m:e>
                      </m:d>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tT</m:t>
                          </m:r>
                        </m:sub>
                      </m:sSub>
                    </m:e>
                  </m:d>
                  <m:r>
                    <w:rPr>
                      <w:rFonts w:ascii="Cambria Math" w:hAnsi="Cambria Math"/>
                    </w:rPr>
                    <m:t>×AR</m:t>
                  </m:r>
                </m:e>
              </m:nary>
            </m:e>
          </m:d>
        </m:oMath>
      </m:oMathPara>
    </w:p>
    <w:p w14:paraId="3436C453" w14:textId="77777777" w:rsidR="00DD75A3" w:rsidRDefault="00DD75A3" w:rsidP="00DD75A3">
      <w:pPr>
        <w:jc w:val="center"/>
        <w:rPr>
          <w:rFonts w:eastAsiaTheme="minorEastAsia"/>
        </w:rPr>
      </w:pPr>
      <m:oMathPara>
        <m:oMath>
          <m:r>
            <w:rPr>
              <w:rFonts w:ascii="Cambria Math" w:hAnsi="Cambria Math"/>
            </w:rPr>
            <m:t>S2P=</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2</m:t>
                  </m:r>
                </m:sub>
              </m:sSub>
            </m:den>
          </m:f>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t=2002</m:t>
                  </m:r>
                </m:sub>
                <m:sup>
                  <m:r>
                    <w:rPr>
                      <w:rFonts w:ascii="Cambria Math" w:hAnsi="Cambria Math"/>
                    </w:rPr>
                    <m:t>T-1</m:t>
                  </m:r>
                </m:sup>
                <m:e>
                  <m:d>
                    <m:dPr>
                      <m:begChr m:val="["/>
                      <m:endChr m:val="]"/>
                      <m:ctrlPr>
                        <w:rPr>
                          <w:rFonts w:ascii="Cambria Math" w:hAnsi="Cambria Math"/>
                          <w:i/>
                        </w:rPr>
                      </m:ctrlPr>
                    </m:dPr>
                    <m:e>
                      <m:d>
                        <m:dPr>
                          <m:ctrlPr>
                            <w:rPr>
                              <w:rFonts w:ascii="Cambria Math" w:hAnsi="Cambria Math"/>
                              <w:i/>
                            </w:rPr>
                          </m:ctrlPr>
                        </m:dPr>
                        <m:e>
                          <m:r>
                            <w:rPr>
                              <w:rFonts w:ascii="Cambria Math" w:hAnsi="Cambria Math"/>
                            </w:rPr>
                            <m:t>B1</m:t>
                          </m:r>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tT</m:t>
                              </m:r>
                            </m:sub>
                          </m:sSub>
                          <m:r>
                            <w:rPr>
                              <w:rFonts w:ascii="Cambria Math" w:hAnsi="Cambria Math"/>
                            </w:rPr>
                            <m:t>×2×AR</m:t>
                          </m:r>
                        </m:e>
                      </m:d>
                      <m:r>
                        <w:rPr>
                          <w:rFonts w:ascii="Cambria Math" w:hAnsi="Cambria Math"/>
                        </w:rPr>
                        <m:t>+</m:t>
                      </m:r>
                      <m:d>
                        <m:dPr>
                          <m:ctrlPr>
                            <w:rPr>
                              <w:rFonts w:ascii="Cambria Math" w:hAnsi="Cambria Math"/>
                              <w:i/>
                            </w:rPr>
                          </m:ctrlPr>
                        </m:dPr>
                        <m:e>
                          <m:r>
                            <w:rPr>
                              <w:rFonts w:ascii="Cambria Math" w:hAnsi="Cambria Math"/>
                            </w:rPr>
                            <m:t>B2</m:t>
                          </m:r>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tT</m:t>
                              </m:r>
                            </m:sub>
                          </m:sSub>
                          <m:r>
                            <w:rPr>
                              <w:rFonts w:ascii="Cambria Math" w:hAnsi="Cambria Math"/>
                            </w:rPr>
                            <m:t>×0.5×AR</m:t>
                          </m:r>
                        </m:e>
                      </m:d>
                      <m:r>
                        <w:rPr>
                          <w:rFonts w:ascii="Cambria Math" w:hAnsi="Cambria Math"/>
                        </w:rPr>
                        <m:t>+</m:t>
                      </m:r>
                      <m:d>
                        <m:dPr>
                          <m:ctrlPr>
                            <w:rPr>
                              <w:rFonts w:ascii="Cambria Math" w:hAnsi="Cambria Math"/>
                              <w:i/>
                            </w:rPr>
                          </m:ctrlPr>
                        </m:dPr>
                        <m:e>
                          <m:r>
                            <w:rPr>
                              <w:rFonts w:ascii="Cambria Math" w:hAnsi="Cambria Math"/>
                            </w:rPr>
                            <m:t>B3</m:t>
                          </m:r>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tT</m:t>
                              </m:r>
                            </m:sub>
                          </m:sSub>
                          <m:r>
                            <w:rPr>
                              <w:rFonts w:ascii="Cambria Math" w:hAnsi="Cambria Math"/>
                            </w:rPr>
                            <m:t>×AR</m:t>
                          </m:r>
                        </m:e>
                      </m:d>
                    </m:e>
                  </m:d>
                </m:e>
              </m:nary>
            </m:e>
          </m:d>
        </m:oMath>
      </m:oMathPara>
    </w:p>
    <w:p w14:paraId="341675E6" w14:textId="77777777" w:rsidR="00DD75A3" w:rsidRDefault="00DD75A3" w:rsidP="00DD75A3">
      <w:pPr>
        <w:jc w:val="center"/>
        <w:rPr>
          <w:rFonts w:eastAsiaTheme="minorEastAsia"/>
        </w:rPr>
      </w:pPr>
    </w:p>
    <w:p w14:paraId="5CB5D8E9" w14:textId="77777777" w:rsidR="00DD75A3" w:rsidRDefault="00DD75A3" w:rsidP="002B1414">
      <w:pPr>
        <w:spacing w:line="480" w:lineRule="auto"/>
        <w:outlineLvl w:val="0"/>
      </w:pPr>
      <w:r>
        <w:rPr>
          <w:rFonts w:eastAsiaTheme="minorEastAsia"/>
        </w:rPr>
        <w:t>Where</w:t>
      </w:r>
    </w:p>
    <w:p w14:paraId="474F531D" w14:textId="77777777" w:rsidR="00DD75A3" w:rsidRDefault="00DD75A3" w:rsidP="009E1926">
      <w:pPr>
        <w:spacing w:line="480" w:lineRule="auto"/>
        <w:ind w:firstLine="720"/>
      </w:pPr>
      <w:r>
        <w:t>N</w:t>
      </w:r>
      <w:r>
        <w:rPr>
          <w:vertAlign w:val="subscript"/>
        </w:rPr>
        <w:t>1</w:t>
      </w:r>
      <w:r>
        <w:t xml:space="preserve"> </w:t>
      </w:r>
      <w:proofErr w:type="gramStart"/>
      <w:r>
        <w:t>=  the</w:t>
      </w:r>
      <w:proofErr w:type="gramEnd"/>
      <w:r>
        <w:t xml:space="preserve"> number of years in an individual’s working life between 1978 and 2001 (see description of BSP in text)</w:t>
      </w:r>
    </w:p>
    <w:p w14:paraId="49344BA9" w14:textId="77777777" w:rsidR="00DD75A3" w:rsidRPr="00A83B2E" w:rsidRDefault="00DD75A3" w:rsidP="002B1414">
      <w:pPr>
        <w:spacing w:line="480" w:lineRule="auto"/>
        <w:ind w:firstLine="720"/>
        <w:outlineLvl w:val="0"/>
      </w:pPr>
      <w:r>
        <w:t>N</w:t>
      </w:r>
      <w:r>
        <w:rPr>
          <w:vertAlign w:val="subscript"/>
        </w:rPr>
        <w:t xml:space="preserve">2 </w:t>
      </w:r>
      <w:r>
        <w:t xml:space="preserve">= the number of years in an individual’s working life between 2002 and T </w:t>
      </w:r>
    </w:p>
    <w:p w14:paraId="76478136" w14:textId="77777777" w:rsidR="00DD75A3" w:rsidRDefault="00DD75A3" w:rsidP="009E1926">
      <w:pPr>
        <w:spacing w:line="480" w:lineRule="auto"/>
        <w:ind w:firstLine="720"/>
      </w:pPr>
      <w:r>
        <w:t>T = year individual reaches State Pension Age (SPA), i.e., age 65 for men in our sample</w:t>
      </w:r>
    </w:p>
    <w:p w14:paraId="3034E742" w14:textId="77777777" w:rsidR="00DD75A3" w:rsidRDefault="00DD75A3" w:rsidP="009E1926">
      <w:pPr>
        <w:spacing w:line="480" w:lineRule="auto"/>
        <w:ind w:firstLine="720"/>
      </w:pPr>
      <w:r>
        <w:t>t = tax year</w:t>
      </w:r>
    </w:p>
    <w:p w14:paraId="7898A584" w14:textId="77777777" w:rsidR="00DD75A3" w:rsidRPr="00397BEA" w:rsidRDefault="00DD75A3" w:rsidP="009E1926">
      <w:pPr>
        <w:spacing w:line="480" w:lineRule="auto"/>
        <w:ind w:firstLine="720"/>
      </w:pPr>
      <w:r>
        <w:t>E</w:t>
      </w:r>
      <w:r>
        <w:rPr>
          <w:vertAlign w:val="subscript"/>
        </w:rPr>
        <w:t xml:space="preserve">t </w:t>
      </w:r>
      <w:r>
        <w:t>= Earning in t.</w:t>
      </w:r>
      <w:r w:rsidR="00634462">
        <w:t xml:space="preserve"> Capped at </w:t>
      </w:r>
      <w:proofErr w:type="spellStart"/>
      <w:r w:rsidR="00634462">
        <w:t>UEL</w:t>
      </w:r>
      <w:r w:rsidR="00634462">
        <w:rPr>
          <w:vertAlign w:val="subscript"/>
        </w:rPr>
        <w:t>t</w:t>
      </w:r>
      <w:proofErr w:type="spellEnd"/>
      <w:r w:rsidR="00634462">
        <w:t>.</w:t>
      </w:r>
      <w:r>
        <w:t xml:space="preserve"> See note about earnings under S2P below. </w:t>
      </w:r>
    </w:p>
    <w:p w14:paraId="1312B14B" w14:textId="77777777" w:rsidR="00DD75A3" w:rsidRDefault="00DD75A3" w:rsidP="009E1926">
      <w:pPr>
        <w:spacing w:line="480" w:lineRule="auto"/>
        <w:ind w:firstLine="720"/>
      </w:pPr>
      <w:proofErr w:type="spellStart"/>
      <w:r>
        <w:t>LEL</w:t>
      </w:r>
      <w:r>
        <w:rPr>
          <w:vertAlign w:val="subscript"/>
        </w:rPr>
        <w:t>t</w:t>
      </w:r>
      <w:proofErr w:type="spellEnd"/>
      <w:r>
        <w:rPr>
          <w:vertAlign w:val="subscript"/>
        </w:rPr>
        <w:t xml:space="preserve"> </w:t>
      </w:r>
      <w:r>
        <w:t>= Lower earnings limit in t (specified annually by the UK pension system)</w:t>
      </w:r>
    </w:p>
    <w:p w14:paraId="4F2832EE" w14:textId="77777777" w:rsidR="00DD75A3" w:rsidRDefault="00FE7EF8" w:rsidP="009E1926">
      <w:pPr>
        <w:spacing w:line="480" w:lineRule="auto"/>
        <w:ind w:firstLine="720"/>
        <w:rPr>
          <w:rFonts w:eastAsiaTheme="minorEastAsia"/>
        </w:rPr>
      </w:pPr>
      <m:oMath>
        <m:sSub>
          <m:sSubPr>
            <m:ctrlPr>
              <w:rPr>
                <w:rFonts w:ascii="Cambria Math" w:hAnsi="Cambria Math"/>
                <w:i/>
              </w:rPr>
            </m:ctrlPr>
          </m:sSubPr>
          <m:e>
            <m:r>
              <w:rPr>
                <w:rFonts w:ascii="Cambria Math" w:hAnsi="Cambria Math"/>
              </w:rPr>
              <m:t>ρ</m:t>
            </m:r>
          </m:e>
          <m:sub>
            <m:r>
              <w:rPr>
                <w:rFonts w:ascii="Cambria Math" w:hAnsi="Cambria Math"/>
              </w:rPr>
              <m:t>iT</m:t>
            </m:r>
          </m:sub>
        </m:sSub>
      </m:oMath>
      <w:r w:rsidR="00DD75A3">
        <w:rPr>
          <w:rFonts w:eastAsiaTheme="minorEastAsia"/>
        </w:rPr>
        <w:t xml:space="preserve"> = </w:t>
      </w:r>
      <w:r w:rsidR="00DD75A3" w:rsidRPr="00397BEA">
        <w:rPr>
          <w:rFonts w:eastAsiaTheme="minorEastAsia"/>
        </w:rPr>
        <w:t>the revaluation factor, which is equal to the average earnings growth between the year in which the income is earned (t) and the year in which the individual reaches the SPA (T)</w:t>
      </w:r>
    </w:p>
    <w:p w14:paraId="5436C680" w14:textId="43E44428" w:rsidR="009E1926" w:rsidRDefault="00DD75A3" w:rsidP="009E1926">
      <w:pPr>
        <w:spacing w:line="480" w:lineRule="auto"/>
        <w:ind w:firstLine="720"/>
      </w:pPr>
      <w:r>
        <w:t xml:space="preserve">AR = accrual rate based on SPA </w:t>
      </w:r>
      <w:r w:rsidR="00013710">
        <w:t>and birth year</w:t>
      </w:r>
    </w:p>
    <w:p w14:paraId="546A07DF" w14:textId="77777777" w:rsidR="009E1926" w:rsidRDefault="009E1926" w:rsidP="009E1926">
      <w:pPr>
        <w:spacing w:line="480" w:lineRule="auto"/>
        <w:ind w:firstLine="720"/>
      </w:pPr>
      <w:r>
        <w:t xml:space="preserve"> </w:t>
      </w:r>
      <m:oMath>
        <m:r>
          <w:rPr>
            <w:rFonts w:ascii="Cambria Math" w:hAnsi="Cambria Math"/>
          </w:rPr>
          <m:t>B1</m:t>
        </m:r>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-LE</m:t>
                    </m:r>
                    <m:sSub>
                      <m:sSubPr>
                        <m:ctrlPr>
                          <w:rPr>
                            <w:rFonts w:ascii="Cambria Math" w:hAnsi="Cambria Math"/>
                            <w:i/>
                          </w:rPr>
                        </m:ctrlPr>
                      </m:sSubPr>
                      <m:e>
                        <m:r>
                          <w:rPr>
                            <w:rFonts w:ascii="Cambria Math" w:hAnsi="Cambria Math"/>
                          </w:rPr>
                          <m:t>L</m:t>
                        </m:r>
                      </m:e>
                      <m:sub>
                        <m:r>
                          <w:rPr>
                            <w:rFonts w:ascii="Cambria Math" w:hAnsi="Cambria Math"/>
                          </w:rPr>
                          <m:t>t</m:t>
                        </m:r>
                      </m:sub>
                    </m:sSub>
                  </m:e>
                </m:d>
                <m:r>
                  <w:rPr>
                    <w:rFonts w:ascii="Cambria Math" w:hAnsi="Cambria Math"/>
                  </w:rPr>
                  <m:t xml:space="preserve"> if </m:t>
                </m:r>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∈[LE</m:t>
                </m:r>
                <m:sSub>
                  <m:sSubPr>
                    <m:ctrlPr>
                      <w:rPr>
                        <w:rFonts w:ascii="Cambria Math" w:hAnsi="Cambria Math"/>
                        <w:i/>
                      </w:rPr>
                    </m:ctrlPr>
                  </m:sSubPr>
                  <m:e>
                    <m:r>
                      <w:rPr>
                        <w:rFonts w:ascii="Cambria Math" w:hAnsi="Cambria Math"/>
                      </w:rPr>
                      <m:t>L</m:t>
                    </m:r>
                  </m:e>
                  <m:sub>
                    <m:r>
                      <w:rPr>
                        <w:rFonts w:ascii="Cambria Math" w:hAnsi="Cambria Math"/>
                      </w:rPr>
                      <m:t>t</m:t>
                    </m:r>
                  </m:sub>
                </m:sSub>
                <m:r>
                  <w:rPr>
                    <w:rFonts w:ascii="Cambria Math" w:hAnsi="Cambria Math"/>
                  </w:rPr>
                  <m:t>,LE</m:t>
                </m:r>
                <m:sSub>
                  <m:sSubPr>
                    <m:ctrlPr>
                      <w:rPr>
                        <w:rFonts w:ascii="Cambria Math" w:hAnsi="Cambria Math"/>
                        <w:i/>
                      </w:rPr>
                    </m:ctrlPr>
                  </m:sSubPr>
                  <m:e>
                    <m:r>
                      <w:rPr>
                        <w:rFonts w:ascii="Cambria Math" w:hAnsi="Cambria Math"/>
                      </w:rPr>
                      <m:t>T</m:t>
                    </m:r>
                  </m:e>
                  <m:sub>
                    <m:r>
                      <w:rPr>
                        <w:rFonts w:ascii="Cambria Math" w:hAnsi="Cambria Math"/>
                      </w:rPr>
                      <m:t>t</m:t>
                    </m:r>
                  </m:sub>
                </m:sSub>
                <m:r>
                  <w:rPr>
                    <w:rFonts w:ascii="Cambria Math" w:hAnsi="Cambria Math"/>
                  </w:rPr>
                  <m:t>]</m:t>
                </m:r>
              </m:e>
              <m:e>
                <m:d>
                  <m:dPr>
                    <m:ctrlPr>
                      <w:rPr>
                        <w:rFonts w:ascii="Cambria Math" w:hAnsi="Cambria Math"/>
                        <w:i/>
                      </w:rPr>
                    </m:ctrlPr>
                  </m:dPr>
                  <m:e>
                    <m:r>
                      <w:rPr>
                        <w:rFonts w:ascii="Cambria Math" w:hAnsi="Cambria Math"/>
                      </w:rPr>
                      <m:t>LE</m:t>
                    </m:r>
                    <m:sSub>
                      <m:sSubPr>
                        <m:ctrlPr>
                          <w:rPr>
                            <w:rFonts w:ascii="Cambria Math" w:hAnsi="Cambria Math"/>
                            <w:i/>
                          </w:rPr>
                        </m:ctrlPr>
                      </m:sSubPr>
                      <m:e>
                        <m:r>
                          <w:rPr>
                            <w:rFonts w:ascii="Cambria Math" w:hAnsi="Cambria Math"/>
                          </w:rPr>
                          <m:t>T</m:t>
                        </m:r>
                      </m:e>
                      <m:sub>
                        <m:r>
                          <w:rPr>
                            <w:rFonts w:ascii="Cambria Math" w:hAnsi="Cambria Math"/>
                          </w:rPr>
                          <m:t>t</m:t>
                        </m:r>
                      </m:sub>
                    </m:sSub>
                    <m:r>
                      <w:rPr>
                        <w:rFonts w:ascii="Cambria Math" w:hAnsi="Cambria Math"/>
                      </w:rPr>
                      <m:t>-LE</m:t>
                    </m:r>
                    <m:sSub>
                      <m:sSubPr>
                        <m:ctrlPr>
                          <w:rPr>
                            <w:rFonts w:ascii="Cambria Math" w:hAnsi="Cambria Math"/>
                            <w:i/>
                          </w:rPr>
                        </m:ctrlPr>
                      </m:sSubPr>
                      <m:e>
                        <m:r>
                          <w:rPr>
                            <w:rFonts w:ascii="Cambria Math" w:hAnsi="Cambria Math"/>
                          </w:rPr>
                          <m:t>L</m:t>
                        </m:r>
                      </m:e>
                      <m:sub>
                        <m:r>
                          <w:rPr>
                            <w:rFonts w:ascii="Cambria Math" w:hAnsi="Cambria Math"/>
                          </w:rPr>
                          <m:t>t</m:t>
                        </m:r>
                      </m:sub>
                    </m:sSub>
                  </m:e>
                </m:d>
                <m:r>
                  <w:rPr>
                    <w:rFonts w:ascii="Cambria Math" w:hAnsi="Cambria Math"/>
                  </w:rPr>
                  <m:t xml:space="preserve"> if </m:t>
                </m:r>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&gt;LE</m:t>
                </m:r>
                <m:sSub>
                  <m:sSubPr>
                    <m:ctrlPr>
                      <w:rPr>
                        <w:rFonts w:ascii="Cambria Math" w:hAnsi="Cambria Math"/>
                        <w:i/>
                      </w:rPr>
                    </m:ctrlPr>
                  </m:sSubPr>
                  <m:e>
                    <m:r>
                      <w:rPr>
                        <w:rFonts w:ascii="Cambria Math" w:hAnsi="Cambria Math"/>
                      </w:rPr>
                      <m:t>T</m:t>
                    </m:r>
                  </m:e>
                  <m:sub>
                    <m:r>
                      <w:rPr>
                        <w:rFonts w:ascii="Cambria Math" w:hAnsi="Cambria Math"/>
                      </w:rPr>
                      <m:t>t</m:t>
                    </m:r>
                  </m:sub>
                </m:sSub>
              </m:e>
            </m:eqArr>
          </m:e>
        </m:d>
      </m:oMath>
    </w:p>
    <w:p w14:paraId="02BCDB05" w14:textId="77777777" w:rsidR="009E1926" w:rsidRDefault="009E1926" w:rsidP="009E1926">
      <w:pPr>
        <w:spacing w:line="480" w:lineRule="auto"/>
        <w:ind w:firstLine="720"/>
      </w:pPr>
      <w:r>
        <w:t xml:space="preserve"> </w:t>
      </w:r>
      <m:oMath>
        <m:r>
          <w:rPr>
            <w:rFonts w:ascii="Cambria Math" w:hAnsi="Cambria Math"/>
          </w:rPr>
          <m:t>B2</m:t>
        </m:r>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-LE</m:t>
                    </m:r>
                    <m:sSub>
                      <m:sSubPr>
                        <m:ctrlPr>
                          <w:rPr>
                            <w:rFonts w:ascii="Cambria Math" w:hAnsi="Cambria Math"/>
                            <w:i/>
                          </w:rPr>
                        </m:ctrlPr>
                      </m:sSubPr>
                      <m:e>
                        <m:r>
                          <w:rPr>
                            <w:rFonts w:ascii="Cambria Math" w:hAnsi="Cambria Math"/>
                          </w:rPr>
                          <m:t>T</m:t>
                        </m:r>
                      </m:e>
                      <m:sub>
                        <m:r>
                          <w:rPr>
                            <w:rFonts w:ascii="Cambria Math" w:hAnsi="Cambria Math"/>
                          </w:rPr>
                          <m:t>t</m:t>
                        </m:r>
                      </m:sub>
                    </m:sSub>
                  </m:e>
                </m:d>
                <m:r>
                  <w:rPr>
                    <w:rFonts w:ascii="Cambria Math" w:hAnsi="Cambria Math"/>
                  </w:rPr>
                  <m:t xml:space="preserve"> if </m:t>
                </m:r>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∈[LE</m:t>
                </m:r>
                <m:sSub>
                  <m:sSubPr>
                    <m:ctrlPr>
                      <w:rPr>
                        <w:rFonts w:ascii="Cambria Math" w:hAnsi="Cambria Math"/>
                        <w:i/>
                      </w:rPr>
                    </m:ctrlPr>
                  </m:sSubPr>
                  <m:e>
                    <m:r>
                      <w:rPr>
                        <w:rFonts w:ascii="Cambria Math" w:hAnsi="Cambria Math"/>
                      </w:rPr>
                      <m:t>T</m:t>
                    </m:r>
                  </m:e>
                  <m:sub>
                    <m:r>
                      <w:rPr>
                        <w:rFonts w:ascii="Cambria Math" w:hAnsi="Cambria Math"/>
                      </w:rPr>
                      <m:t>t</m:t>
                    </m:r>
                  </m:sub>
                </m:sSub>
                <m:r>
                  <w:rPr>
                    <w:rFonts w:ascii="Cambria Math" w:hAnsi="Cambria Math"/>
                  </w:rPr>
                  <m:t>,UE</m:t>
                </m:r>
                <m:sSub>
                  <m:sSubPr>
                    <m:ctrlPr>
                      <w:rPr>
                        <w:rFonts w:ascii="Cambria Math" w:hAnsi="Cambria Math"/>
                        <w:i/>
                      </w:rPr>
                    </m:ctrlPr>
                  </m:sSubPr>
                  <m:e>
                    <m:r>
                      <w:rPr>
                        <w:rFonts w:ascii="Cambria Math" w:hAnsi="Cambria Math"/>
                      </w:rPr>
                      <m:t>T</m:t>
                    </m:r>
                  </m:e>
                  <m:sub>
                    <m:r>
                      <w:rPr>
                        <w:rFonts w:ascii="Cambria Math" w:hAnsi="Cambria Math"/>
                      </w:rPr>
                      <m:t>t</m:t>
                    </m:r>
                  </m:sub>
                </m:sSub>
                <m:r>
                  <w:rPr>
                    <w:rFonts w:ascii="Cambria Math" w:hAnsi="Cambria Math"/>
                  </w:rPr>
                  <m:t>]</m:t>
                </m:r>
              </m:e>
              <m:e>
                <m:d>
                  <m:dPr>
                    <m:ctrlPr>
                      <w:rPr>
                        <w:rFonts w:ascii="Cambria Math" w:hAnsi="Cambria Math"/>
                        <w:i/>
                      </w:rPr>
                    </m:ctrlPr>
                  </m:dPr>
                  <m:e>
                    <m:r>
                      <w:rPr>
                        <w:rFonts w:ascii="Cambria Math" w:hAnsi="Cambria Math"/>
                      </w:rPr>
                      <m:t>UE</m:t>
                    </m:r>
                    <m:sSub>
                      <m:sSubPr>
                        <m:ctrlPr>
                          <w:rPr>
                            <w:rFonts w:ascii="Cambria Math" w:hAnsi="Cambria Math"/>
                            <w:i/>
                          </w:rPr>
                        </m:ctrlPr>
                      </m:sSubPr>
                      <m:e>
                        <m:r>
                          <w:rPr>
                            <w:rFonts w:ascii="Cambria Math" w:hAnsi="Cambria Math"/>
                          </w:rPr>
                          <m:t>T</m:t>
                        </m:r>
                      </m:e>
                      <m:sub>
                        <m:r>
                          <w:rPr>
                            <w:rFonts w:ascii="Cambria Math" w:hAnsi="Cambria Math"/>
                          </w:rPr>
                          <m:t>t</m:t>
                        </m:r>
                      </m:sub>
                    </m:sSub>
                    <m:r>
                      <w:rPr>
                        <w:rFonts w:ascii="Cambria Math" w:hAnsi="Cambria Math"/>
                      </w:rPr>
                      <m:t>-LE</m:t>
                    </m:r>
                    <m:sSub>
                      <m:sSubPr>
                        <m:ctrlPr>
                          <w:rPr>
                            <w:rFonts w:ascii="Cambria Math" w:hAnsi="Cambria Math"/>
                            <w:i/>
                          </w:rPr>
                        </m:ctrlPr>
                      </m:sSubPr>
                      <m:e>
                        <m:r>
                          <w:rPr>
                            <w:rFonts w:ascii="Cambria Math" w:hAnsi="Cambria Math"/>
                          </w:rPr>
                          <m:t>T</m:t>
                        </m:r>
                      </m:e>
                      <m:sub>
                        <m:r>
                          <w:rPr>
                            <w:rFonts w:ascii="Cambria Math" w:hAnsi="Cambria Math"/>
                          </w:rPr>
                          <m:t>t</m:t>
                        </m:r>
                      </m:sub>
                    </m:sSub>
                  </m:e>
                </m:d>
                <m:r>
                  <w:rPr>
                    <w:rFonts w:ascii="Cambria Math" w:hAnsi="Cambria Math"/>
                  </w:rPr>
                  <m:t xml:space="preserve"> if </m:t>
                </m:r>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&gt;UE</m:t>
                </m:r>
                <m:sSub>
                  <m:sSubPr>
                    <m:ctrlPr>
                      <w:rPr>
                        <w:rFonts w:ascii="Cambria Math" w:hAnsi="Cambria Math"/>
                        <w:i/>
                      </w:rPr>
                    </m:ctrlPr>
                  </m:sSubPr>
                  <m:e>
                    <m:r>
                      <w:rPr>
                        <w:rFonts w:ascii="Cambria Math" w:hAnsi="Cambria Math"/>
                      </w:rPr>
                      <m:t>T</m:t>
                    </m:r>
                  </m:e>
                  <m:sub>
                    <m:r>
                      <w:rPr>
                        <w:rFonts w:ascii="Cambria Math" w:hAnsi="Cambria Math"/>
                      </w:rPr>
                      <m:t>t</m:t>
                    </m:r>
                  </m:sub>
                </m:sSub>
              </m:e>
            </m:eqArr>
          </m:e>
        </m:d>
      </m:oMath>
    </w:p>
    <w:p w14:paraId="222AFC9A" w14:textId="77777777" w:rsidR="00DD75A3" w:rsidRPr="009E1926" w:rsidRDefault="009E1926" w:rsidP="009E1926">
      <w:pPr>
        <w:spacing w:line="480" w:lineRule="auto"/>
        <w:ind w:firstLine="720"/>
      </w:pPr>
      <w:r>
        <w:t xml:space="preserve"> </w:t>
      </w:r>
      <m:oMath>
        <m:r>
          <w:rPr>
            <w:rFonts w:ascii="Cambria Math" w:hAnsi="Cambria Math"/>
          </w:rPr>
          <m:t>B3</m:t>
        </m:r>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-U</m:t>
                    </m:r>
                    <m:sSub>
                      <m:sSubPr>
                        <m:ctrlPr>
                          <w:rPr>
                            <w:rFonts w:ascii="Cambria Math" w:hAnsi="Cambria Math"/>
                            <w:i/>
                          </w:rPr>
                        </m:ctrlPr>
                      </m:sSubPr>
                      <m:e>
                        <m:r>
                          <w:rPr>
                            <w:rFonts w:ascii="Cambria Math" w:hAnsi="Cambria Math"/>
                          </w:rPr>
                          <m:t>T</m:t>
                        </m:r>
                      </m:e>
                      <m:sub>
                        <m:r>
                          <w:rPr>
                            <w:rFonts w:ascii="Cambria Math" w:hAnsi="Cambria Math"/>
                          </w:rPr>
                          <m:t>t</m:t>
                        </m:r>
                      </m:sub>
                    </m:sSub>
                  </m:e>
                </m:d>
                <m:r>
                  <w:rPr>
                    <w:rFonts w:ascii="Cambria Math" w:hAnsi="Cambria Math"/>
                  </w:rPr>
                  <m:t xml:space="preserve"> if </m:t>
                </m:r>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∈[UE</m:t>
                </m:r>
                <m:sSub>
                  <m:sSubPr>
                    <m:ctrlPr>
                      <w:rPr>
                        <w:rFonts w:ascii="Cambria Math" w:hAnsi="Cambria Math"/>
                        <w:i/>
                      </w:rPr>
                    </m:ctrlPr>
                  </m:sSubPr>
                  <m:e>
                    <m:r>
                      <w:rPr>
                        <w:rFonts w:ascii="Cambria Math" w:hAnsi="Cambria Math"/>
                      </w:rPr>
                      <m:t>T</m:t>
                    </m:r>
                  </m:e>
                  <m:sub>
                    <m:r>
                      <w:rPr>
                        <w:rFonts w:ascii="Cambria Math" w:hAnsi="Cambria Math"/>
                      </w:rPr>
                      <m:t>t</m:t>
                    </m:r>
                  </m:sub>
                </m:sSub>
                <m:r>
                  <w:rPr>
                    <w:rFonts w:ascii="Cambria Math" w:hAnsi="Cambria Math"/>
                  </w:rPr>
                  <m:t>,U</m:t>
                </m:r>
                <m:sSub>
                  <m:sSubPr>
                    <m:ctrlPr>
                      <w:rPr>
                        <w:rFonts w:ascii="Cambria Math" w:hAnsi="Cambria Math"/>
                        <w:i/>
                      </w:rPr>
                    </m:ctrlPr>
                  </m:sSubPr>
                  <m:e>
                    <m:r>
                      <w:rPr>
                        <w:rFonts w:ascii="Cambria Math" w:hAnsi="Cambria Math"/>
                      </w:rPr>
                      <m:t>T</m:t>
                    </m:r>
                  </m:e>
                  <m:sub>
                    <m:r>
                      <w:rPr>
                        <w:rFonts w:ascii="Cambria Math" w:hAnsi="Cambria Math"/>
                      </w:rPr>
                      <m:t>t</m:t>
                    </m:r>
                  </m:sub>
                </m:sSub>
                <m:r>
                  <w:rPr>
                    <w:rFonts w:ascii="Cambria Math" w:hAnsi="Cambria Math"/>
                  </w:rPr>
                  <m:t>]</m:t>
                </m:r>
              </m:e>
              <m:e>
                <m:d>
                  <m:dPr>
                    <m:ctrlPr>
                      <w:rPr>
                        <w:rFonts w:ascii="Cambria Math" w:hAnsi="Cambria Math"/>
                        <w:i/>
                      </w:rPr>
                    </m:ctrlPr>
                  </m:dPr>
                  <m:e>
                    <m:r>
                      <w:rPr>
                        <w:rFonts w:ascii="Cambria Math" w:hAnsi="Cambria Math"/>
                      </w:rPr>
                      <m:t>U</m:t>
                    </m:r>
                    <m:sSub>
                      <m:sSubPr>
                        <m:ctrlPr>
                          <w:rPr>
                            <w:rFonts w:ascii="Cambria Math" w:hAnsi="Cambria Math"/>
                            <w:i/>
                          </w:rPr>
                        </m:ctrlPr>
                      </m:sSubPr>
                      <m:e>
                        <m:r>
                          <w:rPr>
                            <w:rFonts w:ascii="Cambria Math" w:hAnsi="Cambria Math"/>
                          </w:rPr>
                          <m:t>T</m:t>
                        </m:r>
                      </m:e>
                      <m:sub>
                        <m:r>
                          <w:rPr>
                            <w:rFonts w:ascii="Cambria Math" w:hAnsi="Cambria Math"/>
                          </w:rPr>
                          <m:t>t</m:t>
                        </m:r>
                      </m:sub>
                    </m:sSub>
                    <m:r>
                      <w:rPr>
                        <w:rFonts w:ascii="Cambria Math" w:hAnsi="Cambria Math"/>
                      </w:rPr>
                      <m:t>-UE</m:t>
                    </m:r>
                    <m:sSub>
                      <m:sSubPr>
                        <m:ctrlPr>
                          <w:rPr>
                            <w:rFonts w:ascii="Cambria Math" w:hAnsi="Cambria Math"/>
                            <w:i/>
                          </w:rPr>
                        </m:ctrlPr>
                      </m:sSubPr>
                      <m:e>
                        <m:r>
                          <w:rPr>
                            <w:rFonts w:ascii="Cambria Math" w:hAnsi="Cambria Math"/>
                          </w:rPr>
                          <m:t>T</m:t>
                        </m:r>
                      </m:e>
                      <m:sub>
                        <m:r>
                          <w:rPr>
                            <w:rFonts w:ascii="Cambria Math" w:hAnsi="Cambria Math"/>
                          </w:rPr>
                          <m:t>t</m:t>
                        </m:r>
                      </m:sub>
                    </m:sSub>
                  </m:e>
                </m:d>
                <m:r>
                  <w:rPr>
                    <w:rFonts w:ascii="Cambria Math" w:hAnsi="Cambria Math"/>
                  </w:rPr>
                  <m:t xml:space="preserve"> if </m:t>
                </m:r>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&gt;U</m:t>
                </m:r>
                <m:sSub>
                  <m:sSubPr>
                    <m:ctrlPr>
                      <w:rPr>
                        <w:rFonts w:ascii="Cambria Math" w:hAnsi="Cambria Math"/>
                        <w:i/>
                      </w:rPr>
                    </m:ctrlPr>
                  </m:sSubPr>
                  <m:e>
                    <m:r>
                      <w:rPr>
                        <w:rFonts w:ascii="Cambria Math" w:hAnsi="Cambria Math"/>
                      </w:rPr>
                      <m:t>T</m:t>
                    </m:r>
                  </m:e>
                  <m:sub>
                    <m:r>
                      <w:rPr>
                        <w:rFonts w:ascii="Cambria Math" w:hAnsi="Cambria Math"/>
                      </w:rPr>
                      <m:t>t</m:t>
                    </m:r>
                  </m:sub>
                </m:sSub>
              </m:e>
            </m:eqArr>
          </m:e>
        </m:d>
      </m:oMath>
    </w:p>
    <w:p w14:paraId="662952BF" w14:textId="77777777" w:rsidR="00DD75A3" w:rsidRDefault="00DD75A3" w:rsidP="009E1926">
      <w:pPr>
        <w:spacing w:line="480" w:lineRule="auto"/>
        <w:ind w:firstLine="720"/>
      </w:pPr>
      <w:proofErr w:type="spellStart"/>
      <w:r>
        <w:t>UEL</w:t>
      </w:r>
      <w:r>
        <w:rPr>
          <w:vertAlign w:val="subscript"/>
        </w:rPr>
        <w:t>t</w:t>
      </w:r>
      <w:proofErr w:type="spellEnd"/>
      <w:r>
        <w:rPr>
          <w:vertAlign w:val="subscript"/>
        </w:rPr>
        <w:t xml:space="preserve"> </w:t>
      </w:r>
      <w:r>
        <w:t>= Upper earnings limit in t (specified annually by the UK pension system</w:t>
      </w:r>
    </w:p>
    <w:p w14:paraId="5A586012" w14:textId="77777777" w:rsidR="00DD75A3" w:rsidRDefault="00DD75A3" w:rsidP="009E1926">
      <w:pPr>
        <w:spacing w:line="480" w:lineRule="auto"/>
        <w:ind w:firstLine="720"/>
      </w:pPr>
      <w:proofErr w:type="spellStart"/>
      <w:r>
        <w:t>LET</w:t>
      </w:r>
      <w:r>
        <w:rPr>
          <w:vertAlign w:val="subscript"/>
        </w:rPr>
        <w:t>t</w:t>
      </w:r>
      <w:proofErr w:type="spellEnd"/>
      <w:r>
        <w:rPr>
          <w:vertAlign w:val="subscript"/>
        </w:rPr>
        <w:t xml:space="preserve"> </w:t>
      </w:r>
      <w:r>
        <w:t>= Lower earnings threshold in t (specified annually by the UK pension system)</w:t>
      </w:r>
    </w:p>
    <w:p w14:paraId="0B6A87F5" w14:textId="77777777" w:rsidR="00DD75A3" w:rsidRDefault="00DD75A3" w:rsidP="009E1926">
      <w:pPr>
        <w:spacing w:line="480" w:lineRule="auto"/>
        <w:ind w:firstLine="720"/>
        <w:rPr>
          <w:rFonts w:eastAsiaTheme="minorEastAsia"/>
        </w:rPr>
      </w:pPr>
      <w:r>
        <w:t xml:space="preserve"> </w:t>
      </w:r>
      <m:oMath>
        <m:r>
          <w:rPr>
            <w:rFonts w:ascii="Cambria Math" w:hAnsi="Cambria Math"/>
          </w:rPr>
          <m:t>UE</m:t>
        </m:r>
        <m:sSub>
          <m:sSubPr>
            <m:ctrlPr>
              <w:rPr>
                <w:rFonts w:ascii="Cambria Math" w:hAnsi="Cambria Math"/>
                <w:i/>
              </w:rPr>
            </m:ctrlPr>
          </m:sSubPr>
          <m:e>
            <m:r>
              <w:rPr>
                <w:rFonts w:ascii="Cambria Math" w:hAnsi="Cambria Math"/>
              </w:rPr>
              <m:t>T</m:t>
            </m:r>
          </m:e>
          <m:sub>
            <m:r>
              <w:rPr>
                <w:rFonts w:ascii="Cambria Math" w:hAnsi="Cambria Math"/>
              </w:rPr>
              <m:t>t</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3×LE</m:t>
                </m:r>
                <m:sSub>
                  <m:sSubPr>
                    <m:ctrlPr>
                      <w:rPr>
                        <w:rFonts w:ascii="Cambria Math" w:hAnsi="Cambria Math"/>
                        <w:i/>
                      </w:rPr>
                    </m:ctrlPr>
                  </m:sSubPr>
                  <m:e>
                    <m:r>
                      <w:rPr>
                        <w:rFonts w:ascii="Cambria Math" w:hAnsi="Cambria Math"/>
                      </w:rPr>
                      <m:t>T</m:t>
                    </m:r>
                  </m:e>
                  <m:sub>
                    <m:r>
                      <w:rPr>
                        <w:rFonts w:ascii="Cambria Math" w:hAnsi="Cambria Math"/>
                      </w:rPr>
                      <m:t>t</m:t>
                    </m:r>
                  </m:sub>
                </m:sSub>
                <m:r>
                  <w:rPr>
                    <w:rFonts w:ascii="Cambria Math" w:hAnsi="Cambria Math"/>
                  </w:rPr>
                  <m:t>-2×LE</m:t>
                </m:r>
                <m:sSub>
                  <m:sSubPr>
                    <m:ctrlPr>
                      <w:rPr>
                        <w:rFonts w:ascii="Cambria Math" w:hAnsi="Cambria Math"/>
                        <w:i/>
                      </w:rPr>
                    </m:ctrlPr>
                  </m:sSubPr>
                  <m:e>
                    <m:r>
                      <w:rPr>
                        <w:rFonts w:ascii="Cambria Math" w:hAnsi="Cambria Math"/>
                      </w:rPr>
                      <m:t>L</m:t>
                    </m:r>
                  </m:e>
                  <m:sub>
                    <m:r>
                      <w:rPr>
                        <w:rFonts w:ascii="Cambria Math" w:hAnsi="Cambria Math"/>
                      </w:rPr>
                      <m:t>t</m:t>
                    </m:r>
                  </m:sub>
                </m:sSub>
                <m:r>
                  <w:rPr>
                    <w:rFonts w:ascii="Cambria Math" w:hAnsi="Cambria Math"/>
                  </w:rPr>
                  <m:t>,  T&lt;2010</m:t>
                </m:r>
              </m:e>
              <m:e>
                <m:r>
                  <w:rPr>
                    <w:rFonts w:ascii="Cambria Math" w:hAnsi="Cambria Math"/>
                  </w:rPr>
                  <m:t>LE</m:t>
                </m:r>
                <m:sSub>
                  <m:sSubPr>
                    <m:ctrlPr>
                      <w:rPr>
                        <w:rFonts w:ascii="Cambria Math" w:hAnsi="Cambria Math"/>
                        <w:i/>
                      </w:rPr>
                    </m:ctrlPr>
                  </m:sSubPr>
                  <m:e>
                    <m:r>
                      <w:rPr>
                        <w:rFonts w:ascii="Cambria Math" w:hAnsi="Cambria Math"/>
                      </w:rPr>
                      <m:t>T</m:t>
                    </m:r>
                  </m:e>
                  <m:sub>
                    <m:r>
                      <w:rPr>
                        <w:rFonts w:ascii="Cambria Math" w:hAnsi="Cambria Math"/>
                      </w:rPr>
                      <m:t>t</m:t>
                    </m:r>
                  </m:sub>
                </m:sSub>
                <m:r>
                  <w:rPr>
                    <w:rFonts w:ascii="Cambria Math" w:hAnsi="Cambria Math"/>
                  </w:rPr>
                  <m:t>,  T≥2010</m:t>
                </m:r>
              </m:e>
            </m:eqArr>
          </m:e>
        </m:d>
      </m:oMath>
      <w:r>
        <w:rPr>
          <w:rFonts w:eastAsiaTheme="minorEastAsia"/>
        </w:rPr>
        <w:t>, Upper earnings threshold</w:t>
      </w:r>
    </w:p>
    <w:p w14:paraId="10EE6752" w14:textId="77777777" w:rsidR="00DD75A3" w:rsidRDefault="00DD75A3" w:rsidP="009E1926">
      <w:pPr>
        <w:spacing w:line="480" w:lineRule="auto"/>
        <w:ind w:firstLine="720"/>
        <w:rPr>
          <w:rFonts w:eastAsiaTheme="minorEastAsia"/>
        </w:rPr>
      </w:pPr>
      <m:oMath>
        <m:r>
          <w:rPr>
            <w:rFonts w:ascii="Cambria Math" w:hAnsi="Cambria Math"/>
          </w:rPr>
          <m:t>U</m:t>
        </m:r>
        <m:sSub>
          <m:sSubPr>
            <m:ctrlPr>
              <w:rPr>
                <w:rFonts w:ascii="Cambria Math" w:hAnsi="Cambria Math"/>
                <w:i/>
              </w:rPr>
            </m:ctrlPr>
          </m:sSubPr>
          <m:e>
            <m:r>
              <w:rPr>
                <w:rFonts w:ascii="Cambria Math" w:hAnsi="Cambria Math"/>
              </w:rPr>
              <m:t>T</m:t>
            </m:r>
          </m:e>
          <m:sub>
            <m:r>
              <w:rPr>
                <w:rFonts w:ascii="Cambria Math" w:hAnsi="Cambria Math"/>
              </w:rPr>
              <m:t>t</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UE</m:t>
                </m:r>
                <m:sSub>
                  <m:sSubPr>
                    <m:ctrlPr>
                      <w:rPr>
                        <w:rFonts w:ascii="Cambria Math" w:hAnsi="Cambria Math"/>
                        <w:i/>
                      </w:rPr>
                    </m:ctrlPr>
                  </m:sSubPr>
                  <m:e>
                    <m:r>
                      <w:rPr>
                        <w:rFonts w:ascii="Cambria Math" w:hAnsi="Cambria Math"/>
                      </w:rPr>
                      <m:t>L</m:t>
                    </m:r>
                  </m:e>
                  <m:sub>
                    <m:r>
                      <w:rPr>
                        <w:rFonts w:ascii="Cambria Math" w:hAnsi="Cambria Math"/>
                      </w:rPr>
                      <m:t>t</m:t>
                    </m:r>
                  </m:sub>
                </m:sSub>
                <m:r>
                  <w:rPr>
                    <w:rFonts w:ascii="Cambria Math" w:hAnsi="Cambria Math"/>
                  </w:rPr>
                  <m:t>,  T&lt;2010</m:t>
                </m:r>
              </m:e>
              <m:e>
                <m:r>
                  <w:rPr>
                    <w:rFonts w:ascii="Cambria Math" w:hAnsi="Cambria Math"/>
                  </w:rPr>
                  <m:t>UA</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  T≥2010</m:t>
                </m:r>
              </m:e>
            </m:eqArr>
          </m:e>
        </m:d>
      </m:oMath>
      <w:r>
        <w:rPr>
          <w:rFonts w:eastAsiaTheme="minorEastAsia"/>
        </w:rPr>
        <w:t xml:space="preserve"> , Upper threshold</w:t>
      </w:r>
    </w:p>
    <w:p w14:paraId="24FE79CD" w14:textId="77777777" w:rsidR="00DD75A3" w:rsidRDefault="00DD75A3" w:rsidP="009E1926">
      <w:pPr>
        <w:spacing w:line="480" w:lineRule="auto"/>
        <w:ind w:firstLine="720"/>
      </w:pPr>
      <m:oMath>
        <m:r>
          <w:rPr>
            <w:rFonts w:ascii="Cambria Math" w:hAnsi="Cambria Math"/>
          </w:rPr>
          <m:t>UA</m:t>
        </m:r>
        <m:sSub>
          <m:sSubPr>
            <m:ctrlPr>
              <w:rPr>
                <w:rFonts w:ascii="Cambria Math" w:hAnsi="Cambria Math"/>
                <w:i/>
              </w:rPr>
            </m:ctrlPr>
          </m:sSubPr>
          <m:e>
            <m:r>
              <w:rPr>
                <w:rFonts w:ascii="Cambria Math" w:hAnsi="Cambria Math"/>
              </w:rPr>
              <m:t>P</m:t>
            </m:r>
          </m:e>
          <m:sub>
            <m:r>
              <w:rPr>
                <w:rFonts w:ascii="Cambria Math" w:hAnsi="Cambria Math"/>
              </w:rPr>
              <m:t>t</m:t>
            </m:r>
          </m:sub>
        </m:sSub>
      </m:oMath>
      <w:r>
        <w:rPr>
          <w:rFonts w:eastAsiaTheme="minorEastAsia"/>
        </w:rPr>
        <w:t xml:space="preserve"> = Upper Accruals Point in t </w:t>
      </w:r>
      <w:r>
        <w:t>(specified annually by the UK pension system)</w:t>
      </w:r>
    </w:p>
    <w:p w14:paraId="51936C1D" w14:textId="77777777" w:rsidR="00DD75A3" w:rsidRDefault="00DD75A3" w:rsidP="00DD75A3">
      <w:pPr>
        <w:ind w:left="90"/>
      </w:pPr>
    </w:p>
    <w:p w14:paraId="1FA768AF" w14:textId="77777777" w:rsidR="00DD75A3" w:rsidRDefault="00DD75A3" w:rsidP="002B1414">
      <w:pPr>
        <w:spacing w:line="480" w:lineRule="auto"/>
        <w:ind w:firstLine="720"/>
        <w:outlineLvl w:val="0"/>
        <w:rPr>
          <w:rFonts w:eastAsiaTheme="minorEastAsia"/>
        </w:rPr>
      </w:pPr>
      <w:r>
        <w:rPr>
          <w:rFonts w:eastAsiaTheme="minorEastAsia"/>
        </w:rPr>
        <w:t>Earnings under S2P</w:t>
      </w:r>
    </w:p>
    <w:p w14:paraId="7467B45F" w14:textId="77777777" w:rsidR="00DD75A3" w:rsidRPr="00332C67" w:rsidRDefault="00DD75A3" w:rsidP="009E1926">
      <w:pPr>
        <w:pStyle w:val="ListParagraph"/>
        <w:numPr>
          <w:ilvl w:val="0"/>
          <w:numId w:val="7"/>
        </w:numPr>
        <w:spacing w:line="480" w:lineRule="auto"/>
        <w:rPr>
          <w:rFonts w:ascii="Times New Roman" w:eastAsiaTheme="minorEastAsia" w:hAnsi="Times New Roman" w:cs="Times New Roman"/>
        </w:rPr>
      </w:pPr>
      <w:r w:rsidRPr="00332C67">
        <w:rPr>
          <w:rFonts w:ascii="Times New Roman" w:eastAsiaTheme="minorEastAsia" w:hAnsi="Times New Roman" w:cs="Times New Roman"/>
        </w:rPr>
        <w:t xml:space="preserve">There are a number of ways where </w:t>
      </w: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t</m:t>
            </m:r>
          </m:sub>
        </m:sSub>
        <m:r>
          <w:rPr>
            <w:rFonts w:ascii="Cambria Math" w:hAnsi="Cambria Math" w:cs="Times New Roman"/>
          </w:rPr>
          <m:t>&lt;LE</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t</m:t>
            </m:r>
          </m:sub>
        </m:sSub>
      </m:oMath>
      <w:r w:rsidRPr="00332C67">
        <w:rPr>
          <w:rFonts w:ascii="Times New Roman" w:eastAsiaTheme="minorEastAsia" w:hAnsi="Times New Roman" w:cs="Times New Roman"/>
        </w:rPr>
        <w:t xml:space="preserve"> can lead to earnings being treated as if they are at </w:t>
      </w:r>
      <w:proofErr w:type="spellStart"/>
      <w:r w:rsidRPr="00332C67">
        <w:rPr>
          <w:rFonts w:ascii="Times New Roman" w:hAnsi="Times New Roman" w:cs="Times New Roman"/>
        </w:rPr>
        <w:t>LET</w:t>
      </w:r>
      <w:r w:rsidRPr="00332C67">
        <w:rPr>
          <w:rFonts w:ascii="Times New Roman" w:hAnsi="Times New Roman" w:cs="Times New Roman"/>
          <w:vertAlign w:val="subscript"/>
        </w:rPr>
        <w:t>t</w:t>
      </w:r>
      <w:proofErr w:type="spellEnd"/>
      <w:r w:rsidRPr="00332C67">
        <w:rPr>
          <w:rFonts w:ascii="Times New Roman" w:hAnsi="Times New Roman" w:cs="Times New Roman"/>
        </w:rPr>
        <w:t xml:space="preserve">. In the paper, we assume that individuals satisfying </w:t>
      </w: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t</m:t>
            </m:r>
          </m:sub>
        </m:sSub>
        <m:r>
          <w:rPr>
            <w:rFonts w:ascii="Cambria Math" w:hAnsi="Cambria Math" w:cs="Times New Roman"/>
          </w:rPr>
          <m:t>≥LE</m:t>
        </m:r>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t</m:t>
            </m:r>
          </m:sub>
        </m:sSub>
      </m:oMath>
      <w:r w:rsidRPr="00332C67">
        <w:rPr>
          <w:rFonts w:ascii="Times New Roman" w:eastAsiaTheme="minorEastAsia" w:hAnsi="Times New Roman" w:cs="Times New Roman"/>
        </w:rPr>
        <w:t xml:space="preserve"> are treated as </w:t>
      </w:r>
      <w:r w:rsidRPr="00332C67">
        <w:rPr>
          <w:rFonts w:ascii="Times New Roman" w:hAnsi="Times New Roman" w:cs="Times New Roman"/>
        </w:rPr>
        <w:t xml:space="preserve">having earnings equivalent with </w:t>
      </w:r>
      <m:oMath>
        <m:r>
          <w:rPr>
            <w:rFonts w:ascii="Cambria Math" w:hAnsi="Cambria Math" w:cs="Times New Roman"/>
          </w:rPr>
          <m:t>LE</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t</m:t>
            </m:r>
          </m:sub>
        </m:sSub>
      </m:oMath>
      <w:r w:rsidRPr="00332C67">
        <w:rPr>
          <w:rFonts w:ascii="Times New Roman" w:eastAsiaTheme="minorEastAsia" w:hAnsi="Times New Roman" w:cs="Times New Roman"/>
        </w:rPr>
        <w:t>.</w:t>
      </w:r>
    </w:p>
    <w:p w14:paraId="497FA68F" w14:textId="77777777" w:rsidR="00DD75A3" w:rsidRDefault="00DD75A3" w:rsidP="00DD75A3"/>
    <w:p w14:paraId="66E30AC3" w14:textId="68C43F06" w:rsidR="0086064B" w:rsidRDefault="0086064B">
      <w:pPr>
        <w:rPr>
          <w:rFonts w:eastAsiaTheme="minorEastAsia"/>
        </w:rPr>
      </w:pPr>
      <w:r>
        <w:rPr>
          <w:rFonts w:eastAsiaTheme="minorEastAsia"/>
        </w:rPr>
        <w:br w:type="page"/>
      </w:r>
    </w:p>
    <w:p w14:paraId="2C9AF156" w14:textId="49E15FEE" w:rsidR="0086064B" w:rsidRPr="00FA17A4" w:rsidRDefault="0086064B" w:rsidP="0086064B">
      <w:pPr>
        <w:rPr>
          <w:b/>
        </w:rPr>
      </w:pPr>
      <w:r>
        <w:rPr>
          <w:b/>
        </w:rPr>
        <w:lastRenderedPageBreak/>
        <w:t xml:space="preserve">Appendix </w:t>
      </w:r>
      <w:r w:rsidRPr="00FA17A4">
        <w:rPr>
          <w:b/>
        </w:rPr>
        <w:t>Tables</w:t>
      </w:r>
    </w:p>
    <w:p w14:paraId="4BB2B24E" w14:textId="7E591704" w:rsidR="00754C14" w:rsidRDefault="00754C14" w:rsidP="00332C67">
      <w:pPr>
        <w:spacing w:line="480" w:lineRule="auto"/>
        <w:rPr>
          <w:rFonts w:eastAsiaTheme="minorEastAsia"/>
        </w:rPr>
      </w:pPr>
    </w:p>
    <w:p w14:paraId="3AD4F99A" w14:textId="2CB583A3" w:rsidR="0086064B" w:rsidRPr="0086064B" w:rsidRDefault="0086064B" w:rsidP="00332C67">
      <w:pPr>
        <w:spacing w:line="480" w:lineRule="auto"/>
        <w:rPr>
          <w:rFonts w:eastAsiaTheme="minorEastAsia"/>
        </w:rPr>
      </w:pPr>
      <w:r w:rsidRPr="0086064B">
        <w:rPr>
          <w:color w:val="000000"/>
          <w:lang w:val="en-GB"/>
        </w:rPr>
        <w:t xml:space="preserve">Table </w:t>
      </w:r>
      <w:r>
        <w:rPr>
          <w:color w:val="000000"/>
          <w:lang w:val="en-GB"/>
        </w:rPr>
        <w:t>A.</w:t>
      </w:r>
      <w:r w:rsidRPr="0086064B">
        <w:rPr>
          <w:color w:val="000000"/>
          <w:lang w:val="en-GB"/>
        </w:rPr>
        <w:t xml:space="preserve">1. </w:t>
      </w:r>
      <w:r>
        <w:rPr>
          <w:color w:val="000000"/>
          <w:lang w:val="en-GB"/>
        </w:rPr>
        <w:t xml:space="preserve">Countries including in </w:t>
      </w:r>
      <w:r w:rsidRPr="0086064B">
        <w:rPr>
          <w:color w:val="000000"/>
          <w:lang w:val="en-GB"/>
        </w:rPr>
        <w:t xml:space="preserve">the Gateway </w:t>
      </w:r>
      <w:r>
        <w:rPr>
          <w:color w:val="000000"/>
          <w:lang w:val="en-GB"/>
        </w:rPr>
        <w:t>to Global Aging</w:t>
      </w:r>
    </w:p>
    <w:tbl>
      <w:tblPr>
        <w:tblW w:w="9360" w:type="dxa"/>
        <w:tblLayout w:type="fixed"/>
        <w:tblLook w:val="04A0" w:firstRow="1" w:lastRow="0" w:firstColumn="1" w:lastColumn="0" w:noHBand="0" w:noVBand="1"/>
      </w:tblPr>
      <w:tblGrid>
        <w:gridCol w:w="1060"/>
        <w:gridCol w:w="2409"/>
        <w:gridCol w:w="3280"/>
        <w:gridCol w:w="1305"/>
        <w:gridCol w:w="1306"/>
      </w:tblGrid>
      <w:tr w:rsidR="0086064B" w:rsidRPr="0086064B" w14:paraId="4F671E56" w14:textId="77777777" w:rsidTr="0086064B">
        <w:trPr>
          <w:trHeight w:val="732"/>
        </w:trPr>
        <w:tc>
          <w:tcPr>
            <w:tcW w:w="1060" w:type="dxa"/>
            <w:tcBorders>
              <w:top w:val="single" w:sz="4" w:space="0" w:color="auto"/>
              <w:left w:val="nil"/>
              <w:bottom w:val="single" w:sz="4" w:space="0" w:color="auto"/>
              <w:right w:val="nil"/>
            </w:tcBorders>
            <w:shd w:val="clear" w:color="auto" w:fill="auto"/>
            <w:noWrap/>
            <w:vAlign w:val="bottom"/>
            <w:hideMark/>
          </w:tcPr>
          <w:p w14:paraId="4795AEA2" w14:textId="77777777" w:rsidR="0086064B" w:rsidRPr="0086064B" w:rsidRDefault="0086064B" w:rsidP="0086064B">
            <w:pPr>
              <w:rPr>
                <w:color w:val="000000"/>
                <w:sz w:val="20"/>
                <w:szCs w:val="20"/>
                <w:lang w:val="en-GB"/>
              </w:rPr>
            </w:pPr>
            <w:r w:rsidRPr="0086064B">
              <w:rPr>
                <w:color w:val="000000"/>
                <w:sz w:val="20"/>
                <w:szCs w:val="20"/>
                <w:lang w:val="en-GB"/>
              </w:rPr>
              <w:t>Survey</w:t>
            </w:r>
          </w:p>
        </w:tc>
        <w:tc>
          <w:tcPr>
            <w:tcW w:w="2409" w:type="dxa"/>
            <w:tcBorders>
              <w:top w:val="single" w:sz="4" w:space="0" w:color="auto"/>
              <w:left w:val="nil"/>
              <w:bottom w:val="single" w:sz="4" w:space="0" w:color="auto"/>
              <w:right w:val="nil"/>
            </w:tcBorders>
            <w:shd w:val="clear" w:color="auto" w:fill="auto"/>
            <w:noWrap/>
            <w:vAlign w:val="bottom"/>
            <w:hideMark/>
          </w:tcPr>
          <w:p w14:paraId="54594E4C" w14:textId="77777777" w:rsidR="0086064B" w:rsidRPr="0086064B" w:rsidRDefault="0086064B" w:rsidP="0086064B">
            <w:pPr>
              <w:rPr>
                <w:color w:val="000000"/>
                <w:sz w:val="20"/>
                <w:szCs w:val="20"/>
                <w:lang w:val="en-GB"/>
              </w:rPr>
            </w:pPr>
            <w:r w:rsidRPr="0086064B">
              <w:rPr>
                <w:color w:val="000000"/>
                <w:sz w:val="20"/>
                <w:szCs w:val="20"/>
                <w:lang w:val="en-GB"/>
              </w:rPr>
              <w:t>Country</w:t>
            </w:r>
          </w:p>
        </w:tc>
        <w:tc>
          <w:tcPr>
            <w:tcW w:w="3280" w:type="dxa"/>
            <w:tcBorders>
              <w:top w:val="single" w:sz="4" w:space="0" w:color="auto"/>
              <w:left w:val="nil"/>
              <w:bottom w:val="single" w:sz="4" w:space="0" w:color="auto"/>
              <w:right w:val="nil"/>
            </w:tcBorders>
            <w:shd w:val="clear" w:color="auto" w:fill="auto"/>
            <w:noWrap/>
            <w:vAlign w:val="bottom"/>
            <w:hideMark/>
          </w:tcPr>
          <w:p w14:paraId="011DA476" w14:textId="77777777" w:rsidR="0086064B" w:rsidRPr="0086064B" w:rsidRDefault="0086064B" w:rsidP="0086064B">
            <w:pPr>
              <w:rPr>
                <w:color w:val="000000"/>
                <w:sz w:val="20"/>
                <w:szCs w:val="20"/>
                <w:lang w:val="en-GB"/>
              </w:rPr>
            </w:pPr>
            <w:r w:rsidRPr="0086064B">
              <w:rPr>
                <w:color w:val="000000"/>
                <w:sz w:val="20"/>
                <w:szCs w:val="20"/>
                <w:lang w:val="en-GB"/>
              </w:rPr>
              <w:t>Sample years</w:t>
            </w:r>
          </w:p>
        </w:tc>
        <w:tc>
          <w:tcPr>
            <w:tcW w:w="1305" w:type="dxa"/>
            <w:tcBorders>
              <w:top w:val="single" w:sz="4" w:space="0" w:color="auto"/>
              <w:left w:val="nil"/>
              <w:bottom w:val="nil"/>
              <w:right w:val="nil"/>
            </w:tcBorders>
            <w:shd w:val="clear" w:color="auto" w:fill="auto"/>
            <w:vAlign w:val="bottom"/>
            <w:hideMark/>
          </w:tcPr>
          <w:p w14:paraId="693AF717" w14:textId="77777777" w:rsidR="0086064B" w:rsidRPr="0086064B" w:rsidRDefault="0086064B" w:rsidP="0086064B">
            <w:pPr>
              <w:rPr>
                <w:color w:val="000000"/>
                <w:sz w:val="20"/>
                <w:szCs w:val="20"/>
                <w:lang w:val="en-GB"/>
              </w:rPr>
            </w:pPr>
            <w:r w:rsidRPr="0086064B">
              <w:rPr>
                <w:color w:val="000000"/>
                <w:sz w:val="20"/>
                <w:szCs w:val="20"/>
                <w:lang w:val="en-GB"/>
              </w:rPr>
              <w:t>Age eligibility at baseline</w:t>
            </w:r>
          </w:p>
        </w:tc>
        <w:tc>
          <w:tcPr>
            <w:tcW w:w="1306" w:type="dxa"/>
            <w:tcBorders>
              <w:top w:val="single" w:sz="4" w:space="0" w:color="auto"/>
              <w:left w:val="nil"/>
              <w:bottom w:val="single" w:sz="4" w:space="0" w:color="auto"/>
              <w:right w:val="nil"/>
            </w:tcBorders>
            <w:shd w:val="clear" w:color="auto" w:fill="auto"/>
            <w:vAlign w:val="bottom"/>
            <w:hideMark/>
          </w:tcPr>
          <w:p w14:paraId="16261E5A" w14:textId="77777777" w:rsidR="0086064B" w:rsidRPr="0086064B" w:rsidRDefault="0086064B" w:rsidP="0086064B">
            <w:pPr>
              <w:rPr>
                <w:color w:val="000000"/>
                <w:sz w:val="20"/>
                <w:szCs w:val="20"/>
                <w:lang w:val="en-GB"/>
              </w:rPr>
            </w:pPr>
            <w:r w:rsidRPr="0086064B">
              <w:rPr>
                <w:color w:val="000000"/>
                <w:sz w:val="20"/>
                <w:szCs w:val="20"/>
                <w:lang w:val="en-GB"/>
              </w:rPr>
              <w:t>Spouse inclusion</w:t>
            </w:r>
          </w:p>
        </w:tc>
      </w:tr>
      <w:tr w:rsidR="0086064B" w:rsidRPr="0086064B" w14:paraId="2B99C361" w14:textId="77777777" w:rsidTr="0086064B">
        <w:trPr>
          <w:trHeight w:val="492"/>
        </w:trPr>
        <w:tc>
          <w:tcPr>
            <w:tcW w:w="1060" w:type="dxa"/>
            <w:tcBorders>
              <w:top w:val="nil"/>
              <w:left w:val="nil"/>
              <w:bottom w:val="single" w:sz="4" w:space="0" w:color="auto"/>
              <w:right w:val="nil"/>
            </w:tcBorders>
            <w:shd w:val="clear" w:color="auto" w:fill="auto"/>
            <w:noWrap/>
            <w:vAlign w:val="bottom"/>
            <w:hideMark/>
          </w:tcPr>
          <w:p w14:paraId="4203B98F" w14:textId="77777777" w:rsidR="0086064B" w:rsidRPr="0086064B" w:rsidRDefault="0086064B" w:rsidP="0086064B">
            <w:pPr>
              <w:rPr>
                <w:color w:val="000000"/>
                <w:sz w:val="20"/>
                <w:szCs w:val="20"/>
                <w:lang w:val="en-GB"/>
              </w:rPr>
            </w:pPr>
            <w:r w:rsidRPr="0086064B">
              <w:rPr>
                <w:color w:val="000000"/>
                <w:sz w:val="20"/>
                <w:szCs w:val="20"/>
                <w:lang w:val="en-GB"/>
              </w:rPr>
              <w:t>HRS</w:t>
            </w:r>
          </w:p>
        </w:tc>
        <w:tc>
          <w:tcPr>
            <w:tcW w:w="2409" w:type="dxa"/>
            <w:tcBorders>
              <w:top w:val="nil"/>
              <w:left w:val="nil"/>
              <w:bottom w:val="single" w:sz="4" w:space="0" w:color="auto"/>
              <w:right w:val="nil"/>
            </w:tcBorders>
            <w:shd w:val="clear" w:color="auto" w:fill="auto"/>
            <w:noWrap/>
            <w:vAlign w:val="bottom"/>
            <w:hideMark/>
          </w:tcPr>
          <w:p w14:paraId="23F28781" w14:textId="77777777" w:rsidR="0086064B" w:rsidRPr="0086064B" w:rsidRDefault="0086064B" w:rsidP="0086064B">
            <w:pPr>
              <w:rPr>
                <w:color w:val="000000"/>
                <w:sz w:val="20"/>
                <w:szCs w:val="20"/>
                <w:lang w:val="en-GB"/>
              </w:rPr>
            </w:pPr>
            <w:r w:rsidRPr="0086064B">
              <w:rPr>
                <w:color w:val="000000"/>
                <w:sz w:val="20"/>
                <w:szCs w:val="20"/>
                <w:lang w:val="en-GB"/>
              </w:rPr>
              <w:t>USA</w:t>
            </w:r>
          </w:p>
        </w:tc>
        <w:tc>
          <w:tcPr>
            <w:tcW w:w="3280" w:type="dxa"/>
            <w:tcBorders>
              <w:top w:val="nil"/>
              <w:left w:val="nil"/>
              <w:bottom w:val="single" w:sz="4" w:space="0" w:color="auto"/>
              <w:right w:val="nil"/>
            </w:tcBorders>
            <w:shd w:val="clear" w:color="auto" w:fill="auto"/>
            <w:vAlign w:val="bottom"/>
            <w:hideMark/>
          </w:tcPr>
          <w:p w14:paraId="2A453090" w14:textId="77777777" w:rsidR="0086064B" w:rsidRPr="0086064B" w:rsidRDefault="0086064B" w:rsidP="0086064B">
            <w:pPr>
              <w:rPr>
                <w:color w:val="000000"/>
                <w:sz w:val="20"/>
                <w:szCs w:val="20"/>
                <w:lang w:val="en-GB"/>
              </w:rPr>
            </w:pPr>
            <w:r w:rsidRPr="0086064B">
              <w:rPr>
                <w:color w:val="000000"/>
                <w:sz w:val="20"/>
                <w:szCs w:val="20"/>
                <w:lang w:val="en-GB"/>
              </w:rPr>
              <w:t>1992, 1993, 1994, 1995, 1996, 1998, 2000, 2002, 2004, 2006, 2008, 2010, 2012, 2014</w:t>
            </w:r>
          </w:p>
        </w:tc>
        <w:tc>
          <w:tcPr>
            <w:tcW w:w="1305" w:type="dxa"/>
            <w:tcBorders>
              <w:top w:val="single" w:sz="4" w:space="0" w:color="auto"/>
              <w:left w:val="nil"/>
              <w:bottom w:val="nil"/>
              <w:right w:val="nil"/>
            </w:tcBorders>
            <w:shd w:val="clear" w:color="auto" w:fill="auto"/>
            <w:noWrap/>
            <w:vAlign w:val="bottom"/>
            <w:hideMark/>
          </w:tcPr>
          <w:p w14:paraId="3B64CFD7" w14:textId="77777777" w:rsidR="0086064B" w:rsidRPr="0086064B" w:rsidRDefault="0086064B" w:rsidP="0086064B">
            <w:pPr>
              <w:jc w:val="right"/>
              <w:rPr>
                <w:color w:val="000000"/>
                <w:sz w:val="20"/>
                <w:szCs w:val="20"/>
                <w:lang w:val="en-GB"/>
              </w:rPr>
            </w:pPr>
            <w:r w:rsidRPr="0086064B">
              <w:rPr>
                <w:color w:val="000000"/>
                <w:sz w:val="20"/>
                <w:szCs w:val="20"/>
                <w:lang w:val="en-GB"/>
              </w:rPr>
              <w:t>51+</w:t>
            </w:r>
          </w:p>
        </w:tc>
        <w:tc>
          <w:tcPr>
            <w:tcW w:w="1306" w:type="dxa"/>
            <w:tcBorders>
              <w:top w:val="nil"/>
              <w:left w:val="nil"/>
              <w:bottom w:val="nil"/>
              <w:right w:val="nil"/>
            </w:tcBorders>
            <w:shd w:val="clear" w:color="auto" w:fill="auto"/>
            <w:noWrap/>
            <w:vAlign w:val="bottom"/>
            <w:hideMark/>
          </w:tcPr>
          <w:p w14:paraId="2586488B" w14:textId="77777777" w:rsidR="0086064B" w:rsidRPr="0086064B" w:rsidRDefault="0086064B" w:rsidP="0086064B">
            <w:pPr>
              <w:jc w:val="right"/>
              <w:rPr>
                <w:color w:val="000000"/>
                <w:sz w:val="20"/>
                <w:szCs w:val="20"/>
                <w:lang w:val="en-GB"/>
              </w:rPr>
            </w:pPr>
            <w:r w:rsidRPr="0086064B">
              <w:rPr>
                <w:color w:val="000000"/>
                <w:sz w:val="20"/>
                <w:szCs w:val="20"/>
                <w:lang w:val="en-GB"/>
              </w:rPr>
              <w:t>yes</w:t>
            </w:r>
          </w:p>
        </w:tc>
      </w:tr>
      <w:tr w:rsidR="0086064B" w:rsidRPr="0086064B" w14:paraId="2B2AEF91" w14:textId="77777777" w:rsidTr="0086064B">
        <w:trPr>
          <w:trHeight w:val="288"/>
        </w:trPr>
        <w:tc>
          <w:tcPr>
            <w:tcW w:w="1060" w:type="dxa"/>
            <w:tcBorders>
              <w:top w:val="nil"/>
              <w:left w:val="nil"/>
              <w:bottom w:val="single" w:sz="4" w:space="0" w:color="auto"/>
              <w:right w:val="nil"/>
            </w:tcBorders>
            <w:shd w:val="clear" w:color="auto" w:fill="auto"/>
            <w:noWrap/>
            <w:vAlign w:val="bottom"/>
            <w:hideMark/>
          </w:tcPr>
          <w:p w14:paraId="44E933A2" w14:textId="77777777" w:rsidR="0086064B" w:rsidRPr="0086064B" w:rsidRDefault="0086064B" w:rsidP="0086064B">
            <w:pPr>
              <w:rPr>
                <w:color w:val="000000"/>
                <w:sz w:val="20"/>
                <w:szCs w:val="20"/>
                <w:lang w:val="en-GB"/>
              </w:rPr>
            </w:pPr>
            <w:r w:rsidRPr="0086064B">
              <w:rPr>
                <w:color w:val="000000"/>
                <w:sz w:val="20"/>
                <w:szCs w:val="20"/>
                <w:lang w:val="en-GB"/>
              </w:rPr>
              <w:t>MHAS</w:t>
            </w:r>
          </w:p>
        </w:tc>
        <w:tc>
          <w:tcPr>
            <w:tcW w:w="2409" w:type="dxa"/>
            <w:tcBorders>
              <w:top w:val="nil"/>
              <w:left w:val="nil"/>
              <w:bottom w:val="single" w:sz="4" w:space="0" w:color="auto"/>
              <w:right w:val="nil"/>
            </w:tcBorders>
            <w:shd w:val="clear" w:color="auto" w:fill="auto"/>
            <w:noWrap/>
            <w:vAlign w:val="bottom"/>
            <w:hideMark/>
          </w:tcPr>
          <w:p w14:paraId="416EAE0F" w14:textId="77777777" w:rsidR="0086064B" w:rsidRPr="0086064B" w:rsidRDefault="0086064B" w:rsidP="0086064B">
            <w:pPr>
              <w:rPr>
                <w:color w:val="000000"/>
                <w:sz w:val="20"/>
                <w:szCs w:val="20"/>
                <w:lang w:val="en-GB"/>
              </w:rPr>
            </w:pPr>
            <w:r w:rsidRPr="0086064B">
              <w:rPr>
                <w:color w:val="000000"/>
                <w:sz w:val="20"/>
                <w:szCs w:val="20"/>
                <w:lang w:val="en-GB"/>
              </w:rPr>
              <w:t>Mexico</w:t>
            </w:r>
          </w:p>
        </w:tc>
        <w:tc>
          <w:tcPr>
            <w:tcW w:w="3280" w:type="dxa"/>
            <w:tcBorders>
              <w:top w:val="nil"/>
              <w:left w:val="nil"/>
              <w:bottom w:val="single" w:sz="4" w:space="0" w:color="auto"/>
              <w:right w:val="nil"/>
            </w:tcBorders>
            <w:shd w:val="clear" w:color="auto" w:fill="auto"/>
            <w:noWrap/>
            <w:vAlign w:val="bottom"/>
            <w:hideMark/>
          </w:tcPr>
          <w:p w14:paraId="4E1857FB" w14:textId="44AA06D3" w:rsidR="0086064B" w:rsidRPr="0086064B" w:rsidRDefault="0086064B" w:rsidP="0086064B">
            <w:pPr>
              <w:rPr>
                <w:color w:val="000000"/>
                <w:sz w:val="20"/>
                <w:szCs w:val="20"/>
                <w:lang w:val="en-GB"/>
              </w:rPr>
            </w:pPr>
            <w:r w:rsidRPr="0086064B">
              <w:rPr>
                <w:color w:val="000000"/>
                <w:sz w:val="20"/>
                <w:szCs w:val="20"/>
                <w:lang w:val="en-GB"/>
              </w:rPr>
              <w:t>2001, 2003, 2012, 201</w:t>
            </w:r>
            <w:r w:rsidR="00E303CB">
              <w:rPr>
                <w:color w:val="000000"/>
                <w:sz w:val="20"/>
                <w:szCs w:val="20"/>
                <w:lang w:val="en-GB"/>
              </w:rPr>
              <w:t>5</w:t>
            </w:r>
            <w:r w:rsidRPr="0086064B">
              <w:rPr>
                <w:color w:val="000000"/>
                <w:sz w:val="20"/>
                <w:szCs w:val="20"/>
                <w:lang w:val="en-GB"/>
              </w:rPr>
              <w:t>*</w:t>
            </w:r>
          </w:p>
        </w:tc>
        <w:tc>
          <w:tcPr>
            <w:tcW w:w="1305" w:type="dxa"/>
            <w:tcBorders>
              <w:top w:val="single" w:sz="4" w:space="0" w:color="auto"/>
              <w:left w:val="nil"/>
              <w:bottom w:val="nil"/>
              <w:right w:val="nil"/>
            </w:tcBorders>
            <w:shd w:val="clear" w:color="auto" w:fill="auto"/>
            <w:noWrap/>
            <w:vAlign w:val="bottom"/>
            <w:hideMark/>
          </w:tcPr>
          <w:p w14:paraId="16F40C8E" w14:textId="77777777" w:rsidR="0086064B" w:rsidRPr="0086064B" w:rsidRDefault="0086064B" w:rsidP="0086064B">
            <w:pPr>
              <w:jc w:val="right"/>
              <w:rPr>
                <w:color w:val="000000"/>
                <w:sz w:val="20"/>
                <w:szCs w:val="20"/>
                <w:lang w:val="en-GB"/>
              </w:rPr>
            </w:pPr>
            <w:r w:rsidRPr="0086064B">
              <w:rPr>
                <w:color w:val="000000"/>
                <w:sz w:val="20"/>
                <w:szCs w:val="20"/>
                <w:lang w:val="en-GB"/>
              </w:rPr>
              <w:t>50+</w:t>
            </w:r>
          </w:p>
        </w:tc>
        <w:tc>
          <w:tcPr>
            <w:tcW w:w="1306" w:type="dxa"/>
            <w:tcBorders>
              <w:top w:val="single" w:sz="4" w:space="0" w:color="auto"/>
              <w:left w:val="nil"/>
              <w:bottom w:val="nil"/>
              <w:right w:val="nil"/>
            </w:tcBorders>
            <w:shd w:val="clear" w:color="auto" w:fill="auto"/>
            <w:noWrap/>
            <w:vAlign w:val="bottom"/>
            <w:hideMark/>
          </w:tcPr>
          <w:p w14:paraId="2B926B4B" w14:textId="77777777" w:rsidR="0086064B" w:rsidRPr="0086064B" w:rsidRDefault="0086064B" w:rsidP="0086064B">
            <w:pPr>
              <w:jc w:val="right"/>
              <w:rPr>
                <w:color w:val="000000"/>
                <w:sz w:val="20"/>
                <w:szCs w:val="20"/>
                <w:lang w:val="en-GB"/>
              </w:rPr>
            </w:pPr>
            <w:r w:rsidRPr="0086064B">
              <w:rPr>
                <w:color w:val="000000"/>
                <w:sz w:val="20"/>
                <w:szCs w:val="20"/>
                <w:lang w:val="en-GB"/>
              </w:rPr>
              <w:t>yes</w:t>
            </w:r>
          </w:p>
        </w:tc>
      </w:tr>
      <w:tr w:rsidR="0086064B" w:rsidRPr="0086064B" w14:paraId="5A124F0A" w14:textId="77777777" w:rsidTr="0086064B">
        <w:trPr>
          <w:trHeight w:val="288"/>
        </w:trPr>
        <w:tc>
          <w:tcPr>
            <w:tcW w:w="1060" w:type="dxa"/>
            <w:tcBorders>
              <w:top w:val="nil"/>
              <w:left w:val="nil"/>
              <w:bottom w:val="single" w:sz="4" w:space="0" w:color="auto"/>
              <w:right w:val="nil"/>
            </w:tcBorders>
            <w:shd w:val="clear" w:color="auto" w:fill="auto"/>
            <w:noWrap/>
            <w:vAlign w:val="bottom"/>
            <w:hideMark/>
          </w:tcPr>
          <w:p w14:paraId="293566EB" w14:textId="77777777" w:rsidR="0086064B" w:rsidRPr="0086064B" w:rsidRDefault="0086064B" w:rsidP="0086064B">
            <w:pPr>
              <w:rPr>
                <w:color w:val="000000"/>
                <w:sz w:val="20"/>
                <w:szCs w:val="20"/>
                <w:lang w:val="en-GB"/>
              </w:rPr>
            </w:pPr>
            <w:r w:rsidRPr="0086064B">
              <w:rPr>
                <w:color w:val="000000"/>
                <w:sz w:val="20"/>
                <w:szCs w:val="20"/>
                <w:lang w:val="en-GB"/>
              </w:rPr>
              <w:t>ELSA</w:t>
            </w:r>
          </w:p>
        </w:tc>
        <w:tc>
          <w:tcPr>
            <w:tcW w:w="2409" w:type="dxa"/>
            <w:tcBorders>
              <w:top w:val="nil"/>
              <w:left w:val="nil"/>
              <w:bottom w:val="single" w:sz="4" w:space="0" w:color="auto"/>
              <w:right w:val="nil"/>
            </w:tcBorders>
            <w:shd w:val="clear" w:color="auto" w:fill="auto"/>
            <w:noWrap/>
            <w:vAlign w:val="bottom"/>
            <w:hideMark/>
          </w:tcPr>
          <w:p w14:paraId="00BA05AA" w14:textId="77777777" w:rsidR="0086064B" w:rsidRPr="0086064B" w:rsidRDefault="0086064B" w:rsidP="0086064B">
            <w:pPr>
              <w:rPr>
                <w:color w:val="000000"/>
                <w:sz w:val="20"/>
                <w:szCs w:val="20"/>
                <w:lang w:val="en-GB"/>
              </w:rPr>
            </w:pPr>
            <w:r w:rsidRPr="0086064B">
              <w:rPr>
                <w:color w:val="000000"/>
                <w:sz w:val="20"/>
                <w:szCs w:val="20"/>
                <w:lang w:val="en-GB"/>
              </w:rPr>
              <w:t>England</w:t>
            </w:r>
          </w:p>
        </w:tc>
        <w:tc>
          <w:tcPr>
            <w:tcW w:w="3280" w:type="dxa"/>
            <w:tcBorders>
              <w:top w:val="nil"/>
              <w:left w:val="nil"/>
              <w:bottom w:val="single" w:sz="4" w:space="0" w:color="auto"/>
              <w:right w:val="nil"/>
            </w:tcBorders>
            <w:shd w:val="clear" w:color="auto" w:fill="auto"/>
            <w:noWrap/>
            <w:vAlign w:val="bottom"/>
            <w:hideMark/>
          </w:tcPr>
          <w:p w14:paraId="7B77F863" w14:textId="49D4B28E" w:rsidR="0086064B" w:rsidRPr="0086064B" w:rsidRDefault="0086064B" w:rsidP="0086064B">
            <w:pPr>
              <w:rPr>
                <w:color w:val="000000"/>
                <w:sz w:val="20"/>
                <w:szCs w:val="20"/>
                <w:lang w:val="en-GB"/>
              </w:rPr>
            </w:pPr>
            <w:r w:rsidRPr="0086064B">
              <w:rPr>
                <w:color w:val="000000"/>
                <w:sz w:val="20"/>
                <w:szCs w:val="20"/>
                <w:lang w:val="en-GB"/>
              </w:rPr>
              <w:t>2002, 2004, 2006, 2008, 2010, 2012, 2014, 2016</w:t>
            </w:r>
          </w:p>
        </w:tc>
        <w:tc>
          <w:tcPr>
            <w:tcW w:w="1305" w:type="dxa"/>
            <w:tcBorders>
              <w:top w:val="single" w:sz="4" w:space="0" w:color="auto"/>
              <w:left w:val="nil"/>
              <w:bottom w:val="nil"/>
              <w:right w:val="nil"/>
            </w:tcBorders>
            <w:shd w:val="clear" w:color="auto" w:fill="auto"/>
            <w:noWrap/>
            <w:vAlign w:val="bottom"/>
            <w:hideMark/>
          </w:tcPr>
          <w:p w14:paraId="4480DF8F" w14:textId="77777777" w:rsidR="0086064B" w:rsidRPr="0086064B" w:rsidRDefault="0086064B" w:rsidP="0086064B">
            <w:pPr>
              <w:jc w:val="right"/>
              <w:rPr>
                <w:color w:val="000000"/>
                <w:sz w:val="20"/>
                <w:szCs w:val="20"/>
                <w:lang w:val="en-GB"/>
              </w:rPr>
            </w:pPr>
            <w:r w:rsidRPr="0086064B">
              <w:rPr>
                <w:color w:val="000000"/>
                <w:sz w:val="20"/>
                <w:szCs w:val="20"/>
                <w:lang w:val="en-GB"/>
              </w:rPr>
              <w:t>50+</w:t>
            </w:r>
          </w:p>
        </w:tc>
        <w:tc>
          <w:tcPr>
            <w:tcW w:w="1306" w:type="dxa"/>
            <w:tcBorders>
              <w:top w:val="single" w:sz="4" w:space="0" w:color="auto"/>
              <w:left w:val="nil"/>
              <w:bottom w:val="nil"/>
              <w:right w:val="nil"/>
            </w:tcBorders>
            <w:shd w:val="clear" w:color="auto" w:fill="auto"/>
            <w:noWrap/>
            <w:vAlign w:val="bottom"/>
            <w:hideMark/>
          </w:tcPr>
          <w:p w14:paraId="1F0D3E0E" w14:textId="77777777" w:rsidR="0086064B" w:rsidRPr="0086064B" w:rsidRDefault="0086064B" w:rsidP="0086064B">
            <w:pPr>
              <w:jc w:val="right"/>
              <w:rPr>
                <w:color w:val="000000"/>
                <w:sz w:val="20"/>
                <w:szCs w:val="20"/>
                <w:lang w:val="en-GB"/>
              </w:rPr>
            </w:pPr>
            <w:r w:rsidRPr="0086064B">
              <w:rPr>
                <w:color w:val="000000"/>
                <w:sz w:val="20"/>
                <w:szCs w:val="20"/>
                <w:lang w:val="en-GB"/>
              </w:rPr>
              <w:t>yes</w:t>
            </w:r>
          </w:p>
        </w:tc>
      </w:tr>
      <w:tr w:rsidR="0086064B" w:rsidRPr="0086064B" w14:paraId="66B2D11F" w14:textId="77777777" w:rsidTr="0086064B">
        <w:trPr>
          <w:trHeight w:val="732"/>
        </w:trPr>
        <w:tc>
          <w:tcPr>
            <w:tcW w:w="1060" w:type="dxa"/>
            <w:tcBorders>
              <w:top w:val="nil"/>
              <w:left w:val="nil"/>
              <w:bottom w:val="nil"/>
              <w:right w:val="nil"/>
            </w:tcBorders>
            <w:shd w:val="clear" w:color="auto" w:fill="auto"/>
            <w:noWrap/>
            <w:vAlign w:val="bottom"/>
            <w:hideMark/>
          </w:tcPr>
          <w:p w14:paraId="0B6F1611" w14:textId="77777777" w:rsidR="0086064B" w:rsidRPr="0086064B" w:rsidRDefault="0086064B" w:rsidP="0086064B">
            <w:pPr>
              <w:rPr>
                <w:color w:val="000000"/>
                <w:sz w:val="20"/>
                <w:szCs w:val="20"/>
                <w:lang w:val="en-GB"/>
              </w:rPr>
            </w:pPr>
            <w:r w:rsidRPr="0086064B">
              <w:rPr>
                <w:color w:val="000000"/>
                <w:sz w:val="20"/>
                <w:szCs w:val="20"/>
                <w:lang w:val="en-GB"/>
              </w:rPr>
              <w:t>SHARE‡</w:t>
            </w:r>
          </w:p>
        </w:tc>
        <w:tc>
          <w:tcPr>
            <w:tcW w:w="2409" w:type="dxa"/>
            <w:tcBorders>
              <w:top w:val="nil"/>
              <w:left w:val="nil"/>
              <w:bottom w:val="nil"/>
              <w:right w:val="nil"/>
            </w:tcBorders>
            <w:shd w:val="clear" w:color="auto" w:fill="auto"/>
            <w:vAlign w:val="bottom"/>
            <w:hideMark/>
          </w:tcPr>
          <w:p w14:paraId="3FAE3F13" w14:textId="77777777" w:rsidR="0086064B" w:rsidRPr="0086064B" w:rsidRDefault="0086064B" w:rsidP="0086064B">
            <w:pPr>
              <w:rPr>
                <w:color w:val="000000"/>
                <w:sz w:val="20"/>
                <w:szCs w:val="20"/>
                <w:lang w:val="en-GB"/>
              </w:rPr>
            </w:pPr>
            <w:r w:rsidRPr="0086064B">
              <w:rPr>
                <w:color w:val="000000"/>
                <w:sz w:val="20"/>
                <w:szCs w:val="20"/>
                <w:lang w:val="en-GB"/>
              </w:rPr>
              <w:t>Austria, Belgium, Denmark, France, Germany, Italy, Spain, Sweden, Switzerland</w:t>
            </w:r>
          </w:p>
        </w:tc>
        <w:tc>
          <w:tcPr>
            <w:tcW w:w="3280" w:type="dxa"/>
            <w:tcBorders>
              <w:top w:val="nil"/>
              <w:left w:val="nil"/>
              <w:bottom w:val="nil"/>
              <w:right w:val="nil"/>
            </w:tcBorders>
            <w:shd w:val="clear" w:color="auto" w:fill="auto"/>
            <w:noWrap/>
            <w:vAlign w:val="bottom"/>
            <w:hideMark/>
          </w:tcPr>
          <w:p w14:paraId="1AB69EE3" w14:textId="77777777" w:rsidR="0086064B" w:rsidRPr="0086064B" w:rsidRDefault="0086064B" w:rsidP="0086064B">
            <w:pPr>
              <w:rPr>
                <w:color w:val="000000"/>
                <w:sz w:val="20"/>
                <w:szCs w:val="20"/>
                <w:lang w:val="en-GB"/>
              </w:rPr>
            </w:pPr>
            <w:r w:rsidRPr="0086064B">
              <w:rPr>
                <w:color w:val="000000"/>
                <w:sz w:val="20"/>
                <w:szCs w:val="20"/>
                <w:lang w:val="en-GB"/>
              </w:rPr>
              <w:t>2004, 2006, 2010, 2012, 2014</w:t>
            </w:r>
          </w:p>
        </w:tc>
        <w:tc>
          <w:tcPr>
            <w:tcW w:w="1305" w:type="dxa"/>
            <w:tcBorders>
              <w:top w:val="single" w:sz="4" w:space="0" w:color="auto"/>
              <w:left w:val="nil"/>
              <w:bottom w:val="nil"/>
              <w:right w:val="nil"/>
            </w:tcBorders>
            <w:shd w:val="clear" w:color="auto" w:fill="auto"/>
            <w:noWrap/>
            <w:vAlign w:val="bottom"/>
            <w:hideMark/>
          </w:tcPr>
          <w:p w14:paraId="6AFA1BEA" w14:textId="77777777" w:rsidR="0086064B" w:rsidRPr="0086064B" w:rsidRDefault="0086064B" w:rsidP="0086064B">
            <w:pPr>
              <w:jc w:val="right"/>
              <w:rPr>
                <w:color w:val="000000"/>
                <w:sz w:val="20"/>
                <w:szCs w:val="20"/>
                <w:lang w:val="en-GB"/>
              </w:rPr>
            </w:pPr>
            <w:r w:rsidRPr="0086064B">
              <w:rPr>
                <w:color w:val="000000"/>
                <w:sz w:val="20"/>
                <w:szCs w:val="20"/>
                <w:lang w:val="en-GB"/>
              </w:rPr>
              <w:t>50+</w:t>
            </w:r>
          </w:p>
        </w:tc>
        <w:tc>
          <w:tcPr>
            <w:tcW w:w="1306" w:type="dxa"/>
            <w:tcBorders>
              <w:top w:val="single" w:sz="4" w:space="0" w:color="auto"/>
              <w:left w:val="nil"/>
              <w:bottom w:val="nil"/>
              <w:right w:val="nil"/>
            </w:tcBorders>
            <w:shd w:val="clear" w:color="auto" w:fill="auto"/>
            <w:noWrap/>
            <w:vAlign w:val="bottom"/>
            <w:hideMark/>
          </w:tcPr>
          <w:p w14:paraId="180DDBB8" w14:textId="77777777" w:rsidR="0086064B" w:rsidRPr="0086064B" w:rsidRDefault="0086064B" w:rsidP="0086064B">
            <w:pPr>
              <w:jc w:val="right"/>
              <w:rPr>
                <w:color w:val="000000"/>
                <w:sz w:val="20"/>
                <w:szCs w:val="20"/>
                <w:lang w:val="en-GB"/>
              </w:rPr>
            </w:pPr>
            <w:r w:rsidRPr="0086064B">
              <w:rPr>
                <w:color w:val="000000"/>
                <w:sz w:val="20"/>
                <w:szCs w:val="20"/>
                <w:lang w:val="en-GB"/>
              </w:rPr>
              <w:t>yes</w:t>
            </w:r>
          </w:p>
        </w:tc>
      </w:tr>
      <w:tr w:rsidR="0086064B" w:rsidRPr="0086064B" w14:paraId="42F8D345" w14:textId="77777777" w:rsidTr="0086064B">
        <w:trPr>
          <w:trHeight w:val="288"/>
        </w:trPr>
        <w:tc>
          <w:tcPr>
            <w:tcW w:w="1060" w:type="dxa"/>
            <w:tcBorders>
              <w:top w:val="nil"/>
              <w:left w:val="nil"/>
              <w:bottom w:val="nil"/>
              <w:right w:val="nil"/>
            </w:tcBorders>
            <w:shd w:val="clear" w:color="auto" w:fill="auto"/>
            <w:noWrap/>
            <w:vAlign w:val="bottom"/>
            <w:hideMark/>
          </w:tcPr>
          <w:p w14:paraId="750D83B3" w14:textId="77777777" w:rsidR="0086064B" w:rsidRPr="0086064B" w:rsidRDefault="0086064B" w:rsidP="0086064B">
            <w:pPr>
              <w:jc w:val="right"/>
              <w:rPr>
                <w:color w:val="000000"/>
                <w:sz w:val="20"/>
                <w:szCs w:val="20"/>
                <w:lang w:val="en-GB"/>
              </w:rPr>
            </w:pPr>
          </w:p>
        </w:tc>
        <w:tc>
          <w:tcPr>
            <w:tcW w:w="2409" w:type="dxa"/>
            <w:tcBorders>
              <w:top w:val="nil"/>
              <w:left w:val="nil"/>
              <w:bottom w:val="nil"/>
              <w:right w:val="nil"/>
            </w:tcBorders>
            <w:shd w:val="clear" w:color="auto" w:fill="auto"/>
            <w:noWrap/>
            <w:vAlign w:val="bottom"/>
            <w:hideMark/>
          </w:tcPr>
          <w:p w14:paraId="22826A62" w14:textId="77777777" w:rsidR="0086064B" w:rsidRPr="0086064B" w:rsidRDefault="0086064B" w:rsidP="0086064B">
            <w:pPr>
              <w:rPr>
                <w:color w:val="000000"/>
                <w:sz w:val="20"/>
                <w:szCs w:val="20"/>
                <w:lang w:val="en-GB"/>
              </w:rPr>
            </w:pPr>
            <w:r w:rsidRPr="0086064B">
              <w:rPr>
                <w:color w:val="000000"/>
                <w:sz w:val="20"/>
                <w:szCs w:val="20"/>
                <w:lang w:val="en-GB"/>
              </w:rPr>
              <w:t>Netherlands</w:t>
            </w:r>
          </w:p>
        </w:tc>
        <w:tc>
          <w:tcPr>
            <w:tcW w:w="3280" w:type="dxa"/>
            <w:tcBorders>
              <w:top w:val="nil"/>
              <w:left w:val="nil"/>
              <w:bottom w:val="nil"/>
              <w:right w:val="nil"/>
            </w:tcBorders>
            <w:shd w:val="clear" w:color="auto" w:fill="auto"/>
            <w:noWrap/>
            <w:vAlign w:val="bottom"/>
            <w:hideMark/>
          </w:tcPr>
          <w:p w14:paraId="0037EAED" w14:textId="77777777" w:rsidR="0086064B" w:rsidRPr="0086064B" w:rsidRDefault="0086064B" w:rsidP="0086064B">
            <w:pPr>
              <w:rPr>
                <w:color w:val="000000"/>
                <w:sz w:val="20"/>
                <w:szCs w:val="20"/>
                <w:lang w:val="en-GB"/>
              </w:rPr>
            </w:pPr>
            <w:r w:rsidRPr="0086064B">
              <w:rPr>
                <w:color w:val="000000"/>
                <w:sz w:val="20"/>
                <w:szCs w:val="20"/>
                <w:lang w:val="en-GB"/>
              </w:rPr>
              <w:t>2004, 2006, 2010, 2012</w:t>
            </w:r>
          </w:p>
        </w:tc>
        <w:tc>
          <w:tcPr>
            <w:tcW w:w="1305" w:type="dxa"/>
            <w:tcBorders>
              <w:top w:val="nil"/>
              <w:left w:val="nil"/>
              <w:bottom w:val="nil"/>
              <w:right w:val="nil"/>
            </w:tcBorders>
            <w:shd w:val="clear" w:color="auto" w:fill="auto"/>
            <w:noWrap/>
            <w:vAlign w:val="bottom"/>
            <w:hideMark/>
          </w:tcPr>
          <w:p w14:paraId="7C3C37D9" w14:textId="77777777" w:rsidR="0086064B" w:rsidRPr="0086064B" w:rsidRDefault="0086064B" w:rsidP="0086064B">
            <w:pPr>
              <w:jc w:val="right"/>
              <w:rPr>
                <w:color w:val="000000"/>
                <w:sz w:val="20"/>
                <w:szCs w:val="20"/>
                <w:lang w:val="en-GB"/>
              </w:rPr>
            </w:pPr>
            <w:r w:rsidRPr="0086064B">
              <w:rPr>
                <w:color w:val="000000"/>
                <w:sz w:val="20"/>
                <w:szCs w:val="20"/>
                <w:lang w:val="en-GB"/>
              </w:rPr>
              <w:t>50+</w:t>
            </w:r>
          </w:p>
        </w:tc>
        <w:tc>
          <w:tcPr>
            <w:tcW w:w="1306" w:type="dxa"/>
            <w:tcBorders>
              <w:top w:val="nil"/>
              <w:left w:val="nil"/>
              <w:bottom w:val="nil"/>
              <w:right w:val="nil"/>
            </w:tcBorders>
            <w:shd w:val="clear" w:color="auto" w:fill="auto"/>
            <w:noWrap/>
            <w:vAlign w:val="bottom"/>
            <w:hideMark/>
          </w:tcPr>
          <w:p w14:paraId="2D37710D" w14:textId="77777777" w:rsidR="0086064B" w:rsidRPr="0086064B" w:rsidRDefault="0086064B" w:rsidP="0086064B">
            <w:pPr>
              <w:jc w:val="right"/>
              <w:rPr>
                <w:color w:val="000000"/>
                <w:sz w:val="20"/>
                <w:szCs w:val="20"/>
                <w:lang w:val="en-GB"/>
              </w:rPr>
            </w:pPr>
            <w:r w:rsidRPr="0086064B">
              <w:rPr>
                <w:color w:val="000000"/>
                <w:sz w:val="20"/>
                <w:szCs w:val="20"/>
                <w:lang w:val="en-GB"/>
              </w:rPr>
              <w:t>yes</w:t>
            </w:r>
          </w:p>
        </w:tc>
      </w:tr>
      <w:tr w:rsidR="0086064B" w:rsidRPr="0086064B" w14:paraId="4BE63A55" w14:textId="77777777" w:rsidTr="0086064B">
        <w:trPr>
          <w:trHeight w:val="288"/>
        </w:trPr>
        <w:tc>
          <w:tcPr>
            <w:tcW w:w="1060" w:type="dxa"/>
            <w:tcBorders>
              <w:top w:val="nil"/>
              <w:left w:val="nil"/>
              <w:bottom w:val="nil"/>
              <w:right w:val="nil"/>
            </w:tcBorders>
            <w:shd w:val="clear" w:color="auto" w:fill="auto"/>
            <w:noWrap/>
            <w:vAlign w:val="bottom"/>
            <w:hideMark/>
          </w:tcPr>
          <w:p w14:paraId="5ECDC5D9" w14:textId="77777777" w:rsidR="0086064B" w:rsidRPr="0086064B" w:rsidRDefault="0086064B" w:rsidP="0086064B">
            <w:pPr>
              <w:jc w:val="right"/>
              <w:rPr>
                <w:color w:val="000000"/>
                <w:sz w:val="20"/>
                <w:szCs w:val="20"/>
                <w:lang w:val="en-GB"/>
              </w:rPr>
            </w:pPr>
          </w:p>
        </w:tc>
        <w:tc>
          <w:tcPr>
            <w:tcW w:w="2409" w:type="dxa"/>
            <w:tcBorders>
              <w:top w:val="nil"/>
              <w:left w:val="nil"/>
              <w:bottom w:val="nil"/>
              <w:right w:val="nil"/>
            </w:tcBorders>
            <w:shd w:val="clear" w:color="auto" w:fill="auto"/>
            <w:noWrap/>
            <w:vAlign w:val="bottom"/>
            <w:hideMark/>
          </w:tcPr>
          <w:p w14:paraId="172BF020" w14:textId="77777777" w:rsidR="0086064B" w:rsidRPr="0086064B" w:rsidRDefault="0086064B" w:rsidP="0086064B">
            <w:pPr>
              <w:rPr>
                <w:color w:val="000000"/>
                <w:sz w:val="20"/>
                <w:szCs w:val="20"/>
                <w:lang w:val="en-GB"/>
              </w:rPr>
            </w:pPr>
            <w:r w:rsidRPr="0086064B">
              <w:rPr>
                <w:color w:val="000000"/>
                <w:sz w:val="20"/>
                <w:szCs w:val="20"/>
                <w:lang w:val="en-GB"/>
              </w:rPr>
              <w:t>Israel</w:t>
            </w:r>
          </w:p>
        </w:tc>
        <w:tc>
          <w:tcPr>
            <w:tcW w:w="3280" w:type="dxa"/>
            <w:tcBorders>
              <w:top w:val="nil"/>
              <w:left w:val="nil"/>
              <w:bottom w:val="nil"/>
              <w:right w:val="nil"/>
            </w:tcBorders>
            <w:shd w:val="clear" w:color="auto" w:fill="auto"/>
            <w:noWrap/>
            <w:vAlign w:val="bottom"/>
            <w:hideMark/>
          </w:tcPr>
          <w:p w14:paraId="0BA7AA62" w14:textId="77777777" w:rsidR="0086064B" w:rsidRPr="0086064B" w:rsidRDefault="0086064B" w:rsidP="0086064B">
            <w:pPr>
              <w:rPr>
                <w:color w:val="000000"/>
                <w:sz w:val="20"/>
                <w:szCs w:val="20"/>
                <w:lang w:val="en-GB"/>
              </w:rPr>
            </w:pPr>
            <w:r w:rsidRPr="0086064B">
              <w:rPr>
                <w:color w:val="000000"/>
                <w:sz w:val="20"/>
                <w:szCs w:val="20"/>
                <w:lang w:val="en-GB"/>
              </w:rPr>
              <w:t>2004, 2006, 2012, 2014</w:t>
            </w:r>
          </w:p>
        </w:tc>
        <w:tc>
          <w:tcPr>
            <w:tcW w:w="1305" w:type="dxa"/>
            <w:tcBorders>
              <w:top w:val="nil"/>
              <w:left w:val="nil"/>
              <w:bottom w:val="nil"/>
              <w:right w:val="nil"/>
            </w:tcBorders>
            <w:shd w:val="clear" w:color="auto" w:fill="auto"/>
            <w:noWrap/>
            <w:vAlign w:val="bottom"/>
            <w:hideMark/>
          </w:tcPr>
          <w:p w14:paraId="3A403244" w14:textId="77777777" w:rsidR="0086064B" w:rsidRPr="0086064B" w:rsidRDefault="0086064B" w:rsidP="0086064B">
            <w:pPr>
              <w:jc w:val="right"/>
              <w:rPr>
                <w:color w:val="000000"/>
                <w:sz w:val="20"/>
                <w:szCs w:val="20"/>
                <w:lang w:val="en-GB"/>
              </w:rPr>
            </w:pPr>
            <w:r w:rsidRPr="0086064B">
              <w:rPr>
                <w:color w:val="000000"/>
                <w:sz w:val="20"/>
                <w:szCs w:val="20"/>
                <w:lang w:val="en-GB"/>
              </w:rPr>
              <w:t>50+</w:t>
            </w:r>
          </w:p>
        </w:tc>
        <w:tc>
          <w:tcPr>
            <w:tcW w:w="1306" w:type="dxa"/>
            <w:tcBorders>
              <w:top w:val="nil"/>
              <w:left w:val="nil"/>
              <w:bottom w:val="nil"/>
              <w:right w:val="nil"/>
            </w:tcBorders>
            <w:shd w:val="clear" w:color="auto" w:fill="auto"/>
            <w:noWrap/>
            <w:vAlign w:val="bottom"/>
            <w:hideMark/>
          </w:tcPr>
          <w:p w14:paraId="4BD52B2D" w14:textId="77777777" w:rsidR="0086064B" w:rsidRPr="0086064B" w:rsidRDefault="0086064B" w:rsidP="0086064B">
            <w:pPr>
              <w:jc w:val="right"/>
              <w:rPr>
                <w:color w:val="000000"/>
                <w:sz w:val="20"/>
                <w:szCs w:val="20"/>
                <w:lang w:val="en-GB"/>
              </w:rPr>
            </w:pPr>
            <w:r w:rsidRPr="0086064B">
              <w:rPr>
                <w:color w:val="000000"/>
                <w:sz w:val="20"/>
                <w:szCs w:val="20"/>
                <w:lang w:val="en-GB"/>
              </w:rPr>
              <w:t>yes</w:t>
            </w:r>
          </w:p>
        </w:tc>
      </w:tr>
      <w:tr w:rsidR="0086064B" w:rsidRPr="0086064B" w14:paraId="3F7FD24B" w14:textId="77777777" w:rsidTr="0086064B">
        <w:trPr>
          <w:trHeight w:val="288"/>
        </w:trPr>
        <w:tc>
          <w:tcPr>
            <w:tcW w:w="1060" w:type="dxa"/>
            <w:tcBorders>
              <w:top w:val="nil"/>
              <w:left w:val="nil"/>
              <w:bottom w:val="nil"/>
              <w:right w:val="nil"/>
            </w:tcBorders>
            <w:shd w:val="clear" w:color="auto" w:fill="auto"/>
            <w:noWrap/>
            <w:vAlign w:val="bottom"/>
            <w:hideMark/>
          </w:tcPr>
          <w:p w14:paraId="5A58B8AD" w14:textId="77777777" w:rsidR="0086064B" w:rsidRPr="0086064B" w:rsidRDefault="0086064B" w:rsidP="0086064B">
            <w:pPr>
              <w:jc w:val="right"/>
              <w:rPr>
                <w:color w:val="000000"/>
                <w:sz w:val="20"/>
                <w:szCs w:val="20"/>
                <w:lang w:val="en-GB"/>
              </w:rPr>
            </w:pPr>
          </w:p>
        </w:tc>
        <w:tc>
          <w:tcPr>
            <w:tcW w:w="2409" w:type="dxa"/>
            <w:tcBorders>
              <w:top w:val="nil"/>
              <w:left w:val="nil"/>
              <w:bottom w:val="nil"/>
              <w:right w:val="nil"/>
            </w:tcBorders>
            <w:shd w:val="clear" w:color="auto" w:fill="auto"/>
            <w:noWrap/>
            <w:vAlign w:val="bottom"/>
            <w:hideMark/>
          </w:tcPr>
          <w:p w14:paraId="18B1B0F9" w14:textId="77777777" w:rsidR="0086064B" w:rsidRPr="0086064B" w:rsidRDefault="0086064B" w:rsidP="0086064B">
            <w:pPr>
              <w:rPr>
                <w:color w:val="000000"/>
                <w:sz w:val="20"/>
                <w:szCs w:val="20"/>
                <w:lang w:val="en-GB"/>
              </w:rPr>
            </w:pPr>
            <w:r w:rsidRPr="0086064B">
              <w:rPr>
                <w:color w:val="000000"/>
                <w:sz w:val="20"/>
                <w:szCs w:val="20"/>
                <w:lang w:val="en-GB"/>
              </w:rPr>
              <w:t>Greece</w:t>
            </w:r>
          </w:p>
        </w:tc>
        <w:tc>
          <w:tcPr>
            <w:tcW w:w="3280" w:type="dxa"/>
            <w:tcBorders>
              <w:top w:val="nil"/>
              <w:left w:val="nil"/>
              <w:bottom w:val="nil"/>
              <w:right w:val="nil"/>
            </w:tcBorders>
            <w:shd w:val="clear" w:color="auto" w:fill="auto"/>
            <w:noWrap/>
            <w:vAlign w:val="bottom"/>
            <w:hideMark/>
          </w:tcPr>
          <w:p w14:paraId="73DEF80D" w14:textId="77777777" w:rsidR="0086064B" w:rsidRPr="0086064B" w:rsidRDefault="0086064B" w:rsidP="0086064B">
            <w:pPr>
              <w:rPr>
                <w:color w:val="000000"/>
                <w:sz w:val="20"/>
                <w:szCs w:val="20"/>
                <w:lang w:val="en-GB"/>
              </w:rPr>
            </w:pPr>
            <w:r w:rsidRPr="0086064B">
              <w:rPr>
                <w:color w:val="000000"/>
                <w:sz w:val="20"/>
                <w:szCs w:val="20"/>
                <w:lang w:val="en-GB"/>
              </w:rPr>
              <w:t>2004, 2006, 2014</w:t>
            </w:r>
          </w:p>
        </w:tc>
        <w:tc>
          <w:tcPr>
            <w:tcW w:w="1305" w:type="dxa"/>
            <w:tcBorders>
              <w:top w:val="nil"/>
              <w:left w:val="nil"/>
              <w:bottom w:val="nil"/>
              <w:right w:val="nil"/>
            </w:tcBorders>
            <w:shd w:val="clear" w:color="auto" w:fill="auto"/>
            <w:noWrap/>
            <w:vAlign w:val="bottom"/>
            <w:hideMark/>
          </w:tcPr>
          <w:p w14:paraId="4BDF0262" w14:textId="77777777" w:rsidR="0086064B" w:rsidRPr="0086064B" w:rsidRDefault="0086064B" w:rsidP="0086064B">
            <w:pPr>
              <w:jc w:val="right"/>
              <w:rPr>
                <w:color w:val="000000"/>
                <w:sz w:val="20"/>
                <w:szCs w:val="20"/>
                <w:lang w:val="en-GB"/>
              </w:rPr>
            </w:pPr>
            <w:r w:rsidRPr="0086064B">
              <w:rPr>
                <w:color w:val="000000"/>
                <w:sz w:val="20"/>
                <w:szCs w:val="20"/>
                <w:lang w:val="en-GB"/>
              </w:rPr>
              <w:t>50+</w:t>
            </w:r>
          </w:p>
        </w:tc>
        <w:tc>
          <w:tcPr>
            <w:tcW w:w="1306" w:type="dxa"/>
            <w:tcBorders>
              <w:top w:val="nil"/>
              <w:left w:val="nil"/>
              <w:bottom w:val="nil"/>
              <w:right w:val="nil"/>
            </w:tcBorders>
            <w:shd w:val="clear" w:color="auto" w:fill="auto"/>
            <w:noWrap/>
            <w:vAlign w:val="bottom"/>
            <w:hideMark/>
          </w:tcPr>
          <w:p w14:paraId="456B4696" w14:textId="77777777" w:rsidR="0086064B" w:rsidRPr="0086064B" w:rsidRDefault="0086064B" w:rsidP="0086064B">
            <w:pPr>
              <w:jc w:val="right"/>
              <w:rPr>
                <w:color w:val="000000"/>
                <w:sz w:val="20"/>
                <w:szCs w:val="20"/>
                <w:lang w:val="en-GB"/>
              </w:rPr>
            </w:pPr>
            <w:r w:rsidRPr="0086064B">
              <w:rPr>
                <w:color w:val="000000"/>
                <w:sz w:val="20"/>
                <w:szCs w:val="20"/>
                <w:lang w:val="en-GB"/>
              </w:rPr>
              <w:t>yes</w:t>
            </w:r>
          </w:p>
        </w:tc>
      </w:tr>
      <w:tr w:rsidR="0086064B" w:rsidRPr="0086064B" w14:paraId="479EF372" w14:textId="77777777" w:rsidTr="0086064B">
        <w:trPr>
          <w:trHeight w:val="288"/>
        </w:trPr>
        <w:tc>
          <w:tcPr>
            <w:tcW w:w="1060" w:type="dxa"/>
            <w:tcBorders>
              <w:top w:val="nil"/>
              <w:left w:val="nil"/>
              <w:bottom w:val="nil"/>
              <w:right w:val="nil"/>
            </w:tcBorders>
            <w:shd w:val="clear" w:color="auto" w:fill="auto"/>
            <w:noWrap/>
            <w:vAlign w:val="bottom"/>
            <w:hideMark/>
          </w:tcPr>
          <w:p w14:paraId="25B34D02" w14:textId="77777777" w:rsidR="0086064B" w:rsidRPr="0086064B" w:rsidRDefault="0086064B" w:rsidP="0086064B">
            <w:pPr>
              <w:jc w:val="right"/>
              <w:rPr>
                <w:color w:val="000000"/>
                <w:sz w:val="20"/>
                <w:szCs w:val="20"/>
                <w:lang w:val="en-GB"/>
              </w:rPr>
            </w:pPr>
          </w:p>
        </w:tc>
        <w:tc>
          <w:tcPr>
            <w:tcW w:w="2409" w:type="dxa"/>
            <w:tcBorders>
              <w:top w:val="nil"/>
              <w:left w:val="nil"/>
              <w:bottom w:val="nil"/>
              <w:right w:val="nil"/>
            </w:tcBorders>
            <w:shd w:val="clear" w:color="auto" w:fill="auto"/>
            <w:noWrap/>
            <w:vAlign w:val="bottom"/>
            <w:hideMark/>
          </w:tcPr>
          <w:p w14:paraId="6A9DFD52" w14:textId="77777777" w:rsidR="0086064B" w:rsidRPr="0086064B" w:rsidRDefault="0086064B" w:rsidP="0086064B">
            <w:pPr>
              <w:rPr>
                <w:color w:val="000000"/>
                <w:sz w:val="20"/>
                <w:szCs w:val="20"/>
                <w:lang w:val="en-GB"/>
              </w:rPr>
            </w:pPr>
            <w:r w:rsidRPr="0086064B">
              <w:rPr>
                <w:color w:val="000000"/>
                <w:sz w:val="20"/>
                <w:szCs w:val="20"/>
                <w:lang w:val="en-GB"/>
              </w:rPr>
              <w:t>Czech Republic</w:t>
            </w:r>
          </w:p>
        </w:tc>
        <w:tc>
          <w:tcPr>
            <w:tcW w:w="3280" w:type="dxa"/>
            <w:tcBorders>
              <w:top w:val="nil"/>
              <w:left w:val="nil"/>
              <w:bottom w:val="nil"/>
              <w:right w:val="nil"/>
            </w:tcBorders>
            <w:shd w:val="clear" w:color="auto" w:fill="auto"/>
            <w:noWrap/>
            <w:vAlign w:val="bottom"/>
            <w:hideMark/>
          </w:tcPr>
          <w:p w14:paraId="4A0C2A73" w14:textId="77777777" w:rsidR="0086064B" w:rsidRPr="0086064B" w:rsidRDefault="0086064B" w:rsidP="0086064B">
            <w:pPr>
              <w:rPr>
                <w:color w:val="000000"/>
                <w:sz w:val="20"/>
                <w:szCs w:val="20"/>
                <w:lang w:val="en-GB"/>
              </w:rPr>
            </w:pPr>
            <w:r w:rsidRPr="0086064B">
              <w:rPr>
                <w:color w:val="000000"/>
                <w:sz w:val="20"/>
                <w:szCs w:val="20"/>
                <w:lang w:val="en-GB"/>
              </w:rPr>
              <w:t>2006, 2010, 2012, 2014</w:t>
            </w:r>
          </w:p>
        </w:tc>
        <w:tc>
          <w:tcPr>
            <w:tcW w:w="1305" w:type="dxa"/>
            <w:tcBorders>
              <w:top w:val="nil"/>
              <w:left w:val="nil"/>
              <w:bottom w:val="nil"/>
              <w:right w:val="nil"/>
            </w:tcBorders>
            <w:shd w:val="clear" w:color="auto" w:fill="auto"/>
            <w:noWrap/>
            <w:vAlign w:val="bottom"/>
            <w:hideMark/>
          </w:tcPr>
          <w:p w14:paraId="4FC55AB0" w14:textId="77777777" w:rsidR="0086064B" w:rsidRPr="0086064B" w:rsidRDefault="0086064B" w:rsidP="0086064B">
            <w:pPr>
              <w:jc w:val="right"/>
              <w:rPr>
                <w:color w:val="000000"/>
                <w:sz w:val="20"/>
                <w:szCs w:val="20"/>
                <w:lang w:val="en-GB"/>
              </w:rPr>
            </w:pPr>
            <w:r w:rsidRPr="0086064B">
              <w:rPr>
                <w:color w:val="000000"/>
                <w:sz w:val="20"/>
                <w:szCs w:val="20"/>
                <w:lang w:val="en-GB"/>
              </w:rPr>
              <w:t>50+</w:t>
            </w:r>
          </w:p>
        </w:tc>
        <w:tc>
          <w:tcPr>
            <w:tcW w:w="1306" w:type="dxa"/>
            <w:tcBorders>
              <w:top w:val="nil"/>
              <w:left w:val="nil"/>
              <w:bottom w:val="nil"/>
              <w:right w:val="nil"/>
            </w:tcBorders>
            <w:shd w:val="clear" w:color="auto" w:fill="auto"/>
            <w:noWrap/>
            <w:vAlign w:val="bottom"/>
            <w:hideMark/>
          </w:tcPr>
          <w:p w14:paraId="6134F4C4" w14:textId="77777777" w:rsidR="0086064B" w:rsidRPr="0086064B" w:rsidRDefault="0086064B" w:rsidP="0086064B">
            <w:pPr>
              <w:jc w:val="right"/>
              <w:rPr>
                <w:color w:val="000000"/>
                <w:sz w:val="20"/>
                <w:szCs w:val="20"/>
                <w:lang w:val="en-GB"/>
              </w:rPr>
            </w:pPr>
            <w:r w:rsidRPr="0086064B">
              <w:rPr>
                <w:color w:val="000000"/>
                <w:sz w:val="20"/>
                <w:szCs w:val="20"/>
                <w:lang w:val="en-GB"/>
              </w:rPr>
              <w:t>yes</w:t>
            </w:r>
          </w:p>
        </w:tc>
      </w:tr>
      <w:tr w:rsidR="0086064B" w:rsidRPr="0086064B" w14:paraId="19E2FC94" w14:textId="77777777" w:rsidTr="0086064B">
        <w:trPr>
          <w:trHeight w:val="288"/>
        </w:trPr>
        <w:tc>
          <w:tcPr>
            <w:tcW w:w="1060" w:type="dxa"/>
            <w:tcBorders>
              <w:top w:val="nil"/>
              <w:left w:val="nil"/>
              <w:bottom w:val="nil"/>
              <w:right w:val="nil"/>
            </w:tcBorders>
            <w:shd w:val="clear" w:color="auto" w:fill="auto"/>
            <w:noWrap/>
            <w:vAlign w:val="bottom"/>
            <w:hideMark/>
          </w:tcPr>
          <w:p w14:paraId="37EE3A00" w14:textId="77777777" w:rsidR="0086064B" w:rsidRPr="0086064B" w:rsidRDefault="0086064B" w:rsidP="0086064B">
            <w:pPr>
              <w:jc w:val="right"/>
              <w:rPr>
                <w:color w:val="000000"/>
                <w:sz w:val="20"/>
                <w:szCs w:val="20"/>
                <w:lang w:val="en-GB"/>
              </w:rPr>
            </w:pPr>
          </w:p>
        </w:tc>
        <w:tc>
          <w:tcPr>
            <w:tcW w:w="2409" w:type="dxa"/>
            <w:tcBorders>
              <w:top w:val="nil"/>
              <w:left w:val="nil"/>
              <w:bottom w:val="nil"/>
              <w:right w:val="nil"/>
            </w:tcBorders>
            <w:shd w:val="clear" w:color="auto" w:fill="auto"/>
            <w:noWrap/>
            <w:vAlign w:val="bottom"/>
            <w:hideMark/>
          </w:tcPr>
          <w:p w14:paraId="4933E6D2" w14:textId="77777777" w:rsidR="0086064B" w:rsidRPr="0086064B" w:rsidRDefault="0086064B" w:rsidP="0086064B">
            <w:pPr>
              <w:rPr>
                <w:color w:val="000000"/>
                <w:sz w:val="20"/>
                <w:szCs w:val="20"/>
                <w:lang w:val="en-GB"/>
              </w:rPr>
            </w:pPr>
            <w:r w:rsidRPr="0086064B">
              <w:rPr>
                <w:color w:val="000000"/>
                <w:sz w:val="20"/>
                <w:szCs w:val="20"/>
                <w:lang w:val="en-GB"/>
              </w:rPr>
              <w:t>Poland</w:t>
            </w:r>
          </w:p>
        </w:tc>
        <w:tc>
          <w:tcPr>
            <w:tcW w:w="3280" w:type="dxa"/>
            <w:tcBorders>
              <w:top w:val="nil"/>
              <w:left w:val="nil"/>
              <w:bottom w:val="nil"/>
              <w:right w:val="nil"/>
            </w:tcBorders>
            <w:shd w:val="clear" w:color="auto" w:fill="auto"/>
            <w:noWrap/>
            <w:vAlign w:val="bottom"/>
            <w:hideMark/>
          </w:tcPr>
          <w:p w14:paraId="672AD171" w14:textId="77777777" w:rsidR="0086064B" w:rsidRPr="0086064B" w:rsidRDefault="0086064B" w:rsidP="0086064B">
            <w:pPr>
              <w:rPr>
                <w:color w:val="000000"/>
                <w:sz w:val="20"/>
                <w:szCs w:val="20"/>
                <w:lang w:val="en-GB"/>
              </w:rPr>
            </w:pPr>
            <w:r w:rsidRPr="0086064B">
              <w:rPr>
                <w:color w:val="000000"/>
                <w:sz w:val="20"/>
                <w:szCs w:val="20"/>
                <w:lang w:val="en-GB"/>
              </w:rPr>
              <w:t>2006, 2010</w:t>
            </w:r>
          </w:p>
        </w:tc>
        <w:tc>
          <w:tcPr>
            <w:tcW w:w="1305" w:type="dxa"/>
            <w:tcBorders>
              <w:top w:val="nil"/>
              <w:left w:val="nil"/>
              <w:bottom w:val="nil"/>
              <w:right w:val="nil"/>
            </w:tcBorders>
            <w:shd w:val="clear" w:color="auto" w:fill="auto"/>
            <w:noWrap/>
            <w:vAlign w:val="bottom"/>
            <w:hideMark/>
          </w:tcPr>
          <w:p w14:paraId="70B1BD01" w14:textId="77777777" w:rsidR="0086064B" w:rsidRPr="0086064B" w:rsidRDefault="0086064B" w:rsidP="0086064B">
            <w:pPr>
              <w:jc w:val="right"/>
              <w:rPr>
                <w:color w:val="000000"/>
                <w:sz w:val="20"/>
                <w:szCs w:val="20"/>
                <w:lang w:val="en-GB"/>
              </w:rPr>
            </w:pPr>
            <w:r w:rsidRPr="0086064B">
              <w:rPr>
                <w:color w:val="000000"/>
                <w:sz w:val="20"/>
                <w:szCs w:val="20"/>
                <w:lang w:val="en-GB"/>
              </w:rPr>
              <w:t>50+</w:t>
            </w:r>
          </w:p>
        </w:tc>
        <w:tc>
          <w:tcPr>
            <w:tcW w:w="1306" w:type="dxa"/>
            <w:tcBorders>
              <w:top w:val="nil"/>
              <w:left w:val="nil"/>
              <w:bottom w:val="nil"/>
              <w:right w:val="nil"/>
            </w:tcBorders>
            <w:shd w:val="clear" w:color="auto" w:fill="auto"/>
            <w:noWrap/>
            <w:vAlign w:val="bottom"/>
            <w:hideMark/>
          </w:tcPr>
          <w:p w14:paraId="6DACD136" w14:textId="77777777" w:rsidR="0086064B" w:rsidRPr="0086064B" w:rsidRDefault="0086064B" w:rsidP="0086064B">
            <w:pPr>
              <w:jc w:val="right"/>
              <w:rPr>
                <w:color w:val="000000"/>
                <w:sz w:val="20"/>
                <w:szCs w:val="20"/>
                <w:lang w:val="en-GB"/>
              </w:rPr>
            </w:pPr>
            <w:r w:rsidRPr="0086064B">
              <w:rPr>
                <w:color w:val="000000"/>
                <w:sz w:val="20"/>
                <w:szCs w:val="20"/>
                <w:lang w:val="en-GB"/>
              </w:rPr>
              <w:t>yes</w:t>
            </w:r>
          </w:p>
        </w:tc>
      </w:tr>
      <w:tr w:rsidR="0086064B" w:rsidRPr="0086064B" w14:paraId="657ED2BE" w14:textId="77777777" w:rsidTr="0086064B">
        <w:trPr>
          <w:trHeight w:val="288"/>
        </w:trPr>
        <w:tc>
          <w:tcPr>
            <w:tcW w:w="1060" w:type="dxa"/>
            <w:tcBorders>
              <w:top w:val="nil"/>
              <w:left w:val="nil"/>
              <w:bottom w:val="nil"/>
              <w:right w:val="nil"/>
            </w:tcBorders>
            <w:shd w:val="clear" w:color="auto" w:fill="auto"/>
            <w:noWrap/>
            <w:vAlign w:val="bottom"/>
            <w:hideMark/>
          </w:tcPr>
          <w:p w14:paraId="34008C43" w14:textId="77777777" w:rsidR="0086064B" w:rsidRPr="0086064B" w:rsidRDefault="0086064B" w:rsidP="0086064B">
            <w:pPr>
              <w:jc w:val="right"/>
              <w:rPr>
                <w:color w:val="000000"/>
                <w:sz w:val="20"/>
                <w:szCs w:val="20"/>
                <w:lang w:val="en-GB"/>
              </w:rPr>
            </w:pPr>
          </w:p>
        </w:tc>
        <w:tc>
          <w:tcPr>
            <w:tcW w:w="2409" w:type="dxa"/>
            <w:tcBorders>
              <w:top w:val="nil"/>
              <w:left w:val="nil"/>
              <w:bottom w:val="nil"/>
              <w:right w:val="nil"/>
            </w:tcBorders>
            <w:shd w:val="clear" w:color="auto" w:fill="auto"/>
            <w:noWrap/>
            <w:vAlign w:val="bottom"/>
            <w:hideMark/>
          </w:tcPr>
          <w:p w14:paraId="1411BFA8" w14:textId="77777777" w:rsidR="0086064B" w:rsidRPr="0086064B" w:rsidRDefault="0086064B" w:rsidP="0086064B">
            <w:pPr>
              <w:rPr>
                <w:color w:val="000000"/>
                <w:sz w:val="20"/>
                <w:szCs w:val="20"/>
                <w:lang w:val="en-GB"/>
              </w:rPr>
            </w:pPr>
            <w:r w:rsidRPr="0086064B">
              <w:rPr>
                <w:color w:val="000000"/>
                <w:sz w:val="20"/>
                <w:szCs w:val="20"/>
                <w:lang w:val="en-GB"/>
              </w:rPr>
              <w:t>Estonia, Slovenia</w:t>
            </w:r>
          </w:p>
        </w:tc>
        <w:tc>
          <w:tcPr>
            <w:tcW w:w="3280" w:type="dxa"/>
            <w:tcBorders>
              <w:top w:val="nil"/>
              <w:left w:val="nil"/>
              <w:bottom w:val="nil"/>
              <w:right w:val="nil"/>
            </w:tcBorders>
            <w:shd w:val="clear" w:color="auto" w:fill="auto"/>
            <w:noWrap/>
            <w:vAlign w:val="bottom"/>
            <w:hideMark/>
          </w:tcPr>
          <w:p w14:paraId="07F2574B" w14:textId="77777777" w:rsidR="0086064B" w:rsidRPr="0086064B" w:rsidRDefault="0086064B" w:rsidP="0086064B">
            <w:pPr>
              <w:rPr>
                <w:color w:val="000000"/>
                <w:sz w:val="20"/>
                <w:szCs w:val="20"/>
                <w:lang w:val="en-GB"/>
              </w:rPr>
            </w:pPr>
            <w:r w:rsidRPr="0086064B">
              <w:rPr>
                <w:color w:val="000000"/>
                <w:sz w:val="20"/>
                <w:szCs w:val="20"/>
                <w:lang w:val="en-GB"/>
              </w:rPr>
              <w:t>2010, 2012, 2014</w:t>
            </w:r>
          </w:p>
        </w:tc>
        <w:tc>
          <w:tcPr>
            <w:tcW w:w="1305" w:type="dxa"/>
            <w:tcBorders>
              <w:top w:val="nil"/>
              <w:left w:val="nil"/>
              <w:bottom w:val="nil"/>
              <w:right w:val="nil"/>
            </w:tcBorders>
            <w:shd w:val="clear" w:color="auto" w:fill="auto"/>
            <w:noWrap/>
            <w:vAlign w:val="bottom"/>
            <w:hideMark/>
          </w:tcPr>
          <w:p w14:paraId="770B81C1" w14:textId="77777777" w:rsidR="0086064B" w:rsidRPr="0086064B" w:rsidRDefault="0086064B" w:rsidP="0086064B">
            <w:pPr>
              <w:jc w:val="right"/>
              <w:rPr>
                <w:color w:val="000000"/>
                <w:sz w:val="20"/>
                <w:szCs w:val="20"/>
                <w:lang w:val="en-GB"/>
              </w:rPr>
            </w:pPr>
            <w:r w:rsidRPr="0086064B">
              <w:rPr>
                <w:color w:val="000000"/>
                <w:sz w:val="20"/>
                <w:szCs w:val="20"/>
                <w:lang w:val="en-GB"/>
              </w:rPr>
              <w:t>50+</w:t>
            </w:r>
          </w:p>
        </w:tc>
        <w:tc>
          <w:tcPr>
            <w:tcW w:w="1306" w:type="dxa"/>
            <w:tcBorders>
              <w:top w:val="nil"/>
              <w:left w:val="nil"/>
              <w:bottom w:val="nil"/>
              <w:right w:val="nil"/>
            </w:tcBorders>
            <w:shd w:val="clear" w:color="auto" w:fill="auto"/>
            <w:noWrap/>
            <w:vAlign w:val="bottom"/>
            <w:hideMark/>
          </w:tcPr>
          <w:p w14:paraId="0F7DBB15" w14:textId="77777777" w:rsidR="0086064B" w:rsidRPr="0086064B" w:rsidRDefault="0086064B" w:rsidP="0086064B">
            <w:pPr>
              <w:jc w:val="right"/>
              <w:rPr>
                <w:color w:val="000000"/>
                <w:sz w:val="20"/>
                <w:szCs w:val="20"/>
                <w:lang w:val="en-GB"/>
              </w:rPr>
            </w:pPr>
            <w:r w:rsidRPr="0086064B">
              <w:rPr>
                <w:color w:val="000000"/>
                <w:sz w:val="20"/>
                <w:szCs w:val="20"/>
                <w:lang w:val="en-GB"/>
              </w:rPr>
              <w:t>yes</w:t>
            </w:r>
          </w:p>
        </w:tc>
      </w:tr>
      <w:tr w:rsidR="0086064B" w:rsidRPr="0086064B" w14:paraId="575418D0" w14:textId="77777777" w:rsidTr="0086064B">
        <w:trPr>
          <w:trHeight w:val="288"/>
        </w:trPr>
        <w:tc>
          <w:tcPr>
            <w:tcW w:w="1060" w:type="dxa"/>
            <w:tcBorders>
              <w:top w:val="nil"/>
              <w:left w:val="nil"/>
              <w:bottom w:val="nil"/>
              <w:right w:val="nil"/>
            </w:tcBorders>
            <w:shd w:val="clear" w:color="auto" w:fill="auto"/>
            <w:noWrap/>
            <w:vAlign w:val="bottom"/>
            <w:hideMark/>
          </w:tcPr>
          <w:p w14:paraId="4D67B31E" w14:textId="77777777" w:rsidR="0086064B" w:rsidRPr="0086064B" w:rsidRDefault="0086064B" w:rsidP="0086064B">
            <w:pPr>
              <w:jc w:val="right"/>
              <w:rPr>
                <w:color w:val="000000"/>
                <w:sz w:val="20"/>
                <w:szCs w:val="20"/>
                <w:lang w:val="en-GB"/>
              </w:rPr>
            </w:pPr>
          </w:p>
        </w:tc>
        <w:tc>
          <w:tcPr>
            <w:tcW w:w="2409" w:type="dxa"/>
            <w:tcBorders>
              <w:top w:val="nil"/>
              <w:left w:val="nil"/>
              <w:bottom w:val="nil"/>
              <w:right w:val="nil"/>
            </w:tcBorders>
            <w:shd w:val="clear" w:color="auto" w:fill="auto"/>
            <w:noWrap/>
            <w:vAlign w:val="bottom"/>
            <w:hideMark/>
          </w:tcPr>
          <w:p w14:paraId="1E4F558D" w14:textId="77777777" w:rsidR="0086064B" w:rsidRPr="0086064B" w:rsidRDefault="0086064B" w:rsidP="0086064B">
            <w:pPr>
              <w:rPr>
                <w:color w:val="000000"/>
                <w:sz w:val="20"/>
                <w:szCs w:val="20"/>
                <w:lang w:val="en-GB"/>
              </w:rPr>
            </w:pPr>
            <w:r w:rsidRPr="0086064B">
              <w:rPr>
                <w:color w:val="000000"/>
                <w:sz w:val="20"/>
                <w:szCs w:val="20"/>
                <w:lang w:val="en-GB"/>
              </w:rPr>
              <w:t>Portugal</w:t>
            </w:r>
          </w:p>
        </w:tc>
        <w:tc>
          <w:tcPr>
            <w:tcW w:w="3280" w:type="dxa"/>
            <w:tcBorders>
              <w:top w:val="nil"/>
              <w:left w:val="nil"/>
              <w:bottom w:val="nil"/>
              <w:right w:val="nil"/>
            </w:tcBorders>
            <w:shd w:val="clear" w:color="auto" w:fill="auto"/>
            <w:noWrap/>
            <w:vAlign w:val="bottom"/>
            <w:hideMark/>
          </w:tcPr>
          <w:p w14:paraId="6491B8EB" w14:textId="77777777" w:rsidR="0086064B" w:rsidRPr="0086064B" w:rsidRDefault="0086064B" w:rsidP="0086064B">
            <w:pPr>
              <w:rPr>
                <w:color w:val="000000"/>
                <w:sz w:val="20"/>
                <w:szCs w:val="20"/>
                <w:lang w:val="en-GB"/>
              </w:rPr>
            </w:pPr>
            <w:r w:rsidRPr="0086064B">
              <w:rPr>
                <w:color w:val="000000"/>
                <w:sz w:val="20"/>
                <w:szCs w:val="20"/>
                <w:lang w:val="en-GB"/>
              </w:rPr>
              <w:t xml:space="preserve">2010, 2014 </w:t>
            </w:r>
          </w:p>
        </w:tc>
        <w:tc>
          <w:tcPr>
            <w:tcW w:w="1305" w:type="dxa"/>
            <w:tcBorders>
              <w:top w:val="nil"/>
              <w:left w:val="nil"/>
              <w:bottom w:val="nil"/>
              <w:right w:val="nil"/>
            </w:tcBorders>
            <w:shd w:val="clear" w:color="auto" w:fill="auto"/>
            <w:noWrap/>
            <w:vAlign w:val="bottom"/>
            <w:hideMark/>
          </w:tcPr>
          <w:p w14:paraId="45700023" w14:textId="77777777" w:rsidR="0086064B" w:rsidRPr="0086064B" w:rsidRDefault="0086064B" w:rsidP="0086064B">
            <w:pPr>
              <w:jc w:val="right"/>
              <w:rPr>
                <w:color w:val="000000"/>
                <w:sz w:val="20"/>
                <w:szCs w:val="20"/>
                <w:lang w:val="en-GB"/>
              </w:rPr>
            </w:pPr>
            <w:r w:rsidRPr="0086064B">
              <w:rPr>
                <w:color w:val="000000"/>
                <w:sz w:val="20"/>
                <w:szCs w:val="20"/>
                <w:lang w:val="en-GB"/>
              </w:rPr>
              <w:t>50+</w:t>
            </w:r>
          </w:p>
        </w:tc>
        <w:tc>
          <w:tcPr>
            <w:tcW w:w="1306" w:type="dxa"/>
            <w:tcBorders>
              <w:top w:val="nil"/>
              <w:left w:val="nil"/>
              <w:bottom w:val="nil"/>
              <w:right w:val="nil"/>
            </w:tcBorders>
            <w:shd w:val="clear" w:color="auto" w:fill="auto"/>
            <w:noWrap/>
            <w:vAlign w:val="bottom"/>
            <w:hideMark/>
          </w:tcPr>
          <w:p w14:paraId="74C226B6" w14:textId="77777777" w:rsidR="0086064B" w:rsidRPr="0086064B" w:rsidRDefault="0086064B" w:rsidP="0086064B">
            <w:pPr>
              <w:jc w:val="right"/>
              <w:rPr>
                <w:color w:val="000000"/>
                <w:sz w:val="20"/>
                <w:szCs w:val="20"/>
                <w:lang w:val="en-GB"/>
              </w:rPr>
            </w:pPr>
            <w:r w:rsidRPr="0086064B">
              <w:rPr>
                <w:color w:val="000000"/>
                <w:sz w:val="20"/>
                <w:szCs w:val="20"/>
                <w:lang w:val="en-GB"/>
              </w:rPr>
              <w:t>yes</w:t>
            </w:r>
          </w:p>
        </w:tc>
      </w:tr>
      <w:tr w:rsidR="0086064B" w:rsidRPr="0086064B" w14:paraId="0B68F06E" w14:textId="77777777" w:rsidTr="0086064B">
        <w:trPr>
          <w:trHeight w:val="288"/>
        </w:trPr>
        <w:tc>
          <w:tcPr>
            <w:tcW w:w="1060" w:type="dxa"/>
            <w:tcBorders>
              <w:top w:val="nil"/>
              <w:left w:val="nil"/>
              <w:bottom w:val="nil"/>
              <w:right w:val="nil"/>
            </w:tcBorders>
            <w:shd w:val="clear" w:color="auto" w:fill="auto"/>
            <w:noWrap/>
            <w:vAlign w:val="bottom"/>
            <w:hideMark/>
          </w:tcPr>
          <w:p w14:paraId="5048D7C7" w14:textId="77777777" w:rsidR="0086064B" w:rsidRPr="0086064B" w:rsidRDefault="0086064B" w:rsidP="0086064B">
            <w:pPr>
              <w:jc w:val="right"/>
              <w:rPr>
                <w:color w:val="000000"/>
                <w:sz w:val="20"/>
                <w:szCs w:val="20"/>
                <w:lang w:val="en-GB"/>
              </w:rPr>
            </w:pPr>
          </w:p>
        </w:tc>
        <w:tc>
          <w:tcPr>
            <w:tcW w:w="2409" w:type="dxa"/>
            <w:tcBorders>
              <w:top w:val="nil"/>
              <w:left w:val="nil"/>
              <w:bottom w:val="nil"/>
              <w:right w:val="nil"/>
            </w:tcBorders>
            <w:shd w:val="clear" w:color="auto" w:fill="auto"/>
            <w:noWrap/>
            <w:vAlign w:val="bottom"/>
            <w:hideMark/>
          </w:tcPr>
          <w:p w14:paraId="158ABC92" w14:textId="77777777" w:rsidR="0086064B" w:rsidRPr="0086064B" w:rsidRDefault="0086064B" w:rsidP="0086064B">
            <w:pPr>
              <w:rPr>
                <w:color w:val="000000"/>
                <w:sz w:val="20"/>
                <w:szCs w:val="20"/>
                <w:lang w:val="en-GB"/>
              </w:rPr>
            </w:pPr>
            <w:r w:rsidRPr="0086064B">
              <w:rPr>
                <w:color w:val="000000"/>
                <w:sz w:val="20"/>
                <w:szCs w:val="20"/>
                <w:lang w:val="en-GB"/>
              </w:rPr>
              <w:t>Luxembourg</w:t>
            </w:r>
          </w:p>
        </w:tc>
        <w:tc>
          <w:tcPr>
            <w:tcW w:w="3280" w:type="dxa"/>
            <w:tcBorders>
              <w:top w:val="nil"/>
              <w:left w:val="nil"/>
              <w:bottom w:val="nil"/>
              <w:right w:val="nil"/>
            </w:tcBorders>
            <w:shd w:val="clear" w:color="auto" w:fill="auto"/>
            <w:noWrap/>
            <w:vAlign w:val="bottom"/>
            <w:hideMark/>
          </w:tcPr>
          <w:p w14:paraId="0670E743" w14:textId="77777777" w:rsidR="0086064B" w:rsidRPr="0086064B" w:rsidRDefault="0086064B" w:rsidP="0086064B">
            <w:pPr>
              <w:rPr>
                <w:color w:val="000000"/>
                <w:sz w:val="20"/>
                <w:szCs w:val="20"/>
                <w:lang w:val="en-GB"/>
              </w:rPr>
            </w:pPr>
            <w:r w:rsidRPr="0086064B">
              <w:rPr>
                <w:color w:val="000000"/>
                <w:sz w:val="20"/>
                <w:szCs w:val="20"/>
                <w:lang w:val="en-GB"/>
              </w:rPr>
              <w:t>2012, 2014</w:t>
            </w:r>
          </w:p>
        </w:tc>
        <w:tc>
          <w:tcPr>
            <w:tcW w:w="1305" w:type="dxa"/>
            <w:tcBorders>
              <w:top w:val="nil"/>
              <w:left w:val="nil"/>
              <w:bottom w:val="nil"/>
              <w:right w:val="nil"/>
            </w:tcBorders>
            <w:shd w:val="clear" w:color="auto" w:fill="auto"/>
            <w:noWrap/>
            <w:vAlign w:val="bottom"/>
            <w:hideMark/>
          </w:tcPr>
          <w:p w14:paraId="3464ADFD" w14:textId="77777777" w:rsidR="0086064B" w:rsidRPr="0086064B" w:rsidRDefault="0086064B" w:rsidP="0086064B">
            <w:pPr>
              <w:jc w:val="right"/>
              <w:rPr>
                <w:color w:val="000000"/>
                <w:sz w:val="20"/>
                <w:szCs w:val="20"/>
                <w:lang w:val="en-GB"/>
              </w:rPr>
            </w:pPr>
            <w:r w:rsidRPr="0086064B">
              <w:rPr>
                <w:color w:val="000000"/>
                <w:sz w:val="20"/>
                <w:szCs w:val="20"/>
                <w:lang w:val="en-GB"/>
              </w:rPr>
              <w:t>50+</w:t>
            </w:r>
          </w:p>
        </w:tc>
        <w:tc>
          <w:tcPr>
            <w:tcW w:w="1306" w:type="dxa"/>
            <w:tcBorders>
              <w:top w:val="nil"/>
              <w:left w:val="nil"/>
              <w:bottom w:val="nil"/>
              <w:right w:val="nil"/>
            </w:tcBorders>
            <w:shd w:val="clear" w:color="auto" w:fill="auto"/>
            <w:noWrap/>
            <w:vAlign w:val="bottom"/>
            <w:hideMark/>
          </w:tcPr>
          <w:p w14:paraId="157382AD" w14:textId="77777777" w:rsidR="0086064B" w:rsidRPr="0086064B" w:rsidRDefault="0086064B" w:rsidP="0086064B">
            <w:pPr>
              <w:jc w:val="right"/>
              <w:rPr>
                <w:color w:val="000000"/>
                <w:sz w:val="20"/>
                <w:szCs w:val="20"/>
                <w:lang w:val="en-GB"/>
              </w:rPr>
            </w:pPr>
            <w:r w:rsidRPr="0086064B">
              <w:rPr>
                <w:color w:val="000000"/>
                <w:sz w:val="20"/>
                <w:szCs w:val="20"/>
                <w:lang w:val="en-GB"/>
              </w:rPr>
              <w:t>yes</w:t>
            </w:r>
          </w:p>
        </w:tc>
      </w:tr>
      <w:tr w:rsidR="0086064B" w:rsidRPr="0086064B" w14:paraId="607C37FD" w14:textId="77777777" w:rsidTr="0086064B">
        <w:trPr>
          <w:trHeight w:val="288"/>
        </w:trPr>
        <w:tc>
          <w:tcPr>
            <w:tcW w:w="1060" w:type="dxa"/>
            <w:tcBorders>
              <w:top w:val="nil"/>
              <w:left w:val="nil"/>
              <w:bottom w:val="nil"/>
              <w:right w:val="nil"/>
            </w:tcBorders>
            <w:shd w:val="clear" w:color="auto" w:fill="auto"/>
            <w:noWrap/>
            <w:vAlign w:val="bottom"/>
            <w:hideMark/>
          </w:tcPr>
          <w:p w14:paraId="53DC6DAC" w14:textId="77777777" w:rsidR="0086064B" w:rsidRPr="0086064B" w:rsidRDefault="0086064B" w:rsidP="0086064B">
            <w:pPr>
              <w:jc w:val="right"/>
              <w:rPr>
                <w:color w:val="000000"/>
                <w:sz w:val="20"/>
                <w:szCs w:val="20"/>
                <w:lang w:val="en-GB"/>
              </w:rPr>
            </w:pPr>
          </w:p>
        </w:tc>
        <w:tc>
          <w:tcPr>
            <w:tcW w:w="2409" w:type="dxa"/>
            <w:tcBorders>
              <w:top w:val="nil"/>
              <w:left w:val="nil"/>
              <w:bottom w:val="nil"/>
              <w:right w:val="nil"/>
            </w:tcBorders>
            <w:shd w:val="clear" w:color="auto" w:fill="auto"/>
            <w:noWrap/>
            <w:vAlign w:val="bottom"/>
            <w:hideMark/>
          </w:tcPr>
          <w:p w14:paraId="4A6844CA" w14:textId="77777777" w:rsidR="0086064B" w:rsidRPr="0086064B" w:rsidRDefault="0086064B" w:rsidP="0086064B">
            <w:pPr>
              <w:rPr>
                <w:color w:val="000000"/>
                <w:sz w:val="20"/>
                <w:szCs w:val="20"/>
                <w:lang w:val="en-GB"/>
              </w:rPr>
            </w:pPr>
            <w:r w:rsidRPr="0086064B">
              <w:rPr>
                <w:color w:val="000000"/>
                <w:sz w:val="20"/>
                <w:szCs w:val="20"/>
                <w:lang w:val="en-GB"/>
              </w:rPr>
              <w:t>Ireland</w:t>
            </w:r>
          </w:p>
        </w:tc>
        <w:tc>
          <w:tcPr>
            <w:tcW w:w="3280" w:type="dxa"/>
            <w:tcBorders>
              <w:top w:val="nil"/>
              <w:left w:val="nil"/>
              <w:bottom w:val="nil"/>
              <w:right w:val="nil"/>
            </w:tcBorders>
            <w:shd w:val="clear" w:color="auto" w:fill="auto"/>
            <w:noWrap/>
            <w:vAlign w:val="bottom"/>
            <w:hideMark/>
          </w:tcPr>
          <w:p w14:paraId="1D23C30A" w14:textId="77777777" w:rsidR="0086064B" w:rsidRPr="0086064B" w:rsidRDefault="0086064B" w:rsidP="0086064B">
            <w:pPr>
              <w:rPr>
                <w:color w:val="000000"/>
                <w:sz w:val="20"/>
                <w:szCs w:val="20"/>
                <w:lang w:val="en-GB"/>
              </w:rPr>
            </w:pPr>
            <w:r w:rsidRPr="0086064B">
              <w:rPr>
                <w:color w:val="000000"/>
                <w:sz w:val="20"/>
                <w:szCs w:val="20"/>
                <w:lang w:val="en-GB"/>
              </w:rPr>
              <w:t>2006</w:t>
            </w:r>
          </w:p>
        </w:tc>
        <w:tc>
          <w:tcPr>
            <w:tcW w:w="1305" w:type="dxa"/>
            <w:tcBorders>
              <w:top w:val="nil"/>
              <w:left w:val="nil"/>
              <w:bottom w:val="nil"/>
              <w:right w:val="nil"/>
            </w:tcBorders>
            <w:shd w:val="clear" w:color="auto" w:fill="auto"/>
            <w:noWrap/>
            <w:vAlign w:val="bottom"/>
            <w:hideMark/>
          </w:tcPr>
          <w:p w14:paraId="7FFE1F4F" w14:textId="77777777" w:rsidR="0086064B" w:rsidRPr="0086064B" w:rsidRDefault="0086064B" w:rsidP="0086064B">
            <w:pPr>
              <w:jc w:val="right"/>
              <w:rPr>
                <w:color w:val="000000"/>
                <w:sz w:val="20"/>
                <w:szCs w:val="20"/>
                <w:lang w:val="en-GB"/>
              </w:rPr>
            </w:pPr>
            <w:r w:rsidRPr="0086064B">
              <w:rPr>
                <w:color w:val="000000"/>
                <w:sz w:val="20"/>
                <w:szCs w:val="20"/>
                <w:lang w:val="en-GB"/>
              </w:rPr>
              <w:t>50+</w:t>
            </w:r>
          </w:p>
        </w:tc>
        <w:tc>
          <w:tcPr>
            <w:tcW w:w="1306" w:type="dxa"/>
            <w:tcBorders>
              <w:top w:val="nil"/>
              <w:left w:val="nil"/>
              <w:bottom w:val="nil"/>
              <w:right w:val="nil"/>
            </w:tcBorders>
            <w:shd w:val="clear" w:color="auto" w:fill="auto"/>
            <w:noWrap/>
            <w:vAlign w:val="bottom"/>
            <w:hideMark/>
          </w:tcPr>
          <w:p w14:paraId="5304213E" w14:textId="77777777" w:rsidR="0086064B" w:rsidRPr="0086064B" w:rsidRDefault="0086064B" w:rsidP="0086064B">
            <w:pPr>
              <w:jc w:val="right"/>
              <w:rPr>
                <w:color w:val="000000"/>
                <w:sz w:val="20"/>
                <w:szCs w:val="20"/>
                <w:lang w:val="en-GB"/>
              </w:rPr>
            </w:pPr>
            <w:r w:rsidRPr="0086064B">
              <w:rPr>
                <w:color w:val="000000"/>
                <w:sz w:val="20"/>
                <w:szCs w:val="20"/>
                <w:lang w:val="en-GB"/>
              </w:rPr>
              <w:t>yes</w:t>
            </w:r>
          </w:p>
        </w:tc>
      </w:tr>
      <w:tr w:rsidR="0086064B" w:rsidRPr="0086064B" w14:paraId="16DC68D9" w14:textId="77777777" w:rsidTr="0086064B">
        <w:trPr>
          <w:trHeight w:val="288"/>
        </w:trPr>
        <w:tc>
          <w:tcPr>
            <w:tcW w:w="1060" w:type="dxa"/>
            <w:tcBorders>
              <w:top w:val="nil"/>
              <w:left w:val="nil"/>
              <w:bottom w:val="nil"/>
              <w:right w:val="nil"/>
            </w:tcBorders>
            <w:shd w:val="clear" w:color="auto" w:fill="auto"/>
            <w:noWrap/>
            <w:vAlign w:val="bottom"/>
            <w:hideMark/>
          </w:tcPr>
          <w:p w14:paraId="187CD767" w14:textId="77777777" w:rsidR="0086064B" w:rsidRPr="0086064B" w:rsidRDefault="0086064B" w:rsidP="0086064B">
            <w:pPr>
              <w:jc w:val="right"/>
              <w:rPr>
                <w:color w:val="000000"/>
                <w:sz w:val="20"/>
                <w:szCs w:val="20"/>
                <w:lang w:val="en-GB"/>
              </w:rPr>
            </w:pPr>
          </w:p>
        </w:tc>
        <w:tc>
          <w:tcPr>
            <w:tcW w:w="2409" w:type="dxa"/>
            <w:tcBorders>
              <w:top w:val="nil"/>
              <w:left w:val="nil"/>
              <w:bottom w:val="nil"/>
              <w:right w:val="nil"/>
            </w:tcBorders>
            <w:shd w:val="clear" w:color="auto" w:fill="auto"/>
            <w:noWrap/>
            <w:vAlign w:val="bottom"/>
            <w:hideMark/>
          </w:tcPr>
          <w:p w14:paraId="086052E1" w14:textId="77777777" w:rsidR="0086064B" w:rsidRPr="0086064B" w:rsidRDefault="0086064B" w:rsidP="0086064B">
            <w:pPr>
              <w:rPr>
                <w:color w:val="000000"/>
                <w:sz w:val="20"/>
                <w:szCs w:val="20"/>
                <w:lang w:val="en-GB"/>
              </w:rPr>
            </w:pPr>
            <w:r w:rsidRPr="0086064B">
              <w:rPr>
                <w:color w:val="000000"/>
                <w:sz w:val="20"/>
                <w:szCs w:val="20"/>
                <w:lang w:val="en-GB"/>
              </w:rPr>
              <w:t>Hungary</w:t>
            </w:r>
          </w:p>
        </w:tc>
        <w:tc>
          <w:tcPr>
            <w:tcW w:w="3280" w:type="dxa"/>
            <w:tcBorders>
              <w:top w:val="nil"/>
              <w:left w:val="nil"/>
              <w:bottom w:val="nil"/>
              <w:right w:val="nil"/>
            </w:tcBorders>
            <w:shd w:val="clear" w:color="auto" w:fill="auto"/>
            <w:noWrap/>
            <w:vAlign w:val="bottom"/>
            <w:hideMark/>
          </w:tcPr>
          <w:p w14:paraId="725827A6" w14:textId="77777777" w:rsidR="0086064B" w:rsidRPr="0086064B" w:rsidRDefault="0086064B" w:rsidP="0086064B">
            <w:pPr>
              <w:rPr>
                <w:color w:val="000000"/>
                <w:sz w:val="20"/>
                <w:szCs w:val="20"/>
                <w:lang w:val="en-GB"/>
              </w:rPr>
            </w:pPr>
            <w:r w:rsidRPr="0086064B">
              <w:rPr>
                <w:color w:val="000000"/>
                <w:sz w:val="20"/>
                <w:szCs w:val="20"/>
                <w:lang w:val="en-GB"/>
              </w:rPr>
              <w:t>2010</w:t>
            </w:r>
          </w:p>
        </w:tc>
        <w:tc>
          <w:tcPr>
            <w:tcW w:w="1305" w:type="dxa"/>
            <w:tcBorders>
              <w:top w:val="nil"/>
              <w:left w:val="nil"/>
              <w:bottom w:val="nil"/>
              <w:right w:val="nil"/>
            </w:tcBorders>
            <w:shd w:val="clear" w:color="auto" w:fill="auto"/>
            <w:noWrap/>
            <w:vAlign w:val="bottom"/>
            <w:hideMark/>
          </w:tcPr>
          <w:p w14:paraId="3AF60810" w14:textId="77777777" w:rsidR="0086064B" w:rsidRPr="0086064B" w:rsidRDefault="0086064B" w:rsidP="0086064B">
            <w:pPr>
              <w:jc w:val="right"/>
              <w:rPr>
                <w:color w:val="000000"/>
                <w:sz w:val="20"/>
                <w:szCs w:val="20"/>
                <w:lang w:val="en-GB"/>
              </w:rPr>
            </w:pPr>
            <w:r w:rsidRPr="0086064B">
              <w:rPr>
                <w:color w:val="000000"/>
                <w:sz w:val="20"/>
                <w:szCs w:val="20"/>
                <w:lang w:val="en-GB"/>
              </w:rPr>
              <w:t>50+</w:t>
            </w:r>
          </w:p>
        </w:tc>
        <w:tc>
          <w:tcPr>
            <w:tcW w:w="1306" w:type="dxa"/>
            <w:tcBorders>
              <w:top w:val="nil"/>
              <w:left w:val="nil"/>
              <w:bottom w:val="nil"/>
              <w:right w:val="nil"/>
            </w:tcBorders>
            <w:shd w:val="clear" w:color="auto" w:fill="auto"/>
            <w:noWrap/>
            <w:vAlign w:val="bottom"/>
            <w:hideMark/>
          </w:tcPr>
          <w:p w14:paraId="0BA011ED" w14:textId="77777777" w:rsidR="0086064B" w:rsidRPr="0086064B" w:rsidRDefault="0086064B" w:rsidP="0086064B">
            <w:pPr>
              <w:jc w:val="right"/>
              <w:rPr>
                <w:color w:val="000000"/>
                <w:sz w:val="20"/>
                <w:szCs w:val="20"/>
                <w:lang w:val="en-GB"/>
              </w:rPr>
            </w:pPr>
            <w:r w:rsidRPr="0086064B">
              <w:rPr>
                <w:color w:val="000000"/>
                <w:sz w:val="20"/>
                <w:szCs w:val="20"/>
                <w:lang w:val="en-GB"/>
              </w:rPr>
              <w:t>yes</w:t>
            </w:r>
          </w:p>
        </w:tc>
      </w:tr>
      <w:tr w:rsidR="0086064B" w:rsidRPr="0086064B" w14:paraId="33575D2B" w14:textId="77777777" w:rsidTr="0086064B">
        <w:trPr>
          <w:trHeight w:val="288"/>
        </w:trPr>
        <w:tc>
          <w:tcPr>
            <w:tcW w:w="1060" w:type="dxa"/>
            <w:tcBorders>
              <w:top w:val="nil"/>
              <w:left w:val="nil"/>
              <w:bottom w:val="single" w:sz="4" w:space="0" w:color="auto"/>
              <w:right w:val="nil"/>
            </w:tcBorders>
            <w:shd w:val="clear" w:color="auto" w:fill="auto"/>
            <w:noWrap/>
            <w:vAlign w:val="bottom"/>
            <w:hideMark/>
          </w:tcPr>
          <w:p w14:paraId="20AF05B4" w14:textId="77777777" w:rsidR="0086064B" w:rsidRPr="0086064B" w:rsidRDefault="0086064B" w:rsidP="0086064B">
            <w:pPr>
              <w:rPr>
                <w:color w:val="000000"/>
                <w:sz w:val="20"/>
                <w:szCs w:val="20"/>
                <w:lang w:val="en-GB"/>
              </w:rPr>
            </w:pPr>
            <w:r w:rsidRPr="0086064B">
              <w:rPr>
                <w:color w:val="000000"/>
                <w:sz w:val="20"/>
                <w:szCs w:val="20"/>
                <w:lang w:val="en-GB"/>
              </w:rPr>
              <w:t> </w:t>
            </w:r>
          </w:p>
        </w:tc>
        <w:tc>
          <w:tcPr>
            <w:tcW w:w="2409" w:type="dxa"/>
            <w:tcBorders>
              <w:top w:val="nil"/>
              <w:left w:val="nil"/>
              <w:bottom w:val="single" w:sz="4" w:space="0" w:color="auto"/>
              <w:right w:val="nil"/>
            </w:tcBorders>
            <w:shd w:val="clear" w:color="auto" w:fill="auto"/>
            <w:noWrap/>
            <w:vAlign w:val="bottom"/>
            <w:hideMark/>
          </w:tcPr>
          <w:p w14:paraId="757A9F0F" w14:textId="77777777" w:rsidR="0086064B" w:rsidRPr="0086064B" w:rsidRDefault="0086064B" w:rsidP="0086064B">
            <w:pPr>
              <w:rPr>
                <w:color w:val="000000"/>
                <w:sz w:val="20"/>
                <w:szCs w:val="20"/>
                <w:lang w:val="en-GB"/>
              </w:rPr>
            </w:pPr>
            <w:r w:rsidRPr="0086064B">
              <w:rPr>
                <w:color w:val="000000"/>
                <w:sz w:val="20"/>
                <w:szCs w:val="20"/>
                <w:lang w:val="en-GB"/>
              </w:rPr>
              <w:t>Croatia</w:t>
            </w:r>
          </w:p>
        </w:tc>
        <w:tc>
          <w:tcPr>
            <w:tcW w:w="3280" w:type="dxa"/>
            <w:tcBorders>
              <w:top w:val="nil"/>
              <w:left w:val="nil"/>
              <w:bottom w:val="single" w:sz="4" w:space="0" w:color="auto"/>
              <w:right w:val="nil"/>
            </w:tcBorders>
            <w:shd w:val="clear" w:color="auto" w:fill="auto"/>
            <w:noWrap/>
            <w:vAlign w:val="bottom"/>
            <w:hideMark/>
          </w:tcPr>
          <w:p w14:paraId="7C34E607" w14:textId="77777777" w:rsidR="0086064B" w:rsidRPr="0086064B" w:rsidRDefault="0086064B" w:rsidP="0086064B">
            <w:pPr>
              <w:rPr>
                <w:color w:val="000000"/>
                <w:sz w:val="20"/>
                <w:szCs w:val="20"/>
                <w:lang w:val="en-GB"/>
              </w:rPr>
            </w:pPr>
            <w:r w:rsidRPr="0086064B">
              <w:rPr>
                <w:color w:val="000000"/>
                <w:sz w:val="20"/>
                <w:szCs w:val="20"/>
                <w:lang w:val="en-GB"/>
              </w:rPr>
              <w:t>2014</w:t>
            </w:r>
          </w:p>
        </w:tc>
        <w:tc>
          <w:tcPr>
            <w:tcW w:w="1305" w:type="dxa"/>
            <w:tcBorders>
              <w:top w:val="nil"/>
              <w:left w:val="nil"/>
              <w:bottom w:val="nil"/>
              <w:right w:val="nil"/>
            </w:tcBorders>
            <w:shd w:val="clear" w:color="auto" w:fill="auto"/>
            <w:noWrap/>
            <w:vAlign w:val="bottom"/>
            <w:hideMark/>
          </w:tcPr>
          <w:p w14:paraId="146983D2" w14:textId="77777777" w:rsidR="0086064B" w:rsidRPr="0086064B" w:rsidRDefault="0086064B" w:rsidP="0086064B">
            <w:pPr>
              <w:jc w:val="right"/>
              <w:rPr>
                <w:color w:val="000000"/>
                <w:sz w:val="20"/>
                <w:szCs w:val="20"/>
                <w:lang w:val="en-GB"/>
              </w:rPr>
            </w:pPr>
            <w:r w:rsidRPr="0086064B">
              <w:rPr>
                <w:color w:val="000000"/>
                <w:sz w:val="20"/>
                <w:szCs w:val="20"/>
                <w:lang w:val="en-GB"/>
              </w:rPr>
              <w:t>50+</w:t>
            </w:r>
          </w:p>
        </w:tc>
        <w:tc>
          <w:tcPr>
            <w:tcW w:w="1306" w:type="dxa"/>
            <w:tcBorders>
              <w:top w:val="nil"/>
              <w:left w:val="nil"/>
              <w:bottom w:val="nil"/>
              <w:right w:val="nil"/>
            </w:tcBorders>
            <w:shd w:val="clear" w:color="auto" w:fill="auto"/>
            <w:noWrap/>
            <w:vAlign w:val="bottom"/>
            <w:hideMark/>
          </w:tcPr>
          <w:p w14:paraId="2EF2CAB5" w14:textId="77777777" w:rsidR="0086064B" w:rsidRPr="0086064B" w:rsidRDefault="0086064B" w:rsidP="0086064B">
            <w:pPr>
              <w:jc w:val="right"/>
              <w:rPr>
                <w:color w:val="000000"/>
                <w:sz w:val="20"/>
                <w:szCs w:val="20"/>
                <w:lang w:val="en-GB"/>
              </w:rPr>
            </w:pPr>
            <w:r w:rsidRPr="0086064B">
              <w:rPr>
                <w:color w:val="000000"/>
                <w:sz w:val="20"/>
                <w:szCs w:val="20"/>
                <w:lang w:val="en-GB"/>
              </w:rPr>
              <w:t>yes</w:t>
            </w:r>
          </w:p>
        </w:tc>
      </w:tr>
      <w:tr w:rsidR="0086064B" w:rsidRPr="0086064B" w14:paraId="66BB8718" w14:textId="77777777" w:rsidTr="0086064B">
        <w:trPr>
          <w:trHeight w:val="288"/>
        </w:trPr>
        <w:tc>
          <w:tcPr>
            <w:tcW w:w="1060" w:type="dxa"/>
            <w:tcBorders>
              <w:top w:val="nil"/>
              <w:left w:val="nil"/>
              <w:bottom w:val="single" w:sz="4" w:space="0" w:color="auto"/>
              <w:right w:val="nil"/>
            </w:tcBorders>
            <w:shd w:val="clear" w:color="auto" w:fill="auto"/>
            <w:noWrap/>
            <w:vAlign w:val="bottom"/>
            <w:hideMark/>
          </w:tcPr>
          <w:p w14:paraId="399E052D" w14:textId="77777777" w:rsidR="0086064B" w:rsidRPr="0086064B" w:rsidRDefault="0086064B" w:rsidP="0086064B">
            <w:pPr>
              <w:rPr>
                <w:color w:val="000000"/>
                <w:sz w:val="20"/>
                <w:szCs w:val="20"/>
                <w:lang w:val="en-GB"/>
              </w:rPr>
            </w:pPr>
            <w:r w:rsidRPr="0086064B">
              <w:rPr>
                <w:color w:val="000000"/>
                <w:sz w:val="20"/>
                <w:szCs w:val="20"/>
                <w:lang w:val="en-GB"/>
              </w:rPr>
              <w:t>CRELES◊</w:t>
            </w:r>
          </w:p>
        </w:tc>
        <w:tc>
          <w:tcPr>
            <w:tcW w:w="2409" w:type="dxa"/>
            <w:tcBorders>
              <w:top w:val="nil"/>
              <w:left w:val="nil"/>
              <w:bottom w:val="single" w:sz="4" w:space="0" w:color="auto"/>
              <w:right w:val="nil"/>
            </w:tcBorders>
            <w:shd w:val="clear" w:color="auto" w:fill="auto"/>
            <w:noWrap/>
            <w:vAlign w:val="bottom"/>
            <w:hideMark/>
          </w:tcPr>
          <w:p w14:paraId="7E395EEB" w14:textId="77777777" w:rsidR="0086064B" w:rsidRPr="0086064B" w:rsidRDefault="0086064B" w:rsidP="0086064B">
            <w:pPr>
              <w:rPr>
                <w:color w:val="000000"/>
                <w:sz w:val="20"/>
                <w:szCs w:val="20"/>
                <w:lang w:val="en-GB"/>
              </w:rPr>
            </w:pPr>
            <w:r w:rsidRPr="0086064B">
              <w:rPr>
                <w:color w:val="000000"/>
                <w:sz w:val="20"/>
                <w:szCs w:val="20"/>
                <w:lang w:val="en-GB"/>
              </w:rPr>
              <w:t>Costa Rica</w:t>
            </w:r>
          </w:p>
        </w:tc>
        <w:tc>
          <w:tcPr>
            <w:tcW w:w="3280" w:type="dxa"/>
            <w:tcBorders>
              <w:top w:val="nil"/>
              <w:left w:val="nil"/>
              <w:bottom w:val="single" w:sz="4" w:space="0" w:color="auto"/>
              <w:right w:val="nil"/>
            </w:tcBorders>
            <w:shd w:val="clear" w:color="auto" w:fill="auto"/>
            <w:noWrap/>
            <w:vAlign w:val="bottom"/>
            <w:hideMark/>
          </w:tcPr>
          <w:p w14:paraId="79FB59D3" w14:textId="77777777" w:rsidR="0086064B" w:rsidRPr="0086064B" w:rsidRDefault="0086064B" w:rsidP="0086064B">
            <w:pPr>
              <w:rPr>
                <w:color w:val="000000"/>
                <w:sz w:val="20"/>
                <w:szCs w:val="20"/>
                <w:lang w:val="en-GB"/>
              </w:rPr>
            </w:pPr>
            <w:r w:rsidRPr="0086064B">
              <w:rPr>
                <w:color w:val="000000"/>
                <w:sz w:val="20"/>
                <w:szCs w:val="20"/>
                <w:lang w:val="en-GB"/>
              </w:rPr>
              <w:t>2004, 2006, 2008, 2010, 2012</w:t>
            </w:r>
          </w:p>
        </w:tc>
        <w:tc>
          <w:tcPr>
            <w:tcW w:w="1305" w:type="dxa"/>
            <w:tcBorders>
              <w:top w:val="single" w:sz="4" w:space="0" w:color="auto"/>
              <w:left w:val="nil"/>
              <w:bottom w:val="nil"/>
              <w:right w:val="nil"/>
            </w:tcBorders>
            <w:shd w:val="clear" w:color="auto" w:fill="auto"/>
            <w:vAlign w:val="bottom"/>
            <w:hideMark/>
          </w:tcPr>
          <w:p w14:paraId="3AB1E89E" w14:textId="77777777" w:rsidR="0086064B" w:rsidRPr="0086064B" w:rsidRDefault="0086064B" w:rsidP="0086064B">
            <w:pPr>
              <w:jc w:val="right"/>
              <w:rPr>
                <w:color w:val="000000"/>
                <w:sz w:val="20"/>
                <w:szCs w:val="20"/>
                <w:lang w:val="en-GB"/>
              </w:rPr>
            </w:pPr>
            <w:r w:rsidRPr="0086064B">
              <w:rPr>
                <w:color w:val="000000"/>
                <w:sz w:val="20"/>
                <w:szCs w:val="20"/>
                <w:lang w:val="en-GB"/>
              </w:rPr>
              <w:t>60+/55-65</w:t>
            </w:r>
          </w:p>
        </w:tc>
        <w:tc>
          <w:tcPr>
            <w:tcW w:w="1306" w:type="dxa"/>
            <w:tcBorders>
              <w:top w:val="single" w:sz="4" w:space="0" w:color="auto"/>
              <w:left w:val="nil"/>
              <w:bottom w:val="single" w:sz="4" w:space="0" w:color="auto"/>
              <w:right w:val="nil"/>
            </w:tcBorders>
            <w:shd w:val="clear" w:color="auto" w:fill="auto"/>
            <w:noWrap/>
            <w:vAlign w:val="bottom"/>
            <w:hideMark/>
          </w:tcPr>
          <w:p w14:paraId="5635BDB4" w14:textId="77777777" w:rsidR="0086064B" w:rsidRPr="0086064B" w:rsidRDefault="0086064B" w:rsidP="0086064B">
            <w:pPr>
              <w:jc w:val="right"/>
              <w:rPr>
                <w:color w:val="000000"/>
                <w:sz w:val="20"/>
                <w:szCs w:val="20"/>
                <w:lang w:val="en-GB"/>
              </w:rPr>
            </w:pPr>
            <w:r w:rsidRPr="0086064B">
              <w:rPr>
                <w:color w:val="000000"/>
                <w:sz w:val="20"/>
                <w:szCs w:val="20"/>
                <w:lang w:val="en-GB"/>
              </w:rPr>
              <w:t>no/yes</w:t>
            </w:r>
          </w:p>
        </w:tc>
      </w:tr>
      <w:tr w:rsidR="0086064B" w:rsidRPr="0086064B" w14:paraId="4E79F067" w14:textId="77777777" w:rsidTr="0086064B">
        <w:trPr>
          <w:trHeight w:val="288"/>
        </w:trPr>
        <w:tc>
          <w:tcPr>
            <w:tcW w:w="1060" w:type="dxa"/>
            <w:tcBorders>
              <w:top w:val="nil"/>
              <w:left w:val="nil"/>
              <w:bottom w:val="single" w:sz="4" w:space="0" w:color="auto"/>
              <w:right w:val="nil"/>
            </w:tcBorders>
            <w:shd w:val="clear" w:color="auto" w:fill="auto"/>
            <w:noWrap/>
            <w:vAlign w:val="bottom"/>
            <w:hideMark/>
          </w:tcPr>
          <w:p w14:paraId="433A825A" w14:textId="77777777" w:rsidR="0086064B" w:rsidRPr="0086064B" w:rsidRDefault="0086064B" w:rsidP="0086064B">
            <w:pPr>
              <w:rPr>
                <w:color w:val="000000"/>
                <w:sz w:val="20"/>
                <w:szCs w:val="20"/>
                <w:lang w:val="en-GB"/>
              </w:rPr>
            </w:pPr>
            <w:proofErr w:type="spellStart"/>
            <w:r w:rsidRPr="0086064B">
              <w:rPr>
                <w:color w:val="000000"/>
                <w:sz w:val="20"/>
                <w:szCs w:val="20"/>
                <w:lang w:val="en-GB"/>
              </w:rPr>
              <w:t>KLoSA</w:t>
            </w:r>
            <w:proofErr w:type="spellEnd"/>
          </w:p>
        </w:tc>
        <w:tc>
          <w:tcPr>
            <w:tcW w:w="2409" w:type="dxa"/>
            <w:tcBorders>
              <w:top w:val="nil"/>
              <w:left w:val="nil"/>
              <w:bottom w:val="single" w:sz="4" w:space="0" w:color="auto"/>
              <w:right w:val="nil"/>
            </w:tcBorders>
            <w:shd w:val="clear" w:color="auto" w:fill="auto"/>
            <w:noWrap/>
            <w:vAlign w:val="bottom"/>
            <w:hideMark/>
          </w:tcPr>
          <w:p w14:paraId="36A7A058" w14:textId="77777777" w:rsidR="0086064B" w:rsidRPr="0086064B" w:rsidRDefault="0086064B" w:rsidP="0086064B">
            <w:pPr>
              <w:rPr>
                <w:color w:val="000000"/>
                <w:sz w:val="20"/>
                <w:szCs w:val="20"/>
                <w:lang w:val="en-GB"/>
              </w:rPr>
            </w:pPr>
            <w:r w:rsidRPr="0086064B">
              <w:rPr>
                <w:color w:val="000000"/>
                <w:sz w:val="20"/>
                <w:szCs w:val="20"/>
                <w:lang w:val="en-GB"/>
              </w:rPr>
              <w:t>Korea</w:t>
            </w:r>
          </w:p>
        </w:tc>
        <w:tc>
          <w:tcPr>
            <w:tcW w:w="3280" w:type="dxa"/>
            <w:tcBorders>
              <w:top w:val="nil"/>
              <w:left w:val="nil"/>
              <w:bottom w:val="single" w:sz="4" w:space="0" w:color="auto"/>
              <w:right w:val="nil"/>
            </w:tcBorders>
            <w:shd w:val="clear" w:color="auto" w:fill="auto"/>
            <w:noWrap/>
            <w:vAlign w:val="bottom"/>
            <w:hideMark/>
          </w:tcPr>
          <w:p w14:paraId="57BF2E27" w14:textId="77777777" w:rsidR="0086064B" w:rsidRPr="0086064B" w:rsidRDefault="0086064B" w:rsidP="0086064B">
            <w:pPr>
              <w:rPr>
                <w:color w:val="000000"/>
                <w:sz w:val="20"/>
                <w:szCs w:val="20"/>
                <w:lang w:val="en-GB"/>
              </w:rPr>
            </w:pPr>
            <w:r w:rsidRPr="0086064B">
              <w:rPr>
                <w:color w:val="000000"/>
                <w:sz w:val="20"/>
                <w:szCs w:val="20"/>
                <w:lang w:val="en-GB"/>
              </w:rPr>
              <w:t>2006, 2008, 2010, 2012, 2014*</w:t>
            </w:r>
          </w:p>
        </w:tc>
        <w:tc>
          <w:tcPr>
            <w:tcW w:w="1305" w:type="dxa"/>
            <w:tcBorders>
              <w:top w:val="single" w:sz="4" w:space="0" w:color="auto"/>
              <w:left w:val="nil"/>
              <w:bottom w:val="nil"/>
              <w:right w:val="nil"/>
            </w:tcBorders>
            <w:shd w:val="clear" w:color="auto" w:fill="auto"/>
            <w:noWrap/>
            <w:vAlign w:val="bottom"/>
            <w:hideMark/>
          </w:tcPr>
          <w:p w14:paraId="5C5A745E" w14:textId="77777777" w:rsidR="0086064B" w:rsidRPr="0086064B" w:rsidRDefault="0086064B" w:rsidP="0086064B">
            <w:pPr>
              <w:jc w:val="right"/>
              <w:rPr>
                <w:color w:val="000000"/>
                <w:sz w:val="20"/>
                <w:szCs w:val="20"/>
                <w:lang w:val="en-GB"/>
              </w:rPr>
            </w:pPr>
            <w:r w:rsidRPr="0086064B">
              <w:rPr>
                <w:color w:val="000000"/>
                <w:sz w:val="20"/>
                <w:szCs w:val="20"/>
                <w:lang w:val="en-GB"/>
              </w:rPr>
              <w:t>45+</w:t>
            </w:r>
          </w:p>
        </w:tc>
        <w:tc>
          <w:tcPr>
            <w:tcW w:w="1306" w:type="dxa"/>
            <w:tcBorders>
              <w:top w:val="nil"/>
              <w:left w:val="nil"/>
              <w:bottom w:val="nil"/>
              <w:right w:val="nil"/>
            </w:tcBorders>
            <w:shd w:val="clear" w:color="auto" w:fill="auto"/>
            <w:vAlign w:val="bottom"/>
            <w:hideMark/>
          </w:tcPr>
          <w:p w14:paraId="152F3110" w14:textId="77777777" w:rsidR="0086064B" w:rsidRPr="0086064B" w:rsidRDefault="0086064B" w:rsidP="0086064B">
            <w:pPr>
              <w:jc w:val="right"/>
              <w:rPr>
                <w:color w:val="000000"/>
                <w:sz w:val="20"/>
                <w:szCs w:val="20"/>
                <w:lang w:val="en-GB"/>
              </w:rPr>
            </w:pPr>
            <w:r w:rsidRPr="0086064B">
              <w:rPr>
                <w:color w:val="000000"/>
                <w:sz w:val="20"/>
                <w:szCs w:val="20"/>
                <w:lang w:val="en-GB"/>
              </w:rPr>
              <w:t>only 45+</w:t>
            </w:r>
          </w:p>
        </w:tc>
      </w:tr>
      <w:tr w:rsidR="0086064B" w:rsidRPr="0086064B" w14:paraId="6539FA52" w14:textId="77777777" w:rsidTr="0086064B">
        <w:trPr>
          <w:trHeight w:val="288"/>
        </w:trPr>
        <w:tc>
          <w:tcPr>
            <w:tcW w:w="1060" w:type="dxa"/>
            <w:tcBorders>
              <w:top w:val="nil"/>
              <w:left w:val="nil"/>
              <w:bottom w:val="single" w:sz="4" w:space="0" w:color="auto"/>
              <w:right w:val="nil"/>
            </w:tcBorders>
            <w:shd w:val="clear" w:color="auto" w:fill="auto"/>
            <w:noWrap/>
            <w:vAlign w:val="bottom"/>
            <w:hideMark/>
          </w:tcPr>
          <w:p w14:paraId="37088519" w14:textId="77777777" w:rsidR="0086064B" w:rsidRPr="0086064B" w:rsidRDefault="0086064B" w:rsidP="0086064B">
            <w:pPr>
              <w:rPr>
                <w:color w:val="000000"/>
                <w:sz w:val="20"/>
                <w:szCs w:val="20"/>
                <w:lang w:val="en-GB"/>
              </w:rPr>
            </w:pPr>
            <w:r w:rsidRPr="0086064B">
              <w:rPr>
                <w:color w:val="000000"/>
                <w:sz w:val="20"/>
                <w:szCs w:val="20"/>
                <w:lang w:val="en-GB"/>
              </w:rPr>
              <w:t>JSTAR</w:t>
            </w:r>
          </w:p>
        </w:tc>
        <w:tc>
          <w:tcPr>
            <w:tcW w:w="2409" w:type="dxa"/>
            <w:tcBorders>
              <w:top w:val="nil"/>
              <w:left w:val="nil"/>
              <w:bottom w:val="single" w:sz="4" w:space="0" w:color="auto"/>
              <w:right w:val="nil"/>
            </w:tcBorders>
            <w:shd w:val="clear" w:color="auto" w:fill="auto"/>
            <w:noWrap/>
            <w:vAlign w:val="bottom"/>
            <w:hideMark/>
          </w:tcPr>
          <w:p w14:paraId="5CE6D637" w14:textId="77777777" w:rsidR="0086064B" w:rsidRPr="0086064B" w:rsidRDefault="0086064B" w:rsidP="0086064B">
            <w:pPr>
              <w:rPr>
                <w:color w:val="000000"/>
                <w:sz w:val="20"/>
                <w:szCs w:val="20"/>
                <w:lang w:val="en-GB"/>
              </w:rPr>
            </w:pPr>
            <w:r w:rsidRPr="0086064B">
              <w:rPr>
                <w:color w:val="000000"/>
                <w:sz w:val="20"/>
                <w:szCs w:val="20"/>
                <w:lang w:val="en-GB"/>
              </w:rPr>
              <w:t>Japan</w:t>
            </w:r>
          </w:p>
        </w:tc>
        <w:tc>
          <w:tcPr>
            <w:tcW w:w="3280" w:type="dxa"/>
            <w:tcBorders>
              <w:top w:val="nil"/>
              <w:left w:val="nil"/>
              <w:bottom w:val="single" w:sz="4" w:space="0" w:color="auto"/>
              <w:right w:val="nil"/>
            </w:tcBorders>
            <w:shd w:val="clear" w:color="auto" w:fill="auto"/>
            <w:noWrap/>
            <w:vAlign w:val="bottom"/>
            <w:hideMark/>
          </w:tcPr>
          <w:p w14:paraId="1EB4D66C" w14:textId="77777777" w:rsidR="0086064B" w:rsidRPr="0086064B" w:rsidRDefault="0086064B" w:rsidP="0086064B">
            <w:pPr>
              <w:rPr>
                <w:color w:val="000000"/>
                <w:sz w:val="20"/>
                <w:szCs w:val="20"/>
                <w:lang w:val="en-GB"/>
              </w:rPr>
            </w:pPr>
            <w:r w:rsidRPr="0086064B">
              <w:rPr>
                <w:color w:val="000000"/>
                <w:sz w:val="20"/>
                <w:szCs w:val="20"/>
                <w:lang w:val="en-GB"/>
              </w:rPr>
              <w:t>2007, 2009, 2011, 2013*</w:t>
            </w:r>
          </w:p>
        </w:tc>
        <w:tc>
          <w:tcPr>
            <w:tcW w:w="1305" w:type="dxa"/>
            <w:tcBorders>
              <w:top w:val="single" w:sz="4" w:space="0" w:color="auto"/>
              <w:left w:val="nil"/>
              <w:bottom w:val="nil"/>
              <w:right w:val="nil"/>
            </w:tcBorders>
            <w:shd w:val="clear" w:color="auto" w:fill="auto"/>
            <w:noWrap/>
            <w:vAlign w:val="bottom"/>
            <w:hideMark/>
          </w:tcPr>
          <w:p w14:paraId="1A92A9EE" w14:textId="77777777" w:rsidR="0086064B" w:rsidRPr="0086064B" w:rsidRDefault="0086064B" w:rsidP="0086064B">
            <w:pPr>
              <w:jc w:val="right"/>
              <w:rPr>
                <w:color w:val="000000"/>
                <w:sz w:val="20"/>
                <w:szCs w:val="20"/>
                <w:lang w:val="en-GB"/>
              </w:rPr>
            </w:pPr>
            <w:r w:rsidRPr="0086064B">
              <w:rPr>
                <w:color w:val="000000"/>
                <w:sz w:val="20"/>
                <w:szCs w:val="20"/>
                <w:lang w:val="en-GB"/>
              </w:rPr>
              <w:t>50-75</w:t>
            </w:r>
          </w:p>
        </w:tc>
        <w:tc>
          <w:tcPr>
            <w:tcW w:w="1306" w:type="dxa"/>
            <w:tcBorders>
              <w:top w:val="single" w:sz="4" w:space="0" w:color="auto"/>
              <w:left w:val="nil"/>
              <w:bottom w:val="nil"/>
              <w:right w:val="nil"/>
            </w:tcBorders>
            <w:shd w:val="clear" w:color="auto" w:fill="auto"/>
            <w:noWrap/>
            <w:vAlign w:val="bottom"/>
            <w:hideMark/>
          </w:tcPr>
          <w:p w14:paraId="078DC7E3" w14:textId="77777777" w:rsidR="0086064B" w:rsidRPr="0086064B" w:rsidRDefault="0086064B" w:rsidP="0086064B">
            <w:pPr>
              <w:jc w:val="right"/>
              <w:rPr>
                <w:color w:val="000000"/>
                <w:sz w:val="20"/>
                <w:szCs w:val="20"/>
                <w:lang w:val="en-GB"/>
              </w:rPr>
            </w:pPr>
            <w:r w:rsidRPr="0086064B">
              <w:rPr>
                <w:color w:val="000000"/>
                <w:sz w:val="20"/>
                <w:szCs w:val="20"/>
                <w:lang w:val="en-GB"/>
              </w:rPr>
              <w:t>no</w:t>
            </w:r>
          </w:p>
        </w:tc>
      </w:tr>
      <w:tr w:rsidR="0086064B" w:rsidRPr="0086064B" w14:paraId="03CEE8BA" w14:textId="77777777" w:rsidTr="0086064B">
        <w:trPr>
          <w:trHeight w:val="288"/>
        </w:trPr>
        <w:tc>
          <w:tcPr>
            <w:tcW w:w="1060" w:type="dxa"/>
            <w:tcBorders>
              <w:top w:val="nil"/>
              <w:left w:val="nil"/>
              <w:bottom w:val="single" w:sz="4" w:space="0" w:color="auto"/>
              <w:right w:val="nil"/>
            </w:tcBorders>
            <w:shd w:val="clear" w:color="auto" w:fill="auto"/>
            <w:noWrap/>
            <w:vAlign w:val="bottom"/>
            <w:hideMark/>
          </w:tcPr>
          <w:p w14:paraId="7C451817" w14:textId="77777777" w:rsidR="0086064B" w:rsidRPr="0086064B" w:rsidRDefault="0086064B" w:rsidP="0086064B">
            <w:pPr>
              <w:rPr>
                <w:color w:val="000000"/>
                <w:sz w:val="20"/>
                <w:szCs w:val="20"/>
                <w:lang w:val="en-GB"/>
              </w:rPr>
            </w:pPr>
            <w:r w:rsidRPr="0086064B">
              <w:rPr>
                <w:color w:val="000000"/>
                <w:sz w:val="20"/>
                <w:szCs w:val="20"/>
                <w:lang w:val="en-GB"/>
              </w:rPr>
              <w:t>TILDA</w:t>
            </w:r>
          </w:p>
        </w:tc>
        <w:tc>
          <w:tcPr>
            <w:tcW w:w="2409" w:type="dxa"/>
            <w:tcBorders>
              <w:top w:val="nil"/>
              <w:left w:val="nil"/>
              <w:bottom w:val="single" w:sz="4" w:space="0" w:color="auto"/>
              <w:right w:val="nil"/>
            </w:tcBorders>
            <w:shd w:val="clear" w:color="auto" w:fill="auto"/>
            <w:noWrap/>
            <w:vAlign w:val="bottom"/>
            <w:hideMark/>
          </w:tcPr>
          <w:p w14:paraId="01BA37AD" w14:textId="77777777" w:rsidR="0086064B" w:rsidRPr="0086064B" w:rsidRDefault="0086064B" w:rsidP="0086064B">
            <w:pPr>
              <w:rPr>
                <w:color w:val="000000"/>
                <w:sz w:val="20"/>
                <w:szCs w:val="20"/>
                <w:lang w:val="en-GB"/>
              </w:rPr>
            </w:pPr>
            <w:r w:rsidRPr="0086064B">
              <w:rPr>
                <w:color w:val="000000"/>
                <w:sz w:val="20"/>
                <w:szCs w:val="20"/>
                <w:lang w:val="en-GB"/>
              </w:rPr>
              <w:t>Ireland</w:t>
            </w:r>
          </w:p>
        </w:tc>
        <w:tc>
          <w:tcPr>
            <w:tcW w:w="3280" w:type="dxa"/>
            <w:tcBorders>
              <w:top w:val="nil"/>
              <w:left w:val="nil"/>
              <w:bottom w:val="single" w:sz="4" w:space="0" w:color="auto"/>
              <w:right w:val="nil"/>
            </w:tcBorders>
            <w:shd w:val="clear" w:color="auto" w:fill="auto"/>
            <w:noWrap/>
            <w:vAlign w:val="bottom"/>
            <w:hideMark/>
          </w:tcPr>
          <w:p w14:paraId="5FF68B23" w14:textId="77777777" w:rsidR="0086064B" w:rsidRPr="0086064B" w:rsidRDefault="0086064B" w:rsidP="0086064B">
            <w:pPr>
              <w:rPr>
                <w:color w:val="000000"/>
                <w:sz w:val="20"/>
                <w:szCs w:val="20"/>
                <w:lang w:val="en-GB"/>
              </w:rPr>
            </w:pPr>
            <w:r w:rsidRPr="0086064B">
              <w:rPr>
                <w:color w:val="000000"/>
                <w:sz w:val="20"/>
                <w:szCs w:val="20"/>
                <w:lang w:val="en-GB"/>
              </w:rPr>
              <w:t>2010, 2012, 2014*</w:t>
            </w:r>
          </w:p>
        </w:tc>
        <w:tc>
          <w:tcPr>
            <w:tcW w:w="1305" w:type="dxa"/>
            <w:tcBorders>
              <w:top w:val="single" w:sz="4" w:space="0" w:color="auto"/>
              <w:left w:val="nil"/>
              <w:bottom w:val="nil"/>
              <w:right w:val="nil"/>
            </w:tcBorders>
            <w:shd w:val="clear" w:color="auto" w:fill="auto"/>
            <w:noWrap/>
            <w:vAlign w:val="bottom"/>
            <w:hideMark/>
          </w:tcPr>
          <w:p w14:paraId="1044ACC4" w14:textId="77777777" w:rsidR="0086064B" w:rsidRPr="0086064B" w:rsidRDefault="0086064B" w:rsidP="0086064B">
            <w:pPr>
              <w:jc w:val="right"/>
              <w:rPr>
                <w:color w:val="000000"/>
                <w:sz w:val="20"/>
                <w:szCs w:val="20"/>
                <w:lang w:val="en-GB"/>
              </w:rPr>
            </w:pPr>
            <w:r w:rsidRPr="0086064B">
              <w:rPr>
                <w:color w:val="000000"/>
                <w:sz w:val="20"/>
                <w:szCs w:val="20"/>
                <w:lang w:val="en-GB"/>
              </w:rPr>
              <w:t>50+</w:t>
            </w:r>
          </w:p>
        </w:tc>
        <w:tc>
          <w:tcPr>
            <w:tcW w:w="1306" w:type="dxa"/>
            <w:tcBorders>
              <w:top w:val="single" w:sz="4" w:space="0" w:color="auto"/>
              <w:left w:val="nil"/>
              <w:bottom w:val="nil"/>
              <w:right w:val="nil"/>
            </w:tcBorders>
            <w:shd w:val="clear" w:color="auto" w:fill="auto"/>
            <w:noWrap/>
            <w:vAlign w:val="bottom"/>
            <w:hideMark/>
          </w:tcPr>
          <w:p w14:paraId="35A486AA" w14:textId="77777777" w:rsidR="0086064B" w:rsidRPr="0086064B" w:rsidRDefault="0086064B" w:rsidP="0086064B">
            <w:pPr>
              <w:jc w:val="right"/>
              <w:rPr>
                <w:color w:val="000000"/>
                <w:sz w:val="20"/>
                <w:szCs w:val="20"/>
                <w:lang w:val="en-GB"/>
              </w:rPr>
            </w:pPr>
            <w:r w:rsidRPr="0086064B">
              <w:rPr>
                <w:color w:val="000000"/>
                <w:sz w:val="20"/>
                <w:szCs w:val="20"/>
                <w:lang w:val="en-GB"/>
              </w:rPr>
              <w:t>yes</w:t>
            </w:r>
          </w:p>
        </w:tc>
      </w:tr>
      <w:tr w:rsidR="0086064B" w:rsidRPr="0086064B" w14:paraId="5DEA4CE8" w14:textId="77777777" w:rsidTr="0086064B">
        <w:trPr>
          <w:trHeight w:val="288"/>
        </w:trPr>
        <w:tc>
          <w:tcPr>
            <w:tcW w:w="1060" w:type="dxa"/>
            <w:tcBorders>
              <w:top w:val="nil"/>
              <w:left w:val="nil"/>
              <w:bottom w:val="single" w:sz="4" w:space="0" w:color="auto"/>
              <w:right w:val="nil"/>
            </w:tcBorders>
            <w:shd w:val="clear" w:color="auto" w:fill="auto"/>
            <w:noWrap/>
            <w:vAlign w:val="bottom"/>
            <w:hideMark/>
          </w:tcPr>
          <w:p w14:paraId="33C2C731" w14:textId="77777777" w:rsidR="0086064B" w:rsidRPr="0086064B" w:rsidRDefault="0086064B" w:rsidP="0086064B">
            <w:pPr>
              <w:rPr>
                <w:color w:val="000000"/>
                <w:sz w:val="20"/>
                <w:szCs w:val="20"/>
                <w:lang w:val="en-GB"/>
              </w:rPr>
            </w:pPr>
            <w:r w:rsidRPr="0086064B">
              <w:rPr>
                <w:color w:val="000000"/>
                <w:sz w:val="20"/>
                <w:szCs w:val="20"/>
                <w:lang w:val="en-GB"/>
              </w:rPr>
              <w:t>CHARLS</w:t>
            </w:r>
          </w:p>
        </w:tc>
        <w:tc>
          <w:tcPr>
            <w:tcW w:w="2409" w:type="dxa"/>
            <w:tcBorders>
              <w:top w:val="nil"/>
              <w:left w:val="nil"/>
              <w:bottom w:val="single" w:sz="4" w:space="0" w:color="auto"/>
              <w:right w:val="nil"/>
            </w:tcBorders>
            <w:shd w:val="clear" w:color="auto" w:fill="auto"/>
            <w:noWrap/>
            <w:vAlign w:val="bottom"/>
            <w:hideMark/>
          </w:tcPr>
          <w:p w14:paraId="52606F4D" w14:textId="77777777" w:rsidR="0086064B" w:rsidRPr="0086064B" w:rsidRDefault="0086064B" w:rsidP="0086064B">
            <w:pPr>
              <w:rPr>
                <w:color w:val="000000"/>
                <w:sz w:val="20"/>
                <w:szCs w:val="20"/>
                <w:lang w:val="en-GB"/>
              </w:rPr>
            </w:pPr>
            <w:r w:rsidRPr="0086064B">
              <w:rPr>
                <w:color w:val="000000"/>
                <w:sz w:val="20"/>
                <w:szCs w:val="20"/>
                <w:lang w:val="en-GB"/>
              </w:rPr>
              <w:t>China</w:t>
            </w:r>
          </w:p>
        </w:tc>
        <w:tc>
          <w:tcPr>
            <w:tcW w:w="3280" w:type="dxa"/>
            <w:tcBorders>
              <w:top w:val="nil"/>
              <w:left w:val="nil"/>
              <w:bottom w:val="single" w:sz="4" w:space="0" w:color="auto"/>
              <w:right w:val="nil"/>
            </w:tcBorders>
            <w:shd w:val="clear" w:color="auto" w:fill="auto"/>
            <w:noWrap/>
            <w:vAlign w:val="bottom"/>
            <w:hideMark/>
          </w:tcPr>
          <w:p w14:paraId="589AC845" w14:textId="77777777" w:rsidR="0086064B" w:rsidRPr="0086064B" w:rsidRDefault="0086064B" w:rsidP="0086064B">
            <w:pPr>
              <w:rPr>
                <w:color w:val="000000"/>
                <w:sz w:val="20"/>
                <w:szCs w:val="20"/>
                <w:lang w:val="en-GB"/>
              </w:rPr>
            </w:pPr>
            <w:r w:rsidRPr="0086064B">
              <w:rPr>
                <w:color w:val="000000"/>
                <w:sz w:val="20"/>
                <w:szCs w:val="20"/>
                <w:lang w:val="en-GB"/>
              </w:rPr>
              <w:t>2011, 2013, 2015</w:t>
            </w:r>
          </w:p>
        </w:tc>
        <w:tc>
          <w:tcPr>
            <w:tcW w:w="1305" w:type="dxa"/>
            <w:tcBorders>
              <w:top w:val="single" w:sz="4" w:space="0" w:color="auto"/>
              <w:left w:val="nil"/>
              <w:bottom w:val="single" w:sz="4" w:space="0" w:color="auto"/>
              <w:right w:val="nil"/>
            </w:tcBorders>
            <w:shd w:val="clear" w:color="auto" w:fill="auto"/>
            <w:noWrap/>
            <w:vAlign w:val="bottom"/>
            <w:hideMark/>
          </w:tcPr>
          <w:p w14:paraId="4501DD1A" w14:textId="77777777" w:rsidR="0086064B" w:rsidRPr="0086064B" w:rsidRDefault="0086064B" w:rsidP="0086064B">
            <w:pPr>
              <w:jc w:val="right"/>
              <w:rPr>
                <w:color w:val="000000"/>
                <w:sz w:val="20"/>
                <w:szCs w:val="20"/>
                <w:lang w:val="en-GB"/>
              </w:rPr>
            </w:pPr>
            <w:r w:rsidRPr="0086064B">
              <w:rPr>
                <w:color w:val="000000"/>
                <w:sz w:val="20"/>
                <w:szCs w:val="20"/>
                <w:lang w:val="en-GB"/>
              </w:rPr>
              <w:t>45+</w:t>
            </w:r>
          </w:p>
        </w:tc>
        <w:tc>
          <w:tcPr>
            <w:tcW w:w="1306" w:type="dxa"/>
            <w:tcBorders>
              <w:top w:val="single" w:sz="4" w:space="0" w:color="auto"/>
              <w:left w:val="nil"/>
              <w:bottom w:val="single" w:sz="4" w:space="0" w:color="auto"/>
              <w:right w:val="nil"/>
            </w:tcBorders>
            <w:shd w:val="clear" w:color="auto" w:fill="auto"/>
            <w:noWrap/>
            <w:vAlign w:val="bottom"/>
            <w:hideMark/>
          </w:tcPr>
          <w:p w14:paraId="738C06B5" w14:textId="77777777" w:rsidR="0086064B" w:rsidRPr="0086064B" w:rsidRDefault="0086064B" w:rsidP="0086064B">
            <w:pPr>
              <w:jc w:val="right"/>
              <w:rPr>
                <w:color w:val="000000"/>
                <w:sz w:val="20"/>
                <w:szCs w:val="20"/>
                <w:lang w:val="en-GB"/>
              </w:rPr>
            </w:pPr>
            <w:r w:rsidRPr="0086064B">
              <w:rPr>
                <w:color w:val="000000"/>
                <w:sz w:val="20"/>
                <w:szCs w:val="20"/>
                <w:lang w:val="en-GB"/>
              </w:rPr>
              <w:t>yes</w:t>
            </w:r>
          </w:p>
        </w:tc>
      </w:tr>
      <w:tr w:rsidR="0086064B" w:rsidRPr="0086064B" w14:paraId="794DB8A3" w14:textId="77777777" w:rsidTr="0086064B">
        <w:trPr>
          <w:trHeight w:val="288"/>
        </w:trPr>
        <w:tc>
          <w:tcPr>
            <w:tcW w:w="9360" w:type="dxa"/>
            <w:gridSpan w:val="5"/>
            <w:tcBorders>
              <w:top w:val="single" w:sz="4" w:space="0" w:color="auto"/>
              <w:left w:val="nil"/>
              <w:bottom w:val="nil"/>
              <w:right w:val="nil"/>
            </w:tcBorders>
            <w:shd w:val="clear" w:color="auto" w:fill="auto"/>
            <w:noWrap/>
            <w:vAlign w:val="bottom"/>
            <w:hideMark/>
          </w:tcPr>
          <w:p w14:paraId="00954391" w14:textId="588ECFC7" w:rsidR="0086064B" w:rsidRPr="0086064B" w:rsidRDefault="0086064B" w:rsidP="0086064B">
            <w:pPr>
              <w:rPr>
                <w:color w:val="000000"/>
                <w:sz w:val="20"/>
                <w:szCs w:val="20"/>
                <w:lang w:val="en-GB"/>
              </w:rPr>
            </w:pPr>
            <w:r w:rsidRPr="0086064B">
              <w:rPr>
                <w:color w:val="000000"/>
                <w:sz w:val="20"/>
                <w:szCs w:val="20"/>
                <w:lang w:val="en-GB"/>
              </w:rPr>
              <w:t>*</w:t>
            </w:r>
            <w:r w:rsidR="00210E70">
              <w:rPr>
                <w:color w:val="000000"/>
                <w:sz w:val="20"/>
                <w:szCs w:val="20"/>
                <w:lang w:val="en-GB"/>
              </w:rPr>
              <w:t xml:space="preserve"> </w:t>
            </w:r>
            <w:r w:rsidRPr="0086064B">
              <w:rPr>
                <w:color w:val="000000"/>
                <w:sz w:val="20"/>
                <w:szCs w:val="20"/>
                <w:lang w:val="en-GB"/>
              </w:rPr>
              <w:t>Sample year harmonization is in progress</w:t>
            </w:r>
            <w:r>
              <w:rPr>
                <w:color w:val="000000"/>
                <w:sz w:val="20"/>
                <w:szCs w:val="20"/>
                <w:lang w:val="en-GB"/>
              </w:rPr>
              <w:t xml:space="preserve"> as of November 2018</w:t>
            </w:r>
          </w:p>
        </w:tc>
      </w:tr>
      <w:tr w:rsidR="0086064B" w:rsidRPr="0086064B" w14:paraId="699C1B5E" w14:textId="77777777" w:rsidTr="0086064B">
        <w:trPr>
          <w:trHeight w:val="288"/>
        </w:trPr>
        <w:tc>
          <w:tcPr>
            <w:tcW w:w="9360" w:type="dxa"/>
            <w:gridSpan w:val="5"/>
            <w:tcBorders>
              <w:top w:val="nil"/>
              <w:left w:val="nil"/>
              <w:bottom w:val="nil"/>
              <w:right w:val="nil"/>
            </w:tcBorders>
            <w:shd w:val="clear" w:color="auto" w:fill="auto"/>
            <w:noWrap/>
            <w:vAlign w:val="bottom"/>
            <w:hideMark/>
          </w:tcPr>
          <w:p w14:paraId="35B13070" w14:textId="35F205D3" w:rsidR="0086064B" w:rsidRPr="0086064B" w:rsidRDefault="0086064B" w:rsidP="0086064B">
            <w:pPr>
              <w:rPr>
                <w:color w:val="000000"/>
                <w:sz w:val="20"/>
                <w:szCs w:val="20"/>
                <w:lang w:val="en-GB"/>
              </w:rPr>
            </w:pPr>
            <w:r w:rsidRPr="0086064B">
              <w:rPr>
                <w:color w:val="000000"/>
                <w:sz w:val="20"/>
                <w:szCs w:val="20"/>
                <w:lang w:val="en-GB"/>
              </w:rPr>
              <w:t>‡</w:t>
            </w:r>
            <w:r w:rsidR="00210E70">
              <w:rPr>
                <w:color w:val="000000"/>
                <w:sz w:val="20"/>
                <w:szCs w:val="20"/>
                <w:lang w:val="en-GB"/>
              </w:rPr>
              <w:t xml:space="preserve"> </w:t>
            </w:r>
            <w:r w:rsidRPr="0086064B">
              <w:rPr>
                <w:color w:val="000000"/>
                <w:sz w:val="20"/>
                <w:szCs w:val="20"/>
                <w:lang w:val="en-GB"/>
              </w:rPr>
              <w:t>SHARE 2008-2009 is their life-history questionnaire and is not considered to be a longitudinal wave.</w:t>
            </w:r>
          </w:p>
        </w:tc>
      </w:tr>
      <w:tr w:rsidR="0086064B" w:rsidRPr="0086064B" w14:paraId="453A92F8" w14:textId="77777777" w:rsidTr="0086064B">
        <w:trPr>
          <w:trHeight w:val="288"/>
        </w:trPr>
        <w:tc>
          <w:tcPr>
            <w:tcW w:w="9360" w:type="dxa"/>
            <w:gridSpan w:val="5"/>
            <w:tcBorders>
              <w:top w:val="nil"/>
              <w:left w:val="nil"/>
              <w:bottom w:val="nil"/>
              <w:right w:val="nil"/>
            </w:tcBorders>
            <w:shd w:val="clear" w:color="auto" w:fill="auto"/>
            <w:noWrap/>
            <w:vAlign w:val="bottom"/>
            <w:hideMark/>
          </w:tcPr>
          <w:p w14:paraId="24D2C775" w14:textId="20D64E84" w:rsidR="0086064B" w:rsidRPr="0086064B" w:rsidRDefault="0086064B" w:rsidP="00210E70">
            <w:pPr>
              <w:ind w:left="163" w:hanging="163"/>
              <w:rPr>
                <w:color w:val="000000"/>
                <w:sz w:val="20"/>
                <w:szCs w:val="20"/>
                <w:lang w:val="en-GB"/>
              </w:rPr>
            </w:pPr>
            <w:r w:rsidRPr="0086064B">
              <w:rPr>
                <w:color w:val="000000"/>
                <w:sz w:val="20"/>
                <w:szCs w:val="20"/>
                <w:lang w:val="en-GB"/>
              </w:rPr>
              <w:t>◊</w:t>
            </w:r>
            <w:r w:rsidR="00210E70">
              <w:rPr>
                <w:color w:val="000000"/>
                <w:sz w:val="20"/>
                <w:szCs w:val="20"/>
                <w:lang w:val="en-GB"/>
              </w:rPr>
              <w:t xml:space="preserve"> </w:t>
            </w:r>
            <w:r w:rsidRPr="0086064B">
              <w:rPr>
                <w:color w:val="000000"/>
                <w:sz w:val="20"/>
                <w:szCs w:val="20"/>
                <w:lang w:val="en-GB"/>
              </w:rPr>
              <w:t xml:space="preserve">CRELES survey contains two separate cohorts: pre-1945 cohort (waves 1-3) and 1945-1955 retirement cohort (waves 4-5) </w:t>
            </w:r>
          </w:p>
        </w:tc>
      </w:tr>
    </w:tbl>
    <w:p w14:paraId="2F20C3BE" w14:textId="77777777" w:rsidR="007B1338" w:rsidRDefault="007B1338">
      <w:pPr>
        <w:rPr>
          <w:rFonts w:eastAsiaTheme="minorEastAsia"/>
        </w:rPr>
      </w:pPr>
    </w:p>
    <w:p w14:paraId="17020EE4" w14:textId="77777777" w:rsidR="007B1338" w:rsidRDefault="007B1338">
      <w:pPr>
        <w:rPr>
          <w:rFonts w:eastAsiaTheme="minorEastAsia"/>
        </w:rPr>
      </w:pPr>
      <w:bookmarkStart w:id="0" w:name="_GoBack"/>
      <w:bookmarkEnd w:id="0"/>
    </w:p>
    <w:p w14:paraId="45020384" w14:textId="447995E5" w:rsidR="0086064B" w:rsidRDefault="0086064B">
      <w:pPr>
        <w:rPr>
          <w:rFonts w:eastAsiaTheme="minorEastAsia"/>
        </w:rPr>
      </w:pPr>
      <w:r>
        <w:rPr>
          <w:rFonts w:eastAsiaTheme="minorEastAsia"/>
        </w:rPr>
        <w:br w:type="page"/>
      </w:r>
    </w:p>
    <w:p w14:paraId="2FC93FC0" w14:textId="7F757321" w:rsidR="0086064B" w:rsidRDefault="0086064B" w:rsidP="0086064B">
      <w:pPr>
        <w:spacing w:line="480" w:lineRule="auto"/>
        <w:rPr>
          <w:lang w:val="en-GB"/>
        </w:rPr>
      </w:pPr>
      <w:r w:rsidRPr="0086064B">
        <w:rPr>
          <w:lang w:val="en-GB"/>
        </w:rPr>
        <w:lastRenderedPageBreak/>
        <w:t>Table A.2. Summary of Harmonized Variables</w:t>
      </w:r>
      <w:r w:rsidR="000A56D1">
        <w:rPr>
          <w:lang w:val="en-GB"/>
        </w:rPr>
        <w:t xml:space="preserve"> in Gateway to Global Aging Data</w:t>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0"/>
      </w:tblGrid>
      <w:tr w:rsidR="00DB1591" w:rsidRPr="000A56D1" w14:paraId="14FA3A46" w14:textId="77777777" w:rsidTr="000A56D1">
        <w:trPr>
          <w:trHeight w:hRule="exact" w:val="239"/>
        </w:trPr>
        <w:tc>
          <w:tcPr>
            <w:tcW w:w="4320" w:type="dxa"/>
          </w:tcPr>
          <w:p w14:paraId="3005AF23" w14:textId="647D66D7" w:rsidR="00DB1591" w:rsidRPr="000A56D1" w:rsidRDefault="00DB1591" w:rsidP="00DB1591">
            <w:pPr>
              <w:rPr>
                <w:sz w:val="20"/>
                <w:szCs w:val="20"/>
                <w:lang w:val="en-GB"/>
              </w:rPr>
            </w:pPr>
            <w:r w:rsidRPr="00B8155B">
              <w:rPr>
                <w:b/>
                <w:sz w:val="20"/>
                <w:szCs w:val="20"/>
                <w:lang w:val="en-GB"/>
              </w:rPr>
              <w:t>Sampling Information</w:t>
            </w:r>
          </w:p>
        </w:tc>
        <w:tc>
          <w:tcPr>
            <w:tcW w:w="4320" w:type="dxa"/>
          </w:tcPr>
          <w:p w14:paraId="651C97D9" w14:textId="710ADBAD" w:rsidR="00DB1591" w:rsidRPr="000A56D1" w:rsidRDefault="00DB1591" w:rsidP="00DB1591">
            <w:pPr>
              <w:rPr>
                <w:sz w:val="20"/>
                <w:szCs w:val="20"/>
                <w:lang w:val="en-GB"/>
              </w:rPr>
            </w:pPr>
            <w:r w:rsidRPr="00944290">
              <w:rPr>
                <w:b/>
                <w:sz w:val="20"/>
                <w:szCs w:val="20"/>
                <w:lang w:val="en-GB"/>
              </w:rPr>
              <w:t>Income</w:t>
            </w:r>
            <w:r w:rsidRPr="00944290">
              <w:rPr>
                <w:b/>
                <w:spacing w:val="-17"/>
                <w:sz w:val="20"/>
                <w:szCs w:val="20"/>
                <w:lang w:val="en-GB"/>
              </w:rPr>
              <w:t xml:space="preserve"> </w:t>
            </w:r>
          </w:p>
        </w:tc>
      </w:tr>
      <w:tr w:rsidR="00DB1591" w:rsidRPr="000A56D1" w14:paraId="6F453D94" w14:textId="77777777" w:rsidTr="000A56D1">
        <w:trPr>
          <w:trHeight w:hRule="exact" w:val="239"/>
        </w:trPr>
        <w:tc>
          <w:tcPr>
            <w:tcW w:w="4320" w:type="dxa"/>
          </w:tcPr>
          <w:p w14:paraId="5E9A4C1F" w14:textId="41186A3B" w:rsidR="00DB1591" w:rsidRPr="000A56D1" w:rsidRDefault="00DB1591" w:rsidP="00DB1591">
            <w:pPr>
              <w:ind w:left="163"/>
              <w:rPr>
                <w:sz w:val="20"/>
                <w:szCs w:val="20"/>
                <w:lang w:val="en-GB"/>
              </w:rPr>
            </w:pPr>
            <w:r w:rsidRPr="00B8155B">
              <w:rPr>
                <w:sz w:val="20"/>
                <w:szCs w:val="20"/>
                <w:lang w:val="en-GB"/>
              </w:rPr>
              <w:t>Identifiers for household, respondent, and spouse</w:t>
            </w:r>
          </w:p>
        </w:tc>
        <w:tc>
          <w:tcPr>
            <w:tcW w:w="4320" w:type="dxa"/>
          </w:tcPr>
          <w:p w14:paraId="6067200B" w14:textId="3229789F" w:rsidR="00DB1591" w:rsidRPr="000A56D1" w:rsidRDefault="00DB1591" w:rsidP="00DB1591">
            <w:pPr>
              <w:rPr>
                <w:sz w:val="20"/>
                <w:szCs w:val="20"/>
                <w:lang w:val="en-GB"/>
              </w:rPr>
            </w:pPr>
            <w:r w:rsidRPr="00944290">
              <w:rPr>
                <w:sz w:val="20"/>
                <w:szCs w:val="20"/>
                <w:lang w:val="en-GB"/>
              </w:rPr>
              <w:t xml:space="preserve">   </w:t>
            </w:r>
            <w:r>
              <w:rPr>
                <w:sz w:val="20"/>
                <w:szCs w:val="20"/>
                <w:lang w:val="en-GB"/>
              </w:rPr>
              <w:t>Employment e</w:t>
            </w:r>
            <w:r w:rsidRPr="00944290">
              <w:rPr>
                <w:sz w:val="20"/>
                <w:szCs w:val="20"/>
                <w:lang w:val="en-GB"/>
              </w:rPr>
              <w:t>arnings</w:t>
            </w:r>
          </w:p>
        </w:tc>
      </w:tr>
      <w:tr w:rsidR="00DB1591" w:rsidRPr="000A56D1" w14:paraId="66234B26" w14:textId="77777777" w:rsidTr="000A56D1">
        <w:trPr>
          <w:trHeight w:hRule="exact" w:val="239"/>
        </w:trPr>
        <w:tc>
          <w:tcPr>
            <w:tcW w:w="4320" w:type="dxa"/>
          </w:tcPr>
          <w:p w14:paraId="4E585312" w14:textId="630AB1D5" w:rsidR="00DB1591" w:rsidRPr="000A56D1" w:rsidRDefault="00DB1591" w:rsidP="00DB1591">
            <w:pPr>
              <w:rPr>
                <w:sz w:val="20"/>
                <w:szCs w:val="20"/>
                <w:lang w:val="en-GB"/>
              </w:rPr>
            </w:pPr>
            <w:r w:rsidRPr="00B8155B">
              <w:rPr>
                <w:sz w:val="20"/>
                <w:szCs w:val="20"/>
                <w:lang w:val="en-GB"/>
              </w:rPr>
              <w:t xml:space="preserve">   Interview status</w:t>
            </w:r>
          </w:p>
        </w:tc>
        <w:tc>
          <w:tcPr>
            <w:tcW w:w="4320" w:type="dxa"/>
          </w:tcPr>
          <w:p w14:paraId="2D77C091" w14:textId="7C053603" w:rsidR="00DB1591" w:rsidRPr="000A56D1" w:rsidRDefault="00DB1591" w:rsidP="00DB1591">
            <w:pPr>
              <w:rPr>
                <w:sz w:val="20"/>
                <w:szCs w:val="20"/>
                <w:lang w:val="en-GB"/>
              </w:rPr>
            </w:pPr>
            <w:r w:rsidRPr="00944290">
              <w:rPr>
                <w:sz w:val="20"/>
                <w:szCs w:val="20"/>
                <w:lang w:val="en-GB"/>
              </w:rPr>
              <w:t xml:space="preserve">   </w:t>
            </w:r>
            <w:r>
              <w:rPr>
                <w:sz w:val="20"/>
                <w:szCs w:val="20"/>
                <w:lang w:val="en-GB"/>
              </w:rPr>
              <w:t>Self-employment</w:t>
            </w:r>
            <w:r w:rsidRPr="00944290">
              <w:rPr>
                <w:sz w:val="20"/>
                <w:szCs w:val="20"/>
                <w:lang w:val="en-GB"/>
              </w:rPr>
              <w:t xml:space="preserve"> income</w:t>
            </w:r>
          </w:p>
        </w:tc>
      </w:tr>
      <w:tr w:rsidR="00DB1591" w:rsidRPr="000A56D1" w14:paraId="2B6DD8D6" w14:textId="77777777" w:rsidTr="000A56D1">
        <w:trPr>
          <w:trHeight w:hRule="exact" w:val="239"/>
        </w:trPr>
        <w:tc>
          <w:tcPr>
            <w:tcW w:w="4320" w:type="dxa"/>
          </w:tcPr>
          <w:p w14:paraId="7306CDCA" w14:textId="593542A8" w:rsidR="00DB1591" w:rsidRPr="000A56D1" w:rsidRDefault="00DB1591" w:rsidP="00DB1591">
            <w:pPr>
              <w:rPr>
                <w:sz w:val="20"/>
                <w:szCs w:val="20"/>
                <w:lang w:val="en-GB"/>
              </w:rPr>
            </w:pPr>
            <w:r w:rsidRPr="00B8155B">
              <w:rPr>
                <w:sz w:val="20"/>
                <w:szCs w:val="20"/>
                <w:lang w:val="en-GB"/>
              </w:rPr>
              <w:t xml:space="preserve">   Sampling weights</w:t>
            </w:r>
          </w:p>
        </w:tc>
        <w:tc>
          <w:tcPr>
            <w:tcW w:w="4320" w:type="dxa"/>
          </w:tcPr>
          <w:p w14:paraId="6711A82E" w14:textId="6EF61184" w:rsidR="00DB1591" w:rsidRPr="000A56D1" w:rsidRDefault="00DB1591" w:rsidP="00DB1591">
            <w:pPr>
              <w:rPr>
                <w:sz w:val="20"/>
                <w:szCs w:val="20"/>
                <w:lang w:val="en-GB"/>
              </w:rPr>
            </w:pPr>
            <w:r w:rsidRPr="00944290">
              <w:rPr>
                <w:sz w:val="20"/>
                <w:szCs w:val="20"/>
                <w:lang w:val="en-GB"/>
              </w:rPr>
              <w:t xml:space="preserve">   </w:t>
            </w:r>
            <w:r>
              <w:rPr>
                <w:sz w:val="20"/>
                <w:szCs w:val="20"/>
                <w:lang w:val="en-GB"/>
              </w:rPr>
              <w:t>Capital income</w:t>
            </w:r>
          </w:p>
        </w:tc>
      </w:tr>
      <w:tr w:rsidR="00DB1591" w:rsidRPr="000A56D1" w14:paraId="5963B5D4" w14:textId="77777777" w:rsidTr="000A56D1">
        <w:trPr>
          <w:trHeight w:hRule="exact" w:val="239"/>
        </w:trPr>
        <w:tc>
          <w:tcPr>
            <w:tcW w:w="4320" w:type="dxa"/>
          </w:tcPr>
          <w:p w14:paraId="30244157" w14:textId="3AE574B9" w:rsidR="00DB1591" w:rsidRPr="000A56D1" w:rsidRDefault="00DB1591" w:rsidP="00DB1591">
            <w:pPr>
              <w:rPr>
                <w:sz w:val="20"/>
                <w:szCs w:val="20"/>
                <w:lang w:val="en-GB"/>
              </w:rPr>
            </w:pPr>
            <w:r w:rsidRPr="00B8155B">
              <w:rPr>
                <w:sz w:val="20"/>
                <w:szCs w:val="20"/>
                <w:lang w:val="en-GB"/>
              </w:rPr>
              <w:t xml:space="preserve">   Number of household respondents</w:t>
            </w:r>
          </w:p>
        </w:tc>
        <w:tc>
          <w:tcPr>
            <w:tcW w:w="4320" w:type="dxa"/>
          </w:tcPr>
          <w:p w14:paraId="79EB77E6" w14:textId="352066DA" w:rsidR="00DB1591" w:rsidRPr="000A56D1" w:rsidRDefault="00DB1591" w:rsidP="00DB1591">
            <w:pPr>
              <w:ind w:left="163"/>
              <w:rPr>
                <w:sz w:val="20"/>
                <w:szCs w:val="20"/>
                <w:lang w:val="en-GB"/>
              </w:rPr>
            </w:pPr>
            <w:r>
              <w:rPr>
                <w:sz w:val="20"/>
                <w:szCs w:val="20"/>
                <w:lang w:val="en-GB"/>
              </w:rPr>
              <w:t>Private and public pension income</w:t>
            </w:r>
          </w:p>
        </w:tc>
      </w:tr>
      <w:tr w:rsidR="00DB1591" w:rsidRPr="000A56D1" w14:paraId="6DE621B3" w14:textId="77777777" w:rsidTr="000A56D1">
        <w:trPr>
          <w:trHeight w:hRule="exact" w:val="239"/>
        </w:trPr>
        <w:tc>
          <w:tcPr>
            <w:tcW w:w="4320" w:type="dxa"/>
          </w:tcPr>
          <w:p w14:paraId="614368D8" w14:textId="2E3F267C" w:rsidR="00DB1591" w:rsidRPr="000A56D1" w:rsidRDefault="00DB1591" w:rsidP="00DB1591">
            <w:pPr>
              <w:rPr>
                <w:sz w:val="20"/>
                <w:szCs w:val="20"/>
                <w:lang w:val="en-GB"/>
              </w:rPr>
            </w:pPr>
            <w:r w:rsidRPr="00B8155B">
              <w:rPr>
                <w:sz w:val="20"/>
                <w:szCs w:val="20"/>
                <w:lang w:val="en-GB"/>
              </w:rPr>
              <w:t xml:space="preserve">   Interview date</w:t>
            </w:r>
          </w:p>
        </w:tc>
        <w:tc>
          <w:tcPr>
            <w:tcW w:w="4320" w:type="dxa"/>
          </w:tcPr>
          <w:p w14:paraId="721A16B5" w14:textId="10B34471" w:rsidR="00DB1591" w:rsidRPr="000A56D1" w:rsidRDefault="00DB1591" w:rsidP="00DB1591">
            <w:pPr>
              <w:ind w:left="163"/>
              <w:rPr>
                <w:sz w:val="20"/>
                <w:szCs w:val="20"/>
                <w:lang w:val="en-GB"/>
              </w:rPr>
            </w:pPr>
            <w:r>
              <w:rPr>
                <w:sz w:val="20"/>
                <w:szCs w:val="20"/>
                <w:lang w:val="en-GB"/>
              </w:rPr>
              <w:t>Private transfer income</w:t>
            </w:r>
          </w:p>
        </w:tc>
      </w:tr>
      <w:tr w:rsidR="00DB1591" w:rsidRPr="000A56D1" w14:paraId="03332D4A" w14:textId="77777777" w:rsidTr="000A56D1">
        <w:trPr>
          <w:trHeight w:hRule="exact" w:val="239"/>
        </w:trPr>
        <w:tc>
          <w:tcPr>
            <w:tcW w:w="4320" w:type="dxa"/>
          </w:tcPr>
          <w:p w14:paraId="30A7CB49" w14:textId="63BC99BF" w:rsidR="00DB1591" w:rsidRPr="000A56D1" w:rsidRDefault="00DB1591" w:rsidP="00DB1591">
            <w:pPr>
              <w:rPr>
                <w:sz w:val="20"/>
                <w:szCs w:val="20"/>
                <w:lang w:val="en-GB"/>
              </w:rPr>
            </w:pPr>
            <w:r w:rsidRPr="00B8155B">
              <w:rPr>
                <w:b/>
                <w:sz w:val="20"/>
                <w:szCs w:val="20"/>
                <w:lang w:val="en-GB"/>
              </w:rPr>
              <w:t>Demographic</w:t>
            </w:r>
            <w:r w:rsidRPr="00B8155B">
              <w:rPr>
                <w:b/>
                <w:spacing w:val="18"/>
                <w:sz w:val="20"/>
                <w:szCs w:val="20"/>
                <w:lang w:val="en-GB"/>
              </w:rPr>
              <w:t xml:space="preserve"> Information</w:t>
            </w:r>
          </w:p>
        </w:tc>
        <w:tc>
          <w:tcPr>
            <w:tcW w:w="4320" w:type="dxa"/>
          </w:tcPr>
          <w:p w14:paraId="302E81B8" w14:textId="0BCE1BBC" w:rsidR="00DB1591" w:rsidRPr="000A56D1" w:rsidRDefault="00DB1591" w:rsidP="00DB1591">
            <w:pPr>
              <w:ind w:left="163"/>
              <w:rPr>
                <w:sz w:val="20"/>
                <w:szCs w:val="20"/>
                <w:lang w:val="en-GB"/>
              </w:rPr>
            </w:pPr>
            <w:r>
              <w:rPr>
                <w:sz w:val="20"/>
                <w:szCs w:val="20"/>
                <w:lang w:val="en-GB"/>
              </w:rPr>
              <w:t>Total household income</w:t>
            </w:r>
          </w:p>
        </w:tc>
      </w:tr>
      <w:tr w:rsidR="00DB1591" w:rsidRPr="000A56D1" w14:paraId="0500BE2D" w14:textId="77777777" w:rsidTr="000A56D1">
        <w:trPr>
          <w:trHeight w:hRule="exact" w:val="239"/>
        </w:trPr>
        <w:tc>
          <w:tcPr>
            <w:tcW w:w="4320" w:type="dxa"/>
          </w:tcPr>
          <w:p w14:paraId="5D5D2142" w14:textId="552E0CD8" w:rsidR="00DB1591" w:rsidRPr="000A56D1" w:rsidRDefault="00DB1591" w:rsidP="00DB1591">
            <w:pPr>
              <w:rPr>
                <w:sz w:val="20"/>
                <w:szCs w:val="20"/>
                <w:lang w:val="en-GB"/>
              </w:rPr>
            </w:pPr>
            <w:r w:rsidRPr="00B8155B">
              <w:rPr>
                <w:sz w:val="20"/>
                <w:szCs w:val="20"/>
                <w:lang w:val="en-GB"/>
              </w:rPr>
              <w:t xml:space="preserve">   Birth date and place</w:t>
            </w:r>
          </w:p>
        </w:tc>
        <w:tc>
          <w:tcPr>
            <w:tcW w:w="4320" w:type="dxa"/>
          </w:tcPr>
          <w:p w14:paraId="58D1D5B7" w14:textId="00176D70" w:rsidR="00DB1591" w:rsidRPr="000A56D1" w:rsidRDefault="00DB1591" w:rsidP="00DB1591">
            <w:pPr>
              <w:rPr>
                <w:sz w:val="20"/>
                <w:szCs w:val="20"/>
                <w:lang w:val="en-GB"/>
              </w:rPr>
            </w:pPr>
            <w:r w:rsidRPr="00DB1591">
              <w:rPr>
                <w:b/>
                <w:sz w:val="20"/>
                <w:szCs w:val="20"/>
                <w:lang w:val="en-GB"/>
              </w:rPr>
              <w:t>Assets</w:t>
            </w:r>
          </w:p>
        </w:tc>
      </w:tr>
      <w:tr w:rsidR="00DB1591" w:rsidRPr="000A56D1" w14:paraId="206A1E0C" w14:textId="77777777" w:rsidTr="000A56D1">
        <w:trPr>
          <w:trHeight w:hRule="exact" w:val="239"/>
        </w:trPr>
        <w:tc>
          <w:tcPr>
            <w:tcW w:w="4320" w:type="dxa"/>
          </w:tcPr>
          <w:p w14:paraId="088C7F05" w14:textId="0574A564" w:rsidR="00DB1591" w:rsidRPr="000A56D1" w:rsidRDefault="00DB1591" w:rsidP="00DB1591">
            <w:pPr>
              <w:rPr>
                <w:sz w:val="20"/>
                <w:szCs w:val="20"/>
                <w:lang w:val="en-GB"/>
              </w:rPr>
            </w:pPr>
            <w:r w:rsidRPr="00B8155B">
              <w:rPr>
                <w:sz w:val="20"/>
                <w:szCs w:val="20"/>
                <w:lang w:val="en-GB"/>
              </w:rPr>
              <w:t xml:space="preserve">   Death date</w:t>
            </w:r>
          </w:p>
        </w:tc>
        <w:tc>
          <w:tcPr>
            <w:tcW w:w="4320" w:type="dxa"/>
          </w:tcPr>
          <w:p w14:paraId="10F19EE9" w14:textId="0EFBBFF1" w:rsidR="00DB1591" w:rsidRPr="00DB1591" w:rsidRDefault="00DB1591" w:rsidP="00210E70">
            <w:pPr>
              <w:ind w:left="163"/>
              <w:rPr>
                <w:sz w:val="20"/>
                <w:szCs w:val="20"/>
                <w:lang w:val="en-GB"/>
              </w:rPr>
            </w:pPr>
            <w:r w:rsidRPr="00DB1591">
              <w:rPr>
                <w:sz w:val="20"/>
                <w:szCs w:val="20"/>
                <w:lang w:val="en-GB"/>
              </w:rPr>
              <w:t>Real</w:t>
            </w:r>
            <w:r>
              <w:rPr>
                <w:sz w:val="20"/>
                <w:szCs w:val="20"/>
                <w:lang w:val="en-GB"/>
              </w:rPr>
              <w:t xml:space="preserve"> estate wealth</w:t>
            </w:r>
          </w:p>
        </w:tc>
      </w:tr>
      <w:tr w:rsidR="00DB1591" w:rsidRPr="000A56D1" w14:paraId="1A28EE5E" w14:textId="77777777" w:rsidTr="000A56D1">
        <w:trPr>
          <w:trHeight w:hRule="exact" w:val="239"/>
        </w:trPr>
        <w:tc>
          <w:tcPr>
            <w:tcW w:w="4320" w:type="dxa"/>
          </w:tcPr>
          <w:p w14:paraId="220F7E30" w14:textId="12AEC418" w:rsidR="00DB1591" w:rsidRPr="000A56D1" w:rsidRDefault="00DB1591" w:rsidP="00DB1591">
            <w:pPr>
              <w:rPr>
                <w:sz w:val="20"/>
                <w:szCs w:val="20"/>
                <w:lang w:val="en-GB"/>
              </w:rPr>
            </w:pPr>
            <w:r w:rsidRPr="00B8155B">
              <w:rPr>
                <w:sz w:val="20"/>
                <w:szCs w:val="20"/>
                <w:lang w:val="en-GB"/>
              </w:rPr>
              <w:t xml:space="preserve">   Age at interview</w:t>
            </w:r>
          </w:p>
        </w:tc>
        <w:tc>
          <w:tcPr>
            <w:tcW w:w="4320" w:type="dxa"/>
          </w:tcPr>
          <w:p w14:paraId="4768CA62" w14:textId="2DE76035" w:rsidR="00DB1591" w:rsidRPr="000A56D1" w:rsidRDefault="00DB1591" w:rsidP="00210E70">
            <w:pPr>
              <w:ind w:left="163"/>
              <w:rPr>
                <w:sz w:val="20"/>
                <w:szCs w:val="20"/>
                <w:lang w:val="en-GB"/>
              </w:rPr>
            </w:pPr>
            <w:r>
              <w:rPr>
                <w:sz w:val="20"/>
                <w:szCs w:val="20"/>
                <w:lang w:val="en-GB"/>
              </w:rPr>
              <w:t xml:space="preserve">Business </w:t>
            </w:r>
            <w:proofErr w:type="spellStart"/>
            <w:r>
              <w:rPr>
                <w:sz w:val="20"/>
                <w:szCs w:val="20"/>
                <w:lang w:val="en-GB"/>
              </w:rPr>
              <w:t>wealtg</w:t>
            </w:r>
            <w:proofErr w:type="spellEnd"/>
          </w:p>
        </w:tc>
      </w:tr>
      <w:tr w:rsidR="00DB1591" w:rsidRPr="000A56D1" w14:paraId="2BAD54B7" w14:textId="77777777" w:rsidTr="000A56D1">
        <w:trPr>
          <w:trHeight w:hRule="exact" w:val="239"/>
        </w:trPr>
        <w:tc>
          <w:tcPr>
            <w:tcW w:w="4320" w:type="dxa"/>
          </w:tcPr>
          <w:p w14:paraId="2F4D3AAE" w14:textId="4D166317" w:rsidR="00DB1591" w:rsidRPr="000A56D1" w:rsidRDefault="00DB1591" w:rsidP="00DB1591">
            <w:pPr>
              <w:rPr>
                <w:sz w:val="20"/>
                <w:szCs w:val="20"/>
                <w:lang w:val="en-GB"/>
              </w:rPr>
            </w:pPr>
            <w:r w:rsidRPr="00B8155B">
              <w:rPr>
                <w:sz w:val="20"/>
                <w:szCs w:val="20"/>
                <w:lang w:val="en-GB"/>
              </w:rPr>
              <w:t xml:space="preserve">   Gender</w:t>
            </w:r>
          </w:p>
        </w:tc>
        <w:tc>
          <w:tcPr>
            <w:tcW w:w="4320" w:type="dxa"/>
          </w:tcPr>
          <w:p w14:paraId="40D0F755" w14:textId="049CE152" w:rsidR="00DB1591" w:rsidRPr="000A56D1" w:rsidRDefault="00DB1591" w:rsidP="00DB1591">
            <w:pPr>
              <w:rPr>
                <w:sz w:val="20"/>
                <w:szCs w:val="20"/>
                <w:lang w:val="en-GB"/>
              </w:rPr>
            </w:pPr>
            <w:r w:rsidRPr="00944290">
              <w:rPr>
                <w:sz w:val="20"/>
                <w:szCs w:val="20"/>
                <w:lang w:val="en-GB"/>
              </w:rPr>
              <w:t xml:space="preserve">   </w:t>
            </w:r>
            <w:r w:rsidR="00210E70">
              <w:rPr>
                <w:sz w:val="20"/>
                <w:szCs w:val="20"/>
                <w:lang w:val="en-GB"/>
              </w:rPr>
              <w:t>Individual retirement account wealth</w:t>
            </w:r>
            <w:r w:rsidRPr="00944290">
              <w:rPr>
                <w:sz w:val="20"/>
                <w:szCs w:val="20"/>
                <w:lang w:val="en-GB"/>
              </w:rPr>
              <w:t xml:space="preserve"> </w:t>
            </w:r>
          </w:p>
        </w:tc>
      </w:tr>
      <w:tr w:rsidR="00DB1591" w:rsidRPr="000A56D1" w14:paraId="16FC1C4F" w14:textId="77777777" w:rsidTr="000A56D1">
        <w:trPr>
          <w:trHeight w:hRule="exact" w:val="239"/>
        </w:trPr>
        <w:tc>
          <w:tcPr>
            <w:tcW w:w="4320" w:type="dxa"/>
          </w:tcPr>
          <w:p w14:paraId="3397CC58" w14:textId="44EA32BC" w:rsidR="00DB1591" w:rsidRPr="000A56D1" w:rsidRDefault="00DB1591" w:rsidP="00DB1591">
            <w:pPr>
              <w:rPr>
                <w:sz w:val="20"/>
                <w:szCs w:val="20"/>
                <w:lang w:val="en-GB"/>
              </w:rPr>
            </w:pPr>
            <w:r w:rsidRPr="00B8155B">
              <w:rPr>
                <w:sz w:val="20"/>
                <w:szCs w:val="20"/>
                <w:lang w:val="en-GB"/>
              </w:rPr>
              <w:t xml:space="preserve">   Education</w:t>
            </w:r>
          </w:p>
        </w:tc>
        <w:tc>
          <w:tcPr>
            <w:tcW w:w="4320" w:type="dxa"/>
          </w:tcPr>
          <w:p w14:paraId="618719F8" w14:textId="5A056ECF" w:rsidR="00DB1591" w:rsidRPr="000A56D1" w:rsidRDefault="00210E70" w:rsidP="00210E70">
            <w:pPr>
              <w:ind w:left="163"/>
              <w:rPr>
                <w:sz w:val="20"/>
                <w:szCs w:val="20"/>
                <w:lang w:val="en-GB"/>
              </w:rPr>
            </w:pPr>
            <w:r>
              <w:rPr>
                <w:sz w:val="20"/>
                <w:szCs w:val="20"/>
                <w:lang w:val="en-GB"/>
              </w:rPr>
              <w:t>Stock and bond wealth</w:t>
            </w:r>
          </w:p>
        </w:tc>
      </w:tr>
      <w:tr w:rsidR="00DB1591" w:rsidRPr="000A56D1" w14:paraId="11FB8965" w14:textId="77777777" w:rsidTr="000A56D1">
        <w:trPr>
          <w:trHeight w:hRule="exact" w:val="239"/>
        </w:trPr>
        <w:tc>
          <w:tcPr>
            <w:tcW w:w="4320" w:type="dxa"/>
          </w:tcPr>
          <w:p w14:paraId="60D6B4AD" w14:textId="5FF088A9" w:rsidR="00DB1591" w:rsidRPr="000A56D1" w:rsidRDefault="00DB1591" w:rsidP="00DB1591">
            <w:pPr>
              <w:rPr>
                <w:sz w:val="20"/>
                <w:szCs w:val="20"/>
                <w:lang w:val="en-GB"/>
              </w:rPr>
            </w:pPr>
            <w:r w:rsidRPr="00B8155B">
              <w:rPr>
                <w:sz w:val="20"/>
                <w:szCs w:val="20"/>
                <w:lang w:val="en-GB"/>
              </w:rPr>
              <w:t xml:space="preserve">   Marital status and history</w:t>
            </w:r>
          </w:p>
        </w:tc>
        <w:tc>
          <w:tcPr>
            <w:tcW w:w="4320" w:type="dxa"/>
          </w:tcPr>
          <w:p w14:paraId="27DE309C" w14:textId="7967B3D6" w:rsidR="00DB1591" w:rsidRPr="000A56D1" w:rsidRDefault="00210E70" w:rsidP="00210E70">
            <w:pPr>
              <w:ind w:left="163"/>
              <w:rPr>
                <w:sz w:val="20"/>
                <w:szCs w:val="20"/>
                <w:lang w:val="en-GB"/>
              </w:rPr>
            </w:pPr>
            <w:r>
              <w:rPr>
                <w:sz w:val="20"/>
                <w:szCs w:val="20"/>
                <w:lang w:val="en-GB"/>
              </w:rPr>
              <w:t>Checking and savings wealth</w:t>
            </w:r>
          </w:p>
        </w:tc>
      </w:tr>
      <w:tr w:rsidR="00210E70" w:rsidRPr="000A56D1" w14:paraId="49846E9C" w14:textId="77777777" w:rsidTr="000A56D1">
        <w:trPr>
          <w:trHeight w:hRule="exact" w:val="239"/>
        </w:trPr>
        <w:tc>
          <w:tcPr>
            <w:tcW w:w="4320" w:type="dxa"/>
          </w:tcPr>
          <w:p w14:paraId="79D2AE6C" w14:textId="07DB774F" w:rsidR="00210E70" w:rsidRPr="000A56D1" w:rsidRDefault="00210E70" w:rsidP="00210E70">
            <w:pPr>
              <w:rPr>
                <w:sz w:val="20"/>
                <w:szCs w:val="20"/>
                <w:lang w:val="en-GB"/>
              </w:rPr>
            </w:pPr>
            <w:r w:rsidRPr="00B8155B">
              <w:rPr>
                <w:sz w:val="20"/>
                <w:szCs w:val="20"/>
                <w:lang w:val="en-GB"/>
              </w:rPr>
              <w:t xml:space="preserve">   Region/country</w:t>
            </w:r>
          </w:p>
        </w:tc>
        <w:tc>
          <w:tcPr>
            <w:tcW w:w="4320" w:type="dxa"/>
          </w:tcPr>
          <w:p w14:paraId="227A510F" w14:textId="7EFF0BA5" w:rsidR="00210E70" w:rsidRPr="000A56D1" w:rsidRDefault="00210E70" w:rsidP="00210E70">
            <w:pPr>
              <w:rPr>
                <w:sz w:val="20"/>
                <w:szCs w:val="20"/>
                <w:lang w:val="en-GB"/>
              </w:rPr>
            </w:pPr>
            <w:r w:rsidRPr="00944290">
              <w:rPr>
                <w:sz w:val="20"/>
                <w:szCs w:val="20"/>
                <w:lang w:val="en-GB"/>
              </w:rPr>
              <w:t xml:space="preserve">   Home ownership and housing wealth</w:t>
            </w:r>
          </w:p>
        </w:tc>
      </w:tr>
      <w:tr w:rsidR="00210E70" w:rsidRPr="000A56D1" w14:paraId="6378AB0B" w14:textId="77777777" w:rsidTr="000A56D1">
        <w:trPr>
          <w:trHeight w:hRule="exact" w:val="239"/>
        </w:trPr>
        <w:tc>
          <w:tcPr>
            <w:tcW w:w="4320" w:type="dxa"/>
          </w:tcPr>
          <w:p w14:paraId="78943F6B" w14:textId="15907F66" w:rsidR="00210E70" w:rsidRPr="000A56D1" w:rsidRDefault="00210E70" w:rsidP="00210E70">
            <w:pPr>
              <w:rPr>
                <w:sz w:val="20"/>
                <w:szCs w:val="20"/>
                <w:lang w:val="en-GB"/>
              </w:rPr>
            </w:pPr>
            <w:r w:rsidRPr="00B8155B">
              <w:rPr>
                <w:b/>
                <w:sz w:val="20"/>
                <w:szCs w:val="20"/>
                <w:lang w:val="en-GB"/>
              </w:rPr>
              <w:t>Physical</w:t>
            </w:r>
            <w:r w:rsidRPr="00B8155B">
              <w:rPr>
                <w:b/>
                <w:spacing w:val="19"/>
                <w:sz w:val="20"/>
                <w:szCs w:val="20"/>
                <w:lang w:val="en-GB"/>
              </w:rPr>
              <w:t xml:space="preserve"> </w:t>
            </w:r>
            <w:r w:rsidRPr="00B8155B">
              <w:rPr>
                <w:b/>
                <w:sz w:val="20"/>
                <w:szCs w:val="20"/>
                <w:lang w:val="en-GB"/>
              </w:rPr>
              <w:t>Health</w:t>
            </w:r>
          </w:p>
        </w:tc>
        <w:tc>
          <w:tcPr>
            <w:tcW w:w="4320" w:type="dxa"/>
          </w:tcPr>
          <w:p w14:paraId="6A51E986" w14:textId="196EBA7F" w:rsidR="00210E70" w:rsidRPr="000A56D1" w:rsidRDefault="00210E70" w:rsidP="00210E70">
            <w:pPr>
              <w:rPr>
                <w:sz w:val="20"/>
                <w:szCs w:val="20"/>
                <w:lang w:val="en-GB"/>
              </w:rPr>
            </w:pPr>
            <w:r w:rsidRPr="00944290">
              <w:rPr>
                <w:sz w:val="20"/>
                <w:szCs w:val="20"/>
                <w:lang w:val="en-GB"/>
              </w:rPr>
              <w:t xml:space="preserve">   Debts: mortgages and other debts</w:t>
            </w:r>
          </w:p>
        </w:tc>
      </w:tr>
      <w:tr w:rsidR="00210E70" w:rsidRPr="000A56D1" w14:paraId="590164DE" w14:textId="77777777" w:rsidTr="000A56D1">
        <w:trPr>
          <w:trHeight w:hRule="exact" w:val="239"/>
        </w:trPr>
        <w:tc>
          <w:tcPr>
            <w:tcW w:w="4320" w:type="dxa"/>
          </w:tcPr>
          <w:p w14:paraId="2746BE62" w14:textId="7940B232" w:rsidR="00210E70" w:rsidRPr="000A56D1" w:rsidRDefault="00210E70" w:rsidP="00210E70">
            <w:pPr>
              <w:rPr>
                <w:sz w:val="20"/>
                <w:szCs w:val="20"/>
                <w:lang w:val="en-GB"/>
              </w:rPr>
            </w:pPr>
            <w:r w:rsidRPr="00B8155B">
              <w:rPr>
                <w:sz w:val="20"/>
                <w:szCs w:val="20"/>
                <w:lang w:val="en-GB"/>
              </w:rPr>
              <w:t xml:space="preserve">   Self-rated</w:t>
            </w:r>
            <w:r w:rsidRPr="00B8155B">
              <w:rPr>
                <w:spacing w:val="-14"/>
                <w:sz w:val="20"/>
                <w:szCs w:val="20"/>
                <w:lang w:val="en-GB"/>
              </w:rPr>
              <w:t xml:space="preserve"> </w:t>
            </w:r>
            <w:r w:rsidRPr="00B8155B">
              <w:rPr>
                <w:sz w:val="20"/>
                <w:szCs w:val="20"/>
                <w:lang w:val="en-GB"/>
              </w:rPr>
              <w:t xml:space="preserve">health </w:t>
            </w:r>
          </w:p>
        </w:tc>
        <w:tc>
          <w:tcPr>
            <w:tcW w:w="4320" w:type="dxa"/>
          </w:tcPr>
          <w:p w14:paraId="600272F7" w14:textId="47F54FDC" w:rsidR="00210E70" w:rsidRPr="000A56D1" w:rsidRDefault="00210E70" w:rsidP="00210E70">
            <w:pPr>
              <w:rPr>
                <w:sz w:val="20"/>
                <w:szCs w:val="20"/>
                <w:lang w:val="en-GB"/>
              </w:rPr>
            </w:pPr>
            <w:r w:rsidRPr="00944290">
              <w:rPr>
                <w:sz w:val="20"/>
                <w:szCs w:val="20"/>
                <w:lang w:val="en-GB"/>
              </w:rPr>
              <w:t xml:space="preserve">   Total household wealth</w:t>
            </w:r>
          </w:p>
        </w:tc>
      </w:tr>
      <w:tr w:rsidR="00210E70" w:rsidRPr="000A56D1" w14:paraId="720230BB" w14:textId="77777777" w:rsidTr="000A56D1">
        <w:trPr>
          <w:trHeight w:hRule="exact" w:val="239"/>
        </w:trPr>
        <w:tc>
          <w:tcPr>
            <w:tcW w:w="4320" w:type="dxa"/>
          </w:tcPr>
          <w:p w14:paraId="25876B25" w14:textId="2C5445C0" w:rsidR="00210E70" w:rsidRPr="000A56D1" w:rsidRDefault="00210E70" w:rsidP="00210E70">
            <w:pPr>
              <w:rPr>
                <w:sz w:val="20"/>
                <w:szCs w:val="20"/>
                <w:lang w:val="en-GB"/>
              </w:rPr>
            </w:pPr>
            <w:r w:rsidRPr="00B8155B">
              <w:rPr>
                <w:sz w:val="20"/>
                <w:szCs w:val="20"/>
                <w:lang w:val="en-GB"/>
              </w:rPr>
              <w:t xml:space="preserve">   Activities</w:t>
            </w:r>
            <w:r w:rsidRPr="00B8155B">
              <w:rPr>
                <w:spacing w:val="14"/>
                <w:sz w:val="20"/>
                <w:szCs w:val="20"/>
                <w:lang w:val="en-GB"/>
              </w:rPr>
              <w:t xml:space="preserve"> </w:t>
            </w:r>
            <w:r w:rsidRPr="00B8155B">
              <w:rPr>
                <w:sz w:val="20"/>
                <w:szCs w:val="20"/>
                <w:lang w:val="en-GB"/>
              </w:rPr>
              <w:t>of daily living (ADLs)</w:t>
            </w:r>
          </w:p>
        </w:tc>
        <w:tc>
          <w:tcPr>
            <w:tcW w:w="4320" w:type="dxa"/>
          </w:tcPr>
          <w:p w14:paraId="572643C1" w14:textId="29058DD4" w:rsidR="00210E70" w:rsidRPr="000A56D1" w:rsidRDefault="00210E70" w:rsidP="00210E70">
            <w:pPr>
              <w:rPr>
                <w:sz w:val="20"/>
                <w:szCs w:val="20"/>
                <w:lang w:val="en-GB"/>
              </w:rPr>
            </w:pPr>
            <w:r w:rsidRPr="00944290">
              <w:rPr>
                <w:b/>
                <w:sz w:val="20"/>
                <w:szCs w:val="20"/>
                <w:lang w:val="en-GB"/>
              </w:rPr>
              <w:t>Consumption</w:t>
            </w:r>
          </w:p>
        </w:tc>
      </w:tr>
      <w:tr w:rsidR="00210E70" w:rsidRPr="000A56D1" w14:paraId="6AAAE1A3" w14:textId="77777777" w:rsidTr="000A56D1">
        <w:trPr>
          <w:trHeight w:hRule="exact" w:val="239"/>
        </w:trPr>
        <w:tc>
          <w:tcPr>
            <w:tcW w:w="4320" w:type="dxa"/>
          </w:tcPr>
          <w:p w14:paraId="59146C2B" w14:textId="380499BD" w:rsidR="00210E70" w:rsidRPr="000A56D1" w:rsidRDefault="00210E70" w:rsidP="00210E70">
            <w:pPr>
              <w:rPr>
                <w:sz w:val="20"/>
                <w:szCs w:val="20"/>
                <w:lang w:val="en-GB"/>
              </w:rPr>
            </w:pPr>
            <w:r w:rsidRPr="00B8155B">
              <w:rPr>
                <w:sz w:val="20"/>
                <w:szCs w:val="20"/>
                <w:lang w:val="en-GB"/>
              </w:rPr>
              <w:t xml:space="preserve">   Instrumental activities of daily living (IADLs)</w:t>
            </w:r>
          </w:p>
        </w:tc>
        <w:tc>
          <w:tcPr>
            <w:tcW w:w="4320" w:type="dxa"/>
          </w:tcPr>
          <w:p w14:paraId="7F869FBC" w14:textId="551ECEDD" w:rsidR="00210E70" w:rsidRPr="000A56D1" w:rsidRDefault="00210E70" w:rsidP="00210E70">
            <w:pPr>
              <w:rPr>
                <w:sz w:val="20"/>
                <w:szCs w:val="20"/>
                <w:lang w:val="en-GB"/>
              </w:rPr>
            </w:pPr>
            <w:r w:rsidRPr="00944290">
              <w:rPr>
                <w:sz w:val="20"/>
                <w:szCs w:val="20"/>
                <w:lang w:val="en-GB"/>
              </w:rPr>
              <w:t xml:space="preserve">   Food consumption</w:t>
            </w:r>
          </w:p>
        </w:tc>
      </w:tr>
      <w:tr w:rsidR="00210E70" w:rsidRPr="000A56D1" w14:paraId="5786C75E" w14:textId="77777777" w:rsidTr="000A56D1">
        <w:trPr>
          <w:trHeight w:hRule="exact" w:val="239"/>
        </w:trPr>
        <w:tc>
          <w:tcPr>
            <w:tcW w:w="4320" w:type="dxa"/>
          </w:tcPr>
          <w:p w14:paraId="389F0B3F" w14:textId="238AA9F9" w:rsidR="00210E70" w:rsidRPr="000A56D1" w:rsidRDefault="00210E70" w:rsidP="00210E70">
            <w:pPr>
              <w:rPr>
                <w:sz w:val="20"/>
                <w:szCs w:val="20"/>
                <w:lang w:val="en-GB"/>
              </w:rPr>
            </w:pPr>
            <w:r w:rsidRPr="00B8155B">
              <w:rPr>
                <w:sz w:val="20"/>
                <w:szCs w:val="20"/>
                <w:lang w:val="en-GB"/>
              </w:rPr>
              <w:t xml:space="preserve">   Other functional limitations and helpers</w:t>
            </w:r>
          </w:p>
        </w:tc>
        <w:tc>
          <w:tcPr>
            <w:tcW w:w="4320" w:type="dxa"/>
          </w:tcPr>
          <w:p w14:paraId="487F5258" w14:textId="19F2CDC1" w:rsidR="00210E70" w:rsidRPr="000A56D1" w:rsidRDefault="00210E70" w:rsidP="00210E70">
            <w:pPr>
              <w:rPr>
                <w:sz w:val="20"/>
                <w:szCs w:val="20"/>
                <w:lang w:val="en-GB"/>
              </w:rPr>
            </w:pPr>
            <w:r w:rsidRPr="00944290">
              <w:rPr>
                <w:sz w:val="20"/>
                <w:szCs w:val="20"/>
                <w:lang w:val="en-GB"/>
              </w:rPr>
              <w:t xml:space="preserve">   Monthly household expenditures</w:t>
            </w:r>
          </w:p>
        </w:tc>
      </w:tr>
      <w:tr w:rsidR="00210E70" w:rsidRPr="000A56D1" w14:paraId="056A14FD" w14:textId="77777777" w:rsidTr="000A56D1">
        <w:trPr>
          <w:trHeight w:hRule="exact" w:val="239"/>
        </w:trPr>
        <w:tc>
          <w:tcPr>
            <w:tcW w:w="4320" w:type="dxa"/>
          </w:tcPr>
          <w:p w14:paraId="689B5356" w14:textId="19A785C8" w:rsidR="00210E70" w:rsidRPr="000A56D1" w:rsidRDefault="00210E70" w:rsidP="00210E70">
            <w:pPr>
              <w:rPr>
                <w:sz w:val="20"/>
                <w:szCs w:val="20"/>
                <w:lang w:val="en-GB"/>
              </w:rPr>
            </w:pPr>
            <w:r w:rsidRPr="00B8155B">
              <w:rPr>
                <w:sz w:val="20"/>
                <w:szCs w:val="20"/>
                <w:lang w:val="en-GB"/>
              </w:rPr>
              <w:t xml:space="preserve">   Doctor diagnosed</w:t>
            </w:r>
            <w:r w:rsidRPr="00B8155B">
              <w:rPr>
                <w:spacing w:val="24"/>
                <w:sz w:val="20"/>
                <w:szCs w:val="20"/>
                <w:lang w:val="en-GB"/>
              </w:rPr>
              <w:t xml:space="preserve"> </w:t>
            </w:r>
            <w:r w:rsidRPr="00B8155B">
              <w:rPr>
                <w:sz w:val="20"/>
                <w:szCs w:val="20"/>
                <w:lang w:val="en-GB"/>
              </w:rPr>
              <w:t>chronic and infectious diseases</w:t>
            </w:r>
          </w:p>
        </w:tc>
        <w:tc>
          <w:tcPr>
            <w:tcW w:w="4320" w:type="dxa"/>
          </w:tcPr>
          <w:p w14:paraId="29D9038E" w14:textId="12CC13F2" w:rsidR="00210E70" w:rsidRPr="000A56D1" w:rsidRDefault="00210E70" w:rsidP="00210E70">
            <w:pPr>
              <w:rPr>
                <w:sz w:val="20"/>
                <w:szCs w:val="20"/>
                <w:lang w:val="en-GB"/>
              </w:rPr>
            </w:pPr>
            <w:r w:rsidRPr="00944290">
              <w:rPr>
                <w:sz w:val="20"/>
                <w:szCs w:val="20"/>
                <w:lang w:val="en-GB"/>
              </w:rPr>
              <w:t xml:space="preserve">   Expenditure on durables</w:t>
            </w:r>
          </w:p>
        </w:tc>
      </w:tr>
      <w:tr w:rsidR="00210E70" w:rsidRPr="000A56D1" w14:paraId="732C4DD1" w14:textId="77777777" w:rsidTr="000A56D1">
        <w:trPr>
          <w:trHeight w:hRule="exact" w:val="239"/>
        </w:trPr>
        <w:tc>
          <w:tcPr>
            <w:tcW w:w="4320" w:type="dxa"/>
          </w:tcPr>
          <w:p w14:paraId="51B3DC71" w14:textId="2B4CAED0" w:rsidR="00210E70" w:rsidRPr="000A56D1" w:rsidRDefault="00210E70" w:rsidP="00210E70">
            <w:pPr>
              <w:rPr>
                <w:sz w:val="20"/>
                <w:szCs w:val="20"/>
                <w:lang w:val="en-GB"/>
              </w:rPr>
            </w:pPr>
            <w:r w:rsidRPr="00B8155B">
              <w:rPr>
                <w:b/>
                <w:sz w:val="20"/>
                <w:szCs w:val="20"/>
                <w:lang w:val="en-GB"/>
              </w:rPr>
              <w:t>Physical/Performance</w:t>
            </w:r>
            <w:r w:rsidRPr="00B8155B">
              <w:rPr>
                <w:b/>
                <w:spacing w:val="-13"/>
                <w:sz w:val="20"/>
                <w:szCs w:val="20"/>
                <w:lang w:val="en-GB"/>
              </w:rPr>
              <w:t xml:space="preserve"> Measures</w:t>
            </w:r>
            <w:r w:rsidRPr="00B8155B">
              <w:rPr>
                <w:b/>
                <w:spacing w:val="27"/>
                <w:sz w:val="20"/>
                <w:szCs w:val="20"/>
                <w:lang w:val="en-GB"/>
              </w:rPr>
              <w:t xml:space="preserve"> </w:t>
            </w:r>
          </w:p>
        </w:tc>
        <w:tc>
          <w:tcPr>
            <w:tcW w:w="4320" w:type="dxa"/>
          </w:tcPr>
          <w:p w14:paraId="7C1CAD2B" w14:textId="3A25F28C" w:rsidR="00210E70" w:rsidRPr="000A56D1" w:rsidRDefault="00210E70" w:rsidP="00210E70">
            <w:pPr>
              <w:rPr>
                <w:sz w:val="20"/>
                <w:szCs w:val="20"/>
                <w:lang w:val="en-GB"/>
              </w:rPr>
            </w:pPr>
            <w:r w:rsidRPr="00944290">
              <w:rPr>
                <w:sz w:val="20"/>
                <w:szCs w:val="20"/>
                <w:lang w:val="en-GB"/>
              </w:rPr>
              <w:t xml:space="preserve">   Total household consumption </w:t>
            </w:r>
            <w:r w:rsidRPr="00944290">
              <w:rPr>
                <w:spacing w:val="16"/>
                <w:sz w:val="20"/>
                <w:szCs w:val="20"/>
                <w:lang w:val="en-GB"/>
              </w:rPr>
              <w:t xml:space="preserve"> </w:t>
            </w:r>
            <w:r w:rsidRPr="00944290">
              <w:rPr>
                <w:sz w:val="20"/>
                <w:szCs w:val="20"/>
                <w:lang w:val="en-GB"/>
              </w:rPr>
              <w:t xml:space="preserve"> </w:t>
            </w:r>
          </w:p>
        </w:tc>
      </w:tr>
      <w:tr w:rsidR="00210E70" w:rsidRPr="000A56D1" w14:paraId="329E5B98" w14:textId="77777777" w:rsidTr="000A56D1">
        <w:trPr>
          <w:trHeight w:hRule="exact" w:val="239"/>
        </w:trPr>
        <w:tc>
          <w:tcPr>
            <w:tcW w:w="4320" w:type="dxa"/>
          </w:tcPr>
          <w:p w14:paraId="05B24D3B" w14:textId="37DB1DA8" w:rsidR="00210E70" w:rsidRPr="000A56D1" w:rsidRDefault="00210E70" w:rsidP="00210E70">
            <w:pPr>
              <w:rPr>
                <w:sz w:val="20"/>
                <w:szCs w:val="20"/>
                <w:lang w:val="en-GB"/>
              </w:rPr>
            </w:pPr>
            <w:r w:rsidRPr="00B8155B">
              <w:rPr>
                <w:sz w:val="20"/>
                <w:szCs w:val="20"/>
                <w:lang w:val="en-GB"/>
              </w:rPr>
              <w:t xml:space="preserve">   Height</w:t>
            </w:r>
            <w:r w:rsidRPr="00B8155B">
              <w:rPr>
                <w:spacing w:val="16"/>
                <w:sz w:val="20"/>
                <w:szCs w:val="20"/>
                <w:lang w:val="en-GB"/>
              </w:rPr>
              <w:t xml:space="preserve"> </w:t>
            </w:r>
            <w:r w:rsidRPr="00B8155B">
              <w:rPr>
                <w:sz w:val="20"/>
                <w:szCs w:val="20"/>
                <w:lang w:val="en-GB"/>
              </w:rPr>
              <w:t>and weight</w:t>
            </w:r>
          </w:p>
        </w:tc>
        <w:tc>
          <w:tcPr>
            <w:tcW w:w="4320" w:type="dxa"/>
          </w:tcPr>
          <w:p w14:paraId="24497F1E" w14:textId="5CD6B136" w:rsidR="00210E70" w:rsidRPr="000A56D1" w:rsidRDefault="00210E70" w:rsidP="00210E70">
            <w:pPr>
              <w:rPr>
                <w:sz w:val="20"/>
                <w:szCs w:val="20"/>
                <w:lang w:val="en-GB"/>
              </w:rPr>
            </w:pPr>
            <w:r w:rsidRPr="00944290">
              <w:rPr>
                <w:b/>
                <w:sz w:val="20"/>
                <w:szCs w:val="20"/>
                <w:lang w:val="en-GB"/>
              </w:rPr>
              <w:t>Family</w:t>
            </w:r>
          </w:p>
        </w:tc>
      </w:tr>
      <w:tr w:rsidR="00210E70" w:rsidRPr="000A56D1" w14:paraId="75D5E74E" w14:textId="77777777" w:rsidTr="000A56D1">
        <w:trPr>
          <w:trHeight w:hRule="exact" w:val="239"/>
        </w:trPr>
        <w:tc>
          <w:tcPr>
            <w:tcW w:w="4320" w:type="dxa"/>
          </w:tcPr>
          <w:p w14:paraId="002CAAD1" w14:textId="6C0D9A6F" w:rsidR="00210E70" w:rsidRPr="000A56D1" w:rsidRDefault="00210E70" w:rsidP="00210E70">
            <w:pPr>
              <w:rPr>
                <w:sz w:val="20"/>
                <w:szCs w:val="20"/>
                <w:lang w:val="en-GB"/>
              </w:rPr>
            </w:pPr>
            <w:r w:rsidRPr="00B8155B">
              <w:rPr>
                <w:sz w:val="20"/>
                <w:szCs w:val="20"/>
                <w:lang w:val="en-GB"/>
              </w:rPr>
              <w:t xml:space="preserve">   Waist</w:t>
            </w:r>
            <w:r w:rsidRPr="00B8155B">
              <w:rPr>
                <w:spacing w:val="16"/>
                <w:sz w:val="20"/>
                <w:szCs w:val="20"/>
                <w:lang w:val="en-GB"/>
              </w:rPr>
              <w:t xml:space="preserve"> </w:t>
            </w:r>
            <w:r w:rsidRPr="00B8155B">
              <w:rPr>
                <w:sz w:val="20"/>
                <w:szCs w:val="20"/>
                <w:lang w:val="en-GB"/>
              </w:rPr>
              <w:t>and hip circumference</w:t>
            </w:r>
          </w:p>
        </w:tc>
        <w:tc>
          <w:tcPr>
            <w:tcW w:w="4320" w:type="dxa"/>
          </w:tcPr>
          <w:p w14:paraId="4CA1CA2C" w14:textId="335941FB" w:rsidR="00210E70" w:rsidRPr="000A56D1" w:rsidRDefault="00210E70" w:rsidP="00210E70">
            <w:pPr>
              <w:rPr>
                <w:sz w:val="20"/>
                <w:szCs w:val="20"/>
                <w:lang w:val="en-GB"/>
              </w:rPr>
            </w:pPr>
            <w:r w:rsidRPr="00944290">
              <w:rPr>
                <w:sz w:val="20"/>
                <w:szCs w:val="20"/>
                <w:lang w:val="en-GB"/>
              </w:rPr>
              <w:t xml:space="preserve">   Number of household members</w:t>
            </w:r>
          </w:p>
        </w:tc>
      </w:tr>
      <w:tr w:rsidR="00210E70" w:rsidRPr="000A56D1" w14:paraId="3A16D631" w14:textId="77777777" w:rsidTr="000A56D1">
        <w:trPr>
          <w:trHeight w:hRule="exact" w:val="239"/>
        </w:trPr>
        <w:tc>
          <w:tcPr>
            <w:tcW w:w="4320" w:type="dxa"/>
          </w:tcPr>
          <w:p w14:paraId="2A178416" w14:textId="60EA7D72" w:rsidR="00210E70" w:rsidRPr="000A56D1" w:rsidRDefault="00210E70" w:rsidP="00210E70">
            <w:pPr>
              <w:rPr>
                <w:sz w:val="20"/>
                <w:szCs w:val="20"/>
                <w:lang w:val="en-GB"/>
              </w:rPr>
            </w:pPr>
            <w:r w:rsidRPr="00B8155B">
              <w:rPr>
                <w:sz w:val="20"/>
                <w:szCs w:val="20"/>
                <w:lang w:val="en-GB"/>
              </w:rPr>
              <w:t xml:space="preserve">   Blood</w:t>
            </w:r>
            <w:r w:rsidRPr="00B8155B">
              <w:rPr>
                <w:spacing w:val="36"/>
                <w:sz w:val="20"/>
                <w:szCs w:val="20"/>
                <w:lang w:val="en-GB"/>
              </w:rPr>
              <w:t xml:space="preserve"> </w:t>
            </w:r>
            <w:r w:rsidRPr="00B8155B">
              <w:rPr>
                <w:sz w:val="20"/>
                <w:szCs w:val="20"/>
                <w:lang w:val="en-GB"/>
              </w:rPr>
              <w:t>pressure</w:t>
            </w:r>
          </w:p>
        </w:tc>
        <w:tc>
          <w:tcPr>
            <w:tcW w:w="4320" w:type="dxa"/>
          </w:tcPr>
          <w:p w14:paraId="6333176F" w14:textId="0244FA1A" w:rsidR="00210E70" w:rsidRPr="000A56D1" w:rsidRDefault="00210E70" w:rsidP="00210E70">
            <w:pPr>
              <w:rPr>
                <w:sz w:val="20"/>
                <w:szCs w:val="20"/>
                <w:lang w:val="en-GB"/>
              </w:rPr>
            </w:pPr>
            <w:r w:rsidRPr="00944290">
              <w:rPr>
                <w:sz w:val="20"/>
                <w:szCs w:val="20"/>
                <w:lang w:val="en-GB"/>
              </w:rPr>
              <w:t xml:space="preserve">   Number of children</w:t>
            </w:r>
          </w:p>
        </w:tc>
      </w:tr>
      <w:tr w:rsidR="00210E70" w:rsidRPr="000A56D1" w14:paraId="75762CC8" w14:textId="77777777" w:rsidTr="000A56D1">
        <w:trPr>
          <w:trHeight w:hRule="exact" w:val="239"/>
        </w:trPr>
        <w:tc>
          <w:tcPr>
            <w:tcW w:w="4320" w:type="dxa"/>
          </w:tcPr>
          <w:p w14:paraId="1923D99D" w14:textId="1EDB78A0" w:rsidR="00210E70" w:rsidRPr="000A56D1" w:rsidRDefault="00210E70" w:rsidP="00210E70">
            <w:pPr>
              <w:rPr>
                <w:sz w:val="20"/>
                <w:szCs w:val="20"/>
                <w:lang w:val="en-GB"/>
              </w:rPr>
            </w:pPr>
            <w:r w:rsidRPr="00B8155B">
              <w:rPr>
                <w:sz w:val="20"/>
                <w:szCs w:val="20"/>
                <w:lang w:val="en-GB"/>
              </w:rPr>
              <w:t xml:space="preserve">   Lung</w:t>
            </w:r>
            <w:r>
              <w:rPr>
                <w:sz w:val="20"/>
                <w:szCs w:val="20"/>
                <w:lang w:val="en-GB"/>
              </w:rPr>
              <w:t xml:space="preserve"> </w:t>
            </w:r>
            <w:r w:rsidRPr="00B8155B">
              <w:rPr>
                <w:sz w:val="20"/>
                <w:szCs w:val="20"/>
                <w:lang w:val="en-GB"/>
              </w:rPr>
              <w:t>function</w:t>
            </w:r>
          </w:p>
        </w:tc>
        <w:tc>
          <w:tcPr>
            <w:tcW w:w="4320" w:type="dxa"/>
          </w:tcPr>
          <w:p w14:paraId="0F601E46" w14:textId="2B3B689A" w:rsidR="00210E70" w:rsidRPr="000A56D1" w:rsidRDefault="00210E70" w:rsidP="00210E70">
            <w:pPr>
              <w:rPr>
                <w:sz w:val="20"/>
                <w:szCs w:val="20"/>
                <w:lang w:val="en-GB"/>
              </w:rPr>
            </w:pPr>
            <w:r w:rsidRPr="00944290">
              <w:rPr>
                <w:sz w:val="20"/>
                <w:szCs w:val="20"/>
                <w:lang w:val="en-GB"/>
              </w:rPr>
              <w:t xml:space="preserve">   Number of siblings</w:t>
            </w:r>
          </w:p>
        </w:tc>
      </w:tr>
      <w:tr w:rsidR="00210E70" w:rsidRPr="000A56D1" w14:paraId="1F7BB5F9" w14:textId="77777777" w:rsidTr="000A56D1">
        <w:trPr>
          <w:trHeight w:hRule="exact" w:val="239"/>
        </w:trPr>
        <w:tc>
          <w:tcPr>
            <w:tcW w:w="4320" w:type="dxa"/>
          </w:tcPr>
          <w:p w14:paraId="6CB7F645" w14:textId="64AF4F6A" w:rsidR="00210E70" w:rsidRPr="000A56D1" w:rsidRDefault="00210E70" w:rsidP="00210E70">
            <w:pPr>
              <w:rPr>
                <w:sz w:val="20"/>
                <w:szCs w:val="20"/>
                <w:lang w:val="en-GB"/>
              </w:rPr>
            </w:pPr>
            <w:r w:rsidRPr="00B8155B">
              <w:rPr>
                <w:sz w:val="20"/>
                <w:szCs w:val="20"/>
                <w:lang w:val="en-GB"/>
              </w:rPr>
              <w:t xml:space="preserve">   Balance tests</w:t>
            </w:r>
          </w:p>
        </w:tc>
        <w:tc>
          <w:tcPr>
            <w:tcW w:w="4320" w:type="dxa"/>
          </w:tcPr>
          <w:p w14:paraId="686FAE39" w14:textId="2128956B" w:rsidR="00210E70" w:rsidRPr="000A56D1" w:rsidRDefault="00210E70" w:rsidP="00210E70">
            <w:pPr>
              <w:rPr>
                <w:sz w:val="20"/>
                <w:szCs w:val="20"/>
                <w:lang w:val="en-GB"/>
              </w:rPr>
            </w:pPr>
            <w:r w:rsidRPr="00944290">
              <w:rPr>
                <w:sz w:val="20"/>
                <w:szCs w:val="20"/>
                <w:lang w:val="en-GB"/>
              </w:rPr>
              <w:t xml:space="preserve">   Number of living parents</w:t>
            </w:r>
          </w:p>
        </w:tc>
      </w:tr>
      <w:tr w:rsidR="00210E70" w:rsidRPr="000A56D1" w14:paraId="61A4975F" w14:textId="77777777" w:rsidTr="000A56D1">
        <w:trPr>
          <w:trHeight w:hRule="exact" w:val="239"/>
        </w:trPr>
        <w:tc>
          <w:tcPr>
            <w:tcW w:w="4320" w:type="dxa"/>
          </w:tcPr>
          <w:p w14:paraId="2CD34A8C" w14:textId="348685AD" w:rsidR="00210E70" w:rsidRPr="000A56D1" w:rsidRDefault="00210E70" w:rsidP="00210E70">
            <w:pPr>
              <w:rPr>
                <w:sz w:val="20"/>
                <w:szCs w:val="20"/>
                <w:lang w:val="en-GB"/>
              </w:rPr>
            </w:pPr>
            <w:r w:rsidRPr="00B8155B">
              <w:rPr>
                <w:spacing w:val="24"/>
                <w:sz w:val="20"/>
                <w:szCs w:val="20"/>
                <w:lang w:val="en-GB"/>
              </w:rPr>
              <w:t xml:space="preserve">  </w:t>
            </w:r>
            <w:r w:rsidRPr="00B8155B">
              <w:rPr>
                <w:sz w:val="20"/>
                <w:szCs w:val="20"/>
                <w:lang w:val="en-GB"/>
              </w:rPr>
              <w:t>Grip</w:t>
            </w:r>
            <w:r>
              <w:rPr>
                <w:sz w:val="20"/>
                <w:szCs w:val="20"/>
                <w:lang w:val="en-GB"/>
              </w:rPr>
              <w:t xml:space="preserve"> </w:t>
            </w:r>
            <w:r w:rsidRPr="00B8155B">
              <w:rPr>
                <w:sz w:val="20"/>
                <w:szCs w:val="20"/>
                <w:lang w:val="en-GB"/>
              </w:rPr>
              <w:t>strength</w:t>
            </w:r>
            <w:r w:rsidRPr="00B8155B">
              <w:rPr>
                <w:spacing w:val="35"/>
                <w:sz w:val="20"/>
                <w:szCs w:val="20"/>
                <w:lang w:val="en-GB"/>
              </w:rPr>
              <w:t xml:space="preserve"> </w:t>
            </w:r>
          </w:p>
        </w:tc>
        <w:tc>
          <w:tcPr>
            <w:tcW w:w="4320" w:type="dxa"/>
          </w:tcPr>
          <w:p w14:paraId="40DFB80D" w14:textId="2CF90091" w:rsidR="00210E70" w:rsidRPr="000A56D1" w:rsidRDefault="00210E70" w:rsidP="00210E70">
            <w:pPr>
              <w:rPr>
                <w:sz w:val="20"/>
                <w:szCs w:val="20"/>
                <w:lang w:val="en-GB"/>
              </w:rPr>
            </w:pPr>
            <w:r w:rsidRPr="00944290">
              <w:rPr>
                <w:sz w:val="20"/>
                <w:szCs w:val="20"/>
                <w:lang w:val="en-GB"/>
              </w:rPr>
              <w:t xml:space="preserve">   Parents’ mortality </w:t>
            </w:r>
          </w:p>
        </w:tc>
      </w:tr>
      <w:tr w:rsidR="00210E70" w:rsidRPr="000A56D1" w14:paraId="52A6873B" w14:textId="77777777" w:rsidTr="000A56D1">
        <w:trPr>
          <w:trHeight w:hRule="exact" w:val="239"/>
        </w:trPr>
        <w:tc>
          <w:tcPr>
            <w:tcW w:w="4320" w:type="dxa"/>
          </w:tcPr>
          <w:p w14:paraId="7D2DCEBA" w14:textId="27C31477" w:rsidR="00210E70" w:rsidRPr="000A56D1" w:rsidRDefault="00210E70" w:rsidP="00210E70">
            <w:pPr>
              <w:rPr>
                <w:sz w:val="20"/>
                <w:szCs w:val="20"/>
                <w:lang w:val="en-GB"/>
              </w:rPr>
            </w:pPr>
            <w:r w:rsidRPr="00B8155B">
              <w:rPr>
                <w:spacing w:val="35"/>
                <w:sz w:val="20"/>
                <w:szCs w:val="20"/>
                <w:lang w:val="en-GB"/>
              </w:rPr>
              <w:t xml:space="preserve">  </w:t>
            </w:r>
            <w:r w:rsidRPr="00B8155B">
              <w:rPr>
                <w:sz w:val="20"/>
                <w:szCs w:val="20"/>
                <w:lang w:val="en-GB"/>
              </w:rPr>
              <w:t>Walking speed</w:t>
            </w:r>
          </w:p>
        </w:tc>
        <w:tc>
          <w:tcPr>
            <w:tcW w:w="4320" w:type="dxa"/>
          </w:tcPr>
          <w:p w14:paraId="61609E52" w14:textId="67977438" w:rsidR="00210E70" w:rsidRPr="000A56D1" w:rsidRDefault="00210E70" w:rsidP="00210E70">
            <w:pPr>
              <w:rPr>
                <w:sz w:val="20"/>
                <w:szCs w:val="20"/>
                <w:lang w:val="en-GB"/>
              </w:rPr>
            </w:pPr>
            <w:r w:rsidRPr="00944290">
              <w:rPr>
                <w:sz w:val="20"/>
                <w:szCs w:val="20"/>
                <w:lang w:val="en-GB"/>
              </w:rPr>
              <w:t xml:space="preserve">   Co-residence with children</w:t>
            </w:r>
          </w:p>
        </w:tc>
      </w:tr>
      <w:tr w:rsidR="00210E70" w:rsidRPr="000A56D1" w14:paraId="0E413E0D" w14:textId="77777777" w:rsidTr="000A56D1">
        <w:trPr>
          <w:trHeight w:hRule="exact" w:val="239"/>
        </w:trPr>
        <w:tc>
          <w:tcPr>
            <w:tcW w:w="4320" w:type="dxa"/>
          </w:tcPr>
          <w:p w14:paraId="211CAD42" w14:textId="01F4F22D" w:rsidR="00210E70" w:rsidRPr="000A56D1" w:rsidRDefault="00210E70" w:rsidP="00210E70">
            <w:pPr>
              <w:rPr>
                <w:sz w:val="20"/>
                <w:szCs w:val="20"/>
                <w:lang w:val="en-GB"/>
              </w:rPr>
            </w:pPr>
            <w:r w:rsidRPr="00B8155B">
              <w:rPr>
                <w:b/>
                <w:sz w:val="20"/>
                <w:szCs w:val="20"/>
                <w:lang w:val="en-GB"/>
              </w:rPr>
              <w:t>Mental</w:t>
            </w:r>
            <w:r w:rsidRPr="00B8155B">
              <w:rPr>
                <w:b/>
                <w:spacing w:val="-16"/>
                <w:sz w:val="20"/>
                <w:szCs w:val="20"/>
                <w:lang w:val="en-GB"/>
              </w:rPr>
              <w:t xml:space="preserve"> </w:t>
            </w:r>
            <w:r w:rsidRPr="00B8155B">
              <w:rPr>
                <w:b/>
                <w:sz w:val="20"/>
                <w:szCs w:val="20"/>
                <w:lang w:val="en-GB"/>
              </w:rPr>
              <w:t>Health</w:t>
            </w:r>
          </w:p>
        </w:tc>
        <w:tc>
          <w:tcPr>
            <w:tcW w:w="4320" w:type="dxa"/>
          </w:tcPr>
          <w:p w14:paraId="642F8654" w14:textId="3852755D" w:rsidR="00210E70" w:rsidRPr="000A56D1" w:rsidRDefault="00210E70" w:rsidP="00210E70">
            <w:pPr>
              <w:rPr>
                <w:sz w:val="20"/>
                <w:szCs w:val="20"/>
                <w:lang w:val="en-GB"/>
              </w:rPr>
            </w:pPr>
            <w:r w:rsidRPr="00944290">
              <w:rPr>
                <w:b/>
                <w:sz w:val="20"/>
                <w:szCs w:val="20"/>
                <w:lang w:val="en-GB"/>
              </w:rPr>
              <w:t>Social Network and Participation</w:t>
            </w:r>
          </w:p>
        </w:tc>
      </w:tr>
      <w:tr w:rsidR="00210E70" w:rsidRPr="000A56D1" w14:paraId="3FC270AD" w14:textId="77777777" w:rsidTr="000A56D1">
        <w:trPr>
          <w:trHeight w:hRule="exact" w:val="239"/>
        </w:trPr>
        <w:tc>
          <w:tcPr>
            <w:tcW w:w="4320" w:type="dxa"/>
          </w:tcPr>
          <w:p w14:paraId="39437126" w14:textId="2CFB4CC4" w:rsidR="00210E70" w:rsidRPr="000A56D1" w:rsidRDefault="00210E70" w:rsidP="00210E70">
            <w:pPr>
              <w:rPr>
                <w:sz w:val="20"/>
                <w:szCs w:val="20"/>
                <w:lang w:val="en-GB"/>
              </w:rPr>
            </w:pPr>
            <w:r w:rsidRPr="00B8155B">
              <w:rPr>
                <w:sz w:val="20"/>
                <w:szCs w:val="20"/>
                <w:lang w:val="en-GB"/>
              </w:rPr>
              <w:t xml:space="preserve">   Psychiatric</w:t>
            </w:r>
            <w:r w:rsidRPr="00B8155B">
              <w:rPr>
                <w:spacing w:val="22"/>
                <w:sz w:val="20"/>
                <w:szCs w:val="20"/>
                <w:lang w:val="en-GB"/>
              </w:rPr>
              <w:t xml:space="preserve"> </w:t>
            </w:r>
            <w:r w:rsidRPr="00B8155B">
              <w:rPr>
                <w:sz w:val="20"/>
                <w:szCs w:val="20"/>
                <w:lang w:val="en-GB"/>
              </w:rPr>
              <w:t>and emotional</w:t>
            </w:r>
            <w:r w:rsidRPr="00B8155B">
              <w:rPr>
                <w:spacing w:val="32"/>
                <w:sz w:val="20"/>
                <w:szCs w:val="20"/>
                <w:lang w:val="en-GB"/>
              </w:rPr>
              <w:t xml:space="preserve"> </w:t>
            </w:r>
            <w:r w:rsidRPr="00B8155B">
              <w:rPr>
                <w:sz w:val="20"/>
                <w:szCs w:val="20"/>
                <w:lang w:val="en-GB"/>
              </w:rPr>
              <w:t>problems</w:t>
            </w:r>
          </w:p>
        </w:tc>
        <w:tc>
          <w:tcPr>
            <w:tcW w:w="4320" w:type="dxa"/>
          </w:tcPr>
          <w:p w14:paraId="6B589113" w14:textId="4E6D55A3" w:rsidR="00210E70" w:rsidRPr="000A56D1" w:rsidRDefault="00210E70" w:rsidP="00210E70">
            <w:pPr>
              <w:rPr>
                <w:sz w:val="20"/>
                <w:szCs w:val="20"/>
                <w:lang w:val="en-GB"/>
              </w:rPr>
            </w:pPr>
            <w:r w:rsidRPr="00944290">
              <w:rPr>
                <w:sz w:val="20"/>
                <w:szCs w:val="20"/>
                <w:lang w:val="en-GB"/>
              </w:rPr>
              <w:t xml:space="preserve">   Social</w:t>
            </w:r>
            <w:r w:rsidRPr="00944290">
              <w:rPr>
                <w:spacing w:val="36"/>
                <w:sz w:val="20"/>
                <w:szCs w:val="20"/>
                <w:lang w:val="en-GB"/>
              </w:rPr>
              <w:t xml:space="preserve"> </w:t>
            </w:r>
            <w:r w:rsidRPr="00944290">
              <w:rPr>
                <w:sz w:val="20"/>
                <w:szCs w:val="20"/>
                <w:lang w:val="en-GB"/>
              </w:rPr>
              <w:t xml:space="preserve">participation   </w:t>
            </w:r>
          </w:p>
        </w:tc>
      </w:tr>
      <w:tr w:rsidR="00210E70" w:rsidRPr="000A56D1" w14:paraId="64AA0820" w14:textId="77777777" w:rsidTr="000A56D1">
        <w:trPr>
          <w:trHeight w:hRule="exact" w:val="239"/>
        </w:trPr>
        <w:tc>
          <w:tcPr>
            <w:tcW w:w="4320" w:type="dxa"/>
          </w:tcPr>
          <w:p w14:paraId="1904C208" w14:textId="3FBCB952" w:rsidR="00210E70" w:rsidRPr="000A56D1" w:rsidRDefault="00210E70" w:rsidP="00210E70">
            <w:pPr>
              <w:rPr>
                <w:sz w:val="20"/>
                <w:szCs w:val="20"/>
                <w:lang w:val="en-GB"/>
              </w:rPr>
            </w:pPr>
            <w:r w:rsidRPr="00B8155B">
              <w:rPr>
                <w:sz w:val="20"/>
                <w:szCs w:val="20"/>
                <w:lang w:val="en-GB"/>
              </w:rPr>
              <w:t xml:space="preserve">   </w:t>
            </w:r>
            <w:r w:rsidRPr="00DB1591">
              <w:rPr>
                <w:sz w:val="20"/>
                <w:szCs w:val="20"/>
                <w:lang w:val="en-GB"/>
              </w:rPr>
              <w:t>CES-D and EURO-D depression scale</w:t>
            </w:r>
          </w:p>
        </w:tc>
        <w:tc>
          <w:tcPr>
            <w:tcW w:w="4320" w:type="dxa"/>
          </w:tcPr>
          <w:p w14:paraId="66945C69" w14:textId="537B3AC9" w:rsidR="00210E70" w:rsidRPr="000A56D1" w:rsidRDefault="00210E70" w:rsidP="00210E70">
            <w:pPr>
              <w:rPr>
                <w:sz w:val="20"/>
                <w:szCs w:val="20"/>
                <w:lang w:val="en-GB"/>
              </w:rPr>
            </w:pPr>
            <w:r w:rsidRPr="00944290">
              <w:rPr>
                <w:sz w:val="20"/>
                <w:szCs w:val="20"/>
                <w:lang w:val="en-GB"/>
              </w:rPr>
              <w:t xml:space="preserve">   Volunteering</w:t>
            </w:r>
          </w:p>
        </w:tc>
      </w:tr>
      <w:tr w:rsidR="00210E70" w:rsidRPr="000A56D1" w14:paraId="6E3E49A1" w14:textId="77777777" w:rsidTr="000A56D1">
        <w:trPr>
          <w:trHeight w:hRule="exact" w:val="239"/>
        </w:trPr>
        <w:tc>
          <w:tcPr>
            <w:tcW w:w="4320" w:type="dxa"/>
          </w:tcPr>
          <w:p w14:paraId="2031D627" w14:textId="461E5F85" w:rsidR="00210E70" w:rsidRPr="000A56D1" w:rsidRDefault="00210E70" w:rsidP="00210E70">
            <w:pPr>
              <w:rPr>
                <w:sz w:val="20"/>
                <w:szCs w:val="20"/>
                <w:lang w:val="en-GB"/>
              </w:rPr>
            </w:pPr>
            <w:r w:rsidRPr="00B8155B">
              <w:rPr>
                <w:b/>
                <w:sz w:val="20"/>
                <w:szCs w:val="20"/>
                <w:lang w:val="en-GB"/>
              </w:rPr>
              <w:t>Cognitive</w:t>
            </w:r>
            <w:r w:rsidRPr="00B8155B">
              <w:rPr>
                <w:b/>
                <w:spacing w:val="20"/>
                <w:sz w:val="20"/>
                <w:szCs w:val="20"/>
                <w:lang w:val="en-GB"/>
              </w:rPr>
              <w:t xml:space="preserve"> </w:t>
            </w:r>
            <w:r w:rsidRPr="00B8155B">
              <w:rPr>
                <w:b/>
                <w:sz w:val="20"/>
                <w:szCs w:val="20"/>
                <w:lang w:val="en-GB"/>
              </w:rPr>
              <w:t>Function</w:t>
            </w:r>
          </w:p>
        </w:tc>
        <w:tc>
          <w:tcPr>
            <w:tcW w:w="4320" w:type="dxa"/>
          </w:tcPr>
          <w:p w14:paraId="32F14DB1" w14:textId="398B126D" w:rsidR="00210E70" w:rsidRPr="000A56D1" w:rsidRDefault="00210E70" w:rsidP="00210E70">
            <w:pPr>
              <w:rPr>
                <w:sz w:val="20"/>
                <w:szCs w:val="20"/>
                <w:lang w:val="en-GB"/>
              </w:rPr>
            </w:pPr>
            <w:r w:rsidRPr="00944290">
              <w:rPr>
                <w:sz w:val="20"/>
                <w:szCs w:val="20"/>
                <w:lang w:val="en-GB"/>
              </w:rPr>
              <w:t xml:space="preserve">   Social</w:t>
            </w:r>
            <w:r w:rsidRPr="00944290">
              <w:rPr>
                <w:spacing w:val="36"/>
                <w:sz w:val="20"/>
                <w:szCs w:val="20"/>
                <w:lang w:val="en-GB"/>
              </w:rPr>
              <w:t xml:space="preserve"> </w:t>
            </w:r>
            <w:r w:rsidRPr="00944290">
              <w:rPr>
                <w:sz w:val="20"/>
                <w:szCs w:val="20"/>
                <w:lang w:val="en-GB"/>
              </w:rPr>
              <w:t>network</w:t>
            </w:r>
          </w:p>
        </w:tc>
      </w:tr>
      <w:tr w:rsidR="00210E70" w:rsidRPr="000A56D1" w14:paraId="69A4E1A4" w14:textId="77777777" w:rsidTr="000A56D1">
        <w:trPr>
          <w:trHeight w:hRule="exact" w:val="239"/>
        </w:trPr>
        <w:tc>
          <w:tcPr>
            <w:tcW w:w="4320" w:type="dxa"/>
          </w:tcPr>
          <w:p w14:paraId="31031F34" w14:textId="16435E44" w:rsidR="00210E70" w:rsidRPr="00DB1591" w:rsidRDefault="00210E70" w:rsidP="00210E70">
            <w:pPr>
              <w:rPr>
                <w:sz w:val="20"/>
                <w:szCs w:val="20"/>
                <w:lang w:val="en-GB"/>
              </w:rPr>
            </w:pPr>
            <w:r w:rsidRPr="00B8155B">
              <w:rPr>
                <w:sz w:val="20"/>
                <w:szCs w:val="20"/>
                <w:lang w:val="en-GB"/>
              </w:rPr>
              <w:t xml:space="preserve">   Self-reported memory</w:t>
            </w:r>
          </w:p>
        </w:tc>
        <w:tc>
          <w:tcPr>
            <w:tcW w:w="4320" w:type="dxa"/>
          </w:tcPr>
          <w:p w14:paraId="5FD0D5BF" w14:textId="274EBE89" w:rsidR="00210E70" w:rsidRPr="000A56D1" w:rsidRDefault="00210E70" w:rsidP="00210E70">
            <w:pPr>
              <w:rPr>
                <w:sz w:val="20"/>
                <w:szCs w:val="20"/>
                <w:lang w:val="en-GB"/>
              </w:rPr>
            </w:pPr>
            <w:r w:rsidRPr="00944290">
              <w:rPr>
                <w:sz w:val="20"/>
                <w:szCs w:val="20"/>
                <w:lang w:val="en-GB"/>
              </w:rPr>
              <w:t xml:space="preserve">   Financial transfers</w:t>
            </w:r>
          </w:p>
        </w:tc>
      </w:tr>
      <w:tr w:rsidR="00210E70" w:rsidRPr="000A56D1" w14:paraId="48347470" w14:textId="77777777" w:rsidTr="000A56D1">
        <w:trPr>
          <w:trHeight w:hRule="exact" w:val="239"/>
        </w:trPr>
        <w:tc>
          <w:tcPr>
            <w:tcW w:w="4320" w:type="dxa"/>
          </w:tcPr>
          <w:p w14:paraId="0D33D2CF" w14:textId="31840E3A" w:rsidR="00210E70" w:rsidRPr="000A56D1" w:rsidRDefault="00210E70" w:rsidP="00210E70">
            <w:pPr>
              <w:rPr>
                <w:sz w:val="20"/>
                <w:szCs w:val="20"/>
                <w:lang w:val="en-GB"/>
              </w:rPr>
            </w:pPr>
            <w:r w:rsidRPr="00B8155B">
              <w:rPr>
                <w:sz w:val="20"/>
                <w:szCs w:val="20"/>
                <w:lang w:val="en-GB"/>
              </w:rPr>
              <w:t xml:space="preserve">   Date and place orientation</w:t>
            </w:r>
          </w:p>
        </w:tc>
        <w:tc>
          <w:tcPr>
            <w:tcW w:w="4320" w:type="dxa"/>
          </w:tcPr>
          <w:p w14:paraId="182B1795" w14:textId="12F04691" w:rsidR="00210E70" w:rsidRPr="000A56D1" w:rsidRDefault="00210E70" w:rsidP="00210E70">
            <w:pPr>
              <w:rPr>
                <w:sz w:val="20"/>
                <w:szCs w:val="20"/>
                <w:lang w:val="en-GB"/>
              </w:rPr>
            </w:pPr>
            <w:r w:rsidRPr="00944290">
              <w:rPr>
                <w:b/>
                <w:sz w:val="20"/>
                <w:szCs w:val="20"/>
                <w:lang w:val="en-GB"/>
              </w:rPr>
              <w:t>Expectations</w:t>
            </w:r>
            <w:r w:rsidRPr="00944290">
              <w:rPr>
                <w:sz w:val="20"/>
                <w:szCs w:val="20"/>
                <w:lang w:val="en-GB"/>
              </w:rPr>
              <w:t xml:space="preserve"> </w:t>
            </w:r>
          </w:p>
        </w:tc>
      </w:tr>
      <w:tr w:rsidR="00210E70" w:rsidRPr="000A56D1" w14:paraId="5DB1463B" w14:textId="77777777" w:rsidTr="000A56D1">
        <w:trPr>
          <w:trHeight w:hRule="exact" w:val="239"/>
        </w:trPr>
        <w:tc>
          <w:tcPr>
            <w:tcW w:w="4320" w:type="dxa"/>
          </w:tcPr>
          <w:p w14:paraId="46EFD0E3" w14:textId="32229166" w:rsidR="00210E70" w:rsidRPr="000A56D1" w:rsidRDefault="00210E70" w:rsidP="00210E70">
            <w:pPr>
              <w:rPr>
                <w:sz w:val="20"/>
                <w:szCs w:val="20"/>
                <w:lang w:val="en-GB"/>
              </w:rPr>
            </w:pPr>
            <w:r w:rsidRPr="00B8155B">
              <w:rPr>
                <w:sz w:val="20"/>
                <w:szCs w:val="20"/>
                <w:lang w:val="en-GB"/>
              </w:rPr>
              <w:t xml:space="preserve">   Word recall: Immediate and delayed</w:t>
            </w:r>
          </w:p>
        </w:tc>
        <w:tc>
          <w:tcPr>
            <w:tcW w:w="4320" w:type="dxa"/>
          </w:tcPr>
          <w:p w14:paraId="792D660F" w14:textId="26CFF661" w:rsidR="00210E70" w:rsidRPr="000A56D1" w:rsidRDefault="00210E70" w:rsidP="00210E70">
            <w:pPr>
              <w:rPr>
                <w:sz w:val="20"/>
                <w:szCs w:val="20"/>
                <w:lang w:val="en-GB"/>
              </w:rPr>
            </w:pPr>
            <w:r w:rsidRPr="00944290">
              <w:rPr>
                <w:sz w:val="20"/>
                <w:szCs w:val="20"/>
                <w:lang w:val="en-GB"/>
              </w:rPr>
              <w:t xml:space="preserve">   Mortality/survival  </w:t>
            </w:r>
          </w:p>
        </w:tc>
      </w:tr>
      <w:tr w:rsidR="00210E70" w:rsidRPr="000A56D1" w14:paraId="5B0A70A7" w14:textId="77777777" w:rsidTr="000A56D1">
        <w:trPr>
          <w:trHeight w:hRule="exact" w:val="239"/>
        </w:trPr>
        <w:tc>
          <w:tcPr>
            <w:tcW w:w="4320" w:type="dxa"/>
          </w:tcPr>
          <w:p w14:paraId="3D7033F0" w14:textId="7330D716" w:rsidR="00210E70" w:rsidRPr="000A56D1" w:rsidRDefault="00210E70" w:rsidP="00210E70">
            <w:pPr>
              <w:rPr>
                <w:sz w:val="20"/>
                <w:szCs w:val="20"/>
                <w:lang w:val="en-GB"/>
              </w:rPr>
            </w:pPr>
            <w:r w:rsidRPr="00B8155B">
              <w:rPr>
                <w:sz w:val="20"/>
                <w:szCs w:val="20"/>
                <w:lang w:val="en-GB"/>
              </w:rPr>
              <w:t xml:space="preserve">   Serial 7’s</w:t>
            </w:r>
          </w:p>
        </w:tc>
        <w:tc>
          <w:tcPr>
            <w:tcW w:w="4320" w:type="dxa"/>
          </w:tcPr>
          <w:p w14:paraId="14855B40" w14:textId="132BA894" w:rsidR="00210E70" w:rsidRPr="000A56D1" w:rsidRDefault="00210E70" w:rsidP="00210E70">
            <w:pPr>
              <w:rPr>
                <w:sz w:val="20"/>
                <w:szCs w:val="20"/>
                <w:lang w:val="en-GB"/>
              </w:rPr>
            </w:pPr>
            <w:r w:rsidRPr="00944290">
              <w:rPr>
                <w:sz w:val="20"/>
                <w:szCs w:val="20"/>
                <w:lang w:val="en-GB"/>
              </w:rPr>
              <w:t xml:space="preserve">   Employment </w:t>
            </w:r>
          </w:p>
        </w:tc>
      </w:tr>
      <w:tr w:rsidR="00210E70" w:rsidRPr="000A56D1" w14:paraId="007D9793" w14:textId="77777777" w:rsidTr="000A56D1">
        <w:trPr>
          <w:trHeight w:hRule="exact" w:val="239"/>
        </w:trPr>
        <w:tc>
          <w:tcPr>
            <w:tcW w:w="4320" w:type="dxa"/>
          </w:tcPr>
          <w:p w14:paraId="51002A47" w14:textId="33B84973" w:rsidR="00210E70" w:rsidRPr="000A56D1" w:rsidRDefault="00210E70" w:rsidP="00210E70">
            <w:pPr>
              <w:rPr>
                <w:sz w:val="20"/>
                <w:szCs w:val="20"/>
                <w:lang w:val="en-GB"/>
              </w:rPr>
            </w:pPr>
            <w:r w:rsidRPr="00B8155B">
              <w:rPr>
                <w:sz w:val="20"/>
                <w:szCs w:val="20"/>
                <w:lang w:val="en-GB"/>
              </w:rPr>
              <w:t xml:space="preserve">   Numerical ability</w:t>
            </w:r>
          </w:p>
        </w:tc>
        <w:tc>
          <w:tcPr>
            <w:tcW w:w="4320" w:type="dxa"/>
          </w:tcPr>
          <w:p w14:paraId="0E62D477" w14:textId="0CEEF83B" w:rsidR="00210E70" w:rsidRPr="000A56D1" w:rsidRDefault="00210E70" w:rsidP="00210E70">
            <w:pPr>
              <w:rPr>
                <w:sz w:val="20"/>
                <w:szCs w:val="20"/>
                <w:lang w:val="en-GB"/>
              </w:rPr>
            </w:pPr>
            <w:r w:rsidRPr="00944290">
              <w:rPr>
                <w:sz w:val="20"/>
                <w:szCs w:val="20"/>
                <w:lang w:val="en-GB"/>
              </w:rPr>
              <w:t xml:space="preserve">   Living arrangement</w:t>
            </w:r>
          </w:p>
        </w:tc>
      </w:tr>
      <w:tr w:rsidR="00210E70" w:rsidRPr="000A56D1" w14:paraId="7539BD2A" w14:textId="77777777" w:rsidTr="000A56D1">
        <w:trPr>
          <w:trHeight w:hRule="exact" w:val="239"/>
        </w:trPr>
        <w:tc>
          <w:tcPr>
            <w:tcW w:w="4320" w:type="dxa"/>
          </w:tcPr>
          <w:p w14:paraId="41F6DC13" w14:textId="3FE68E54" w:rsidR="00210E70" w:rsidRPr="000A56D1" w:rsidRDefault="00210E70" w:rsidP="00210E70">
            <w:pPr>
              <w:rPr>
                <w:sz w:val="20"/>
                <w:szCs w:val="20"/>
                <w:lang w:val="en-GB"/>
              </w:rPr>
            </w:pPr>
            <w:r w:rsidRPr="00B8155B">
              <w:rPr>
                <w:b/>
                <w:sz w:val="20"/>
                <w:szCs w:val="20"/>
                <w:lang w:val="en-GB"/>
              </w:rPr>
              <w:t>Behavioural</w:t>
            </w:r>
            <w:r w:rsidRPr="00B8155B">
              <w:rPr>
                <w:b/>
                <w:spacing w:val="19"/>
                <w:sz w:val="20"/>
                <w:szCs w:val="20"/>
                <w:lang w:val="en-GB"/>
              </w:rPr>
              <w:t xml:space="preserve"> </w:t>
            </w:r>
            <w:r w:rsidRPr="00B8155B">
              <w:rPr>
                <w:b/>
                <w:sz w:val="20"/>
                <w:szCs w:val="20"/>
                <w:lang w:val="en-GB"/>
              </w:rPr>
              <w:t xml:space="preserve">Health </w:t>
            </w:r>
          </w:p>
        </w:tc>
        <w:tc>
          <w:tcPr>
            <w:tcW w:w="4320" w:type="dxa"/>
          </w:tcPr>
          <w:p w14:paraId="3665AA0E" w14:textId="46B5A754" w:rsidR="00210E70" w:rsidRPr="000A56D1" w:rsidRDefault="00210E70" w:rsidP="00210E70">
            <w:pPr>
              <w:rPr>
                <w:sz w:val="20"/>
                <w:szCs w:val="20"/>
                <w:lang w:val="en-GB"/>
              </w:rPr>
            </w:pPr>
            <w:r w:rsidRPr="00944290">
              <w:rPr>
                <w:sz w:val="20"/>
                <w:szCs w:val="20"/>
                <w:lang w:val="en-GB"/>
              </w:rPr>
              <w:t xml:space="preserve">   Overall economy and personal income</w:t>
            </w:r>
          </w:p>
        </w:tc>
      </w:tr>
      <w:tr w:rsidR="00210E70" w:rsidRPr="000A56D1" w14:paraId="06B2FFDE" w14:textId="77777777" w:rsidTr="000A56D1">
        <w:trPr>
          <w:trHeight w:hRule="exact" w:val="239"/>
        </w:trPr>
        <w:tc>
          <w:tcPr>
            <w:tcW w:w="4320" w:type="dxa"/>
          </w:tcPr>
          <w:p w14:paraId="5BC86288" w14:textId="0AEF0649" w:rsidR="00210E70" w:rsidRPr="000A56D1" w:rsidRDefault="00210E70" w:rsidP="00210E70">
            <w:pPr>
              <w:rPr>
                <w:sz w:val="20"/>
                <w:szCs w:val="20"/>
                <w:lang w:val="en-GB"/>
              </w:rPr>
            </w:pPr>
            <w:r w:rsidRPr="00B8155B">
              <w:rPr>
                <w:sz w:val="20"/>
                <w:szCs w:val="20"/>
                <w:lang w:val="en-GB"/>
              </w:rPr>
              <w:t xml:space="preserve">   Smoking</w:t>
            </w:r>
            <w:r w:rsidRPr="00B8155B">
              <w:rPr>
                <w:spacing w:val="11"/>
                <w:sz w:val="20"/>
                <w:szCs w:val="20"/>
                <w:lang w:val="en-GB"/>
              </w:rPr>
              <w:t xml:space="preserve"> </w:t>
            </w:r>
            <w:r w:rsidRPr="00B8155B">
              <w:rPr>
                <w:sz w:val="20"/>
                <w:szCs w:val="20"/>
                <w:lang w:val="en-GB"/>
              </w:rPr>
              <w:t xml:space="preserve">history </w:t>
            </w:r>
          </w:p>
        </w:tc>
        <w:tc>
          <w:tcPr>
            <w:tcW w:w="4320" w:type="dxa"/>
          </w:tcPr>
          <w:p w14:paraId="3178E9ED" w14:textId="41E12EB0" w:rsidR="00210E70" w:rsidRPr="000A56D1" w:rsidRDefault="00210E70" w:rsidP="00210E70">
            <w:pPr>
              <w:rPr>
                <w:sz w:val="20"/>
                <w:szCs w:val="20"/>
                <w:lang w:val="en-GB"/>
              </w:rPr>
            </w:pPr>
            <w:r w:rsidRPr="00944290">
              <w:rPr>
                <w:b/>
                <w:sz w:val="20"/>
                <w:szCs w:val="20"/>
                <w:lang w:val="en-GB"/>
              </w:rPr>
              <w:t>Informal Care</w:t>
            </w:r>
            <w:r w:rsidRPr="00944290">
              <w:rPr>
                <w:sz w:val="20"/>
                <w:szCs w:val="20"/>
                <w:lang w:val="en-GB"/>
              </w:rPr>
              <w:t xml:space="preserve"> </w:t>
            </w:r>
          </w:p>
        </w:tc>
      </w:tr>
      <w:tr w:rsidR="00210E70" w:rsidRPr="000A56D1" w14:paraId="5E0015F9" w14:textId="77777777" w:rsidTr="000A56D1">
        <w:trPr>
          <w:trHeight w:hRule="exact" w:val="239"/>
        </w:trPr>
        <w:tc>
          <w:tcPr>
            <w:tcW w:w="4320" w:type="dxa"/>
          </w:tcPr>
          <w:p w14:paraId="768EF1F9" w14:textId="0ED0C2DD" w:rsidR="00210E70" w:rsidRPr="000A56D1" w:rsidRDefault="00210E70" w:rsidP="00210E70">
            <w:pPr>
              <w:rPr>
                <w:sz w:val="20"/>
                <w:szCs w:val="20"/>
                <w:lang w:val="en-GB"/>
              </w:rPr>
            </w:pPr>
            <w:r w:rsidRPr="00B8155B">
              <w:rPr>
                <w:sz w:val="20"/>
                <w:szCs w:val="20"/>
                <w:lang w:val="en-GB"/>
              </w:rPr>
              <w:t xml:space="preserve">   Alcohol</w:t>
            </w:r>
            <w:r w:rsidRPr="00B8155B">
              <w:rPr>
                <w:spacing w:val="39"/>
                <w:sz w:val="20"/>
                <w:szCs w:val="20"/>
                <w:lang w:val="en-GB"/>
              </w:rPr>
              <w:t xml:space="preserve"> </w:t>
            </w:r>
            <w:r w:rsidRPr="00B8155B">
              <w:rPr>
                <w:sz w:val="20"/>
                <w:szCs w:val="20"/>
                <w:lang w:val="en-GB"/>
              </w:rPr>
              <w:t xml:space="preserve">consumption </w:t>
            </w:r>
          </w:p>
        </w:tc>
        <w:tc>
          <w:tcPr>
            <w:tcW w:w="4320" w:type="dxa"/>
          </w:tcPr>
          <w:p w14:paraId="64E5C694" w14:textId="76C8E25D" w:rsidR="00210E70" w:rsidRPr="000A56D1" w:rsidRDefault="00210E70" w:rsidP="00210E70">
            <w:pPr>
              <w:rPr>
                <w:sz w:val="20"/>
                <w:szCs w:val="20"/>
                <w:lang w:val="en-GB"/>
              </w:rPr>
            </w:pPr>
            <w:r w:rsidRPr="00944290">
              <w:rPr>
                <w:sz w:val="20"/>
                <w:szCs w:val="20"/>
                <w:lang w:val="en-GB"/>
              </w:rPr>
              <w:t xml:space="preserve">   Whether spouse helps with ADL/IADL  </w:t>
            </w:r>
          </w:p>
        </w:tc>
      </w:tr>
      <w:tr w:rsidR="00210E70" w:rsidRPr="000A56D1" w14:paraId="529B1115" w14:textId="77777777" w:rsidTr="000A56D1">
        <w:trPr>
          <w:trHeight w:hRule="exact" w:val="239"/>
        </w:trPr>
        <w:tc>
          <w:tcPr>
            <w:tcW w:w="4320" w:type="dxa"/>
          </w:tcPr>
          <w:p w14:paraId="67967738" w14:textId="79D04F6E" w:rsidR="00210E70" w:rsidRPr="000A56D1" w:rsidRDefault="00210E70" w:rsidP="00210E70">
            <w:pPr>
              <w:rPr>
                <w:sz w:val="20"/>
                <w:szCs w:val="20"/>
                <w:lang w:val="en-GB"/>
              </w:rPr>
            </w:pPr>
            <w:r w:rsidRPr="00B8155B">
              <w:rPr>
                <w:sz w:val="20"/>
                <w:szCs w:val="20"/>
                <w:lang w:val="en-GB"/>
              </w:rPr>
              <w:t xml:space="preserve">   Physical</w:t>
            </w:r>
            <w:r w:rsidRPr="00B8155B">
              <w:rPr>
                <w:spacing w:val="6"/>
                <w:sz w:val="20"/>
                <w:szCs w:val="20"/>
                <w:lang w:val="en-GB"/>
              </w:rPr>
              <w:t xml:space="preserve"> </w:t>
            </w:r>
            <w:r w:rsidRPr="00B8155B">
              <w:rPr>
                <w:sz w:val="20"/>
                <w:szCs w:val="20"/>
                <w:lang w:val="en-GB"/>
              </w:rPr>
              <w:t>activity</w:t>
            </w:r>
          </w:p>
        </w:tc>
        <w:tc>
          <w:tcPr>
            <w:tcW w:w="4320" w:type="dxa"/>
          </w:tcPr>
          <w:p w14:paraId="12689EA6" w14:textId="13A0EE1E" w:rsidR="00210E70" w:rsidRPr="000A56D1" w:rsidRDefault="00210E70" w:rsidP="00210E70">
            <w:pPr>
              <w:rPr>
                <w:sz w:val="20"/>
                <w:szCs w:val="20"/>
                <w:lang w:val="en-GB"/>
              </w:rPr>
            </w:pPr>
            <w:r w:rsidRPr="00944290">
              <w:rPr>
                <w:sz w:val="20"/>
                <w:szCs w:val="20"/>
                <w:lang w:val="en-GB"/>
              </w:rPr>
              <w:t xml:space="preserve">   Whether children help with ADL/IADL</w:t>
            </w:r>
          </w:p>
        </w:tc>
      </w:tr>
      <w:tr w:rsidR="00210E70" w:rsidRPr="000A56D1" w14:paraId="286F5B11" w14:textId="77777777" w:rsidTr="000A56D1">
        <w:trPr>
          <w:trHeight w:hRule="exact" w:val="239"/>
        </w:trPr>
        <w:tc>
          <w:tcPr>
            <w:tcW w:w="4320" w:type="dxa"/>
          </w:tcPr>
          <w:p w14:paraId="47E5CB91" w14:textId="4784232D" w:rsidR="00210E70" w:rsidRPr="000A56D1" w:rsidRDefault="00210E70" w:rsidP="00210E70">
            <w:pPr>
              <w:rPr>
                <w:sz w:val="20"/>
                <w:szCs w:val="20"/>
                <w:lang w:val="en-GB"/>
              </w:rPr>
            </w:pPr>
            <w:r w:rsidRPr="00B8155B">
              <w:rPr>
                <w:b/>
                <w:sz w:val="20"/>
                <w:szCs w:val="20"/>
                <w:lang w:val="en-GB"/>
              </w:rPr>
              <w:t>Health Care Utilization and Insurance</w:t>
            </w:r>
          </w:p>
        </w:tc>
        <w:tc>
          <w:tcPr>
            <w:tcW w:w="4320" w:type="dxa"/>
          </w:tcPr>
          <w:p w14:paraId="55BF56BC" w14:textId="1FDBB0C5" w:rsidR="00210E70" w:rsidRPr="000A56D1" w:rsidRDefault="00210E70" w:rsidP="00210E70">
            <w:pPr>
              <w:rPr>
                <w:sz w:val="20"/>
                <w:szCs w:val="20"/>
                <w:lang w:val="en-GB"/>
              </w:rPr>
            </w:pPr>
            <w:r w:rsidRPr="00944290">
              <w:rPr>
                <w:sz w:val="20"/>
                <w:szCs w:val="20"/>
                <w:lang w:val="en-GB"/>
              </w:rPr>
              <w:t xml:space="preserve">   Whether professional helps with ADL/IADL</w:t>
            </w:r>
          </w:p>
        </w:tc>
      </w:tr>
      <w:tr w:rsidR="00210E70" w:rsidRPr="000A56D1" w14:paraId="3F6DB6C7" w14:textId="77777777" w:rsidTr="000A56D1">
        <w:trPr>
          <w:trHeight w:hRule="exact" w:val="239"/>
        </w:trPr>
        <w:tc>
          <w:tcPr>
            <w:tcW w:w="4320" w:type="dxa"/>
          </w:tcPr>
          <w:p w14:paraId="4BA5C654" w14:textId="334644B3" w:rsidR="00210E70" w:rsidRPr="000A56D1" w:rsidRDefault="00210E70" w:rsidP="00210E70">
            <w:pPr>
              <w:rPr>
                <w:sz w:val="20"/>
                <w:szCs w:val="20"/>
                <w:lang w:val="en-GB"/>
              </w:rPr>
            </w:pPr>
            <w:r w:rsidRPr="00B8155B">
              <w:rPr>
                <w:b/>
                <w:sz w:val="20"/>
                <w:szCs w:val="20"/>
                <w:lang w:val="en-GB"/>
              </w:rPr>
              <w:t xml:space="preserve">   </w:t>
            </w:r>
            <w:r w:rsidRPr="00B8155B">
              <w:rPr>
                <w:sz w:val="20"/>
                <w:szCs w:val="20"/>
                <w:lang w:val="en-GB"/>
              </w:rPr>
              <w:t xml:space="preserve">Hospital </w:t>
            </w:r>
            <w:r>
              <w:rPr>
                <w:sz w:val="20"/>
                <w:szCs w:val="20"/>
                <w:lang w:val="en-GB"/>
              </w:rPr>
              <w:t>and n</w:t>
            </w:r>
            <w:r w:rsidRPr="00B8155B">
              <w:rPr>
                <w:sz w:val="20"/>
                <w:szCs w:val="20"/>
                <w:lang w:val="en-GB"/>
              </w:rPr>
              <w:t>ursing home stays</w:t>
            </w:r>
          </w:p>
        </w:tc>
        <w:tc>
          <w:tcPr>
            <w:tcW w:w="4320" w:type="dxa"/>
          </w:tcPr>
          <w:p w14:paraId="31B67330" w14:textId="4A192E10" w:rsidR="00210E70" w:rsidRPr="000A56D1" w:rsidRDefault="00210E70" w:rsidP="00210E70">
            <w:pPr>
              <w:rPr>
                <w:sz w:val="20"/>
                <w:szCs w:val="20"/>
                <w:lang w:val="en-GB"/>
              </w:rPr>
            </w:pPr>
            <w:r w:rsidRPr="00944290">
              <w:rPr>
                <w:sz w:val="20"/>
                <w:szCs w:val="20"/>
                <w:lang w:val="en-GB"/>
              </w:rPr>
              <w:t xml:space="preserve">   Cost of help</w:t>
            </w:r>
          </w:p>
        </w:tc>
      </w:tr>
      <w:tr w:rsidR="00210E70" w:rsidRPr="000A56D1" w14:paraId="41A8ADDA" w14:textId="77777777" w:rsidTr="000A56D1">
        <w:trPr>
          <w:trHeight w:hRule="exact" w:val="239"/>
        </w:trPr>
        <w:tc>
          <w:tcPr>
            <w:tcW w:w="4320" w:type="dxa"/>
          </w:tcPr>
          <w:p w14:paraId="49B7D4B9" w14:textId="29C64837" w:rsidR="00210E70" w:rsidRPr="000A56D1" w:rsidRDefault="00210E70" w:rsidP="00210E70">
            <w:pPr>
              <w:rPr>
                <w:sz w:val="20"/>
                <w:szCs w:val="20"/>
                <w:lang w:val="en-GB"/>
              </w:rPr>
            </w:pPr>
            <w:r w:rsidRPr="00B8155B">
              <w:rPr>
                <w:sz w:val="20"/>
                <w:szCs w:val="20"/>
                <w:lang w:val="en-GB"/>
              </w:rPr>
              <w:t xml:space="preserve">   Doctor</w:t>
            </w:r>
            <w:r>
              <w:rPr>
                <w:sz w:val="20"/>
                <w:szCs w:val="20"/>
                <w:lang w:val="en-GB"/>
              </w:rPr>
              <w:t xml:space="preserve"> and dental</w:t>
            </w:r>
            <w:r w:rsidRPr="00B8155B">
              <w:rPr>
                <w:sz w:val="20"/>
                <w:szCs w:val="20"/>
                <w:lang w:val="en-GB"/>
              </w:rPr>
              <w:t xml:space="preserve"> visits</w:t>
            </w:r>
          </w:p>
        </w:tc>
        <w:tc>
          <w:tcPr>
            <w:tcW w:w="4320" w:type="dxa"/>
          </w:tcPr>
          <w:p w14:paraId="2C688AFC" w14:textId="4308F401" w:rsidR="00210E70" w:rsidRPr="000A56D1" w:rsidRDefault="00210E70" w:rsidP="00210E70">
            <w:pPr>
              <w:rPr>
                <w:sz w:val="20"/>
                <w:szCs w:val="20"/>
                <w:lang w:val="en-GB"/>
              </w:rPr>
            </w:pPr>
            <w:r w:rsidRPr="00944290">
              <w:rPr>
                <w:sz w:val="20"/>
                <w:szCs w:val="20"/>
                <w:lang w:val="en-GB"/>
              </w:rPr>
              <w:t xml:space="preserve">   Care giving</w:t>
            </w:r>
          </w:p>
        </w:tc>
      </w:tr>
      <w:tr w:rsidR="00210E70" w:rsidRPr="000A56D1" w14:paraId="3963C44F" w14:textId="77777777" w:rsidTr="000A56D1">
        <w:trPr>
          <w:trHeight w:hRule="exact" w:val="239"/>
        </w:trPr>
        <w:tc>
          <w:tcPr>
            <w:tcW w:w="4320" w:type="dxa"/>
          </w:tcPr>
          <w:p w14:paraId="0749FF0D" w14:textId="36CD40DF" w:rsidR="00210E70" w:rsidRPr="000A56D1" w:rsidRDefault="00210E70" w:rsidP="00210E70">
            <w:pPr>
              <w:rPr>
                <w:sz w:val="20"/>
                <w:szCs w:val="20"/>
                <w:lang w:val="en-GB"/>
              </w:rPr>
            </w:pPr>
            <w:r w:rsidRPr="00B8155B">
              <w:rPr>
                <w:sz w:val="20"/>
                <w:szCs w:val="20"/>
                <w:lang w:val="en-GB"/>
              </w:rPr>
              <w:t xml:space="preserve">   Medical expenditure</w:t>
            </w:r>
          </w:p>
        </w:tc>
        <w:tc>
          <w:tcPr>
            <w:tcW w:w="4320" w:type="dxa"/>
          </w:tcPr>
          <w:p w14:paraId="3CCA5676" w14:textId="4A574FAF" w:rsidR="00210E70" w:rsidRPr="00210E70" w:rsidRDefault="00210E70" w:rsidP="00210E70">
            <w:pPr>
              <w:rPr>
                <w:b/>
                <w:sz w:val="20"/>
                <w:szCs w:val="20"/>
                <w:lang w:val="en-GB"/>
              </w:rPr>
            </w:pPr>
            <w:r w:rsidRPr="00210E70">
              <w:rPr>
                <w:b/>
                <w:sz w:val="20"/>
                <w:szCs w:val="20"/>
                <w:lang w:val="en-GB"/>
              </w:rPr>
              <w:t>Pension</w:t>
            </w:r>
          </w:p>
        </w:tc>
      </w:tr>
      <w:tr w:rsidR="00210E70" w:rsidRPr="000A56D1" w14:paraId="3BE57991" w14:textId="77777777" w:rsidTr="000A56D1">
        <w:trPr>
          <w:trHeight w:hRule="exact" w:val="239"/>
        </w:trPr>
        <w:tc>
          <w:tcPr>
            <w:tcW w:w="4320" w:type="dxa"/>
          </w:tcPr>
          <w:p w14:paraId="42027EA6" w14:textId="7B3E6B26" w:rsidR="00210E70" w:rsidRPr="000A56D1" w:rsidRDefault="00210E70" w:rsidP="00210E70">
            <w:pPr>
              <w:rPr>
                <w:sz w:val="20"/>
                <w:szCs w:val="20"/>
                <w:lang w:val="en-GB"/>
              </w:rPr>
            </w:pPr>
            <w:r w:rsidRPr="00B8155B">
              <w:rPr>
                <w:sz w:val="20"/>
                <w:szCs w:val="20"/>
                <w:lang w:val="en-GB"/>
              </w:rPr>
              <w:t xml:space="preserve">   Health insurance: public, private, and others</w:t>
            </w:r>
          </w:p>
        </w:tc>
        <w:tc>
          <w:tcPr>
            <w:tcW w:w="4320" w:type="dxa"/>
          </w:tcPr>
          <w:p w14:paraId="74C16FA8" w14:textId="05037BD6" w:rsidR="00210E70" w:rsidRPr="000A56D1" w:rsidRDefault="00210E70" w:rsidP="00210E70">
            <w:pPr>
              <w:ind w:left="163"/>
              <w:rPr>
                <w:sz w:val="20"/>
                <w:szCs w:val="20"/>
                <w:lang w:val="en-GB"/>
              </w:rPr>
            </w:pPr>
            <w:r>
              <w:rPr>
                <w:sz w:val="20"/>
                <w:szCs w:val="20"/>
                <w:lang w:val="en-GB"/>
              </w:rPr>
              <w:t>Current public pension receipt</w:t>
            </w:r>
          </w:p>
        </w:tc>
      </w:tr>
      <w:tr w:rsidR="00210E70" w:rsidRPr="000A56D1" w14:paraId="7E08FC65" w14:textId="77777777" w:rsidTr="000A56D1">
        <w:trPr>
          <w:trHeight w:hRule="exact" w:val="239"/>
        </w:trPr>
        <w:tc>
          <w:tcPr>
            <w:tcW w:w="4320" w:type="dxa"/>
          </w:tcPr>
          <w:p w14:paraId="06508EA9" w14:textId="1F21014B" w:rsidR="00210E70" w:rsidRPr="000A56D1" w:rsidRDefault="00210E70" w:rsidP="00210E70">
            <w:pPr>
              <w:rPr>
                <w:sz w:val="20"/>
                <w:szCs w:val="20"/>
                <w:lang w:val="en-GB"/>
              </w:rPr>
            </w:pPr>
            <w:r w:rsidRPr="00944290">
              <w:rPr>
                <w:b/>
                <w:sz w:val="20"/>
                <w:szCs w:val="20"/>
                <w:lang w:val="en-GB"/>
              </w:rPr>
              <w:t xml:space="preserve">Employment </w:t>
            </w:r>
          </w:p>
        </w:tc>
        <w:tc>
          <w:tcPr>
            <w:tcW w:w="4320" w:type="dxa"/>
          </w:tcPr>
          <w:p w14:paraId="5B7DA3FD" w14:textId="31F23FB0" w:rsidR="00210E70" w:rsidRPr="000A56D1" w:rsidRDefault="00210E70" w:rsidP="00210E70">
            <w:pPr>
              <w:ind w:left="163"/>
              <w:rPr>
                <w:sz w:val="20"/>
                <w:szCs w:val="20"/>
                <w:lang w:val="en-GB"/>
              </w:rPr>
            </w:pPr>
            <w:r>
              <w:rPr>
                <w:sz w:val="20"/>
                <w:szCs w:val="20"/>
                <w:lang w:val="en-GB"/>
              </w:rPr>
              <w:t>Age started to receive public pension</w:t>
            </w:r>
          </w:p>
        </w:tc>
      </w:tr>
      <w:tr w:rsidR="00210E70" w:rsidRPr="000A56D1" w14:paraId="0B1AD8B3" w14:textId="77777777" w:rsidTr="000A56D1">
        <w:trPr>
          <w:trHeight w:hRule="exact" w:val="239"/>
        </w:trPr>
        <w:tc>
          <w:tcPr>
            <w:tcW w:w="4320" w:type="dxa"/>
          </w:tcPr>
          <w:p w14:paraId="450F05D0" w14:textId="503B501E" w:rsidR="00210E70" w:rsidRPr="000A56D1" w:rsidRDefault="00210E70" w:rsidP="00210E70">
            <w:pPr>
              <w:rPr>
                <w:sz w:val="20"/>
                <w:szCs w:val="20"/>
                <w:lang w:val="en-GB"/>
              </w:rPr>
            </w:pPr>
            <w:r w:rsidRPr="00944290">
              <w:rPr>
                <w:sz w:val="20"/>
                <w:szCs w:val="20"/>
                <w:lang w:val="en-GB"/>
              </w:rPr>
              <w:t xml:space="preserve">   Employment</w:t>
            </w:r>
            <w:r w:rsidRPr="00944290">
              <w:rPr>
                <w:spacing w:val="-15"/>
                <w:sz w:val="20"/>
                <w:szCs w:val="20"/>
                <w:lang w:val="en-GB"/>
              </w:rPr>
              <w:t xml:space="preserve"> </w:t>
            </w:r>
            <w:r w:rsidRPr="00944290">
              <w:rPr>
                <w:sz w:val="20"/>
                <w:szCs w:val="20"/>
                <w:lang w:val="en-GB"/>
              </w:rPr>
              <w:t xml:space="preserve">status </w:t>
            </w:r>
          </w:p>
        </w:tc>
        <w:tc>
          <w:tcPr>
            <w:tcW w:w="4320" w:type="dxa"/>
          </w:tcPr>
          <w:p w14:paraId="6C5EC790" w14:textId="014BAA21" w:rsidR="00210E70" w:rsidRPr="000A56D1" w:rsidRDefault="00210E70" w:rsidP="00210E70">
            <w:pPr>
              <w:ind w:left="163"/>
              <w:rPr>
                <w:sz w:val="20"/>
                <w:szCs w:val="20"/>
                <w:lang w:val="en-GB"/>
              </w:rPr>
            </w:pPr>
            <w:r>
              <w:rPr>
                <w:sz w:val="20"/>
                <w:szCs w:val="20"/>
                <w:lang w:val="en-GB"/>
              </w:rPr>
              <w:t>Current private pension receipt</w:t>
            </w:r>
          </w:p>
        </w:tc>
      </w:tr>
      <w:tr w:rsidR="00210E70" w:rsidRPr="000A56D1" w14:paraId="14C009BA" w14:textId="77777777" w:rsidTr="000A56D1">
        <w:trPr>
          <w:trHeight w:hRule="exact" w:val="239"/>
        </w:trPr>
        <w:tc>
          <w:tcPr>
            <w:tcW w:w="4320" w:type="dxa"/>
          </w:tcPr>
          <w:p w14:paraId="49FE36BA" w14:textId="0E7D7FBE" w:rsidR="00210E70" w:rsidRPr="000A56D1" w:rsidRDefault="00210E70" w:rsidP="00210E70">
            <w:pPr>
              <w:rPr>
                <w:sz w:val="20"/>
                <w:szCs w:val="20"/>
                <w:lang w:val="en-GB"/>
              </w:rPr>
            </w:pPr>
            <w:r w:rsidRPr="00944290">
              <w:rPr>
                <w:sz w:val="20"/>
                <w:szCs w:val="20"/>
                <w:lang w:val="en-GB"/>
              </w:rPr>
              <w:t xml:space="preserve">   Job characteristics </w:t>
            </w:r>
          </w:p>
        </w:tc>
        <w:tc>
          <w:tcPr>
            <w:tcW w:w="4320" w:type="dxa"/>
          </w:tcPr>
          <w:p w14:paraId="388656E3" w14:textId="2C2198C7" w:rsidR="00210E70" w:rsidRPr="000A56D1" w:rsidRDefault="00210E70" w:rsidP="00210E70">
            <w:pPr>
              <w:ind w:left="163"/>
              <w:rPr>
                <w:sz w:val="20"/>
                <w:szCs w:val="20"/>
                <w:lang w:val="en-GB"/>
              </w:rPr>
            </w:pPr>
            <w:r>
              <w:rPr>
                <w:sz w:val="20"/>
                <w:szCs w:val="20"/>
                <w:lang w:val="en-GB"/>
              </w:rPr>
              <w:t>Whether pensions continue after death</w:t>
            </w:r>
          </w:p>
        </w:tc>
      </w:tr>
      <w:tr w:rsidR="00210E70" w:rsidRPr="000A56D1" w14:paraId="0FF2A06C" w14:textId="77777777" w:rsidTr="000A56D1">
        <w:trPr>
          <w:trHeight w:hRule="exact" w:val="239"/>
        </w:trPr>
        <w:tc>
          <w:tcPr>
            <w:tcW w:w="4320" w:type="dxa"/>
          </w:tcPr>
          <w:p w14:paraId="1E6706D7" w14:textId="7F9A64A0" w:rsidR="00210E70" w:rsidRPr="000A56D1" w:rsidRDefault="00210E70" w:rsidP="00210E70">
            <w:pPr>
              <w:rPr>
                <w:sz w:val="20"/>
                <w:szCs w:val="20"/>
                <w:lang w:val="en-GB"/>
              </w:rPr>
            </w:pPr>
            <w:r w:rsidRPr="00944290">
              <w:rPr>
                <w:sz w:val="20"/>
                <w:szCs w:val="20"/>
                <w:lang w:val="en-GB"/>
              </w:rPr>
              <w:t xml:space="preserve">   Job history</w:t>
            </w:r>
          </w:p>
        </w:tc>
        <w:tc>
          <w:tcPr>
            <w:tcW w:w="4320" w:type="dxa"/>
          </w:tcPr>
          <w:p w14:paraId="717E28DD" w14:textId="1D9D4879" w:rsidR="00210E70" w:rsidRPr="000A56D1" w:rsidRDefault="00210E70" w:rsidP="00210E70">
            <w:pPr>
              <w:ind w:left="163"/>
              <w:rPr>
                <w:sz w:val="20"/>
                <w:szCs w:val="20"/>
                <w:lang w:val="en-GB"/>
              </w:rPr>
            </w:pPr>
            <w:r>
              <w:rPr>
                <w:sz w:val="20"/>
                <w:szCs w:val="20"/>
                <w:lang w:val="en-GB"/>
              </w:rPr>
              <w:t>Pension plan from current employer</w:t>
            </w:r>
          </w:p>
        </w:tc>
      </w:tr>
      <w:tr w:rsidR="00210E70" w:rsidRPr="000A56D1" w14:paraId="0841B61F" w14:textId="77777777" w:rsidTr="000A56D1">
        <w:trPr>
          <w:trHeight w:hRule="exact" w:val="239"/>
        </w:trPr>
        <w:tc>
          <w:tcPr>
            <w:tcW w:w="4320" w:type="dxa"/>
          </w:tcPr>
          <w:p w14:paraId="62A18E2E" w14:textId="6078F441" w:rsidR="00210E70" w:rsidRPr="000A56D1" w:rsidRDefault="00210E70" w:rsidP="00210E70">
            <w:pPr>
              <w:rPr>
                <w:sz w:val="20"/>
                <w:szCs w:val="20"/>
                <w:lang w:val="en-GB"/>
              </w:rPr>
            </w:pPr>
            <w:r w:rsidRPr="00944290">
              <w:rPr>
                <w:sz w:val="20"/>
                <w:szCs w:val="20"/>
                <w:lang w:val="en-GB"/>
              </w:rPr>
              <w:t xml:space="preserve">   Pension</w:t>
            </w:r>
            <w:r>
              <w:rPr>
                <w:sz w:val="20"/>
                <w:szCs w:val="20"/>
                <w:lang w:val="en-GB"/>
              </w:rPr>
              <w:t xml:space="preserve"> </w:t>
            </w:r>
            <w:r w:rsidRPr="00944290">
              <w:rPr>
                <w:sz w:val="20"/>
                <w:szCs w:val="20"/>
                <w:lang w:val="en-GB"/>
              </w:rPr>
              <w:t>arrangements and</w:t>
            </w:r>
            <w:r w:rsidRPr="00944290">
              <w:rPr>
                <w:spacing w:val="18"/>
                <w:sz w:val="20"/>
                <w:szCs w:val="20"/>
                <w:lang w:val="en-GB"/>
              </w:rPr>
              <w:t xml:space="preserve"> </w:t>
            </w:r>
            <w:r w:rsidRPr="00944290">
              <w:rPr>
                <w:sz w:val="20"/>
                <w:szCs w:val="20"/>
                <w:lang w:val="en-GB"/>
              </w:rPr>
              <w:t>contributions</w:t>
            </w:r>
          </w:p>
        </w:tc>
        <w:tc>
          <w:tcPr>
            <w:tcW w:w="4320" w:type="dxa"/>
          </w:tcPr>
          <w:p w14:paraId="6AD854FF" w14:textId="77777777" w:rsidR="00210E70" w:rsidRPr="000A56D1" w:rsidRDefault="00210E70" w:rsidP="00210E70">
            <w:pPr>
              <w:rPr>
                <w:sz w:val="20"/>
                <w:szCs w:val="20"/>
                <w:lang w:val="en-GB"/>
              </w:rPr>
            </w:pPr>
          </w:p>
        </w:tc>
      </w:tr>
      <w:tr w:rsidR="00210E70" w:rsidRPr="000A56D1" w14:paraId="0B635AF2" w14:textId="77777777" w:rsidTr="000A56D1">
        <w:trPr>
          <w:trHeight w:hRule="exact" w:val="239"/>
        </w:trPr>
        <w:tc>
          <w:tcPr>
            <w:tcW w:w="4320" w:type="dxa"/>
          </w:tcPr>
          <w:p w14:paraId="1CDB1D07" w14:textId="3CBF1D8B" w:rsidR="00210E70" w:rsidRPr="000A56D1" w:rsidRDefault="00210E70" w:rsidP="00210E70">
            <w:pPr>
              <w:rPr>
                <w:sz w:val="20"/>
                <w:szCs w:val="20"/>
                <w:lang w:val="en-GB"/>
              </w:rPr>
            </w:pPr>
            <w:r w:rsidRPr="00944290">
              <w:rPr>
                <w:sz w:val="20"/>
                <w:szCs w:val="20"/>
                <w:lang w:val="en-GB"/>
              </w:rPr>
              <w:t xml:space="preserve">   Retirement status and year</w:t>
            </w:r>
          </w:p>
        </w:tc>
        <w:tc>
          <w:tcPr>
            <w:tcW w:w="4320" w:type="dxa"/>
          </w:tcPr>
          <w:p w14:paraId="1CF558FB" w14:textId="77777777" w:rsidR="00210E70" w:rsidRPr="000A56D1" w:rsidRDefault="00210E70" w:rsidP="00210E70">
            <w:pPr>
              <w:rPr>
                <w:sz w:val="20"/>
                <w:szCs w:val="20"/>
                <w:lang w:val="en-GB"/>
              </w:rPr>
            </w:pPr>
          </w:p>
        </w:tc>
      </w:tr>
    </w:tbl>
    <w:p w14:paraId="07784212" w14:textId="77777777" w:rsidR="007B1338" w:rsidRDefault="007B1338" w:rsidP="00210E70">
      <w:pPr>
        <w:rPr>
          <w:rFonts w:eastAsiaTheme="minorEastAsia"/>
        </w:rPr>
      </w:pPr>
    </w:p>
    <w:sectPr w:rsidR="007B1338" w:rsidSect="00A13FDB">
      <w:footerReference w:type="even" r:id="rId8"/>
      <w:footerReference w:type="default" r:id="rId9"/>
      <w:footerReference w:type="first" r:id="rId10"/>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AAA3B" w14:textId="77777777" w:rsidR="00FE7EF8" w:rsidRDefault="00FE7EF8" w:rsidP="00D82E1C">
      <w:r>
        <w:separator/>
      </w:r>
    </w:p>
  </w:endnote>
  <w:endnote w:type="continuationSeparator" w:id="0">
    <w:p w14:paraId="3C8CC895" w14:textId="77777777" w:rsidR="00FE7EF8" w:rsidRDefault="00FE7EF8" w:rsidP="00D82E1C">
      <w:r>
        <w:continuationSeparator/>
      </w:r>
    </w:p>
  </w:endnote>
  <w:endnote w:type="continuationNotice" w:id="1">
    <w:p w14:paraId="603A6F63" w14:textId="77777777" w:rsidR="00FE7EF8" w:rsidRDefault="00FE7E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9474821"/>
      <w:docPartObj>
        <w:docPartGallery w:val="Page Numbers (Bottom of Page)"/>
        <w:docPartUnique/>
      </w:docPartObj>
    </w:sdtPr>
    <w:sdtEndPr>
      <w:rPr>
        <w:rStyle w:val="PageNumber"/>
      </w:rPr>
    </w:sdtEndPr>
    <w:sdtContent>
      <w:p w14:paraId="7CA74835" w14:textId="77777777" w:rsidR="00DB1591" w:rsidRDefault="00DB1591" w:rsidP="000967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8A17A9" w14:textId="77777777" w:rsidR="00DB1591" w:rsidRDefault="00DB1591" w:rsidP="00263B26">
    <w:pPr>
      <w:pStyle w:val="Footer"/>
      <w:ind w:right="360"/>
    </w:pPr>
  </w:p>
  <w:p w14:paraId="24BA725B" w14:textId="77777777" w:rsidR="00DB1591" w:rsidRDefault="00DB15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5356527"/>
      <w:docPartObj>
        <w:docPartGallery w:val="Page Numbers (Bottom of Page)"/>
        <w:docPartUnique/>
      </w:docPartObj>
    </w:sdtPr>
    <w:sdtEndPr>
      <w:rPr>
        <w:rStyle w:val="PageNumber"/>
        <w:rFonts w:ascii="Times New Roman" w:hAnsi="Times New Roman" w:cs="Times New Roman"/>
      </w:rPr>
    </w:sdtEndPr>
    <w:sdtContent>
      <w:p w14:paraId="6B5107E8" w14:textId="77777777" w:rsidR="00DB1591" w:rsidRPr="00D66EE8" w:rsidRDefault="00DB1591" w:rsidP="000967C8">
        <w:pPr>
          <w:pStyle w:val="Footer"/>
          <w:framePr w:wrap="none" w:vAnchor="text" w:hAnchor="margin" w:xAlign="right" w:y="1"/>
          <w:rPr>
            <w:rStyle w:val="PageNumber"/>
            <w:rFonts w:ascii="Times New Roman" w:hAnsi="Times New Roman" w:cs="Times New Roman"/>
          </w:rPr>
        </w:pPr>
        <w:r w:rsidRPr="00D66EE8">
          <w:rPr>
            <w:rStyle w:val="PageNumber"/>
            <w:rFonts w:ascii="Times New Roman" w:hAnsi="Times New Roman" w:cs="Times New Roman"/>
          </w:rPr>
          <w:fldChar w:fldCharType="begin"/>
        </w:r>
        <w:r w:rsidRPr="00D66EE8">
          <w:rPr>
            <w:rStyle w:val="PageNumber"/>
            <w:rFonts w:ascii="Times New Roman" w:hAnsi="Times New Roman" w:cs="Times New Roman"/>
          </w:rPr>
          <w:instrText xml:space="preserve"> PAGE </w:instrText>
        </w:r>
        <w:r w:rsidRPr="00D66EE8">
          <w:rPr>
            <w:rStyle w:val="PageNumber"/>
            <w:rFonts w:ascii="Times New Roman" w:hAnsi="Times New Roman" w:cs="Times New Roman"/>
          </w:rPr>
          <w:fldChar w:fldCharType="separate"/>
        </w:r>
        <w:r>
          <w:rPr>
            <w:rStyle w:val="PageNumber"/>
            <w:rFonts w:ascii="Times New Roman" w:hAnsi="Times New Roman" w:cs="Times New Roman"/>
            <w:noProof/>
          </w:rPr>
          <w:t>22</w:t>
        </w:r>
        <w:r w:rsidRPr="00D66EE8">
          <w:rPr>
            <w:rStyle w:val="PageNumber"/>
            <w:rFonts w:ascii="Times New Roman" w:hAnsi="Times New Roman" w:cs="Times New Roman"/>
          </w:rPr>
          <w:fldChar w:fldCharType="end"/>
        </w:r>
      </w:p>
    </w:sdtContent>
  </w:sdt>
  <w:p w14:paraId="1EA94991" w14:textId="77777777" w:rsidR="00DB1591" w:rsidRPr="00D66EE8" w:rsidRDefault="00DB1591" w:rsidP="00263B26">
    <w:pPr>
      <w:pStyle w:val="Footer"/>
      <w:ind w:right="360"/>
      <w:rPr>
        <w:rFonts w:ascii="Times New Roman" w:hAnsi="Times New Roman" w:cs="Times New Roman"/>
      </w:rPr>
    </w:pPr>
  </w:p>
  <w:p w14:paraId="5F7803EF" w14:textId="77777777" w:rsidR="00DB1591" w:rsidRDefault="00DB159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6063083"/>
      <w:docPartObj>
        <w:docPartGallery w:val="Page Numbers (Bottom of Page)"/>
        <w:docPartUnique/>
      </w:docPartObj>
    </w:sdtPr>
    <w:sdtEndPr>
      <w:rPr>
        <w:rStyle w:val="PageNumber"/>
      </w:rPr>
    </w:sdtEndPr>
    <w:sdtContent>
      <w:p w14:paraId="07FA5664" w14:textId="628B1F80" w:rsidR="00DB1591" w:rsidRDefault="00DB1591" w:rsidP="008606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B49586" w14:textId="77777777" w:rsidR="00DB1591" w:rsidRDefault="00DB1591" w:rsidP="00A13F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3070C" w14:textId="77777777" w:rsidR="00FE7EF8" w:rsidRDefault="00FE7EF8" w:rsidP="00D82E1C">
      <w:r>
        <w:separator/>
      </w:r>
    </w:p>
  </w:footnote>
  <w:footnote w:type="continuationSeparator" w:id="0">
    <w:p w14:paraId="06B32304" w14:textId="77777777" w:rsidR="00FE7EF8" w:rsidRDefault="00FE7EF8" w:rsidP="00D82E1C">
      <w:r>
        <w:continuationSeparator/>
      </w:r>
    </w:p>
  </w:footnote>
  <w:footnote w:type="continuationNotice" w:id="1">
    <w:p w14:paraId="0B2BF7B8" w14:textId="77777777" w:rsidR="00FE7EF8" w:rsidRDefault="00FE7E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3C6"/>
    <w:multiLevelType w:val="hybridMultilevel"/>
    <w:tmpl w:val="B094C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96E63"/>
    <w:multiLevelType w:val="hybridMultilevel"/>
    <w:tmpl w:val="3E34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54B9A"/>
    <w:multiLevelType w:val="hybridMultilevel"/>
    <w:tmpl w:val="B094C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1D4B35"/>
    <w:multiLevelType w:val="hybridMultilevel"/>
    <w:tmpl w:val="D0A62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222CCF"/>
    <w:multiLevelType w:val="hybridMultilevel"/>
    <w:tmpl w:val="D9C87A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F45BB3"/>
    <w:multiLevelType w:val="hybridMultilevel"/>
    <w:tmpl w:val="A91629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294B4E"/>
    <w:multiLevelType w:val="hybridMultilevel"/>
    <w:tmpl w:val="EDEC22DA"/>
    <w:lvl w:ilvl="0" w:tplc="C9C066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2359EF"/>
    <w:multiLevelType w:val="hybridMultilevel"/>
    <w:tmpl w:val="7696CF2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5"/>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full name dk&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x5vw2daeast5wwev0x0vd9fj29vexx9vpf5f&quot;&gt;JPEF_references_v1&lt;record-ids&gt;&lt;item&gt;2&lt;/item&gt;&lt;item&gt;3&lt;/item&gt;&lt;item&gt;4&lt;/item&gt;&lt;item&gt;5&lt;/item&gt;&lt;item&gt;6&lt;/item&gt;&lt;item&gt;7&lt;/item&gt;&lt;item&gt;8&lt;/item&gt;&lt;item&gt;9&lt;/item&gt;&lt;item&gt;10&lt;/item&gt;&lt;item&gt;11&lt;/item&gt;&lt;item&gt;13&lt;/item&gt;&lt;item&gt;14&lt;/item&gt;&lt;item&gt;24&lt;/item&gt;&lt;/record-ids&gt;&lt;/item&gt;&lt;/Libraries&gt;"/>
  </w:docVars>
  <w:rsids>
    <w:rsidRoot w:val="00AD6E27"/>
    <w:rsid w:val="00000446"/>
    <w:rsid w:val="00010FC5"/>
    <w:rsid w:val="00013710"/>
    <w:rsid w:val="00020D1E"/>
    <w:rsid w:val="00030019"/>
    <w:rsid w:val="000353BE"/>
    <w:rsid w:val="00035687"/>
    <w:rsid w:val="000502BB"/>
    <w:rsid w:val="00053C09"/>
    <w:rsid w:val="00055563"/>
    <w:rsid w:val="00086186"/>
    <w:rsid w:val="00086667"/>
    <w:rsid w:val="00087DFA"/>
    <w:rsid w:val="000930D1"/>
    <w:rsid w:val="000938B7"/>
    <w:rsid w:val="0009654A"/>
    <w:rsid w:val="000967C8"/>
    <w:rsid w:val="000A56D1"/>
    <w:rsid w:val="000A5E0B"/>
    <w:rsid w:val="000A77F8"/>
    <w:rsid w:val="000C33F6"/>
    <w:rsid w:val="000C3725"/>
    <w:rsid w:val="000C5503"/>
    <w:rsid w:val="000C642B"/>
    <w:rsid w:val="000D34D5"/>
    <w:rsid w:val="000E2641"/>
    <w:rsid w:val="000E40F3"/>
    <w:rsid w:val="000F35EB"/>
    <w:rsid w:val="000F760C"/>
    <w:rsid w:val="001036D2"/>
    <w:rsid w:val="00106873"/>
    <w:rsid w:val="001158AD"/>
    <w:rsid w:val="00115F1A"/>
    <w:rsid w:val="001217E8"/>
    <w:rsid w:val="00127012"/>
    <w:rsid w:val="0013252C"/>
    <w:rsid w:val="001364A2"/>
    <w:rsid w:val="00145551"/>
    <w:rsid w:val="0016066D"/>
    <w:rsid w:val="0016352E"/>
    <w:rsid w:val="001703D9"/>
    <w:rsid w:val="00191E06"/>
    <w:rsid w:val="001A2F0E"/>
    <w:rsid w:val="001A66FA"/>
    <w:rsid w:val="001D318C"/>
    <w:rsid w:val="001D5F6F"/>
    <w:rsid w:val="001F0231"/>
    <w:rsid w:val="001F0EBC"/>
    <w:rsid w:val="001F363C"/>
    <w:rsid w:val="001F3B5A"/>
    <w:rsid w:val="00210E70"/>
    <w:rsid w:val="00240E7F"/>
    <w:rsid w:val="002417DB"/>
    <w:rsid w:val="0024210D"/>
    <w:rsid w:val="00243B40"/>
    <w:rsid w:val="00247C15"/>
    <w:rsid w:val="002609F4"/>
    <w:rsid w:val="00263B26"/>
    <w:rsid w:val="00266446"/>
    <w:rsid w:val="00280A38"/>
    <w:rsid w:val="00285D7B"/>
    <w:rsid w:val="0029766A"/>
    <w:rsid w:val="002B1414"/>
    <w:rsid w:val="002B18FF"/>
    <w:rsid w:val="002C72A9"/>
    <w:rsid w:val="002E0D40"/>
    <w:rsid w:val="002E0DE1"/>
    <w:rsid w:val="00301DEB"/>
    <w:rsid w:val="0030503A"/>
    <w:rsid w:val="00312ADF"/>
    <w:rsid w:val="0032491E"/>
    <w:rsid w:val="00332C67"/>
    <w:rsid w:val="003337FA"/>
    <w:rsid w:val="0034018E"/>
    <w:rsid w:val="003402EC"/>
    <w:rsid w:val="003405B1"/>
    <w:rsid w:val="0034578C"/>
    <w:rsid w:val="0035000B"/>
    <w:rsid w:val="00353D80"/>
    <w:rsid w:val="00362B92"/>
    <w:rsid w:val="00371746"/>
    <w:rsid w:val="0037598D"/>
    <w:rsid w:val="00391922"/>
    <w:rsid w:val="00397FD1"/>
    <w:rsid w:val="003A6AF2"/>
    <w:rsid w:val="003B4812"/>
    <w:rsid w:val="003C443A"/>
    <w:rsid w:val="003D47B0"/>
    <w:rsid w:val="003D5555"/>
    <w:rsid w:val="003D61EE"/>
    <w:rsid w:val="003E2801"/>
    <w:rsid w:val="003E4213"/>
    <w:rsid w:val="003F1D0E"/>
    <w:rsid w:val="003F66D9"/>
    <w:rsid w:val="004123A6"/>
    <w:rsid w:val="00416088"/>
    <w:rsid w:val="00416CD7"/>
    <w:rsid w:val="0041758A"/>
    <w:rsid w:val="00417BC8"/>
    <w:rsid w:val="004219A5"/>
    <w:rsid w:val="00422DA6"/>
    <w:rsid w:val="00426284"/>
    <w:rsid w:val="0043259C"/>
    <w:rsid w:val="00432676"/>
    <w:rsid w:val="00442F18"/>
    <w:rsid w:val="00450723"/>
    <w:rsid w:val="004548F0"/>
    <w:rsid w:val="00481B42"/>
    <w:rsid w:val="00490504"/>
    <w:rsid w:val="00491B01"/>
    <w:rsid w:val="0049745D"/>
    <w:rsid w:val="004A0B0D"/>
    <w:rsid w:val="004A46F6"/>
    <w:rsid w:val="004B08D7"/>
    <w:rsid w:val="004C6A00"/>
    <w:rsid w:val="004E45B3"/>
    <w:rsid w:val="004F3F31"/>
    <w:rsid w:val="004F4E4E"/>
    <w:rsid w:val="004F6B5D"/>
    <w:rsid w:val="005069BB"/>
    <w:rsid w:val="00542565"/>
    <w:rsid w:val="005432A2"/>
    <w:rsid w:val="00545C18"/>
    <w:rsid w:val="005528D1"/>
    <w:rsid w:val="00552B86"/>
    <w:rsid w:val="00553151"/>
    <w:rsid w:val="00561672"/>
    <w:rsid w:val="005627C3"/>
    <w:rsid w:val="0056393D"/>
    <w:rsid w:val="00565253"/>
    <w:rsid w:val="00565647"/>
    <w:rsid w:val="005800C6"/>
    <w:rsid w:val="00582468"/>
    <w:rsid w:val="00593263"/>
    <w:rsid w:val="00597BD9"/>
    <w:rsid w:val="00597D1C"/>
    <w:rsid w:val="005A496E"/>
    <w:rsid w:val="005A5F03"/>
    <w:rsid w:val="005B086D"/>
    <w:rsid w:val="005B4F51"/>
    <w:rsid w:val="005B66D4"/>
    <w:rsid w:val="005C5373"/>
    <w:rsid w:val="005D23BE"/>
    <w:rsid w:val="005D29A6"/>
    <w:rsid w:val="005D4B8D"/>
    <w:rsid w:val="005D5D96"/>
    <w:rsid w:val="005D6DC7"/>
    <w:rsid w:val="005E0C87"/>
    <w:rsid w:val="005F0464"/>
    <w:rsid w:val="005F4BFC"/>
    <w:rsid w:val="006002F2"/>
    <w:rsid w:val="00601084"/>
    <w:rsid w:val="00610EE9"/>
    <w:rsid w:val="00612FC2"/>
    <w:rsid w:val="006168F2"/>
    <w:rsid w:val="00617FE2"/>
    <w:rsid w:val="00622580"/>
    <w:rsid w:val="00625176"/>
    <w:rsid w:val="00634462"/>
    <w:rsid w:val="006379D0"/>
    <w:rsid w:val="0064650F"/>
    <w:rsid w:val="006509E2"/>
    <w:rsid w:val="00660CA3"/>
    <w:rsid w:val="00662A3B"/>
    <w:rsid w:val="00663905"/>
    <w:rsid w:val="006845AE"/>
    <w:rsid w:val="006A63C2"/>
    <w:rsid w:val="006C018A"/>
    <w:rsid w:val="006D3281"/>
    <w:rsid w:val="006D4F3C"/>
    <w:rsid w:val="006D6C66"/>
    <w:rsid w:val="006E1962"/>
    <w:rsid w:val="006F0ABB"/>
    <w:rsid w:val="006F1C93"/>
    <w:rsid w:val="006F5E7D"/>
    <w:rsid w:val="006F6B07"/>
    <w:rsid w:val="006F764F"/>
    <w:rsid w:val="00715C8D"/>
    <w:rsid w:val="0071601B"/>
    <w:rsid w:val="007201B8"/>
    <w:rsid w:val="00721B1D"/>
    <w:rsid w:val="00724B5C"/>
    <w:rsid w:val="007275C8"/>
    <w:rsid w:val="007279A2"/>
    <w:rsid w:val="00741BF5"/>
    <w:rsid w:val="00754C14"/>
    <w:rsid w:val="0076777D"/>
    <w:rsid w:val="00772DAF"/>
    <w:rsid w:val="00777EF9"/>
    <w:rsid w:val="007B1338"/>
    <w:rsid w:val="007C576C"/>
    <w:rsid w:val="007D4FA3"/>
    <w:rsid w:val="007F5FDF"/>
    <w:rsid w:val="007F7CBA"/>
    <w:rsid w:val="00811C45"/>
    <w:rsid w:val="00817B7B"/>
    <w:rsid w:val="00820808"/>
    <w:rsid w:val="008357D6"/>
    <w:rsid w:val="00836793"/>
    <w:rsid w:val="00852DA2"/>
    <w:rsid w:val="00856B0D"/>
    <w:rsid w:val="0086064B"/>
    <w:rsid w:val="00863117"/>
    <w:rsid w:val="008836B5"/>
    <w:rsid w:val="00887A0A"/>
    <w:rsid w:val="008925D6"/>
    <w:rsid w:val="008944DC"/>
    <w:rsid w:val="00896A11"/>
    <w:rsid w:val="008A08F0"/>
    <w:rsid w:val="008A11D2"/>
    <w:rsid w:val="008C1D8B"/>
    <w:rsid w:val="008C6A33"/>
    <w:rsid w:val="008D5AE6"/>
    <w:rsid w:val="008F1772"/>
    <w:rsid w:val="008F7A7D"/>
    <w:rsid w:val="0090002B"/>
    <w:rsid w:val="00911CDB"/>
    <w:rsid w:val="00913923"/>
    <w:rsid w:val="009146F7"/>
    <w:rsid w:val="009207A1"/>
    <w:rsid w:val="009252FB"/>
    <w:rsid w:val="00927F6D"/>
    <w:rsid w:val="00931757"/>
    <w:rsid w:val="0094424B"/>
    <w:rsid w:val="00947FC5"/>
    <w:rsid w:val="009639F1"/>
    <w:rsid w:val="0097641B"/>
    <w:rsid w:val="009847D3"/>
    <w:rsid w:val="00994702"/>
    <w:rsid w:val="009A009F"/>
    <w:rsid w:val="009B1A12"/>
    <w:rsid w:val="009C1CD4"/>
    <w:rsid w:val="009C37AA"/>
    <w:rsid w:val="009C7F56"/>
    <w:rsid w:val="009D6E09"/>
    <w:rsid w:val="009E1926"/>
    <w:rsid w:val="009E2BA3"/>
    <w:rsid w:val="009E44E8"/>
    <w:rsid w:val="009F0314"/>
    <w:rsid w:val="009F13D2"/>
    <w:rsid w:val="009F2C4A"/>
    <w:rsid w:val="009F40F7"/>
    <w:rsid w:val="009F6853"/>
    <w:rsid w:val="00A07EF1"/>
    <w:rsid w:val="00A129F3"/>
    <w:rsid w:val="00A13CE6"/>
    <w:rsid w:val="00A13FDB"/>
    <w:rsid w:val="00A32B25"/>
    <w:rsid w:val="00A445DE"/>
    <w:rsid w:val="00A47346"/>
    <w:rsid w:val="00A521DE"/>
    <w:rsid w:val="00A57F06"/>
    <w:rsid w:val="00A9597E"/>
    <w:rsid w:val="00A975CD"/>
    <w:rsid w:val="00AA1388"/>
    <w:rsid w:val="00AA4304"/>
    <w:rsid w:val="00AA4D2E"/>
    <w:rsid w:val="00AA542E"/>
    <w:rsid w:val="00AB4717"/>
    <w:rsid w:val="00AB561D"/>
    <w:rsid w:val="00AB75E2"/>
    <w:rsid w:val="00AC39EE"/>
    <w:rsid w:val="00AC4C6A"/>
    <w:rsid w:val="00AC749A"/>
    <w:rsid w:val="00AC7B45"/>
    <w:rsid w:val="00AD471C"/>
    <w:rsid w:val="00AD6E27"/>
    <w:rsid w:val="00AE151F"/>
    <w:rsid w:val="00AF0A82"/>
    <w:rsid w:val="00AF23A6"/>
    <w:rsid w:val="00AF29D8"/>
    <w:rsid w:val="00AF6079"/>
    <w:rsid w:val="00AF621E"/>
    <w:rsid w:val="00B03333"/>
    <w:rsid w:val="00B035FB"/>
    <w:rsid w:val="00B07913"/>
    <w:rsid w:val="00B15191"/>
    <w:rsid w:val="00B16050"/>
    <w:rsid w:val="00B1780E"/>
    <w:rsid w:val="00B43354"/>
    <w:rsid w:val="00B51ADB"/>
    <w:rsid w:val="00B6292D"/>
    <w:rsid w:val="00B64B66"/>
    <w:rsid w:val="00B66C85"/>
    <w:rsid w:val="00B859F9"/>
    <w:rsid w:val="00B85D6E"/>
    <w:rsid w:val="00BB7514"/>
    <w:rsid w:val="00BE4038"/>
    <w:rsid w:val="00BF57CB"/>
    <w:rsid w:val="00C039D0"/>
    <w:rsid w:val="00C05099"/>
    <w:rsid w:val="00C14A94"/>
    <w:rsid w:val="00C17E94"/>
    <w:rsid w:val="00C20C00"/>
    <w:rsid w:val="00C22B6C"/>
    <w:rsid w:val="00C41822"/>
    <w:rsid w:val="00C41870"/>
    <w:rsid w:val="00C42639"/>
    <w:rsid w:val="00C442CF"/>
    <w:rsid w:val="00C46759"/>
    <w:rsid w:val="00C52BA1"/>
    <w:rsid w:val="00C53D73"/>
    <w:rsid w:val="00C60558"/>
    <w:rsid w:val="00C62151"/>
    <w:rsid w:val="00C64180"/>
    <w:rsid w:val="00C71BBF"/>
    <w:rsid w:val="00C80A33"/>
    <w:rsid w:val="00C834E1"/>
    <w:rsid w:val="00C94408"/>
    <w:rsid w:val="00CB25B5"/>
    <w:rsid w:val="00CC3569"/>
    <w:rsid w:val="00CD7089"/>
    <w:rsid w:val="00CD7458"/>
    <w:rsid w:val="00CD76AC"/>
    <w:rsid w:val="00CE276B"/>
    <w:rsid w:val="00CE56FD"/>
    <w:rsid w:val="00D033C9"/>
    <w:rsid w:val="00D0371D"/>
    <w:rsid w:val="00D04ECE"/>
    <w:rsid w:val="00D1519D"/>
    <w:rsid w:val="00D32909"/>
    <w:rsid w:val="00D34781"/>
    <w:rsid w:val="00D35149"/>
    <w:rsid w:val="00D44B00"/>
    <w:rsid w:val="00D4529A"/>
    <w:rsid w:val="00D513D0"/>
    <w:rsid w:val="00D52354"/>
    <w:rsid w:val="00D52684"/>
    <w:rsid w:val="00D52A42"/>
    <w:rsid w:val="00D66EE8"/>
    <w:rsid w:val="00D67183"/>
    <w:rsid w:val="00D7321E"/>
    <w:rsid w:val="00D735B9"/>
    <w:rsid w:val="00D74331"/>
    <w:rsid w:val="00D82E1C"/>
    <w:rsid w:val="00D900AC"/>
    <w:rsid w:val="00D91EF4"/>
    <w:rsid w:val="00DA0795"/>
    <w:rsid w:val="00DA113F"/>
    <w:rsid w:val="00DB1591"/>
    <w:rsid w:val="00DB6B56"/>
    <w:rsid w:val="00DB7525"/>
    <w:rsid w:val="00DC1819"/>
    <w:rsid w:val="00DC7649"/>
    <w:rsid w:val="00DD4812"/>
    <w:rsid w:val="00DD4A0C"/>
    <w:rsid w:val="00DD75A3"/>
    <w:rsid w:val="00DE7A24"/>
    <w:rsid w:val="00DE7EE4"/>
    <w:rsid w:val="00DF1172"/>
    <w:rsid w:val="00DF3800"/>
    <w:rsid w:val="00DF545B"/>
    <w:rsid w:val="00E0073E"/>
    <w:rsid w:val="00E00C4F"/>
    <w:rsid w:val="00E178ED"/>
    <w:rsid w:val="00E303CB"/>
    <w:rsid w:val="00E328B0"/>
    <w:rsid w:val="00E333DF"/>
    <w:rsid w:val="00E34277"/>
    <w:rsid w:val="00E36980"/>
    <w:rsid w:val="00E3716E"/>
    <w:rsid w:val="00E37E4D"/>
    <w:rsid w:val="00E4643A"/>
    <w:rsid w:val="00E646F4"/>
    <w:rsid w:val="00E70669"/>
    <w:rsid w:val="00EA4710"/>
    <w:rsid w:val="00EB5583"/>
    <w:rsid w:val="00EC3138"/>
    <w:rsid w:val="00EE254D"/>
    <w:rsid w:val="00EE6645"/>
    <w:rsid w:val="00EE7026"/>
    <w:rsid w:val="00EF5D84"/>
    <w:rsid w:val="00F010FB"/>
    <w:rsid w:val="00F023FF"/>
    <w:rsid w:val="00F05DD2"/>
    <w:rsid w:val="00F20AF4"/>
    <w:rsid w:val="00F26E24"/>
    <w:rsid w:val="00F32746"/>
    <w:rsid w:val="00F477E3"/>
    <w:rsid w:val="00F510E8"/>
    <w:rsid w:val="00F5350A"/>
    <w:rsid w:val="00F57474"/>
    <w:rsid w:val="00F621C1"/>
    <w:rsid w:val="00F77A75"/>
    <w:rsid w:val="00F80C94"/>
    <w:rsid w:val="00F80D14"/>
    <w:rsid w:val="00F817DE"/>
    <w:rsid w:val="00F87A0B"/>
    <w:rsid w:val="00FA17A4"/>
    <w:rsid w:val="00FB0023"/>
    <w:rsid w:val="00FB7D82"/>
    <w:rsid w:val="00FC4BFB"/>
    <w:rsid w:val="00FE27DE"/>
    <w:rsid w:val="00FE7EF8"/>
    <w:rsid w:val="00FF464F"/>
    <w:rsid w:val="00FF5427"/>
    <w:rsid w:val="00FF7E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6B0273"/>
  <w15:docId w15:val="{8260904A-B77C-4346-9976-084497FF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41B"/>
    <w:rPr>
      <w:rFonts w:ascii="Times New Roman" w:eastAsia="Times New Roman" w:hAnsi="Times New Roman" w:cs="Times New Roman"/>
    </w:rPr>
  </w:style>
  <w:style w:type="paragraph" w:styleId="Heading1">
    <w:name w:val="heading 1"/>
    <w:basedOn w:val="Normal"/>
    <w:next w:val="Normal"/>
    <w:link w:val="Heading1Char"/>
    <w:uiPriority w:val="9"/>
    <w:qFormat/>
    <w:rsid w:val="00AD6E2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6E2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17FE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E2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D6E27"/>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D82E1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82E1C"/>
    <w:rPr>
      <w:sz w:val="20"/>
      <w:szCs w:val="20"/>
    </w:rPr>
  </w:style>
  <w:style w:type="character" w:styleId="FootnoteReference">
    <w:name w:val="footnote reference"/>
    <w:basedOn w:val="DefaultParagraphFont"/>
    <w:uiPriority w:val="99"/>
    <w:semiHidden/>
    <w:unhideWhenUsed/>
    <w:rsid w:val="00D82E1C"/>
    <w:rPr>
      <w:vertAlign w:val="superscript"/>
    </w:rPr>
  </w:style>
  <w:style w:type="character" w:styleId="Hyperlink">
    <w:name w:val="Hyperlink"/>
    <w:basedOn w:val="DefaultParagraphFont"/>
    <w:uiPriority w:val="99"/>
    <w:unhideWhenUsed/>
    <w:rsid w:val="00E4643A"/>
    <w:rPr>
      <w:color w:val="0563C1" w:themeColor="hyperlink"/>
      <w:u w:val="single"/>
    </w:rPr>
  </w:style>
  <w:style w:type="character" w:customStyle="1" w:styleId="UnresolvedMention1">
    <w:name w:val="Unresolved Mention1"/>
    <w:basedOn w:val="DefaultParagraphFont"/>
    <w:uiPriority w:val="99"/>
    <w:rsid w:val="00E4643A"/>
    <w:rPr>
      <w:color w:val="605E5C"/>
      <w:shd w:val="clear" w:color="auto" w:fill="E1DFDD"/>
    </w:rPr>
  </w:style>
  <w:style w:type="paragraph" w:styleId="Header">
    <w:name w:val="header"/>
    <w:basedOn w:val="Normal"/>
    <w:link w:val="HeaderChar"/>
    <w:uiPriority w:val="99"/>
    <w:unhideWhenUsed/>
    <w:rsid w:val="00263B2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63B26"/>
  </w:style>
  <w:style w:type="paragraph" w:styleId="Footer">
    <w:name w:val="footer"/>
    <w:basedOn w:val="Normal"/>
    <w:link w:val="FooterChar"/>
    <w:uiPriority w:val="99"/>
    <w:unhideWhenUsed/>
    <w:rsid w:val="00263B2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63B26"/>
  </w:style>
  <w:style w:type="character" w:styleId="PageNumber">
    <w:name w:val="page number"/>
    <w:basedOn w:val="DefaultParagraphFont"/>
    <w:uiPriority w:val="99"/>
    <w:semiHidden/>
    <w:unhideWhenUsed/>
    <w:rsid w:val="00263B26"/>
  </w:style>
  <w:style w:type="paragraph" w:styleId="NormalWeb">
    <w:name w:val="Normal (Web)"/>
    <w:basedOn w:val="Normal"/>
    <w:uiPriority w:val="99"/>
    <w:semiHidden/>
    <w:unhideWhenUsed/>
    <w:rsid w:val="00491B01"/>
  </w:style>
  <w:style w:type="character" w:customStyle="1" w:styleId="apple-converted-space">
    <w:name w:val="apple-converted-space"/>
    <w:basedOn w:val="DefaultParagraphFont"/>
    <w:rsid w:val="00AF29D8"/>
  </w:style>
  <w:style w:type="character" w:customStyle="1" w:styleId="Heading3Char">
    <w:name w:val="Heading 3 Char"/>
    <w:basedOn w:val="DefaultParagraphFont"/>
    <w:link w:val="Heading3"/>
    <w:uiPriority w:val="9"/>
    <w:rsid w:val="00617FE2"/>
    <w:rPr>
      <w:rFonts w:asciiTheme="majorHAnsi" w:eastAsiaTheme="majorEastAsia" w:hAnsiTheme="majorHAnsi" w:cstheme="majorBidi"/>
      <w:color w:val="1F3763" w:themeColor="accent1" w:themeShade="7F"/>
    </w:rPr>
  </w:style>
  <w:style w:type="table" w:customStyle="1" w:styleId="PlainTable31">
    <w:name w:val="Plain Table 31"/>
    <w:basedOn w:val="TableNormal"/>
    <w:uiPriority w:val="43"/>
    <w:rsid w:val="00617FE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617FE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B859F9"/>
    <w:pPr>
      <w:ind w:left="720"/>
      <w:contextualSpacing/>
    </w:pPr>
    <w:rPr>
      <w:rFonts w:asciiTheme="minorHAnsi" w:eastAsiaTheme="minorHAnsi" w:hAnsiTheme="minorHAnsi" w:cstheme="minorBidi"/>
    </w:rPr>
  </w:style>
  <w:style w:type="character" w:styleId="PlaceholderText">
    <w:name w:val="Placeholder Text"/>
    <w:basedOn w:val="DefaultParagraphFont"/>
    <w:uiPriority w:val="99"/>
    <w:semiHidden/>
    <w:rsid w:val="00754C14"/>
    <w:rPr>
      <w:color w:val="808080"/>
    </w:rPr>
  </w:style>
  <w:style w:type="table" w:customStyle="1" w:styleId="ListTable7Colorful1">
    <w:name w:val="List Table 7 Colorful1"/>
    <w:basedOn w:val="TableNormal"/>
    <w:uiPriority w:val="52"/>
    <w:rsid w:val="007F5FD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11">
    <w:name w:val="Plain Table 511"/>
    <w:basedOn w:val="TableNormal"/>
    <w:uiPriority w:val="45"/>
    <w:rsid w:val="007F5FD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F87A0B"/>
    <w:rPr>
      <w:sz w:val="16"/>
      <w:szCs w:val="16"/>
    </w:rPr>
  </w:style>
  <w:style w:type="paragraph" w:styleId="CommentText">
    <w:name w:val="annotation text"/>
    <w:basedOn w:val="Normal"/>
    <w:link w:val="CommentTextChar"/>
    <w:uiPriority w:val="99"/>
    <w:unhideWhenUsed/>
    <w:rsid w:val="00F87A0B"/>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87A0B"/>
    <w:rPr>
      <w:sz w:val="20"/>
      <w:szCs w:val="20"/>
    </w:rPr>
  </w:style>
  <w:style w:type="paragraph" w:styleId="CommentSubject">
    <w:name w:val="annotation subject"/>
    <w:basedOn w:val="CommentText"/>
    <w:next w:val="CommentText"/>
    <w:link w:val="CommentSubjectChar"/>
    <w:uiPriority w:val="99"/>
    <w:semiHidden/>
    <w:unhideWhenUsed/>
    <w:rsid w:val="00F87A0B"/>
    <w:rPr>
      <w:b/>
      <w:bCs/>
    </w:rPr>
  </w:style>
  <w:style w:type="character" w:customStyle="1" w:styleId="CommentSubjectChar">
    <w:name w:val="Comment Subject Char"/>
    <w:basedOn w:val="CommentTextChar"/>
    <w:link w:val="CommentSubject"/>
    <w:uiPriority w:val="99"/>
    <w:semiHidden/>
    <w:rsid w:val="00F87A0B"/>
    <w:rPr>
      <w:b/>
      <w:bCs/>
      <w:sz w:val="20"/>
      <w:szCs w:val="20"/>
    </w:rPr>
  </w:style>
  <w:style w:type="paragraph" w:styleId="BalloonText">
    <w:name w:val="Balloon Text"/>
    <w:basedOn w:val="Normal"/>
    <w:link w:val="BalloonTextChar"/>
    <w:uiPriority w:val="99"/>
    <w:semiHidden/>
    <w:unhideWhenUsed/>
    <w:rsid w:val="00F87A0B"/>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87A0B"/>
    <w:rPr>
      <w:rFonts w:ascii="Segoe UI" w:hAnsi="Segoe UI" w:cs="Segoe UI"/>
      <w:sz w:val="18"/>
      <w:szCs w:val="18"/>
    </w:rPr>
  </w:style>
  <w:style w:type="paragraph" w:styleId="Revision">
    <w:name w:val="Revision"/>
    <w:hidden/>
    <w:uiPriority w:val="99"/>
    <w:semiHidden/>
    <w:rsid w:val="00DC7649"/>
  </w:style>
  <w:style w:type="character" w:styleId="FollowedHyperlink">
    <w:name w:val="FollowedHyperlink"/>
    <w:basedOn w:val="DefaultParagraphFont"/>
    <w:uiPriority w:val="99"/>
    <w:semiHidden/>
    <w:unhideWhenUsed/>
    <w:rsid w:val="000D34D5"/>
    <w:rPr>
      <w:color w:val="954F72" w:themeColor="followedHyperlink"/>
      <w:u w:val="single"/>
    </w:rPr>
  </w:style>
  <w:style w:type="character" w:customStyle="1" w:styleId="UnresolvedMention2">
    <w:name w:val="Unresolved Mention2"/>
    <w:basedOn w:val="DefaultParagraphFont"/>
    <w:uiPriority w:val="99"/>
    <w:semiHidden/>
    <w:unhideWhenUsed/>
    <w:rsid w:val="00AC749A"/>
    <w:rPr>
      <w:color w:val="605E5C"/>
      <w:shd w:val="clear" w:color="auto" w:fill="E1DFDD"/>
    </w:rPr>
  </w:style>
  <w:style w:type="paragraph" w:customStyle="1" w:styleId="EndNoteBibliographyTitle">
    <w:name w:val="EndNote Bibliography Title"/>
    <w:basedOn w:val="Normal"/>
    <w:link w:val="EndNoteBibliographyTitleChar"/>
    <w:rsid w:val="007B1338"/>
    <w:pPr>
      <w:jc w:val="center"/>
    </w:pPr>
  </w:style>
  <w:style w:type="character" w:customStyle="1" w:styleId="EndNoteBibliographyTitleChar">
    <w:name w:val="EndNote Bibliography Title Char"/>
    <w:basedOn w:val="DefaultParagraphFont"/>
    <w:link w:val="EndNoteBibliographyTitle"/>
    <w:rsid w:val="007B1338"/>
    <w:rPr>
      <w:rFonts w:ascii="Times New Roman" w:eastAsia="Times New Roman" w:hAnsi="Times New Roman" w:cs="Times New Roman"/>
    </w:rPr>
  </w:style>
  <w:style w:type="paragraph" w:customStyle="1" w:styleId="EndNoteBibliography">
    <w:name w:val="EndNote Bibliography"/>
    <w:basedOn w:val="Normal"/>
    <w:link w:val="EndNoteBibliographyChar"/>
    <w:rsid w:val="007B1338"/>
  </w:style>
  <w:style w:type="character" w:customStyle="1" w:styleId="EndNoteBibliographyChar">
    <w:name w:val="EndNote Bibliography Char"/>
    <w:basedOn w:val="DefaultParagraphFont"/>
    <w:link w:val="EndNoteBibliography"/>
    <w:rsid w:val="007B1338"/>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E178ED"/>
    <w:rPr>
      <w:rFonts w:ascii="Tahoma" w:hAnsi="Tahoma" w:cs="Tahoma"/>
      <w:sz w:val="16"/>
      <w:szCs w:val="16"/>
    </w:rPr>
  </w:style>
  <w:style w:type="character" w:customStyle="1" w:styleId="DocumentMapChar">
    <w:name w:val="Document Map Char"/>
    <w:basedOn w:val="DefaultParagraphFont"/>
    <w:link w:val="DocumentMap"/>
    <w:uiPriority w:val="99"/>
    <w:semiHidden/>
    <w:rsid w:val="00E178ED"/>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362B92"/>
    <w:rPr>
      <w:color w:val="605E5C"/>
      <w:shd w:val="clear" w:color="auto" w:fill="E1DFDD"/>
    </w:rPr>
  </w:style>
  <w:style w:type="paragraph" w:styleId="NoSpacing">
    <w:name w:val="No Spacing"/>
    <w:uiPriority w:val="1"/>
    <w:qFormat/>
    <w:rsid w:val="0086064B"/>
    <w:pPr>
      <w:widowControl w:val="0"/>
    </w:pPr>
    <w:rPr>
      <w:sz w:val="22"/>
      <w:szCs w:val="22"/>
    </w:rPr>
  </w:style>
  <w:style w:type="table" w:styleId="TableGrid">
    <w:name w:val="Table Grid"/>
    <w:basedOn w:val="TableNormal"/>
    <w:uiPriority w:val="39"/>
    <w:rsid w:val="000A5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98992">
      <w:bodyDiv w:val="1"/>
      <w:marLeft w:val="0"/>
      <w:marRight w:val="0"/>
      <w:marTop w:val="0"/>
      <w:marBottom w:val="0"/>
      <w:divBdr>
        <w:top w:val="none" w:sz="0" w:space="0" w:color="auto"/>
        <w:left w:val="none" w:sz="0" w:space="0" w:color="auto"/>
        <w:bottom w:val="none" w:sz="0" w:space="0" w:color="auto"/>
        <w:right w:val="none" w:sz="0" w:space="0" w:color="auto"/>
      </w:divBdr>
    </w:div>
    <w:div w:id="124548050">
      <w:bodyDiv w:val="1"/>
      <w:marLeft w:val="0"/>
      <w:marRight w:val="0"/>
      <w:marTop w:val="0"/>
      <w:marBottom w:val="0"/>
      <w:divBdr>
        <w:top w:val="none" w:sz="0" w:space="0" w:color="auto"/>
        <w:left w:val="none" w:sz="0" w:space="0" w:color="auto"/>
        <w:bottom w:val="none" w:sz="0" w:space="0" w:color="auto"/>
        <w:right w:val="none" w:sz="0" w:space="0" w:color="auto"/>
      </w:divBdr>
      <w:divsChild>
        <w:div w:id="204215538">
          <w:marLeft w:val="0"/>
          <w:marRight w:val="0"/>
          <w:marTop w:val="0"/>
          <w:marBottom w:val="0"/>
          <w:divBdr>
            <w:top w:val="none" w:sz="0" w:space="0" w:color="auto"/>
            <w:left w:val="none" w:sz="0" w:space="0" w:color="auto"/>
            <w:bottom w:val="none" w:sz="0" w:space="0" w:color="auto"/>
            <w:right w:val="none" w:sz="0" w:space="0" w:color="auto"/>
          </w:divBdr>
          <w:divsChild>
            <w:div w:id="1559901138">
              <w:marLeft w:val="0"/>
              <w:marRight w:val="0"/>
              <w:marTop w:val="0"/>
              <w:marBottom w:val="0"/>
              <w:divBdr>
                <w:top w:val="none" w:sz="0" w:space="0" w:color="auto"/>
                <w:left w:val="none" w:sz="0" w:space="0" w:color="auto"/>
                <w:bottom w:val="none" w:sz="0" w:space="0" w:color="auto"/>
                <w:right w:val="none" w:sz="0" w:space="0" w:color="auto"/>
              </w:divBdr>
              <w:divsChild>
                <w:div w:id="51924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598113">
      <w:bodyDiv w:val="1"/>
      <w:marLeft w:val="0"/>
      <w:marRight w:val="0"/>
      <w:marTop w:val="0"/>
      <w:marBottom w:val="0"/>
      <w:divBdr>
        <w:top w:val="none" w:sz="0" w:space="0" w:color="auto"/>
        <w:left w:val="none" w:sz="0" w:space="0" w:color="auto"/>
        <w:bottom w:val="none" w:sz="0" w:space="0" w:color="auto"/>
        <w:right w:val="none" w:sz="0" w:space="0" w:color="auto"/>
      </w:divBdr>
    </w:div>
    <w:div w:id="652368876">
      <w:bodyDiv w:val="1"/>
      <w:marLeft w:val="0"/>
      <w:marRight w:val="0"/>
      <w:marTop w:val="0"/>
      <w:marBottom w:val="0"/>
      <w:divBdr>
        <w:top w:val="none" w:sz="0" w:space="0" w:color="auto"/>
        <w:left w:val="none" w:sz="0" w:space="0" w:color="auto"/>
        <w:bottom w:val="none" w:sz="0" w:space="0" w:color="auto"/>
        <w:right w:val="none" w:sz="0" w:space="0" w:color="auto"/>
      </w:divBdr>
      <w:divsChild>
        <w:div w:id="1414281908">
          <w:marLeft w:val="0"/>
          <w:marRight w:val="0"/>
          <w:marTop w:val="0"/>
          <w:marBottom w:val="0"/>
          <w:divBdr>
            <w:top w:val="none" w:sz="0" w:space="0" w:color="auto"/>
            <w:left w:val="none" w:sz="0" w:space="0" w:color="auto"/>
            <w:bottom w:val="none" w:sz="0" w:space="0" w:color="auto"/>
            <w:right w:val="none" w:sz="0" w:space="0" w:color="auto"/>
          </w:divBdr>
          <w:divsChild>
            <w:div w:id="349569036">
              <w:marLeft w:val="0"/>
              <w:marRight w:val="0"/>
              <w:marTop w:val="0"/>
              <w:marBottom w:val="0"/>
              <w:divBdr>
                <w:top w:val="none" w:sz="0" w:space="0" w:color="auto"/>
                <w:left w:val="none" w:sz="0" w:space="0" w:color="auto"/>
                <w:bottom w:val="none" w:sz="0" w:space="0" w:color="auto"/>
                <w:right w:val="none" w:sz="0" w:space="0" w:color="auto"/>
              </w:divBdr>
              <w:divsChild>
                <w:div w:id="13440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254672">
      <w:bodyDiv w:val="1"/>
      <w:marLeft w:val="0"/>
      <w:marRight w:val="0"/>
      <w:marTop w:val="0"/>
      <w:marBottom w:val="0"/>
      <w:divBdr>
        <w:top w:val="none" w:sz="0" w:space="0" w:color="auto"/>
        <w:left w:val="none" w:sz="0" w:space="0" w:color="auto"/>
        <w:bottom w:val="none" w:sz="0" w:space="0" w:color="auto"/>
        <w:right w:val="none" w:sz="0" w:space="0" w:color="auto"/>
      </w:divBdr>
    </w:div>
    <w:div w:id="710691203">
      <w:bodyDiv w:val="1"/>
      <w:marLeft w:val="0"/>
      <w:marRight w:val="0"/>
      <w:marTop w:val="0"/>
      <w:marBottom w:val="0"/>
      <w:divBdr>
        <w:top w:val="none" w:sz="0" w:space="0" w:color="auto"/>
        <w:left w:val="none" w:sz="0" w:space="0" w:color="auto"/>
        <w:bottom w:val="none" w:sz="0" w:space="0" w:color="auto"/>
        <w:right w:val="none" w:sz="0" w:space="0" w:color="auto"/>
      </w:divBdr>
    </w:div>
    <w:div w:id="728723188">
      <w:bodyDiv w:val="1"/>
      <w:marLeft w:val="0"/>
      <w:marRight w:val="0"/>
      <w:marTop w:val="0"/>
      <w:marBottom w:val="0"/>
      <w:divBdr>
        <w:top w:val="none" w:sz="0" w:space="0" w:color="auto"/>
        <w:left w:val="none" w:sz="0" w:space="0" w:color="auto"/>
        <w:bottom w:val="none" w:sz="0" w:space="0" w:color="auto"/>
        <w:right w:val="none" w:sz="0" w:space="0" w:color="auto"/>
      </w:divBdr>
    </w:div>
    <w:div w:id="835268116">
      <w:bodyDiv w:val="1"/>
      <w:marLeft w:val="0"/>
      <w:marRight w:val="0"/>
      <w:marTop w:val="0"/>
      <w:marBottom w:val="0"/>
      <w:divBdr>
        <w:top w:val="none" w:sz="0" w:space="0" w:color="auto"/>
        <w:left w:val="none" w:sz="0" w:space="0" w:color="auto"/>
        <w:bottom w:val="none" w:sz="0" w:space="0" w:color="auto"/>
        <w:right w:val="none" w:sz="0" w:space="0" w:color="auto"/>
      </w:divBdr>
    </w:div>
    <w:div w:id="1042364831">
      <w:bodyDiv w:val="1"/>
      <w:marLeft w:val="0"/>
      <w:marRight w:val="0"/>
      <w:marTop w:val="0"/>
      <w:marBottom w:val="0"/>
      <w:divBdr>
        <w:top w:val="none" w:sz="0" w:space="0" w:color="auto"/>
        <w:left w:val="none" w:sz="0" w:space="0" w:color="auto"/>
        <w:bottom w:val="none" w:sz="0" w:space="0" w:color="auto"/>
        <w:right w:val="none" w:sz="0" w:space="0" w:color="auto"/>
      </w:divBdr>
    </w:div>
    <w:div w:id="1079794489">
      <w:bodyDiv w:val="1"/>
      <w:marLeft w:val="0"/>
      <w:marRight w:val="0"/>
      <w:marTop w:val="0"/>
      <w:marBottom w:val="0"/>
      <w:divBdr>
        <w:top w:val="none" w:sz="0" w:space="0" w:color="auto"/>
        <w:left w:val="none" w:sz="0" w:space="0" w:color="auto"/>
        <w:bottom w:val="none" w:sz="0" w:space="0" w:color="auto"/>
        <w:right w:val="none" w:sz="0" w:space="0" w:color="auto"/>
      </w:divBdr>
    </w:div>
    <w:div w:id="1118641977">
      <w:bodyDiv w:val="1"/>
      <w:marLeft w:val="0"/>
      <w:marRight w:val="0"/>
      <w:marTop w:val="0"/>
      <w:marBottom w:val="0"/>
      <w:divBdr>
        <w:top w:val="none" w:sz="0" w:space="0" w:color="auto"/>
        <w:left w:val="none" w:sz="0" w:space="0" w:color="auto"/>
        <w:bottom w:val="none" w:sz="0" w:space="0" w:color="auto"/>
        <w:right w:val="none" w:sz="0" w:space="0" w:color="auto"/>
      </w:divBdr>
    </w:div>
    <w:div w:id="1129129431">
      <w:bodyDiv w:val="1"/>
      <w:marLeft w:val="0"/>
      <w:marRight w:val="0"/>
      <w:marTop w:val="0"/>
      <w:marBottom w:val="0"/>
      <w:divBdr>
        <w:top w:val="none" w:sz="0" w:space="0" w:color="auto"/>
        <w:left w:val="none" w:sz="0" w:space="0" w:color="auto"/>
        <w:bottom w:val="none" w:sz="0" w:space="0" w:color="auto"/>
        <w:right w:val="none" w:sz="0" w:space="0" w:color="auto"/>
      </w:divBdr>
      <w:divsChild>
        <w:div w:id="818881340">
          <w:marLeft w:val="0"/>
          <w:marRight w:val="0"/>
          <w:marTop w:val="0"/>
          <w:marBottom w:val="0"/>
          <w:divBdr>
            <w:top w:val="none" w:sz="0" w:space="0" w:color="auto"/>
            <w:left w:val="none" w:sz="0" w:space="0" w:color="auto"/>
            <w:bottom w:val="none" w:sz="0" w:space="0" w:color="auto"/>
            <w:right w:val="none" w:sz="0" w:space="0" w:color="auto"/>
          </w:divBdr>
          <w:divsChild>
            <w:div w:id="968363434">
              <w:marLeft w:val="0"/>
              <w:marRight w:val="0"/>
              <w:marTop w:val="0"/>
              <w:marBottom w:val="0"/>
              <w:divBdr>
                <w:top w:val="none" w:sz="0" w:space="0" w:color="auto"/>
                <w:left w:val="none" w:sz="0" w:space="0" w:color="auto"/>
                <w:bottom w:val="none" w:sz="0" w:space="0" w:color="auto"/>
                <w:right w:val="none" w:sz="0" w:space="0" w:color="auto"/>
              </w:divBdr>
              <w:divsChild>
                <w:div w:id="340817459">
                  <w:marLeft w:val="0"/>
                  <w:marRight w:val="0"/>
                  <w:marTop w:val="0"/>
                  <w:marBottom w:val="0"/>
                  <w:divBdr>
                    <w:top w:val="none" w:sz="0" w:space="0" w:color="auto"/>
                    <w:left w:val="none" w:sz="0" w:space="0" w:color="auto"/>
                    <w:bottom w:val="none" w:sz="0" w:space="0" w:color="auto"/>
                    <w:right w:val="none" w:sz="0" w:space="0" w:color="auto"/>
                  </w:divBdr>
                  <w:divsChild>
                    <w:div w:id="208089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66760">
      <w:bodyDiv w:val="1"/>
      <w:marLeft w:val="0"/>
      <w:marRight w:val="0"/>
      <w:marTop w:val="0"/>
      <w:marBottom w:val="0"/>
      <w:divBdr>
        <w:top w:val="none" w:sz="0" w:space="0" w:color="auto"/>
        <w:left w:val="none" w:sz="0" w:space="0" w:color="auto"/>
        <w:bottom w:val="none" w:sz="0" w:space="0" w:color="auto"/>
        <w:right w:val="none" w:sz="0" w:space="0" w:color="auto"/>
      </w:divBdr>
    </w:div>
    <w:div w:id="1367828268">
      <w:bodyDiv w:val="1"/>
      <w:marLeft w:val="0"/>
      <w:marRight w:val="0"/>
      <w:marTop w:val="0"/>
      <w:marBottom w:val="0"/>
      <w:divBdr>
        <w:top w:val="none" w:sz="0" w:space="0" w:color="auto"/>
        <w:left w:val="none" w:sz="0" w:space="0" w:color="auto"/>
        <w:bottom w:val="none" w:sz="0" w:space="0" w:color="auto"/>
        <w:right w:val="none" w:sz="0" w:space="0" w:color="auto"/>
      </w:divBdr>
    </w:div>
    <w:div w:id="1370446858">
      <w:bodyDiv w:val="1"/>
      <w:marLeft w:val="0"/>
      <w:marRight w:val="0"/>
      <w:marTop w:val="0"/>
      <w:marBottom w:val="0"/>
      <w:divBdr>
        <w:top w:val="none" w:sz="0" w:space="0" w:color="auto"/>
        <w:left w:val="none" w:sz="0" w:space="0" w:color="auto"/>
        <w:bottom w:val="none" w:sz="0" w:space="0" w:color="auto"/>
        <w:right w:val="none" w:sz="0" w:space="0" w:color="auto"/>
      </w:divBdr>
    </w:div>
    <w:div w:id="1382512098">
      <w:bodyDiv w:val="1"/>
      <w:marLeft w:val="0"/>
      <w:marRight w:val="0"/>
      <w:marTop w:val="0"/>
      <w:marBottom w:val="0"/>
      <w:divBdr>
        <w:top w:val="none" w:sz="0" w:space="0" w:color="auto"/>
        <w:left w:val="none" w:sz="0" w:space="0" w:color="auto"/>
        <w:bottom w:val="none" w:sz="0" w:space="0" w:color="auto"/>
        <w:right w:val="none" w:sz="0" w:space="0" w:color="auto"/>
      </w:divBdr>
      <w:divsChild>
        <w:div w:id="1465387668">
          <w:marLeft w:val="0"/>
          <w:marRight w:val="0"/>
          <w:marTop w:val="0"/>
          <w:marBottom w:val="0"/>
          <w:divBdr>
            <w:top w:val="none" w:sz="0" w:space="0" w:color="auto"/>
            <w:left w:val="none" w:sz="0" w:space="0" w:color="auto"/>
            <w:bottom w:val="none" w:sz="0" w:space="0" w:color="auto"/>
            <w:right w:val="none" w:sz="0" w:space="0" w:color="auto"/>
          </w:divBdr>
          <w:divsChild>
            <w:div w:id="1225330751">
              <w:marLeft w:val="0"/>
              <w:marRight w:val="0"/>
              <w:marTop w:val="0"/>
              <w:marBottom w:val="0"/>
              <w:divBdr>
                <w:top w:val="none" w:sz="0" w:space="0" w:color="auto"/>
                <w:left w:val="none" w:sz="0" w:space="0" w:color="auto"/>
                <w:bottom w:val="none" w:sz="0" w:space="0" w:color="auto"/>
                <w:right w:val="none" w:sz="0" w:space="0" w:color="auto"/>
              </w:divBdr>
              <w:divsChild>
                <w:div w:id="15530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7150">
      <w:bodyDiv w:val="1"/>
      <w:marLeft w:val="0"/>
      <w:marRight w:val="0"/>
      <w:marTop w:val="0"/>
      <w:marBottom w:val="0"/>
      <w:divBdr>
        <w:top w:val="none" w:sz="0" w:space="0" w:color="auto"/>
        <w:left w:val="none" w:sz="0" w:space="0" w:color="auto"/>
        <w:bottom w:val="none" w:sz="0" w:space="0" w:color="auto"/>
        <w:right w:val="none" w:sz="0" w:space="0" w:color="auto"/>
      </w:divBdr>
    </w:div>
    <w:div w:id="1459449858">
      <w:bodyDiv w:val="1"/>
      <w:marLeft w:val="0"/>
      <w:marRight w:val="0"/>
      <w:marTop w:val="0"/>
      <w:marBottom w:val="0"/>
      <w:divBdr>
        <w:top w:val="none" w:sz="0" w:space="0" w:color="auto"/>
        <w:left w:val="none" w:sz="0" w:space="0" w:color="auto"/>
        <w:bottom w:val="none" w:sz="0" w:space="0" w:color="auto"/>
        <w:right w:val="none" w:sz="0" w:space="0" w:color="auto"/>
      </w:divBdr>
    </w:div>
    <w:div w:id="1495879999">
      <w:bodyDiv w:val="1"/>
      <w:marLeft w:val="0"/>
      <w:marRight w:val="0"/>
      <w:marTop w:val="0"/>
      <w:marBottom w:val="0"/>
      <w:divBdr>
        <w:top w:val="none" w:sz="0" w:space="0" w:color="auto"/>
        <w:left w:val="none" w:sz="0" w:space="0" w:color="auto"/>
        <w:bottom w:val="none" w:sz="0" w:space="0" w:color="auto"/>
        <w:right w:val="none" w:sz="0" w:space="0" w:color="auto"/>
      </w:divBdr>
      <w:divsChild>
        <w:div w:id="2013025875">
          <w:marLeft w:val="0"/>
          <w:marRight w:val="0"/>
          <w:marTop w:val="0"/>
          <w:marBottom w:val="0"/>
          <w:divBdr>
            <w:top w:val="none" w:sz="0" w:space="0" w:color="auto"/>
            <w:left w:val="none" w:sz="0" w:space="0" w:color="auto"/>
            <w:bottom w:val="none" w:sz="0" w:space="0" w:color="auto"/>
            <w:right w:val="none" w:sz="0" w:space="0" w:color="auto"/>
          </w:divBdr>
          <w:divsChild>
            <w:div w:id="1775204560">
              <w:marLeft w:val="0"/>
              <w:marRight w:val="0"/>
              <w:marTop w:val="0"/>
              <w:marBottom w:val="0"/>
              <w:divBdr>
                <w:top w:val="none" w:sz="0" w:space="0" w:color="auto"/>
                <w:left w:val="none" w:sz="0" w:space="0" w:color="auto"/>
                <w:bottom w:val="none" w:sz="0" w:space="0" w:color="auto"/>
                <w:right w:val="none" w:sz="0" w:space="0" w:color="auto"/>
              </w:divBdr>
              <w:divsChild>
                <w:div w:id="14628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371636">
      <w:bodyDiv w:val="1"/>
      <w:marLeft w:val="0"/>
      <w:marRight w:val="0"/>
      <w:marTop w:val="0"/>
      <w:marBottom w:val="0"/>
      <w:divBdr>
        <w:top w:val="none" w:sz="0" w:space="0" w:color="auto"/>
        <w:left w:val="none" w:sz="0" w:space="0" w:color="auto"/>
        <w:bottom w:val="none" w:sz="0" w:space="0" w:color="auto"/>
        <w:right w:val="none" w:sz="0" w:space="0" w:color="auto"/>
      </w:divBdr>
      <w:divsChild>
        <w:div w:id="2067677271">
          <w:marLeft w:val="0"/>
          <w:marRight w:val="0"/>
          <w:marTop w:val="0"/>
          <w:marBottom w:val="0"/>
          <w:divBdr>
            <w:top w:val="none" w:sz="0" w:space="0" w:color="auto"/>
            <w:left w:val="none" w:sz="0" w:space="0" w:color="auto"/>
            <w:bottom w:val="none" w:sz="0" w:space="0" w:color="auto"/>
            <w:right w:val="none" w:sz="0" w:space="0" w:color="auto"/>
          </w:divBdr>
          <w:divsChild>
            <w:div w:id="2130540592">
              <w:marLeft w:val="0"/>
              <w:marRight w:val="0"/>
              <w:marTop w:val="0"/>
              <w:marBottom w:val="0"/>
              <w:divBdr>
                <w:top w:val="none" w:sz="0" w:space="0" w:color="auto"/>
                <w:left w:val="none" w:sz="0" w:space="0" w:color="auto"/>
                <w:bottom w:val="none" w:sz="0" w:space="0" w:color="auto"/>
                <w:right w:val="none" w:sz="0" w:space="0" w:color="auto"/>
              </w:divBdr>
              <w:divsChild>
                <w:div w:id="3348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81126">
      <w:bodyDiv w:val="1"/>
      <w:marLeft w:val="0"/>
      <w:marRight w:val="0"/>
      <w:marTop w:val="0"/>
      <w:marBottom w:val="0"/>
      <w:divBdr>
        <w:top w:val="none" w:sz="0" w:space="0" w:color="auto"/>
        <w:left w:val="none" w:sz="0" w:space="0" w:color="auto"/>
        <w:bottom w:val="none" w:sz="0" w:space="0" w:color="auto"/>
        <w:right w:val="none" w:sz="0" w:space="0" w:color="auto"/>
      </w:divBdr>
      <w:divsChild>
        <w:div w:id="1713383503">
          <w:marLeft w:val="0"/>
          <w:marRight w:val="0"/>
          <w:marTop w:val="0"/>
          <w:marBottom w:val="0"/>
          <w:divBdr>
            <w:top w:val="none" w:sz="0" w:space="0" w:color="auto"/>
            <w:left w:val="none" w:sz="0" w:space="0" w:color="auto"/>
            <w:bottom w:val="none" w:sz="0" w:space="0" w:color="auto"/>
            <w:right w:val="none" w:sz="0" w:space="0" w:color="auto"/>
          </w:divBdr>
        </w:div>
        <w:div w:id="19354380">
          <w:marLeft w:val="0"/>
          <w:marRight w:val="0"/>
          <w:marTop w:val="0"/>
          <w:marBottom w:val="0"/>
          <w:divBdr>
            <w:top w:val="none" w:sz="0" w:space="0" w:color="auto"/>
            <w:left w:val="none" w:sz="0" w:space="0" w:color="auto"/>
            <w:bottom w:val="none" w:sz="0" w:space="0" w:color="auto"/>
            <w:right w:val="none" w:sz="0" w:space="0" w:color="auto"/>
          </w:divBdr>
        </w:div>
        <w:div w:id="150567266">
          <w:marLeft w:val="0"/>
          <w:marRight w:val="0"/>
          <w:marTop w:val="0"/>
          <w:marBottom w:val="0"/>
          <w:divBdr>
            <w:top w:val="none" w:sz="0" w:space="0" w:color="auto"/>
            <w:left w:val="none" w:sz="0" w:space="0" w:color="auto"/>
            <w:bottom w:val="none" w:sz="0" w:space="0" w:color="auto"/>
            <w:right w:val="none" w:sz="0" w:space="0" w:color="auto"/>
          </w:divBdr>
          <w:divsChild>
            <w:div w:id="466633040">
              <w:marLeft w:val="0"/>
              <w:marRight w:val="0"/>
              <w:marTop w:val="0"/>
              <w:marBottom w:val="0"/>
              <w:divBdr>
                <w:top w:val="none" w:sz="0" w:space="0" w:color="auto"/>
                <w:left w:val="none" w:sz="0" w:space="0" w:color="auto"/>
                <w:bottom w:val="none" w:sz="0" w:space="0" w:color="auto"/>
                <w:right w:val="none" w:sz="0" w:space="0" w:color="auto"/>
              </w:divBdr>
            </w:div>
            <w:div w:id="100474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61207">
      <w:bodyDiv w:val="1"/>
      <w:marLeft w:val="0"/>
      <w:marRight w:val="0"/>
      <w:marTop w:val="0"/>
      <w:marBottom w:val="0"/>
      <w:divBdr>
        <w:top w:val="none" w:sz="0" w:space="0" w:color="auto"/>
        <w:left w:val="none" w:sz="0" w:space="0" w:color="auto"/>
        <w:bottom w:val="none" w:sz="0" w:space="0" w:color="auto"/>
        <w:right w:val="none" w:sz="0" w:space="0" w:color="auto"/>
      </w:divBdr>
    </w:div>
    <w:div w:id="1563564299">
      <w:bodyDiv w:val="1"/>
      <w:marLeft w:val="0"/>
      <w:marRight w:val="0"/>
      <w:marTop w:val="0"/>
      <w:marBottom w:val="0"/>
      <w:divBdr>
        <w:top w:val="none" w:sz="0" w:space="0" w:color="auto"/>
        <w:left w:val="none" w:sz="0" w:space="0" w:color="auto"/>
        <w:bottom w:val="none" w:sz="0" w:space="0" w:color="auto"/>
        <w:right w:val="none" w:sz="0" w:space="0" w:color="auto"/>
      </w:divBdr>
    </w:div>
    <w:div w:id="1573197614">
      <w:bodyDiv w:val="1"/>
      <w:marLeft w:val="0"/>
      <w:marRight w:val="0"/>
      <w:marTop w:val="0"/>
      <w:marBottom w:val="0"/>
      <w:divBdr>
        <w:top w:val="none" w:sz="0" w:space="0" w:color="auto"/>
        <w:left w:val="none" w:sz="0" w:space="0" w:color="auto"/>
        <w:bottom w:val="none" w:sz="0" w:space="0" w:color="auto"/>
        <w:right w:val="none" w:sz="0" w:space="0" w:color="auto"/>
      </w:divBdr>
      <w:divsChild>
        <w:div w:id="274561615">
          <w:marLeft w:val="0"/>
          <w:marRight w:val="0"/>
          <w:marTop w:val="0"/>
          <w:marBottom w:val="0"/>
          <w:divBdr>
            <w:top w:val="none" w:sz="0" w:space="0" w:color="auto"/>
            <w:left w:val="none" w:sz="0" w:space="0" w:color="auto"/>
            <w:bottom w:val="none" w:sz="0" w:space="0" w:color="auto"/>
            <w:right w:val="none" w:sz="0" w:space="0" w:color="auto"/>
          </w:divBdr>
          <w:divsChild>
            <w:div w:id="470876601">
              <w:marLeft w:val="0"/>
              <w:marRight w:val="0"/>
              <w:marTop w:val="0"/>
              <w:marBottom w:val="0"/>
              <w:divBdr>
                <w:top w:val="none" w:sz="0" w:space="0" w:color="auto"/>
                <w:left w:val="none" w:sz="0" w:space="0" w:color="auto"/>
                <w:bottom w:val="none" w:sz="0" w:space="0" w:color="auto"/>
                <w:right w:val="none" w:sz="0" w:space="0" w:color="auto"/>
              </w:divBdr>
              <w:divsChild>
                <w:div w:id="517504189">
                  <w:marLeft w:val="0"/>
                  <w:marRight w:val="0"/>
                  <w:marTop w:val="0"/>
                  <w:marBottom w:val="0"/>
                  <w:divBdr>
                    <w:top w:val="none" w:sz="0" w:space="0" w:color="auto"/>
                    <w:left w:val="none" w:sz="0" w:space="0" w:color="auto"/>
                    <w:bottom w:val="none" w:sz="0" w:space="0" w:color="auto"/>
                    <w:right w:val="none" w:sz="0" w:space="0" w:color="auto"/>
                  </w:divBdr>
                  <w:divsChild>
                    <w:div w:id="95001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17569">
      <w:bodyDiv w:val="1"/>
      <w:marLeft w:val="0"/>
      <w:marRight w:val="0"/>
      <w:marTop w:val="0"/>
      <w:marBottom w:val="0"/>
      <w:divBdr>
        <w:top w:val="none" w:sz="0" w:space="0" w:color="auto"/>
        <w:left w:val="none" w:sz="0" w:space="0" w:color="auto"/>
        <w:bottom w:val="none" w:sz="0" w:space="0" w:color="auto"/>
        <w:right w:val="none" w:sz="0" w:space="0" w:color="auto"/>
      </w:divBdr>
      <w:divsChild>
        <w:div w:id="1055549600">
          <w:marLeft w:val="0"/>
          <w:marRight w:val="0"/>
          <w:marTop w:val="0"/>
          <w:marBottom w:val="0"/>
          <w:divBdr>
            <w:top w:val="none" w:sz="0" w:space="0" w:color="auto"/>
            <w:left w:val="none" w:sz="0" w:space="0" w:color="auto"/>
            <w:bottom w:val="none" w:sz="0" w:space="0" w:color="auto"/>
            <w:right w:val="none" w:sz="0" w:space="0" w:color="auto"/>
          </w:divBdr>
          <w:divsChild>
            <w:div w:id="346716617">
              <w:marLeft w:val="0"/>
              <w:marRight w:val="0"/>
              <w:marTop w:val="0"/>
              <w:marBottom w:val="0"/>
              <w:divBdr>
                <w:top w:val="none" w:sz="0" w:space="0" w:color="auto"/>
                <w:left w:val="none" w:sz="0" w:space="0" w:color="auto"/>
                <w:bottom w:val="none" w:sz="0" w:space="0" w:color="auto"/>
                <w:right w:val="none" w:sz="0" w:space="0" w:color="auto"/>
              </w:divBdr>
              <w:divsChild>
                <w:div w:id="15740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31782">
      <w:bodyDiv w:val="1"/>
      <w:marLeft w:val="0"/>
      <w:marRight w:val="0"/>
      <w:marTop w:val="0"/>
      <w:marBottom w:val="0"/>
      <w:divBdr>
        <w:top w:val="none" w:sz="0" w:space="0" w:color="auto"/>
        <w:left w:val="none" w:sz="0" w:space="0" w:color="auto"/>
        <w:bottom w:val="none" w:sz="0" w:space="0" w:color="auto"/>
        <w:right w:val="none" w:sz="0" w:space="0" w:color="auto"/>
      </w:divBdr>
      <w:divsChild>
        <w:div w:id="748962723">
          <w:marLeft w:val="0"/>
          <w:marRight w:val="0"/>
          <w:marTop w:val="0"/>
          <w:marBottom w:val="0"/>
          <w:divBdr>
            <w:top w:val="none" w:sz="0" w:space="0" w:color="auto"/>
            <w:left w:val="none" w:sz="0" w:space="0" w:color="auto"/>
            <w:bottom w:val="none" w:sz="0" w:space="0" w:color="auto"/>
            <w:right w:val="none" w:sz="0" w:space="0" w:color="auto"/>
          </w:divBdr>
          <w:divsChild>
            <w:div w:id="1456480977">
              <w:marLeft w:val="0"/>
              <w:marRight w:val="0"/>
              <w:marTop w:val="0"/>
              <w:marBottom w:val="0"/>
              <w:divBdr>
                <w:top w:val="none" w:sz="0" w:space="0" w:color="auto"/>
                <w:left w:val="none" w:sz="0" w:space="0" w:color="auto"/>
                <w:bottom w:val="none" w:sz="0" w:space="0" w:color="auto"/>
                <w:right w:val="none" w:sz="0" w:space="0" w:color="auto"/>
              </w:divBdr>
              <w:divsChild>
                <w:div w:id="17396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157540">
      <w:bodyDiv w:val="1"/>
      <w:marLeft w:val="0"/>
      <w:marRight w:val="0"/>
      <w:marTop w:val="0"/>
      <w:marBottom w:val="0"/>
      <w:divBdr>
        <w:top w:val="none" w:sz="0" w:space="0" w:color="auto"/>
        <w:left w:val="none" w:sz="0" w:space="0" w:color="auto"/>
        <w:bottom w:val="none" w:sz="0" w:space="0" w:color="auto"/>
        <w:right w:val="none" w:sz="0" w:space="0" w:color="auto"/>
      </w:divBdr>
      <w:divsChild>
        <w:div w:id="1384914081">
          <w:marLeft w:val="0"/>
          <w:marRight w:val="0"/>
          <w:marTop w:val="0"/>
          <w:marBottom w:val="0"/>
          <w:divBdr>
            <w:top w:val="none" w:sz="0" w:space="0" w:color="auto"/>
            <w:left w:val="none" w:sz="0" w:space="0" w:color="auto"/>
            <w:bottom w:val="none" w:sz="0" w:space="0" w:color="auto"/>
            <w:right w:val="none" w:sz="0" w:space="0" w:color="auto"/>
          </w:divBdr>
          <w:divsChild>
            <w:div w:id="2074885126">
              <w:marLeft w:val="0"/>
              <w:marRight w:val="0"/>
              <w:marTop w:val="0"/>
              <w:marBottom w:val="0"/>
              <w:divBdr>
                <w:top w:val="none" w:sz="0" w:space="0" w:color="auto"/>
                <w:left w:val="none" w:sz="0" w:space="0" w:color="auto"/>
                <w:bottom w:val="none" w:sz="0" w:space="0" w:color="auto"/>
                <w:right w:val="none" w:sz="0" w:space="0" w:color="auto"/>
              </w:divBdr>
              <w:divsChild>
                <w:div w:id="1805386472">
                  <w:marLeft w:val="0"/>
                  <w:marRight w:val="0"/>
                  <w:marTop w:val="0"/>
                  <w:marBottom w:val="0"/>
                  <w:divBdr>
                    <w:top w:val="none" w:sz="0" w:space="0" w:color="auto"/>
                    <w:left w:val="none" w:sz="0" w:space="0" w:color="auto"/>
                    <w:bottom w:val="none" w:sz="0" w:space="0" w:color="auto"/>
                    <w:right w:val="none" w:sz="0" w:space="0" w:color="auto"/>
                  </w:divBdr>
                  <w:divsChild>
                    <w:div w:id="1729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177499">
      <w:bodyDiv w:val="1"/>
      <w:marLeft w:val="0"/>
      <w:marRight w:val="0"/>
      <w:marTop w:val="0"/>
      <w:marBottom w:val="0"/>
      <w:divBdr>
        <w:top w:val="none" w:sz="0" w:space="0" w:color="auto"/>
        <w:left w:val="none" w:sz="0" w:space="0" w:color="auto"/>
        <w:bottom w:val="none" w:sz="0" w:space="0" w:color="auto"/>
        <w:right w:val="none" w:sz="0" w:space="0" w:color="auto"/>
      </w:divBdr>
      <w:divsChild>
        <w:div w:id="619458423">
          <w:marLeft w:val="0"/>
          <w:marRight w:val="0"/>
          <w:marTop w:val="0"/>
          <w:marBottom w:val="0"/>
          <w:divBdr>
            <w:top w:val="none" w:sz="0" w:space="0" w:color="auto"/>
            <w:left w:val="none" w:sz="0" w:space="0" w:color="auto"/>
            <w:bottom w:val="none" w:sz="0" w:space="0" w:color="auto"/>
            <w:right w:val="none" w:sz="0" w:space="0" w:color="auto"/>
          </w:divBdr>
          <w:divsChild>
            <w:div w:id="623469012">
              <w:marLeft w:val="0"/>
              <w:marRight w:val="0"/>
              <w:marTop w:val="0"/>
              <w:marBottom w:val="0"/>
              <w:divBdr>
                <w:top w:val="none" w:sz="0" w:space="0" w:color="auto"/>
                <w:left w:val="none" w:sz="0" w:space="0" w:color="auto"/>
                <w:bottom w:val="none" w:sz="0" w:space="0" w:color="auto"/>
                <w:right w:val="none" w:sz="0" w:space="0" w:color="auto"/>
              </w:divBdr>
              <w:divsChild>
                <w:div w:id="121072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891598">
      <w:bodyDiv w:val="1"/>
      <w:marLeft w:val="0"/>
      <w:marRight w:val="0"/>
      <w:marTop w:val="0"/>
      <w:marBottom w:val="0"/>
      <w:divBdr>
        <w:top w:val="none" w:sz="0" w:space="0" w:color="auto"/>
        <w:left w:val="none" w:sz="0" w:space="0" w:color="auto"/>
        <w:bottom w:val="none" w:sz="0" w:space="0" w:color="auto"/>
        <w:right w:val="none" w:sz="0" w:space="0" w:color="auto"/>
      </w:divBdr>
    </w:div>
    <w:div w:id="2016223370">
      <w:bodyDiv w:val="1"/>
      <w:marLeft w:val="0"/>
      <w:marRight w:val="0"/>
      <w:marTop w:val="0"/>
      <w:marBottom w:val="0"/>
      <w:divBdr>
        <w:top w:val="none" w:sz="0" w:space="0" w:color="auto"/>
        <w:left w:val="none" w:sz="0" w:space="0" w:color="auto"/>
        <w:bottom w:val="none" w:sz="0" w:space="0" w:color="auto"/>
        <w:right w:val="none" w:sz="0" w:space="0" w:color="auto"/>
      </w:divBdr>
    </w:div>
    <w:div w:id="2070373351">
      <w:bodyDiv w:val="1"/>
      <w:marLeft w:val="0"/>
      <w:marRight w:val="0"/>
      <w:marTop w:val="0"/>
      <w:marBottom w:val="0"/>
      <w:divBdr>
        <w:top w:val="none" w:sz="0" w:space="0" w:color="auto"/>
        <w:left w:val="none" w:sz="0" w:space="0" w:color="auto"/>
        <w:bottom w:val="none" w:sz="0" w:space="0" w:color="auto"/>
        <w:right w:val="none" w:sz="0" w:space="0" w:color="auto"/>
      </w:divBdr>
      <w:divsChild>
        <w:div w:id="163404189">
          <w:marLeft w:val="0"/>
          <w:marRight w:val="0"/>
          <w:marTop w:val="0"/>
          <w:marBottom w:val="0"/>
          <w:divBdr>
            <w:top w:val="none" w:sz="0" w:space="0" w:color="auto"/>
            <w:left w:val="none" w:sz="0" w:space="0" w:color="auto"/>
            <w:bottom w:val="none" w:sz="0" w:space="0" w:color="auto"/>
            <w:right w:val="none" w:sz="0" w:space="0" w:color="auto"/>
          </w:divBdr>
          <w:divsChild>
            <w:div w:id="1087069808">
              <w:marLeft w:val="0"/>
              <w:marRight w:val="0"/>
              <w:marTop w:val="0"/>
              <w:marBottom w:val="0"/>
              <w:divBdr>
                <w:top w:val="none" w:sz="0" w:space="0" w:color="auto"/>
                <w:left w:val="none" w:sz="0" w:space="0" w:color="auto"/>
                <w:bottom w:val="none" w:sz="0" w:space="0" w:color="auto"/>
                <w:right w:val="none" w:sz="0" w:space="0" w:color="auto"/>
              </w:divBdr>
              <w:divsChild>
                <w:div w:id="45595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16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3480B-B0F8-704A-BB8A-0F8E07A55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998</Words>
  <Characters>5689</Characters>
  <Application>Microsoft Office Word</Application>
  <DocSecurity>0</DocSecurity>
  <Lines>47</Lines>
  <Paragraphs>13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Knapp, David</dc:creator>
  <cp:lastModifiedBy>Knapp, David</cp:lastModifiedBy>
  <cp:revision>3</cp:revision>
  <cp:lastPrinted>2018-09-13T16:25:00Z</cp:lastPrinted>
  <dcterms:created xsi:type="dcterms:W3CDTF">2018-12-03T16:18:00Z</dcterms:created>
  <dcterms:modified xsi:type="dcterms:W3CDTF">2018-12-03T16:21:00Z</dcterms:modified>
</cp:coreProperties>
</file>