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58AE6" w14:textId="77777777" w:rsidR="005E4E9E" w:rsidRPr="005E4E9E" w:rsidRDefault="005E4E9E" w:rsidP="005E4E9E">
      <w:pPr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5E4E9E">
        <w:rPr>
          <w:rFonts w:ascii="Times New Roman" w:hAnsi="Times New Roman" w:cs="Times New Roman"/>
          <w:b/>
          <w:sz w:val="24"/>
          <w:szCs w:val="28"/>
          <w:lang w:val="en-US"/>
        </w:rPr>
        <w:t>Fungal biomarkers are detectable in Martian rock-analogues after space exposure: implications for the search of life on Mars</w:t>
      </w:r>
    </w:p>
    <w:p w14:paraId="4EFE6442" w14:textId="77777777" w:rsidR="005E4E9E" w:rsidRPr="005E4E9E" w:rsidRDefault="005E4E9E" w:rsidP="002E2496">
      <w:pPr>
        <w:jc w:val="center"/>
        <w:rPr>
          <w:rFonts w:ascii="Times New Roman" w:hAnsi="Times New Roman" w:cs="Times New Roman"/>
          <w:szCs w:val="28"/>
          <w:lang w:val="en-US"/>
        </w:rPr>
      </w:pPr>
      <w:r w:rsidRPr="0096401E">
        <w:rPr>
          <w:rFonts w:ascii="Times New Roman" w:hAnsi="Times New Roman" w:cs="Times New Roman"/>
          <w:b/>
          <w:szCs w:val="28"/>
          <w:lang w:val="en-US"/>
        </w:rPr>
        <w:t xml:space="preserve">Short title: Biomarkers detection for </w:t>
      </w:r>
      <w:r w:rsidR="002B4F0C" w:rsidRPr="0096401E">
        <w:rPr>
          <w:rFonts w:ascii="Times New Roman" w:hAnsi="Times New Roman" w:cs="Times New Roman"/>
          <w:b/>
          <w:szCs w:val="28"/>
          <w:lang w:val="en-US"/>
        </w:rPr>
        <w:t xml:space="preserve">exploration </w:t>
      </w:r>
      <w:r w:rsidR="002E2496" w:rsidRPr="0096401E">
        <w:rPr>
          <w:rFonts w:ascii="Times New Roman" w:hAnsi="Times New Roman" w:cs="Times New Roman"/>
          <w:b/>
          <w:szCs w:val="28"/>
          <w:lang w:val="en-US"/>
        </w:rPr>
        <w:t>missions</w:t>
      </w:r>
      <w:r w:rsidR="002E2496" w:rsidRPr="0096401E" w:rsidDel="002E2496">
        <w:rPr>
          <w:rFonts w:ascii="Times New Roman" w:hAnsi="Times New Roman" w:cs="Times New Roman"/>
          <w:b/>
          <w:szCs w:val="28"/>
          <w:lang w:val="en-US"/>
        </w:rPr>
        <w:t xml:space="preserve"> </w:t>
      </w:r>
    </w:p>
    <w:p w14:paraId="1059157E" w14:textId="77777777" w:rsidR="005E4E9E" w:rsidRPr="005E4E9E" w:rsidRDefault="005E4E9E" w:rsidP="005E4E9E">
      <w:pPr>
        <w:spacing w:line="360" w:lineRule="auto"/>
        <w:jc w:val="both"/>
        <w:rPr>
          <w:rFonts w:ascii="Times New Roman" w:hAnsi="Times New Roman" w:cs="Times New Roman"/>
          <w:vertAlign w:val="superscript"/>
        </w:rPr>
      </w:pPr>
      <w:r w:rsidRPr="005E4E9E">
        <w:rPr>
          <w:rFonts w:ascii="Times New Roman" w:hAnsi="Times New Roman" w:cs="Times New Roman"/>
        </w:rPr>
        <w:t xml:space="preserve">Claudia Pacelli </w:t>
      </w:r>
      <w:proofErr w:type="spellStart"/>
      <w:proofErr w:type="gramStart"/>
      <w:r w:rsidRPr="005E4E9E">
        <w:rPr>
          <w:rFonts w:ascii="Times New Roman" w:hAnsi="Times New Roman" w:cs="Times New Roman"/>
          <w:vertAlign w:val="superscript"/>
        </w:rPr>
        <w:t>a,b</w:t>
      </w:r>
      <w:proofErr w:type="spellEnd"/>
      <w:proofErr w:type="gramEnd"/>
      <w:r w:rsidRPr="005E4E9E">
        <w:rPr>
          <w:rFonts w:ascii="Times New Roman" w:hAnsi="Times New Roman" w:cs="Times New Roman"/>
          <w:vertAlign w:val="superscript"/>
        </w:rPr>
        <w:t>,*</w:t>
      </w:r>
      <w:r w:rsidRPr="005E4E9E">
        <w:rPr>
          <w:rFonts w:ascii="Times New Roman" w:hAnsi="Times New Roman" w:cs="Times New Roman"/>
        </w:rPr>
        <w:t xml:space="preserve">, Alessia Cassaro </w:t>
      </w:r>
      <w:r w:rsidRPr="005E4E9E">
        <w:rPr>
          <w:rFonts w:ascii="Times New Roman" w:hAnsi="Times New Roman" w:cs="Times New Roman"/>
          <w:vertAlign w:val="superscript"/>
        </w:rPr>
        <w:t>b</w:t>
      </w:r>
      <w:r w:rsidRPr="005E4E9E">
        <w:rPr>
          <w:rFonts w:ascii="Times New Roman" w:hAnsi="Times New Roman" w:cs="Times New Roman"/>
        </w:rPr>
        <w:t xml:space="preserve">, </w:t>
      </w:r>
      <w:proofErr w:type="spellStart"/>
      <w:r w:rsidRPr="005E4E9E">
        <w:rPr>
          <w:rFonts w:ascii="Times New Roman" w:hAnsi="Times New Roman" w:cs="Times New Roman"/>
        </w:rPr>
        <w:t>Mickael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proofErr w:type="spellStart"/>
      <w:r w:rsidRPr="005E4E9E">
        <w:rPr>
          <w:rFonts w:ascii="Times New Roman" w:hAnsi="Times New Roman" w:cs="Times New Roman"/>
        </w:rPr>
        <w:t>Baqué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r w:rsidRPr="005E4E9E">
        <w:rPr>
          <w:rFonts w:ascii="Times New Roman" w:hAnsi="Times New Roman" w:cs="Times New Roman"/>
          <w:vertAlign w:val="superscript"/>
        </w:rPr>
        <w:t>c</w:t>
      </w:r>
      <w:r w:rsidRPr="005E4E9E">
        <w:rPr>
          <w:rFonts w:ascii="Times New Roman" w:hAnsi="Times New Roman" w:cs="Times New Roman"/>
        </w:rPr>
        <w:t xml:space="preserve">, Laura </w:t>
      </w:r>
      <w:proofErr w:type="spellStart"/>
      <w:r w:rsidRPr="005E4E9E">
        <w:rPr>
          <w:rFonts w:ascii="Times New Roman" w:hAnsi="Times New Roman" w:cs="Times New Roman"/>
        </w:rPr>
        <w:t>Selbmann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proofErr w:type="spellStart"/>
      <w:r w:rsidRPr="005E4E9E">
        <w:rPr>
          <w:rFonts w:ascii="Times New Roman" w:hAnsi="Times New Roman" w:cs="Times New Roman"/>
          <w:vertAlign w:val="superscript"/>
        </w:rPr>
        <w:t>a,d</w:t>
      </w:r>
      <w:proofErr w:type="spellEnd"/>
      <w:r w:rsidRPr="005E4E9E">
        <w:rPr>
          <w:rFonts w:ascii="Times New Roman" w:hAnsi="Times New Roman" w:cs="Times New Roman"/>
        </w:rPr>
        <w:t xml:space="preserve">, Laura Zucconi </w:t>
      </w:r>
      <w:r w:rsidRPr="005E4E9E">
        <w:rPr>
          <w:rFonts w:ascii="Times New Roman" w:hAnsi="Times New Roman" w:cs="Times New Roman"/>
          <w:vertAlign w:val="superscript"/>
        </w:rPr>
        <w:t>a</w:t>
      </w:r>
      <w:r w:rsidRPr="005E4E9E">
        <w:rPr>
          <w:rFonts w:ascii="Times New Roman" w:hAnsi="Times New Roman" w:cs="Times New Roman"/>
        </w:rPr>
        <w:t xml:space="preserve">, Alessandro </w:t>
      </w:r>
      <w:proofErr w:type="spellStart"/>
      <w:r w:rsidRPr="005E4E9E">
        <w:rPr>
          <w:rFonts w:ascii="Times New Roman" w:hAnsi="Times New Roman" w:cs="Times New Roman"/>
        </w:rPr>
        <w:t>Maturilli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r w:rsidRPr="005E4E9E">
        <w:rPr>
          <w:rFonts w:ascii="Times New Roman" w:hAnsi="Times New Roman" w:cs="Times New Roman"/>
          <w:vertAlign w:val="superscript"/>
        </w:rPr>
        <w:t>c</w:t>
      </w:r>
      <w:r w:rsidRPr="005E4E9E">
        <w:rPr>
          <w:rFonts w:ascii="Times New Roman" w:hAnsi="Times New Roman" w:cs="Times New Roman"/>
        </w:rPr>
        <w:t xml:space="preserve">, Lorenzo Botta </w:t>
      </w:r>
      <w:r w:rsidRPr="005E4E9E">
        <w:rPr>
          <w:rFonts w:ascii="Times New Roman" w:hAnsi="Times New Roman" w:cs="Times New Roman"/>
          <w:vertAlign w:val="superscript"/>
        </w:rPr>
        <w:t>a</w:t>
      </w:r>
      <w:r w:rsidRPr="005E4E9E">
        <w:rPr>
          <w:rFonts w:ascii="Times New Roman" w:hAnsi="Times New Roman" w:cs="Times New Roman"/>
        </w:rPr>
        <w:t xml:space="preserve">, Raffaele Saladino </w:t>
      </w:r>
      <w:r w:rsidRPr="005E4E9E">
        <w:rPr>
          <w:rFonts w:ascii="Times New Roman" w:hAnsi="Times New Roman" w:cs="Times New Roman"/>
          <w:vertAlign w:val="superscript"/>
        </w:rPr>
        <w:t>a</w:t>
      </w:r>
      <w:r w:rsidRPr="005E4E9E">
        <w:rPr>
          <w:rFonts w:ascii="Times New Roman" w:hAnsi="Times New Roman" w:cs="Times New Roman"/>
        </w:rPr>
        <w:t xml:space="preserve">, </w:t>
      </w:r>
      <w:proofErr w:type="spellStart"/>
      <w:r w:rsidRPr="005E4E9E">
        <w:rPr>
          <w:rFonts w:ascii="Times New Roman" w:hAnsi="Times New Roman" w:cs="Times New Roman"/>
        </w:rPr>
        <w:t>Ute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proofErr w:type="spellStart"/>
      <w:r w:rsidRPr="005E4E9E">
        <w:rPr>
          <w:rFonts w:ascii="Times New Roman" w:hAnsi="Times New Roman" w:cs="Times New Roman"/>
        </w:rPr>
        <w:t>Böttger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r w:rsidRPr="005E4E9E">
        <w:rPr>
          <w:rFonts w:ascii="Times New Roman" w:hAnsi="Times New Roman" w:cs="Times New Roman"/>
          <w:vertAlign w:val="superscript"/>
        </w:rPr>
        <w:t>e</w:t>
      </w:r>
      <w:r w:rsidRPr="005E4E9E">
        <w:rPr>
          <w:rFonts w:ascii="Times New Roman" w:hAnsi="Times New Roman" w:cs="Times New Roman"/>
        </w:rPr>
        <w:t xml:space="preserve">, René </w:t>
      </w:r>
      <w:proofErr w:type="spellStart"/>
      <w:r w:rsidRPr="005E4E9E">
        <w:rPr>
          <w:rFonts w:ascii="Times New Roman" w:hAnsi="Times New Roman" w:cs="Times New Roman"/>
        </w:rPr>
        <w:t>Demets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r w:rsidRPr="005E4E9E">
        <w:rPr>
          <w:rFonts w:ascii="Times New Roman" w:hAnsi="Times New Roman" w:cs="Times New Roman"/>
          <w:vertAlign w:val="superscript"/>
        </w:rPr>
        <w:t>f</w:t>
      </w:r>
      <w:r w:rsidRPr="005E4E9E">
        <w:rPr>
          <w:rFonts w:ascii="Times New Roman" w:hAnsi="Times New Roman" w:cs="Times New Roman"/>
        </w:rPr>
        <w:t xml:space="preserve">, </w:t>
      </w:r>
      <w:proofErr w:type="spellStart"/>
      <w:r w:rsidRPr="005E4E9E">
        <w:rPr>
          <w:rFonts w:ascii="Times New Roman" w:hAnsi="Times New Roman" w:cs="Times New Roman"/>
        </w:rPr>
        <w:t>Elke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proofErr w:type="spellStart"/>
      <w:r w:rsidRPr="005E4E9E">
        <w:rPr>
          <w:rFonts w:ascii="Times New Roman" w:hAnsi="Times New Roman" w:cs="Times New Roman"/>
        </w:rPr>
        <w:t>Rabbow</w:t>
      </w:r>
      <w:proofErr w:type="spellEnd"/>
      <w:r w:rsidRPr="005E4E9E">
        <w:rPr>
          <w:rFonts w:ascii="Times New Roman" w:hAnsi="Times New Roman" w:cs="Times New Roman"/>
        </w:rPr>
        <w:t xml:space="preserve"> </w:t>
      </w:r>
      <w:r w:rsidRPr="005E4E9E">
        <w:rPr>
          <w:rFonts w:ascii="Times New Roman" w:hAnsi="Times New Roman" w:cs="Times New Roman"/>
          <w:vertAlign w:val="superscript"/>
        </w:rPr>
        <w:t>g</w:t>
      </w:r>
      <w:r w:rsidRPr="005E4E9E">
        <w:rPr>
          <w:rFonts w:ascii="Times New Roman" w:hAnsi="Times New Roman" w:cs="Times New Roman"/>
        </w:rPr>
        <w:t xml:space="preserve">, Jean-Pierre P. de Vera </w:t>
      </w:r>
      <w:r w:rsidRPr="005E4E9E">
        <w:rPr>
          <w:rFonts w:ascii="Times New Roman" w:hAnsi="Times New Roman" w:cs="Times New Roman"/>
          <w:vertAlign w:val="superscript"/>
        </w:rPr>
        <w:t>h</w:t>
      </w:r>
      <w:r w:rsidRPr="005E4E9E">
        <w:rPr>
          <w:rFonts w:ascii="Times New Roman" w:hAnsi="Times New Roman" w:cs="Times New Roman"/>
          <w:color w:val="333333"/>
          <w:szCs w:val="23"/>
          <w:shd w:val="clear" w:color="auto" w:fill="FFFFFF"/>
          <w:vertAlign w:val="superscript"/>
        </w:rPr>
        <w:t>†</w:t>
      </w:r>
      <w:r w:rsidRPr="005E4E9E">
        <w:rPr>
          <w:rFonts w:ascii="Times New Roman" w:hAnsi="Times New Roman" w:cs="Times New Roman"/>
          <w:vertAlign w:val="superscript"/>
        </w:rPr>
        <w:t xml:space="preserve"> </w:t>
      </w:r>
      <w:r w:rsidRPr="005E4E9E">
        <w:rPr>
          <w:rFonts w:ascii="Times New Roman" w:hAnsi="Times New Roman" w:cs="Times New Roman"/>
        </w:rPr>
        <w:t xml:space="preserve">and Silvano Onofri </w:t>
      </w:r>
      <w:r w:rsidRPr="005E4E9E">
        <w:rPr>
          <w:rFonts w:ascii="Times New Roman" w:hAnsi="Times New Roman" w:cs="Times New Roman"/>
          <w:vertAlign w:val="superscript"/>
        </w:rPr>
        <w:t>a</w:t>
      </w:r>
      <w:r w:rsidRPr="005E4E9E">
        <w:rPr>
          <w:rFonts w:ascii="Times New Roman" w:hAnsi="Times New Roman" w:cs="Times New Roman"/>
          <w:color w:val="333333"/>
          <w:szCs w:val="23"/>
          <w:shd w:val="clear" w:color="auto" w:fill="FFFFFF"/>
          <w:vertAlign w:val="superscript"/>
        </w:rPr>
        <w:t>†</w:t>
      </w:r>
    </w:p>
    <w:p w14:paraId="449A2A43" w14:textId="77777777" w:rsidR="005E4E9E" w:rsidRPr="0096401E" w:rsidRDefault="005E4E9E" w:rsidP="005E4E9E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69541B9D" w14:textId="77777777" w:rsidR="005E4E9E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E4E9E">
        <w:rPr>
          <w:rFonts w:ascii="Times New Roman" w:hAnsi="Times New Roman" w:cs="Times New Roman"/>
          <w:szCs w:val="18"/>
          <w:vertAlign w:val="superscript"/>
          <w:lang w:val="en-US"/>
        </w:rPr>
        <w:t>a</w:t>
      </w:r>
      <w:r w:rsidRPr="005E4E9E">
        <w:rPr>
          <w:rFonts w:ascii="Times New Roman" w:hAnsi="Times New Roman" w:cs="Times New Roman"/>
          <w:sz w:val="18"/>
          <w:szCs w:val="18"/>
          <w:lang w:val="en-US"/>
        </w:rPr>
        <w:t>Department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of Ecological and Biological Sciences, University of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Tuscia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, Largo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dell’Università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snc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, 01100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Viterbo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>, Italy</w:t>
      </w:r>
    </w:p>
    <w:p w14:paraId="5AB4369E" w14:textId="77777777" w:rsidR="005E4E9E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E4E9E">
        <w:rPr>
          <w:rFonts w:ascii="Times New Roman" w:hAnsi="Times New Roman" w:cs="Times New Roman"/>
          <w:szCs w:val="18"/>
          <w:vertAlign w:val="superscript"/>
          <w:lang w:val="en-US"/>
        </w:rPr>
        <w:t>b</w:t>
      </w:r>
      <w:r w:rsidRPr="005E4E9E">
        <w:rPr>
          <w:rFonts w:ascii="Times New Roman" w:hAnsi="Times New Roman" w:cs="Times New Roman"/>
          <w:sz w:val="18"/>
          <w:szCs w:val="18"/>
          <w:lang w:val="en-US"/>
        </w:rPr>
        <w:t>Italian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Space Agency, Scientific Research Unit, Via del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Politecnico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snc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, 00133 Rome, Italy; </w:t>
      </w:r>
    </w:p>
    <w:p w14:paraId="0BD1AFE4" w14:textId="4FA02A63" w:rsidR="00986B94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986B94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c</w:t>
      </w:r>
      <w:r w:rsidR="00986B94" w:rsidRPr="00986B94">
        <w:rPr>
          <w:rFonts w:ascii="Times New Roman" w:hAnsi="Times New Roman" w:cs="Times New Roman"/>
          <w:sz w:val="18"/>
          <w:szCs w:val="18"/>
          <w:lang w:val="en-US"/>
        </w:rPr>
        <w:t>German</w:t>
      </w:r>
      <w:proofErr w:type="spellEnd"/>
      <w:r w:rsidR="00986B94" w:rsidRPr="00986B94">
        <w:rPr>
          <w:rFonts w:ascii="Times New Roman" w:hAnsi="Times New Roman" w:cs="Times New Roman"/>
          <w:sz w:val="18"/>
          <w:szCs w:val="18"/>
          <w:lang w:val="en-US"/>
        </w:rPr>
        <w:t xml:space="preserve"> Aerospace Center (DLR), Institute of Planetary Research, Planetary Laboratories Department, </w:t>
      </w:r>
      <w:proofErr w:type="spellStart"/>
      <w:r w:rsidR="00986B94" w:rsidRPr="00986B94">
        <w:rPr>
          <w:rFonts w:ascii="Times New Roman" w:hAnsi="Times New Roman" w:cs="Times New Roman"/>
          <w:sz w:val="18"/>
          <w:szCs w:val="18"/>
          <w:lang w:val="en-US"/>
        </w:rPr>
        <w:t>Ruthefordstraße</w:t>
      </w:r>
      <w:proofErr w:type="spellEnd"/>
      <w:r w:rsidR="00986B94" w:rsidRPr="00986B94">
        <w:rPr>
          <w:rFonts w:ascii="Times New Roman" w:hAnsi="Times New Roman" w:cs="Times New Roman"/>
          <w:sz w:val="18"/>
          <w:szCs w:val="18"/>
          <w:lang w:val="en-US"/>
        </w:rPr>
        <w:t xml:space="preserve"> 2, Berlin, Germany</w:t>
      </w:r>
      <w:r w:rsidR="00986B94" w:rsidRPr="005E4E9E" w:rsidDel="00986B9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p w14:paraId="7187BDE8" w14:textId="77777777" w:rsidR="005E4E9E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E4E9E">
        <w:rPr>
          <w:rFonts w:ascii="Times New Roman" w:hAnsi="Times New Roman" w:cs="Times New Roman"/>
          <w:szCs w:val="18"/>
          <w:vertAlign w:val="superscript"/>
          <w:lang w:val="en-US"/>
        </w:rPr>
        <w:t>d</w:t>
      </w:r>
      <w:r w:rsidRPr="005E4E9E">
        <w:rPr>
          <w:rFonts w:ascii="Times New Roman" w:hAnsi="Times New Roman" w:cs="Times New Roman"/>
          <w:sz w:val="18"/>
          <w:szCs w:val="18"/>
          <w:lang w:val="en-US"/>
        </w:rPr>
        <w:t>Italian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Antarctic National Museum (MNA), Mycological Section, 16128 Genoa, Italy</w:t>
      </w:r>
    </w:p>
    <w:p w14:paraId="7F8D5D38" w14:textId="77777777" w:rsidR="005E4E9E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E4E9E">
        <w:rPr>
          <w:rFonts w:ascii="Times New Roman" w:hAnsi="Times New Roman" w:cs="Times New Roman"/>
          <w:szCs w:val="18"/>
          <w:vertAlign w:val="superscript"/>
          <w:lang w:val="en-US"/>
        </w:rPr>
        <w:t>e</w:t>
      </w:r>
      <w:r w:rsidRPr="005E4E9E">
        <w:rPr>
          <w:rFonts w:ascii="Times New Roman" w:hAnsi="Times New Roman" w:cs="Times New Roman"/>
          <w:sz w:val="18"/>
          <w:szCs w:val="18"/>
          <w:lang w:val="en-US"/>
        </w:rPr>
        <w:t>German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Aerospace Center (DLR) Berlin, Institute of Optical Sensor Systems, Department Terahertz and Laser Spectroscopy,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Rutherfordstr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>. 2, 12489 Berlin, Germany</w:t>
      </w:r>
    </w:p>
    <w:p w14:paraId="6D3E3BEE" w14:textId="77777777" w:rsidR="005E4E9E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E4E9E">
        <w:rPr>
          <w:rFonts w:ascii="Times New Roman" w:hAnsi="Times New Roman" w:cs="Times New Roman"/>
          <w:szCs w:val="18"/>
          <w:vertAlign w:val="superscript"/>
          <w:lang w:val="en-US"/>
        </w:rPr>
        <w:t>f</w:t>
      </w:r>
      <w:r w:rsidRPr="005E4E9E">
        <w:rPr>
          <w:rFonts w:ascii="Times New Roman" w:hAnsi="Times New Roman" w:cs="Times New Roman"/>
          <w:sz w:val="18"/>
          <w:szCs w:val="18"/>
          <w:lang w:val="en-US"/>
        </w:rPr>
        <w:t>European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Space Agency, ESTEC,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Keplerlaan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1, 2201AZ,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Noordwijk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>, The Netherlands</w:t>
      </w:r>
    </w:p>
    <w:p w14:paraId="078E0CC8" w14:textId="77777777" w:rsidR="005E4E9E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E4E9E">
        <w:rPr>
          <w:rFonts w:ascii="Times New Roman" w:hAnsi="Times New Roman" w:cs="Times New Roman"/>
          <w:szCs w:val="18"/>
          <w:vertAlign w:val="superscript"/>
          <w:lang w:val="en-US"/>
        </w:rPr>
        <w:t>g</w:t>
      </w:r>
      <w:r w:rsidRPr="005E4E9E">
        <w:rPr>
          <w:rFonts w:ascii="Times New Roman" w:hAnsi="Times New Roman" w:cs="Times New Roman"/>
          <w:sz w:val="18"/>
          <w:szCs w:val="18"/>
          <w:lang w:val="en-US"/>
        </w:rPr>
        <w:t>German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 Aerospace Center (DLR) Cologne, Institute of Aerospace Medicine, Radiation Biology, Linder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Höhe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>, 51147 Cologne, Germany</w:t>
      </w:r>
    </w:p>
    <w:p w14:paraId="6F8CF6BF" w14:textId="77777777" w:rsid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E4E9E">
        <w:rPr>
          <w:rFonts w:ascii="Times New Roman" w:hAnsi="Times New Roman" w:cs="Times New Roman"/>
          <w:szCs w:val="20"/>
          <w:vertAlign w:val="superscript"/>
          <w:lang w:val="en-US"/>
        </w:rPr>
        <w:t>h</w:t>
      </w:r>
      <w:r w:rsidRPr="005E4E9E">
        <w:rPr>
          <w:rFonts w:ascii="Times New Roman" w:hAnsi="Times New Roman" w:cs="Times New Roman"/>
          <w:sz w:val="18"/>
          <w:szCs w:val="18"/>
          <w:lang w:val="en-US"/>
        </w:rPr>
        <w:t>MUSC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 xml:space="preserve">, German Aerospace Center (DLR), Space Operations and Astronaut Training, Linder 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Höhe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>, Cologne-</w:t>
      </w:r>
      <w:proofErr w:type="spellStart"/>
      <w:r w:rsidRPr="005E4E9E">
        <w:rPr>
          <w:rFonts w:ascii="Times New Roman" w:hAnsi="Times New Roman" w:cs="Times New Roman"/>
          <w:sz w:val="18"/>
          <w:szCs w:val="18"/>
          <w:lang w:val="en-US"/>
        </w:rPr>
        <w:t>Porz</w:t>
      </w:r>
      <w:proofErr w:type="spellEnd"/>
      <w:r w:rsidRPr="005E4E9E">
        <w:rPr>
          <w:rFonts w:ascii="Times New Roman" w:hAnsi="Times New Roman" w:cs="Times New Roman"/>
          <w:sz w:val="18"/>
          <w:szCs w:val="18"/>
          <w:lang w:val="en-US"/>
        </w:rPr>
        <w:t>, Germany</w:t>
      </w:r>
    </w:p>
    <w:p w14:paraId="0DE2F008" w14:textId="77777777" w:rsidR="005E4E9E" w:rsidRPr="005E4E9E" w:rsidRDefault="005E4E9E" w:rsidP="005E4E9E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61F1316" w14:textId="77777777" w:rsidR="0096401E" w:rsidRPr="005E4E9E" w:rsidRDefault="005E4E9E" w:rsidP="005E4E9E">
      <w:pPr>
        <w:rPr>
          <w:rFonts w:ascii="Times New Roman" w:hAnsi="Times New Roman" w:cs="Times New Roman"/>
          <w:lang w:val="en-US"/>
        </w:rPr>
      </w:pPr>
      <w:r w:rsidRPr="005E4E9E">
        <w:rPr>
          <w:rFonts w:ascii="Times New Roman" w:hAnsi="Times New Roman" w:cs="Times New Roman"/>
          <w:color w:val="333333"/>
          <w:szCs w:val="23"/>
          <w:shd w:val="clear" w:color="auto" w:fill="FFFFFF"/>
          <w:vertAlign w:val="superscript"/>
          <w:lang w:val="en-US"/>
        </w:rPr>
        <w:t>†</w:t>
      </w:r>
      <w:r w:rsidRPr="005E4E9E">
        <w:rPr>
          <w:rFonts w:ascii="Times New Roman" w:hAnsi="Times New Roman" w:cs="Times New Roman"/>
          <w:szCs w:val="20"/>
          <w:lang w:val="en-US"/>
        </w:rPr>
        <w:t>Authors have equally contributed to coordinate the research</w:t>
      </w:r>
    </w:p>
    <w:p w14:paraId="012C04F8" w14:textId="77777777" w:rsidR="0096401E" w:rsidRPr="0096401E" w:rsidRDefault="0096401E" w:rsidP="0096401E">
      <w:pPr>
        <w:spacing w:after="0" w:line="240" w:lineRule="auto"/>
        <w:rPr>
          <w:rFonts w:ascii="Times New Roman" w:hAnsi="Times New Roman" w:cs="Times New Roman"/>
          <w:szCs w:val="20"/>
          <w:lang w:val="en-US"/>
        </w:rPr>
      </w:pPr>
      <w:r w:rsidRPr="0096401E">
        <w:rPr>
          <w:rFonts w:ascii="Times New Roman" w:hAnsi="Times New Roman" w:cs="Times New Roman"/>
          <w:szCs w:val="20"/>
          <w:lang w:val="en-US"/>
        </w:rPr>
        <w:t>*</w:t>
      </w:r>
      <w:proofErr w:type="spellStart"/>
      <w:r w:rsidRPr="0096401E">
        <w:rPr>
          <w:rFonts w:ascii="Times New Roman" w:hAnsi="Times New Roman" w:cs="Times New Roman"/>
          <w:szCs w:val="20"/>
          <w:lang w:val="en-US"/>
        </w:rPr>
        <w:t>Cassaro</w:t>
      </w:r>
      <w:proofErr w:type="spellEnd"/>
      <w:r w:rsidRPr="0096401E">
        <w:rPr>
          <w:rFonts w:ascii="Times New Roman" w:hAnsi="Times New Roman" w:cs="Times New Roman"/>
          <w:szCs w:val="20"/>
          <w:lang w:val="en-US"/>
        </w:rPr>
        <w:t xml:space="preserve"> Alessia</w:t>
      </w:r>
    </w:p>
    <w:p w14:paraId="10C746A2" w14:textId="77777777" w:rsidR="0096401E" w:rsidRPr="0096401E" w:rsidRDefault="0096401E" w:rsidP="0096401E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  <w:lang w:val="en-US"/>
        </w:rPr>
      </w:pPr>
      <w:r w:rsidRPr="0096401E">
        <w:rPr>
          <w:rFonts w:ascii="Times New Roman" w:hAnsi="Times New Roman" w:cs="Times New Roman"/>
          <w:sz w:val="18"/>
          <w:szCs w:val="20"/>
          <w:vertAlign w:val="superscript"/>
          <w:lang w:val="en-US"/>
        </w:rPr>
        <w:t xml:space="preserve"> </w:t>
      </w:r>
      <w:r w:rsidRPr="0096401E">
        <w:rPr>
          <w:rFonts w:ascii="Times New Roman" w:hAnsi="Times New Roman" w:cs="Times New Roman"/>
          <w:sz w:val="18"/>
          <w:szCs w:val="20"/>
          <w:lang w:val="en-US"/>
        </w:rPr>
        <w:t xml:space="preserve">  Department of Ecological and Biological Sciences</w:t>
      </w:r>
    </w:p>
    <w:p w14:paraId="47ED7298" w14:textId="77777777" w:rsidR="0096401E" w:rsidRPr="0096401E" w:rsidRDefault="0096401E" w:rsidP="0096401E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96401E">
        <w:rPr>
          <w:rFonts w:ascii="Times New Roman" w:hAnsi="Times New Roman" w:cs="Times New Roman"/>
          <w:sz w:val="18"/>
          <w:szCs w:val="20"/>
          <w:lang w:val="en-US"/>
        </w:rPr>
        <w:t xml:space="preserve">   </w:t>
      </w:r>
      <w:proofErr w:type="spellStart"/>
      <w:r w:rsidRPr="0096401E">
        <w:rPr>
          <w:rFonts w:ascii="Times New Roman" w:hAnsi="Times New Roman" w:cs="Times New Roman"/>
          <w:sz w:val="18"/>
          <w:szCs w:val="20"/>
        </w:rPr>
        <w:t>University</w:t>
      </w:r>
      <w:proofErr w:type="spellEnd"/>
      <w:r w:rsidRPr="0096401E">
        <w:rPr>
          <w:rFonts w:ascii="Times New Roman" w:hAnsi="Times New Roman" w:cs="Times New Roman"/>
          <w:sz w:val="18"/>
          <w:szCs w:val="20"/>
        </w:rPr>
        <w:t xml:space="preserve"> of Tuscia, </w:t>
      </w:r>
    </w:p>
    <w:p w14:paraId="7B5209F8" w14:textId="77777777" w:rsidR="0096401E" w:rsidRPr="0096401E" w:rsidRDefault="0096401E" w:rsidP="0096401E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96401E">
        <w:rPr>
          <w:rFonts w:ascii="Times New Roman" w:hAnsi="Times New Roman" w:cs="Times New Roman"/>
          <w:sz w:val="18"/>
          <w:szCs w:val="20"/>
        </w:rPr>
        <w:t xml:space="preserve">   Largo dell’Università </w:t>
      </w:r>
      <w:proofErr w:type="spellStart"/>
      <w:r w:rsidRPr="0096401E">
        <w:rPr>
          <w:rFonts w:ascii="Times New Roman" w:hAnsi="Times New Roman" w:cs="Times New Roman"/>
          <w:sz w:val="18"/>
          <w:szCs w:val="20"/>
        </w:rPr>
        <w:t>snc</w:t>
      </w:r>
      <w:proofErr w:type="spellEnd"/>
      <w:r w:rsidRPr="0096401E">
        <w:rPr>
          <w:rFonts w:ascii="Times New Roman" w:hAnsi="Times New Roman" w:cs="Times New Roman"/>
          <w:sz w:val="18"/>
          <w:szCs w:val="20"/>
        </w:rPr>
        <w:t xml:space="preserve">, </w:t>
      </w:r>
    </w:p>
    <w:p w14:paraId="15556209" w14:textId="77777777" w:rsidR="0096401E" w:rsidRPr="0096401E" w:rsidRDefault="0096401E" w:rsidP="0096401E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  <w:lang w:val="en-US"/>
        </w:rPr>
      </w:pPr>
      <w:r w:rsidRPr="0096401E">
        <w:rPr>
          <w:rFonts w:ascii="Times New Roman" w:hAnsi="Times New Roman" w:cs="Times New Roman"/>
          <w:sz w:val="18"/>
          <w:szCs w:val="20"/>
        </w:rPr>
        <w:t xml:space="preserve">   </w:t>
      </w:r>
      <w:r w:rsidRPr="0096401E">
        <w:rPr>
          <w:rFonts w:ascii="Times New Roman" w:hAnsi="Times New Roman" w:cs="Times New Roman"/>
          <w:sz w:val="18"/>
          <w:szCs w:val="20"/>
          <w:lang w:val="en-US"/>
        </w:rPr>
        <w:t xml:space="preserve">01100 </w:t>
      </w:r>
      <w:proofErr w:type="spellStart"/>
      <w:r w:rsidRPr="0096401E">
        <w:rPr>
          <w:rFonts w:ascii="Times New Roman" w:hAnsi="Times New Roman" w:cs="Times New Roman"/>
          <w:sz w:val="18"/>
          <w:szCs w:val="20"/>
          <w:lang w:val="en-US"/>
        </w:rPr>
        <w:t>Viterbo</w:t>
      </w:r>
      <w:proofErr w:type="spellEnd"/>
      <w:r w:rsidRPr="0096401E">
        <w:rPr>
          <w:rFonts w:ascii="Times New Roman" w:hAnsi="Times New Roman" w:cs="Times New Roman"/>
          <w:sz w:val="18"/>
          <w:szCs w:val="20"/>
          <w:lang w:val="en-US"/>
        </w:rPr>
        <w:t>, Italy</w:t>
      </w:r>
    </w:p>
    <w:p w14:paraId="079EBF53" w14:textId="77777777" w:rsidR="0096401E" w:rsidRPr="0096401E" w:rsidRDefault="0096401E" w:rsidP="009640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</w:pPr>
      <w:r w:rsidRPr="0096401E">
        <w:rPr>
          <w:rFonts w:ascii="Times New Roman" w:hAnsi="Times New Roman" w:cs="Times New Roman"/>
          <w:b/>
          <w:color w:val="000000" w:themeColor="text1"/>
          <w:sz w:val="18"/>
          <w:szCs w:val="16"/>
          <w:lang w:val="en-US"/>
        </w:rPr>
        <w:t>Email: cassaro@unitus.it</w:t>
      </w:r>
      <w:r w:rsidRPr="0096401E"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  <w:t xml:space="preserve"> </w:t>
      </w:r>
    </w:p>
    <w:p w14:paraId="701E94A3" w14:textId="77777777" w:rsidR="006A12ED" w:rsidRPr="005E4E9E" w:rsidRDefault="006A12ED" w:rsidP="009640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0"/>
          <w:lang w:val="en-US"/>
        </w:rPr>
      </w:pPr>
    </w:p>
    <w:p w14:paraId="603927F9" w14:textId="77777777" w:rsidR="006A12ED" w:rsidRDefault="006A12ED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0BBF77EB" w14:textId="77777777" w:rsidR="00E044E2" w:rsidRDefault="00E044E2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4B681A88" w14:textId="77777777" w:rsidR="005E4E9E" w:rsidRDefault="005E4E9E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73CEBB07" w14:textId="77777777" w:rsidR="005E4E9E" w:rsidRDefault="005E4E9E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5CEA03C3" w14:textId="77777777" w:rsidR="005E4E9E" w:rsidRDefault="005E4E9E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189F3260" w14:textId="77777777" w:rsidR="00EF2B54" w:rsidRDefault="00EF2B54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2E5C3AE2" w14:textId="77777777" w:rsidR="005E4E9E" w:rsidRDefault="005E4E9E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234BB7CF" w14:textId="77777777" w:rsidR="0096401E" w:rsidRPr="005B6BC4" w:rsidRDefault="0096401E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2AD75385" w14:textId="77777777" w:rsidR="00B34458" w:rsidRDefault="00B34458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5B6BC4">
        <w:rPr>
          <w:rFonts w:ascii="Times New Roman" w:hAnsi="Times New Roman" w:cs="Times New Roman"/>
          <w:b/>
          <w:sz w:val="24"/>
          <w:szCs w:val="20"/>
          <w:lang w:val="en-GB"/>
        </w:rPr>
        <w:lastRenderedPageBreak/>
        <w:t xml:space="preserve">Supplementary </w:t>
      </w:r>
      <w:r w:rsidR="00E17549">
        <w:rPr>
          <w:rFonts w:ascii="Times New Roman" w:hAnsi="Times New Roman" w:cs="Times New Roman"/>
          <w:b/>
          <w:sz w:val="24"/>
          <w:szCs w:val="20"/>
          <w:lang w:val="en-GB"/>
        </w:rPr>
        <w:t>Materials</w:t>
      </w:r>
    </w:p>
    <w:p w14:paraId="21ABEE8F" w14:textId="77777777" w:rsidR="005E4E9E" w:rsidRDefault="00AA544C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  <w:r>
        <w:rPr>
          <w:rFonts w:ascii="Times New Roman" w:hAnsi="Times New Roman" w:cs="Times New Roman"/>
          <w:b/>
          <w:sz w:val="24"/>
          <w:szCs w:val="20"/>
          <w:lang w:val="en-GB"/>
        </w:rPr>
        <w:t xml:space="preserve">Supplementary </w:t>
      </w:r>
      <w:r w:rsidR="005E4E9E">
        <w:rPr>
          <w:rFonts w:ascii="Times New Roman" w:hAnsi="Times New Roman" w:cs="Times New Roman"/>
          <w:b/>
          <w:sz w:val="24"/>
          <w:szCs w:val="20"/>
          <w:lang w:val="en-GB"/>
        </w:rPr>
        <w:t>Section 1. Material and Methods</w:t>
      </w:r>
    </w:p>
    <w:p w14:paraId="5BEBA43C" w14:textId="77777777" w:rsidR="00185F1E" w:rsidRDefault="00185F1E" w:rsidP="00185F1E">
      <w:pPr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96401E">
        <w:rPr>
          <w:rFonts w:ascii="Times New Roman" w:hAnsi="Times New Roman" w:cs="Times New Roman"/>
          <w:b/>
          <w:sz w:val="24"/>
          <w:szCs w:val="20"/>
          <w:lang w:val="en-GB"/>
        </w:rPr>
        <w:t>Raman spectroscopy analyses</w:t>
      </w:r>
      <w:r w:rsidR="00191AF7">
        <w:rPr>
          <w:rFonts w:ascii="Times New Roman" w:hAnsi="Times New Roman" w:cs="Times New Roman"/>
          <w:b/>
          <w:sz w:val="24"/>
          <w:szCs w:val="20"/>
          <w:lang w:val="en-GB"/>
        </w:rPr>
        <w:t xml:space="preserve">: detailed description of synthetic </w:t>
      </w:r>
      <w:proofErr w:type="spellStart"/>
      <w:r w:rsidR="00191AF7">
        <w:rPr>
          <w:rFonts w:ascii="Times New Roman" w:hAnsi="Times New Roman" w:cs="Times New Roman"/>
          <w:b/>
          <w:sz w:val="24"/>
          <w:szCs w:val="20"/>
          <w:lang w:val="en-GB"/>
        </w:rPr>
        <w:t>melanins</w:t>
      </w:r>
      <w:proofErr w:type="spellEnd"/>
    </w:p>
    <w:p w14:paraId="7A088C27" w14:textId="77777777" w:rsidR="00191AF7" w:rsidRPr="0096401E" w:rsidRDefault="008373B5" w:rsidP="0096401E">
      <w:pPr>
        <w:spacing w:line="360" w:lineRule="auto"/>
        <w:jc w:val="both"/>
        <w:rPr>
          <w:rFonts w:ascii="Times New Roman" w:hAnsi="Times New Roman" w:cs="Times New Roman"/>
          <w:sz w:val="24"/>
          <w:szCs w:val="20"/>
          <w:lang w:val="en-GB"/>
        </w:rPr>
      </w:pPr>
      <w:r w:rsidRPr="0096401E">
        <w:rPr>
          <w:rFonts w:ascii="Times New Roman" w:hAnsi="Times New Roman" w:cs="Times New Roman"/>
          <w:sz w:val="24"/>
          <w:szCs w:val="20"/>
          <w:lang w:val="en-GB"/>
        </w:rPr>
        <w:t xml:space="preserve">Since </w:t>
      </w:r>
      <w:r>
        <w:rPr>
          <w:rFonts w:ascii="Times New Roman" w:hAnsi="Times New Roman" w:cs="Times New Roman"/>
          <w:sz w:val="24"/>
          <w:szCs w:val="20"/>
          <w:lang w:val="en-GB"/>
        </w:rPr>
        <w:t xml:space="preserve">the pigment composition of the fungus is still under research, the Raman spectra comparison with two </w:t>
      </w:r>
      <w:proofErr w:type="gramStart"/>
      <w:r>
        <w:rPr>
          <w:rFonts w:ascii="Times New Roman" w:hAnsi="Times New Roman" w:cs="Times New Roman"/>
          <w:sz w:val="24"/>
          <w:szCs w:val="20"/>
          <w:lang w:val="en-GB"/>
        </w:rPr>
        <w:t>synthetic</w:t>
      </w:r>
      <w:proofErr w:type="gramEnd"/>
      <w:r>
        <w:rPr>
          <w:rFonts w:ascii="Times New Roman" w:hAnsi="Times New Roman" w:cs="Times New Roman"/>
          <w:sz w:val="24"/>
          <w:szCs w:val="20"/>
          <w:lang w:val="en-GB"/>
        </w:rPr>
        <w:t xml:space="preserve"> </w:t>
      </w:r>
      <w:r w:rsidR="00EF2B54">
        <w:rPr>
          <w:rFonts w:ascii="Times New Roman" w:hAnsi="Times New Roman" w:cs="Times New Roman"/>
          <w:sz w:val="24"/>
          <w:szCs w:val="20"/>
          <w:lang w:val="en-GB"/>
        </w:rPr>
        <w:t>(DHN and DOPA)</w:t>
      </w:r>
      <w:r>
        <w:rPr>
          <w:rFonts w:ascii="Times New Roman" w:hAnsi="Times New Roman" w:cs="Times New Roman"/>
          <w:sz w:val="24"/>
          <w:szCs w:val="20"/>
          <w:lang w:val="en-GB"/>
        </w:rPr>
        <w:t xml:space="preserve"> </w:t>
      </w:r>
      <w:proofErr w:type="spellStart"/>
      <w:r w:rsidR="00EF2B54">
        <w:rPr>
          <w:rFonts w:ascii="Times New Roman" w:hAnsi="Times New Roman" w:cs="Times New Roman"/>
          <w:sz w:val="24"/>
          <w:szCs w:val="20"/>
          <w:lang w:val="en-GB"/>
        </w:rPr>
        <w:t>melanins</w:t>
      </w:r>
      <w:proofErr w:type="spellEnd"/>
      <w:r w:rsidR="00EF2B54">
        <w:rPr>
          <w:rFonts w:ascii="Times New Roman" w:hAnsi="Times New Roman" w:cs="Times New Roman"/>
          <w:sz w:val="24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0"/>
          <w:lang w:val="en-GB"/>
        </w:rPr>
        <w:t xml:space="preserve">was necessary. </w:t>
      </w:r>
      <w:r w:rsidR="00191AF7" w:rsidRPr="0096401E">
        <w:rPr>
          <w:rFonts w:ascii="Times New Roman" w:hAnsi="Times New Roman" w:cs="Times New Roman"/>
          <w:sz w:val="24"/>
          <w:szCs w:val="20"/>
          <w:lang w:val="en-GB"/>
        </w:rPr>
        <w:t>DHN-melanin (1,8-DiHydroxyNaphthalene)</w:t>
      </w:r>
      <w:r w:rsidR="00191AF7">
        <w:rPr>
          <w:rFonts w:ascii="Times New Roman" w:hAnsi="Times New Roman" w:cs="Times New Roman"/>
          <w:sz w:val="24"/>
          <w:szCs w:val="20"/>
          <w:lang w:val="en-GB"/>
        </w:rPr>
        <w:t xml:space="preserve"> (</w:t>
      </w:r>
      <w:r w:rsidR="00191AF7" w:rsidRPr="0096401E">
        <w:rPr>
          <w:rFonts w:ascii="Times New Roman" w:hAnsi="Times New Roman" w:cs="Times New Roman"/>
          <w:sz w:val="24"/>
          <w:szCs w:val="20"/>
          <w:lang w:val="en-GB"/>
        </w:rPr>
        <w:t>Thermo-Fisher scientific)</w:t>
      </w:r>
      <w:r w:rsidR="00191AF7">
        <w:rPr>
          <w:rFonts w:ascii="Times New Roman" w:hAnsi="Times New Roman" w:cs="Times New Roman"/>
          <w:sz w:val="24"/>
          <w:szCs w:val="20"/>
          <w:lang w:val="en-GB"/>
        </w:rPr>
        <w:t xml:space="preserve">, is characterized by a 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160,17 g/</w:t>
      </w:r>
      <w:proofErr w:type="spellStart"/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mol</w:t>
      </w:r>
      <w:proofErr w:type="spellEnd"/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molecular weight </w:t>
      </w:r>
      <w:r w:rsidR="00191AF7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and a </w:t>
      </w:r>
      <w:r w:rsidR="00191AF7" w:rsidRPr="0096401E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val="en-US" w:eastAsia="it-IT"/>
        </w:rPr>
        <w:t>C</w:t>
      </w:r>
      <w:r w:rsidR="00191AF7" w:rsidRPr="0096401E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vertAlign w:val="subscript"/>
          <w:lang w:val="en-US" w:eastAsia="it-IT"/>
        </w:rPr>
        <w:t>10</w:t>
      </w:r>
      <w:r w:rsidR="00191AF7" w:rsidRPr="0096401E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val="en-US" w:eastAsia="it-IT"/>
        </w:rPr>
        <w:t>H</w:t>
      </w:r>
      <w:r w:rsidR="00191AF7" w:rsidRPr="0096401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FFFFF"/>
          <w:vertAlign w:val="subscript"/>
          <w:lang w:val="en-US" w:eastAsia="it-IT"/>
        </w:rPr>
        <w:t>8</w:t>
      </w:r>
      <w:r w:rsidR="00191AF7" w:rsidRPr="0096401E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val="en-US" w:eastAsia="it-IT"/>
        </w:rPr>
        <w:t>O</w:t>
      </w:r>
      <w:r w:rsidR="00191AF7" w:rsidRPr="0096401E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vertAlign w:val="subscript"/>
          <w:lang w:val="en-US" w:eastAsia="it-IT"/>
        </w:rPr>
        <w:t>2</w:t>
      </w:r>
      <w:r w:rsidR="00191AF7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vertAlign w:val="subscript"/>
          <w:lang w:val="en-US" w:eastAsia="it-IT"/>
        </w:rPr>
        <w:t xml:space="preserve"> </w:t>
      </w:r>
      <w:r w:rsidR="00191AF7" w:rsidRPr="0096401E">
        <w:rPr>
          <w:rFonts w:ascii="Times New Roman" w:hAnsi="Times New Roman" w:cs="Times New Roman"/>
          <w:sz w:val="24"/>
          <w:szCs w:val="20"/>
          <w:lang w:val="en-GB"/>
        </w:rPr>
        <w:t>molecular formula</w:t>
      </w:r>
      <w:r w:rsidR="00191AF7">
        <w:rPr>
          <w:rFonts w:ascii="Times New Roman" w:hAnsi="Times New Roman" w:cs="Times New Roman"/>
          <w:sz w:val="24"/>
          <w:szCs w:val="20"/>
          <w:lang w:val="en-GB"/>
        </w:rPr>
        <w:t xml:space="preserve">. Similarly, </w:t>
      </w:r>
      <w:r w:rsidR="00191AF7" w:rsidRPr="0096401E">
        <w:rPr>
          <w:rFonts w:ascii="Times New Roman" w:hAnsi="Times New Roman" w:cs="Times New Roman"/>
          <w:sz w:val="24"/>
          <w:szCs w:val="20"/>
          <w:lang w:val="en-GB"/>
        </w:rPr>
        <w:t>DOPA (3,4-DiOxyPhenylAlanine) (Sigma-Aldrich)</w:t>
      </w:r>
      <w:r w:rsidR="00191AF7">
        <w:rPr>
          <w:rFonts w:ascii="Times New Roman" w:hAnsi="Times New Roman" w:cs="Times New Roman"/>
          <w:sz w:val="24"/>
          <w:szCs w:val="20"/>
          <w:lang w:val="en-GB"/>
        </w:rPr>
        <w:t xml:space="preserve">, show a 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197,19 g/</w:t>
      </w:r>
      <w:proofErr w:type="spellStart"/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mol</w:t>
      </w:r>
      <w:proofErr w:type="spellEnd"/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of we</w:t>
      </w:r>
      <w:r w:rsidR="00191AF7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ight and 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9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H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11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NO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 xml:space="preserve">4 </w:t>
      </w:r>
      <w:r w:rsidR="00191AF7" w:rsidRPr="0096401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molecular formula. </w:t>
      </w:r>
    </w:p>
    <w:p w14:paraId="34F5A5C3" w14:textId="77777777" w:rsidR="00B34458" w:rsidRPr="005B6BC4" w:rsidRDefault="00AA544C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  <w:r>
        <w:rPr>
          <w:rFonts w:ascii="Times New Roman" w:hAnsi="Times New Roman" w:cs="Times New Roman"/>
          <w:b/>
          <w:sz w:val="24"/>
          <w:szCs w:val="20"/>
          <w:lang w:val="en-GB"/>
        </w:rPr>
        <w:t xml:space="preserve">Supplementary </w:t>
      </w:r>
      <w:r w:rsidR="00D40C3F" w:rsidRPr="005B6BC4">
        <w:rPr>
          <w:rFonts w:ascii="Times New Roman" w:hAnsi="Times New Roman" w:cs="Times New Roman"/>
          <w:b/>
          <w:sz w:val="24"/>
          <w:szCs w:val="20"/>
          <w:lang w:val="en-GB"/>
        </w:rPr>
        <w:t xml:space="preserve">Section </w:t>
      </w:r>
      <w:r w:rsidR="005E4E9E">
        <w:rPr>
          <w:rFonts w:ascii="Times New Roman" w:hAnsi="Times New Roman" w:cs="Times New Roman"/>
          <w:b/>
          <w:sz w:val="24"/>
          <w:szCs w:val="20"/>
          <w:lang w:val="en-GB"/>
        </w:rPr>
        <w:t>2</w:t>
      </w:r>
      <w:r w:rsidR="00B34458" w:rsidRPr="005B6BC4">
        <w:rPr>
          <w:rFonts w:ascii="Times New Roman" w:hAnsi="Times New Roman" w:cs="Times New Roman"/>
          <w:b/>
          <w:sz w:val="24"/>
          <w:szCs w:val="20"/>
          <w:lang w:val="en-GB"/>
        </w:rPr>
        <w:t>. Results</w:t>
      </w:r>
    </w:p>
    <w:p w14:paraId="4EE4EB67" w14:textId="77777777" w:rsidR="00B34458" w:rsidRDefault="00B34458" w:rsidP="00B34458">
      <w:pPr>
        <w:spacing w:line="360" w:lineRule="auto"/>
        <w:jc w:val="both"/>
        <w:rPr>
          <w:rFonts w:ascii="Times New Roman" w:hAnsi="Times New Roman" w:cs="Times New Roman"/>
          <w:sz w:val="24"/>
          <w:szCs w:val="20"/>
          <w:lang w:val="en-GB"/>
        </w:rPr>
      </w:pP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We performed the Raman and Infrared spectroscopy analyses on substrata without colony as reference. The Raman spectra of some identified minerals are reported in </w:t>
      </w:r>
      <w:r w:rsidR="00D40C3F" w:rsidRPr="005B6BC4">
        <w:rPr>
          <w:rFonts w:ascii="Times New Roman" w:hAnsi="Times New Roman" w:cs="Times New Roman"/>
          <w:sz w:val="24"/>
          <w:szCs w:val="20"/>
          <w:lang w:val="en-GB"/>
        </w:rPr>
        <w:t>F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ig</w:t>
      </w:r>
      <w:r w:rsidR="008D4701" w:rsidRPr="005B6BC4">
        <w:rPr>
          <w:rFonts w:ascii="Times New Roman" w:hAnsi="Times New Roman" w:cs="Times New Roman"/>
          <w:sz w:val="24"/>
          <w:szCs w:val="20"/>
          <w:lang w:val="en-GB"/>
        </w:rPr>
        <w:t>ure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</w:t>
      </w:r>
      <w:r w:rsidR="00D40C3F" w:rsidRPr="005B6BC4">
        <w:rPr>
          <w:rFonts w:ascii="Times New Roman" w:hAnsi="Times New Roman" w:cs="Times New Roman"/>
          <w:sz w:val="24"/>
          <w:szCs w:val="20"/>
          <w:lang w:val="en-GB"/>
        </w:rPr>
        <w:t>S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. The Raman spectrum of OS (Fig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.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S1</w:t>
      </w:r>
      <w:r w:rsidR="009A25DA" w:rsidRPr="005B6BC4">
        <w:rPr>
          <w:rFonts w:ascii="Times New Roman" w:hAnsi="Times New Roman" w:cs="Times New Roman"/>
          <w:sz w:val="24"/>
          <w:szCs w:val="20"/>
          <w:lang w:val="en-GB"/>
        </w:rPr>
        <w:t>A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) showed mainly the presence of quartz (bands at 463 and 206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), the Raman spectrum of P-MRS (</w:t>
      </w:r>
      <w:r w:rsidR="00850EB0" w:rsidRPr="005B6BC4">
        <w:rPr>
          <w:rFonts w:ascii="Times New Roman" w:hAnsi="Times New Roman" w:cs="Times New Roman"/>
          <w:sz w:val="24"/>
          <w:szCs w:val="20"/>
          <w:lang w:val="en-GB"/>
        </w:rPr>
        <w:t>Fig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.</w:t>
      </w:r>
      <w:r w:rsidR="00850EB0"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S1</w:t>
      </w:r>
      <w:r w:rsidR="009A25DA" w:rsidRPr="005B6BC4">
        <w:rPr>
          <w:rFonts w:ascii="Times New Roman" w:hAnsi="Times New Roman" w:cs="Times New Roman"/>
          <w:sz w:val="24"/>
          <w:szCs w:val="20"/>
          <w:lang w:val="en-GB"/>
        </w:rPr>
        <w:t>B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) identified </w:t>
      </w:r>
      <w:proofErr w:type="spellStart"/>
      <w:r w:rsidRPr="005B6BC4">
        <w:rPr>
          <w:rFonts w:ascii="Times New Roman" w:hAnsi="Times New Roman" w:cs="Times New Roman"/>
          <w:sz w:val="24"/>
          <w:szCs w:val="20"/>
          <w:lang w:val="en-GB"/>
        </w:rPr>
        <w:t>hydromagnesite</w:t>
      </w:r>
      <w:proofErr w:type="spellEnd"/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(bands at 1119, 728 and 326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) and amorphous carbon (bands at 1350 and 1612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), and the Raman spectrum of S-MRS (Fig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.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</w:t>
      </w:r>
      <w:r w:rsidR="00D40C3F" w:rsidRPr="005B6BC4">
        <w:rPr>
          <w:rFonts w:ascii="Times New Roman" w:hAnsi="Times New Roman" w:cs="Times New Roman"/>
          <w:sz w:val="24"/>
          <w:szCs w:val="20"/>
          <w:lang w:val="en-GB"/>
        </w:rPr>
        <w:t>S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1</w:t>
      </w:r>
      <w:r w:rsidR="009A25DA" w:rsidRPr="005B6BC4">
        <w:rPr>
          <w:rFonts w:ascii="Times New Roman" w:hAnsi="Times New Roman" w:cs="Times New Roman"/>
          <w:sz w:val="24"/>
          <w:szCs w:val="20"/>
          <w:lang w:val="en-GB"/>
        </w:rPr>
        <w:t>C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) identified hematite (bands at 610, 500 and 293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) and gypsum (bands at 1133, 1007 and 492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), in accordance with the analogues composition. The Mid-IR spectra of substrata without colony are reported in </w:t>
      </w:r>
      <w:r w:rsidR="005A599F"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Supplementary 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Figure 4. Figure 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S3</w:t>
      </w:r>
      <w:r w:rsidR="009A25DA" w:rsidRPr="005B6BC4">
        <w:rPr>
          <w:rFonts w:ascii="Times New Roman" w:hAnsi="Times New Roman" w:cs="Times New Roman"/>
          <w:sz w:val="24"/>
          <w:szCs w:val="20"/>
          <w:lang w:val="en-GB"/>
        </w:rPr>
        <w:t>A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shows the OS substratum: here, Si-O symmetrical stretching vibrations in 795-800 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, and three main bands at the 1210, 1138, and 1071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absorption regions that arise from Si-O symmetrical and asymmetrical stretching vibrations, show the presence of quartz in the samples. </w:t>
      </w:r>
      <w:r w:rsidR="00850EB0"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Figure 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S3</w:t>
      </w:r>
      <w:r w:rsidR="009A25DA" w:rsidRPr="005B6BC4">
        <w:rPr>
          <w:rFonts w:ascii="Times New Roman" w:hAnsi="Times New Roman" w:cs="Times New Roman"/>
          <w:sz w:val="24"/>
          <w:szCs w:val="20"/>
          <w:lang w:val="en-GB"/>
        </w:rPr>
        <w:t>B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reports the P-MRS analogue spectrum: bands at 3405, 1639, and 1048 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revealed the presence of montmorillonite (that represent 40</w:t>
      </w:r>
      <w:r w:rsidR="00BF5217">
        <w:rPr>
          <w:rFonts w:ascii="Times New Roman" w:hAnsi="Times New Roman" w:cs="Times New Roman"/>
          <w:sz w:val="24"/>
          <w:szCs w:val="20"/>
          <w:lang w:val="en-GB"/>
        </w:rPr>
        <w:t xml:space="preserve"> of weight percent (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% </w:t>
      </w:r>
      <w:proofErr w:type="spellStart"/>
      <w:r w:rsidRPr="005B6BC4">
        <w:rPr>
          <w:rFonts w:ascii="Times New Roman" w:hAnsi="Times New Roman" w:cs="Times New Roman"/>
          <w:sz w:val="24"/>
          <w:szCs w:val="20"/>
          <w:lang w:val="en-GB"/>
        </w:rPr>
        <w:t>wt</w:t>
      </w:r>
      <w:proofErr w:type="spellEnd"/>
      <w:r w:rsidR="00BF5217">
        <w:rPr>
          <w:rFonts w:ascii="Times New Roman" w:hAnsi="Times New Roman" w:cs="Times New Roman"/>
          <w:sz w:val="24"/>
          <w:szCs w:val="20"/>
          <w:lang w:val="en-GB"/>
        </w:rPr>
        <w:t>)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of the mixture), bands at 3544, 3470, 3410 revealed the presence of chamosite (20% </w:t>
      </w:r>
      <w:proofErr w:type="spellStart"/>
      <w:r w:rsidRPr="005B6BC4">
        <w:rPr>
          <w:rFonts w:ascii="Times New Roman" w:hAnsi="Times New Roman" w:cs="Times New Roman"/>
          <w:sz w:val="24"/>
          <w:szCs w:val="20"/>
          <w:lang w:val="en-GB"/>
        </w:rPr>
        <w:t>wt</w:t>
      </w:r>
      <w:proofErr w:type="spellEnd"/>
      <w:r w:rsidRPr="005B6BC4">
        <w:rPr>
          <w:rFonts w:ascii="Times New Roman" w:hAnsi="Times New Roman" w:cs="Times New Roman"/>
          <w:sz w:val="24"/>
          <w:szCs w:val="20"/>
          <w:lang w:val="en-GB"/>
        </w:rPr>
        <w:t>), and bands at 1209, 1134, and 1048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from Si-O stretching vibrations, highlighted the presence of quartz (10% </w:t>
      </w:r>
      <w:proofErr w:type="spellStart"/>
      <w:r w:rsidRPr="005B6BC4">
        <w:rPr>
          <w:rFonts w:ascii="Times New Roman" w:hAnsi="Times New Roman" w:cs="Times New Roman"/>
          <w:sz w:val="24"/>
          <w:szCs w:val="20"/>
          <w:lang w:val="en-GB"/>
        </w:rPr>
        <w:t>wt</w:t>
      </w:r>
      <w:proofErr w:type="spellEnd"/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). </w:t>
      </w:r>
      <w:r w:rsidR="00850EB0"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Figure </w:t>
      </w:r>
      <w:r w:rsidR="00850EB0">
        <w:rPr>
          <w:rFonts w:ascii="Times New Roman" w:hAnsi="Times New Roman" w:cs="Times New Roman"/>
          <w:sz w:val="24"/>
          <w:szCs w:val="20"/>
          <w:lang w:val="en-GB"/>
        </w:rPr>
        <w:t>S3</w:t>
      </w:r>
      <w:r w:rsidR="009A25DA" w:rsidRPr="005B6BC4">
        <w:rPr>
          <w:rFonts w:ascii="Times New Roman" w:hAnsi="Times New Roman" w:cs="Times New Roman"/>
          <w:sz w:val="24"/>
          <w:szCs w:val="20"/>
          <w:lang w:val="en-GB"/>
        </w:rPr>
        <w:t>C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 shows the spectrum of the S-MRS analogue that revealed the presence of 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lastRenderedPageBreak/>
        <w:t xml:space="preserve">gypsum (30% </w:t>
      </w:r>
      <w:proofErr w:type="spellStart"/>
      <w:r w:rsidRPr="005B6BC4">
        <w:rPr>
          <w:rFonts w:ascii="Times New Roman" w:hAnsi="Times New Roman" w:cs="Times New Roman"/>
          <w:sz w:val="24"/>
          <w:szCs w:val="20"/>
          <w:lang w:val="en-GB"/>
        </w:rPr>
        <w:t>wt</w:t>
      </w:r>
      <w:proofErr w:type="spellEnd"/>
      <w:r w:rsidRPr="005B6BC4">
        <w:rPr>
          <w:rFonts w:ascii="Times New Roman" w:hAnsi="Times New Roman" w:cs="Times New Roman"/>
          <w:sz w:val="24"/>
          <w:szCs w:val="20"/>
          <w:lang w:val="en-GB"/>
        </w:rPr>
        <w:t>) [bands at 1641, 1128, and 1073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, </w:t>
      </w:r>
      <w:r w:rsidR="004548AF" w:rsidRPr="005B6BC4">
        <w:rPr>
          <w:rFonts w:ascii="Times New Roman" w:hAnsi="Times New Roman" w:cs="Times New Roman"/>
          <w:sz w:val="24"/>
          <w:szCs w:val="20"/>
          <w:lang w:val="en-GB"/>
        </w:rPr>
        <w:t>(</w:t>
      </w:r>
      <w:proofErr w:type="spellStart"/>
      <w:r w:rsidR="004548AF" w:rsidRPr="005B6BC4">
        <w:rPr>
          <w:rFonts w:ascii="Times New Roman" w:hAnsi="Times New Roman" w:cs="Times New Roman"/>
          <w:sz w:val="24"/>
          <w:szCs w:val="20"/>
          <w:lang w:val="en-GB"/>
        </w:rPr>
        <w:t>Bourgier</w:t>
      </w:r>
      <w:proofErr w:type="spellEnd"/>
      <w:r w:rsidR="004548AF" w:rsidRPr="005B6BC4">
        <w:rPr>
          <w:rFonts w:ascii="Times New Roman" w:hAnsi="Times New Roman" w:cs="Times New Roman"/>
          <w:sz w:val="24"/>
          <w:szCs w:val="20"/>
          <w:lang w:val="en-GB"/>
        </w:rPr>
        <w:t>, 2007)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 xml:space="preserve">] and gabbro (32% </w:t>
      </w:r>
      <w:proofErr w:type="spellStart"/>
      <w:r w:rsidRPr="005B6BC4">
        <w:rPr>
          <w:rFonts w:ascii="Times New Roman" w:hAnsi="Times New Roman" w:cs="Times New Roman"/>
          <w:sz w:val="24"/>
          <w:szCs w:val="20"/>
          <w:lang w:val="en-GB"/>
        </w:rPr>
        <w:t>wt</w:t>
      </w:r>
      <w:proofErr w:type="spellEnd"/>
      <w:r w:rsidRPr="005B6BC4">
        <w:rPr>
          <w:rFonts w:ascii="Times New Roman" w:hAnsi="Times New Roman" w:cs="Times New Roman"/>
          <w:sz w:val="24"/>
          <w:szCs w:val="20"/>
          <w:lang w:val="en-GB"/>
        </w:rPr>
        <w:t>) (bands at 3422, 3240, 2367, 1641, 745 cm</w:t>
      </w:r>
      <w:r w:rsidRPr="005B6BC4">
        <w:rPr>
          <w:rFonts w:ascii="Times New Roman" w:hAnsi="Times New Roman" w:cs="Times New Roman"/>
          <w:sz w:val="24"/>
          <w:szCs w:val="20"/>
          <w:vertAlign w:val="superscript"/>
          <w:lang w:val="en-GB"/>
        </w:rPr>
        <w:t>-1</w:t>
      </w:r>
      <w:r w:rsidRPr="005B6BC4">
        <w:rPr>
          <w:rFonts w:ascii="Times New Roman" w:hAnsi="Times New Roman" w:cs="Times New Roman"/>
          <w:sz w:val="24"/>
          <w:szCs w:val="20"/>
          <w:lang w:val="en-GB"/>
        </w:rPr>
        <w:t>).</w:t>
      </w:r>
    </w:p>
    <w:p w14:paraId="3F27A5C9" w14:textId="77777777" w:rsidR="00850EB0" w:rsidRPr="005B6BC4" w:rsidRDefault="00850EB0" w:rsidP="00B34458">
      <w:pPr>
        <w:spacing w:line="360" w:lineRule="auto"/>
        <w:jc w:val="both"/>
        <w:rPr>
          <w:rFonts w:ascii="Times New Roman" w:hAnsi="Times New Roman" w:cs="Times New Roman"/>
          <w:sz w:val="24"/>
          <w:szCs w:val="20"/>
          <w:lang w:val="en-GB"/>
        </w:rPr>
      </w:pPr>
      <w:r>
        <w:rPr>
          <w:rFonts w:ascii="Times New Roman" w:hAnsi="Times New Roman" w:cs="Times New Roman"/>
          <w:noProof/>
          <w:sz w:val="24"/>
          <w:szCs w:val="20"/>
          <w:lang w:val="en-GB" w:eastAsia="en-GB"/>
        </w:rPr>
        <w:drawing>
          <wp:inline distT="0" distB="0" distL="0" distR="0" wp14:anchorId="7F8004F2" wp14:editId="6D4AB9D6">
            <wp:extent cx="6278290" cy="187113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99" cy="18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E1EA" w14:textId="77777777" w:rsidR="0011102A" w:rsidRDefault="0011102A" w:rsidP="00AA544C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11102A">
        <w:rPr>
          <w:rFonts w:ascii="Times New Roman" w:hAnsi="Times New Roman" w:cs="Times New Roman"/>
          <w:noProof/>
          <w:sz w:val="24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6C845BE" wp14:editId="2C2885BB">
            <wp:simplePos x="0" y="0"/>
            <wp:positionH relativeFrom="column">
              <wp:posOffset>152400</wp:posOffset>
            </wp:positionH>
            <wp:positionV relativeFrom="paragraph">
              <wp:posOffset>641956</wp:posOffset>
            </wp:positionV>
            <wp:extent cx="5486400" cy="2703195"/>
            <wp:effectExtent l="0" t="0" r="0" b="1905"/>
            <wp:wrapTopAndBottom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DF80B67C-DC26-4549-95BC-580A4A753C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DF80B67C-DC26-4549-95BC-580A4A753C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1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Figure </w:t>
      </w:r>
      <w:r w:rsidR="005E3A06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Pr="0096401E">
        <w:rPr>
          <w:rFonts w:ascii="Times New Roman" w:hAnsi="Times New Roman" w:cs="Times New Roman"/>
          <w:b/>
          <w:bCs/>
          <w:sz w:val="20"/>
          <w:szCs w:val="20"/>
          <w:lang w:val="en-GB"/>
        </w:rPr>
        <w:t>1</w:t>
      </w:r>
      <w:r w:rsidRPr="0096401E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96401E">
        <w:rPr>
          <w:rFonts w:ascii="Times New Roman" w:hAnsi="Times New Roman" w:cs="Times New Roman"/>
          <w:b/>
          <w:sz w:val="20"/>
          <w:szCs w:val="20"/>
          <w:lang w:val="en-GB"/>
        </w:rPr>
        <w:t>Raman detection of the substrate minerals.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Raman spectra of </w:t>
      </w:r>
      <w:r w:rsidRPr="0096401E">
        <w:rPr>
          <w:rFonts w:ascii="Times New Roman" w:hAnsi="Times New Roman" w:cs="Times New Roman"/>
          <w:b/>
          <w:sz w:val="20"/>
          <w:szCs w:val="20"/>
          <w:lang w:val="en-GB"/>
        </w:rPr>
        <w:t>A)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A544C">
        <w:rPr>
          <w:rFonts w:ascii="Times New Roman" w:hAnsi="Times New Roman" w:cs="Times New Roman"/>
          <w:sz w:val="20"/>
          <w:szCs w:val="20"/>
          <w:lang w:val="en-GB"/>
        </w:rPr>
        <w:t>O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riginal </w:t>
      </w:r>
      <w:r w:rsidR="00AA544C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>ubstrate</w:t>
      </w:r>
      <w:r w:rsidR="00AA544C">
        <w:rPr>
          <w:rFonts w:ascii="Times New Roman" w:hAnsi="Times New Roman" w:cs="Times New Roman"/>
          <w:sz w:val="20"/>
          <w:szCs w:val="20"/>
          <w:lang w:val="en-GB"/>
        </w:rPr>
        <w:t xml:space="preserve"> (OS)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=Antarctic sandstone; </w:t>
      </w:r>
      <w:r w:rsidRPr="0096401E">
        <w:rPr>
          <w:rFonts w:ascii="Times New Roman" w:hAnsi="Times New Roman" w:cs="Times New Roman"/>
          <w:b/>
          <w:sz w:val="20"/>
          <w:szCs w:val="20"/>
          <w:lang w:val="en-GB"/>
        </w:rPr>
        <w:t>C)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P-MRS analogue and </w:t>
      </w:r>
      <w:r w:rsidRPr="0096401E">
        <w:rPr>
          <w:rFonts w:ascii="Times New Roman" w:hAnsi="Times New Roman" w:cs="Times New Roman"/>
          <w:b/>
          <w:sz w:val="20"/>
          <w:szCs w:val="20"/>
          <w:lang w:val="en-GB"/>
        </w:rPr>
        <w:t>C)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S-MRS analogue without colony. For Mars analogues composition refers to </w:t>
      </w:r>
      <w:r w:rsidR="000F3E3B" w:rsidRPr="0096401E">
        <w:rPr>
          <w:rFonts w:ascii="Times New Roman" w:hAnsi="Times New Roman" w:cs="Times New Roman"/>
          <w:sz w:val="20"/>
          <w:szCs w:val="20"/>
          <w:lang w:val="en-GB"/>
        </w:rPr>
        <w:t>“</w:t>
      </w:r>
      <w:r w:rsidR="000F3E3B" w:rsidRPr="0096401E">
        <w:rPr>
          <w:rFonts w:ascii="Times New Roman" w:hAnsi="Times New Roman" w:cs="Times New Roman"/>
          <w:i/>
          <w:sz w:val="20"/>
          <w:szCs w:val="20"/>
          <w:lang w:val="en-GB"/>
        </w:rPr>
        <w:t>Mars analogues composition and preparation</w:t>
      </w:r>
      <w:r w:rsidR="000F3E3B" w:rsidRPr="0096401E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="000F3E3B">
        <w:rPr>
          <w:rFonts w:ascii="Times New Roman" w:hAnsi="Times New Roman" w:cs="Times New Roman"/>
          <w:sz w:val="20"/>
          <w:szCs w:val="20"/>
          <w:lang w:val="en-GB"/>
        </w:rPr>
        <w:t xml:space="preserve"> section in the main text. </w:t>
      </w:r>
    </w:p>
    <w:p w14:paraId="4F5ABC4D" w14:textId="77777777" w:rsidR="00AA544C" w:rsidRPr="0096401E" w:rsidRDefault="00AA544C" w:rsidP="0096401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6F6BE32" w14:textId="77777777" w:rsidR="00F73577" w:rsidRPr="0096401E" w:rsidRDefault="00F73577" w:rsidP="00854BE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854BE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Figure S2. </w:t>
      </w:r>
      <w:r w:rsidR="00854BE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A) </w:t>
      </w:r>
      <w:r w:rsidR="00854BEE" w:rsidRPr="0096401E">
        <w:rPr>
          <w:rFonts w:ascii="Times New Roman" w:hAnsi="Times New Roman" w:cs="Times New Roman"/>
          <w:sz w:val="20"/>
          <w:szCs w:val="20"/>
          <w:lang w:val="en-US"/>
        </w:rPr>
        <w:t>Example of melanin spectra with and without background subtraction (5th order polynomial function) with the two filters used for signal</w:t>
      </w:r>
      <w:r w:rsidR="00854BEE" w:rsidRPr="00854BEE">
        <w:rPr>
          <w:rFonts w:ascii="Cambria Math" w:hAnsi="Cambria Math" w:cs="Cambria Math"/>
          <w:sz w:val="20"/>
          <w:szCs w:val="20"/>
          <w:lang w:val="en-US"/>
        </w:rPr>
        <w:t>‐</w:t>
      </w:r>
      <w:r w:rsidR="00854BEE" w:rsidRPr="0096401E">
        <w:rPr>
          <w:rFonts w:ascii="Times New Roman" w:hAnsi="Times New Roman" w:cs="Times New Roman"/>
          <w:sz w:val="20"/>
          <w:szCs w:val="20"/>
          <w:lang w:val="en-US"/>
        </w:rPr>
        <w:t>to</w:t>
      </w:r>
      <w:r w:rsidR="00854BEE" w:rsidRPr="00854BEE">
        <w:rPr>
          <w:rFonts w:ascii="Cambria Math" w:hAnsi="Cambria Math" w:cs="Cambria Math"/>
          <w:sz w:val="20"/>
          <w:szCs w:val="20"/>
          <w:lang w:val="en-US"/>
        </w:rPr>
        <w:t>‐</w:t>
      </w:r>
      <w:r w:rsidR="00854BEE" w:rsidRPr="0096401E">
        <w:rPr>
          <w:rFonts w:ascii="Times New Roman" w:hAnsi="Times New Roman" w:cs="Times New Roman"/>
          <w:sz w:val="20"/>
          <w:szCs w:val="20"/>
          <w:lang w:val="en-US"/>
        </w:rPr>
        <w:t xml:space="preserve">noise ratio calculations (noise in red and signal in blue). </w:t>
      </w:r>
      <w:r w:rsidR="00854BEE">
        <w:rPr>
          <w:rFonts w:ascii="Times New Roman" w:hAnsi="Times New Roman" w:cs="Times New Roman"/>
          <w:b/>
          <w:bCs/>
          <w:sz w:val="20"/>
          <w:szCs w:val="20"/>
          <w:lang w:val="en-US"/>
        </w:rPr>
        <w:t>B</w:t>
      </w:r>
      <w:r w:rsidR="00854BEE" w:rsidRPr="0096401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) </w:t>
      </w:r>
      <w:r w:rsidR="00854BEE" w:rsidRPr="0096401E">
        <w:rPr>
          <w:rFonts w:ascii="Times New Roman" w:hAnsi="Times New Roman" w:cs="Times New Roman"/>
          <w:sz w:val="20"/>
          <w:szCs w:val="20"/>
          <w:lang w:val="en-US"/>
        </w:rPr>
        <w:t>Example of signal</w:t>
      </w:r>
      <w:r w:rsidR="00854BEE" w:rsidRPr="00854BEE">
        <w:rPr>
          <w:rFonts w:ascii="Cambria Math" w:hAnsi="Cambria Math" w:cs="Cambria Math"/>
          <w:sz w:val="20"/>
          <w:szCs w:val="20"/>
          <w:lang w:val="en-US"/>
        </w:rPr>
        <w:t>‐</w:t>
      </w:r>
      <w:r w:rsidR="00854BEE" w:rsidRPr="0096401E">
        <w:rPr>
          <w:rFonts w:ascii="Times New Roman" w:hAnsi="Times New Roman" w:cs="Times New Roman"/>
          <w:sz w:val="20"/>
          <w:szCs w:val="20"/>
          <w:lang w:val="en-US"/>
        </w:rPr>
        <w:t>to</w:t>
      </w:r>
      <w:r w:rsidR="00854BEE" w:rsidRPr="00854BEE">
        <w:rPr>
          <w:rFonts w:ascii="Cambria Math" w:hAnsi="Cambria Math" w:cs="Cambria Math"/>
          <w:sz w:val="20"/>
          <w:szCs w:val="20"/>
          <w:lang w:val="en-US"/>
        </w:rPr>
        <w:t>‐</w:t>
      </w:r>
      <w:r w:rsidR="00854BEE" w:rsidRPr="0096401E">
        <w:rPr>
          <w:rFonts w:ascii="Times New Roman" w:hAnsi="Times New Roman" w:cs="Times New Roman"/>
          <w:sz w:val="20"/>
          <w:szCs w:val="20"/>
          <w:lang w:val="en-US"/>
        </w:rPr>
        <w:t xml:space="preserve">noise ratio intensity masks generated from 400 spectra image scans (20 × 20), from three samples for each condition. White pixels highlight the spectra with more than 90% of the maximal signal. Color scale is shown on the left (black minimum and white maximum) and spatial scale on the bottom left (100 × 100 </w:t>
      </w:r>
      <w:r w:rsidR="00854BEE" w:rsidRPr="0096401E">
        <w:rPr>
          <w:rFonts w:ascii="Times New Roman" w:hAnsi="Times New Roman" w:cs="Times New Roman"/>
          <w:sz w:val="20"/>
          <w:szCs w:val="20"/>
          <w:lang w:val="el-GR"/>
        </w:rPr>
        <w:t>μ</w:t>
      </w:r>
      <w:r w:rsidR="00854BEE" w:rsidRPr="0096401E">
        <w:rPr>
          <w:rFonts w:ascii="Times New Roman" w:hAnsi="Times New Roman" w:cs="Times New Roman"/>
          <w:sz w:val="20"/>
          <w:szCs w:val="20"/>
          <w:lang w:val="en-US"/>
        </w:rPr>
        <w:t>m area).</w:t>
      </w:r>
    </w:p>
    <w:p w14:paraId="22EB7768" w14:textId="77777777" w:rsidR="00B34458" w:rsidRPr="005B6BC4" w:rsidRDefault="00B34458" w:rsidP="00B34458">
      <w:pPr>
        <w:spacing w:line="360" w:lineRule="auto"/>
        <w:jc w:val="both"/>
        <w:rPr>
          <w:rFonts w:ascii="Times New Roman" w:hAnsi="Times New Roman" w:cs="Times New Roman"/>
          <w:sz w:val="24"/>
          <w:szCs w:val="20"/>
          <w:lang w:val="en-GB"/>
        </w:rPr>
      </w:pPr>
      <w:r w:rsidRPr="005B6BC4">
        <w:rPr>
          <w:rFonts w:ascii="Times New Roman" w:hAnsi="Times New Roman" w:cs="Times New Roman"/>
          <w:sz w:val="24"/>
          <w:szCs w:val="20"/>
          <w:lang w:val="en-GB"/>
        </w:rPr>
        <w:tab/>
      </w:r>
    </w:p>
    <w:p w14:paraId="3E509232" w14:textId="77777777" w:rsidR="0011102A" w:rsidRDefault="0011102A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34055198" w14:textId="77777777" w:rsidR="0011102A" w:rsidRDefault="0011102A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4B180E5B" w14:textId="77777777" w:rsidR="0011102A" w:rsidRDefault="0011102A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11102A">
        <w:rPr>
          <w:rFonts w:ascii="Times New Roman" w:hAnsi="Times New Roman" w:cs="Times New Roman"/>
          <w:b/>
          <w:noProof/>
          <w:sz w:val="24"/>
          <w:szCs w:val="20"/>
          <w:lang w:val="en-GB" w:eastAsia="en-GB"/>
        </w:rPr>
        <w:drawing>
          <wp:inline distT="0" distB="0" distL="0" distR="0" wp14:anchorId="299F2C81" wp14:editId="5A7B14F9">
            <wp:extent cx="5486400" cy="3297555"/>
            <wp:effectExtent l="0" t="0" r="0" b="4445"/>
            <wp:docPr id="2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017A192A-2A24-6643-A869-7A8DA7435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017A192A-2A24-6643-A869-7A8DA74354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A69A" w14:textId="77777777" w:rsidR="00F73577" w:rsidRDefault="00F73577" w:rsidP="00F73577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96401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S3</w:t>
      </w:r>
      <w:r w:rsidRPr="0096401E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. Investigation of differences in melanin main band. 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Band position for each exposure conditions (Top, Bottom, and Control) for each substratum (OS, P-MRS, and S-MRS). Histogram shows no significant statistical difference among Top, Bottom and Control, that means no significant difference either between space exposure and Mars-like conditions on melanin bands. </w:t>
      </w:r>
    </w:p>
    <w:p w14:paraId="0F635138" w14:textId="77777777" w:rsidR="00E17549" w:rsidRDefault="00E17549" w:rsidP="00F7357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02F7AC7" w14:textId="77777777" w:rsidR="00E17549" w:rsidRPr="00E4337C" w:rsidRDefault="00E17549" w:rsidP="00E17549">
      <w:pPr>
        <w:spacing w:after="0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Mass-to-charge ratio (m/z) values and the abundance of peaks of identified compounds.</w:t>
      </w:r>
    </w:p>
    <w:tbl>
      <w:tblPr>
        <w:tblpPr w:leftFromText="141" w:rightFromText="141" w:vertAnchor="text" w:horzAnchor="margin" w:tblpY="261"/>
        <w:tblW w:w="5208" w:type="pct"/>
        <w:tblLook w:val="01E0" w:firstRow="1" w:lastRow="1" w:firstColumn="1" w:lastColumn="1" w:noHBand="0" w:noVBand="0"/>
      </w:tblPr>
      <w:tblGrid>
        <w:gridCol w:w="1780"/>
        <w:gridCol w:w="787"/>
        <w:gridCol w:w="6432"/>
      </w:tblGrid>
      <w:tr w:rsidR="00E17549" w:rsidRPr="00E4337C" w14:paraId="3E02E888" w14:textId="77777777" w:rsidTr="00EA6B92">
        <w:trPr>
          <w:trHeight w:val="569"/>
        </w:trPr>
        <w:tc>
          <w:tcPr>
            <w:tcW w:w="14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860F4A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b/>
                <w:sz w:val="20"/>
                <w:szCs w:val="20"/>
              </w:rPr>
              <w:t>Products</w:t>
            </w:r>
            <w:proofErr w:type="spellEnd"/>
            <w:r w:rsidRPr="00E4337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[a]</w:t>
            </w:r>
          </w:p>
        </w:tc>
        <w:tc>
          <w:tcPr>
            <w:tcW w:w="3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57268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m/z</w:t>
            </w:r>
            <w:r w:rsidRPr="00E4337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(%)</w:t>
            </w:r>
          </w:p>
        </w:tc>
      </w:tr>
      <w:tr w:rsidR="00E17549" w:rsidRPr="00E4337C" w14:paraId="052BDFD7" w14:textId="77777777" w:rsidTr="00EA6B92">
        <w:trPr>
          <w:trHeight w:val="686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109F80DA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Azelaic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Acid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[c]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521EDDB2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317 (25)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302 (3) [M-2xCH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243 (2) [M-</w:t>
            </w:r>
            <w:proofErr w:type="spellStart"/>
            <w:proofErr w:type="gram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OSi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201 (15) [M-Si(CH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186 (3) [M-2xSi(CH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170 (4) [M-</w:t>
            </w: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OSi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 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73 (100).</w:t>
            </w:r>
          </w:p>
        </w:tc>
      </w:tr>
      <w:tr w:rsidR="00E17549" w:rsidRPr="00E4337C" w14:paraId="0C745D67" w14:textId="77777777" w:rsidTr="00EA6B92">
        <w:trPr>
          <w:trHeight w:val="569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7F36FD57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Myristic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Acid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[b]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7BA1E252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300 (10) [M], 285 (95)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257 (3) [M-2xCH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73 (100).</w:t>
            </w:r>
          </w:p>
        </w:tc>
      </w:tr>
      <w:tr w:rsidR="00E17549" w:rsidRPr="00E4337C" w14:paraId="20F6779C" w14:textId="77777777" w:rsidTr="00EA6B92">
        <w:trPr>
          <w:trHeight w:val="569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672FE466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Palmitic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Acid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[b]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335A0ECC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328 (20) [M], 313 (100)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73 (100).</w:t>
            </w:r>
          </w:p>
        </w:tc>
      </w:tr>
      <w:tr w:rsidR="00E17549" w:rsidRPr="00ED6B6E" w14:paraId="48A9615D" w14:textId="77777777" w:rsidTr="00EA6B92">
        <w:trPr>
          <w:trHeight w:val="476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2A576ACC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Stearic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Acid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[b]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76A8E6C1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356 (20) [M], 341 (90)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], 327 (2)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], 313 (50)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].</w:t>
            </w:r>
          </w:p>
        </w:tc>
      </w:tr>
      <w:tr w:rsidR="00E17549" w:rsidRPr="00E4337C" w14:paraId="58176771" w14:textId="77777777" w:rsidTr="00EA6B92">
        <w:trPr>
          <w:trHeight w:val="688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25091251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Lactic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Acid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[b]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6810659F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219 (6)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190 (14) [M-CO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147 (71) [M-</w:t>
            </w:r>
            <w:proofErr w:type="gram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Si(</w:t>
            </w:r>
            <w:proofErr w:type="gram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133 (7), 117 (76) [M-Si(CH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</w:tc>
      </w:tr>
      <w:tr w:rsidR="00E17549" w:rsidRPr="00E4337C" w14:paraId="06A55C8A" w14:textId="77777777" w:rsidTr="00EA6B92">
        <w:trPr>
          <w:trHeight w:val="755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14E83C5C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Pyruvic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acid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[b]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2C6054E3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160 (10) [M], 145 (7)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88 (14) [M-</w:t>
            </w:r>
            <w:proofErr w:type="gram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Si(</w:t>
            </w:r>
            <w:proofErr w:type="gram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71 (12) [M-Si(CH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-OH], 43 (100) [M-</w:t>
            </w: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HSi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 CO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</w:tc>
      </w:tr>
      <w:tr w:rsidR="00E17549" w:rsidRPr="00E4337C" w14:paraId="5C8AF782" w14:textId="77777777" w:rsidTr="00EA6B92">
        <w:trPr>
          <w:trHeight w:val="681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10DBC5F8" w14:textId="4E86ED28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Glucose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</w:t>
            </w:r>
            <w:r w:rsidR="00D176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]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5A467889" w14:textId="151B1DF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437 (5) [M-</w:t>
            </w:r>
            <w:proofErr w:type="gram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Si(</w:t>
            </w:r>
            <w:proofErr w:type="gram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394 (4) [M-2xSi(CH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305 (5) [M-</w:t>
            </w: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OSi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-2xSi(CH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217</w:t>
            </w:r>
            <w:r w:rsidR="0083319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(30), 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="0083319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(100), 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  <w:r w:rsidR="0083319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(75).</w:t>
            </w:r>
          </w:p>
        </w:tc>
      </w:tr>
      <w:tr w:rsidR="00E17549" w:rsidRPr="00E4337C" w14:paraId="672135F8" w14:textId="77777777" w:rsidTr="00EA6B92">
        <w:trPr>
          <w:trHeight w:val="466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5A462AF7" w14:textId="4C594FCA" w:rsidR="00E17549" w:rsidRPr="00E4337C" w:rsidRDefault="00E17549" w:rsidP="00EA6B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Fructose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</w:t>
            </w:r>
            <w:r w:rsidR="00D176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]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50EB1F6B" w14:textId="3D1A7D8D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437 (5) [M-</w:t>
            </w:r>
            <w:proofErr w:type="gram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Si(</w:t>
            </w:r>
            <w:proofErr w:type="gram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], 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  <w:r w:rsidR="0083319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(30), 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="0083319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(100), 146 (75).</w:t>
            </w:r>
          </w:p>
        </w:tc>
      </w:tr>
      <w:tr w:rsidR="00E17549" w:rsidRPr="00ED6B6E" w14:paraId="27FB2429" w14:textId="77777777" w:rsidTr="00EA6B92">
        <w:trPr>
          <w:trHeight w:val="544"/>
        </w:trPr>
        <w:tc>
          <w:tcPr>
            <w:tcW w:w="989" w:type="pct"/>
            <w:tcBorders>
              <w:left w:val="nil"/>
              <w:bottom w:val="nil"/>
              <w:right w:val="nil"/>
            </w:tcBorders>
          </w:tcPr>
          <w:p w14:paraId="00204CBB" w14:textId="3C4F4CC3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Glucitol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</w:t>
            </w:r>
            <w:r w:rsidR="00D176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]</w:t>
            </w:r>
          </w:p>
        </w:tc>
        <w:tc>
          <w:tcPr>
            <w:tcW w:w="4011" w:type="pct"/>
            <w:gridSpan w:val="2"/>
            <w:tcBorders>
              <w:left w:val="nil"/>
              <w:bottom w:val="nil"/>
              <w:right w:val="nil"/>
            </w:tcBorders>
          </w:tcPr>
          <w:p w14:paraId="722C490B" w14:textId="3F85FA41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319 (60) [M], 297 (94)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], 282 (30) [M-2xCH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], 267 (40) [M-3xCH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]; 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217</w:t>
            </w:r>
            <w:r w:rsidR="0083319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g</w:t>
            </w:r>
            <w:r w:rsidR="00833193"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(90), 204</w:t>
            </w:r>
            <w:r w:rsidR="0083319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g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(80); 147 (40).</w:t>
            </w:r>
          </w:p>
        </w:tc>
      </w:tr>
      <w:tr w:rsidR="00E17549" w:rsidRPr="00E4337C" w14:paraId="43EE4D6F" w14:textId="77777777" w:rsidTr="00EA6B92">
        <w:trPr>
          <w:trHeight w:val="612"/>
        </w:trPr>
        <w:tc>
          <w:tcPr>
            <w:tcW w:w="989" w:type="pct"/>
            <w:tcBorders>
              <w:left w:val="nil"/>
              <w:right w:val="nil"/>
            </w:tcBorders>
          </w:tcPr>
          <w:p w14:paraId="68A6EFD1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Glycerol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[d]</w:t>
            </w:r>
          </w:p>
        </w:tc>
        <w:tc>
          <w:tcPr>
            <w:tcW w:w="4011" w:type="pct"/>
            <w:gridSpan w:val="2"/>
            <w:tcBorders>
              <w:left w:val="nil"/>
              <w:right w:val="nil"/>
            </w:tcBorders>
          </w:tcPr>
          <w:p w14:paraId="674B043C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293 (3)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263 (2) [M-3xCH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218 (20) [M-</w:t>
            </w:r>
            <w:proofErr w:type="spellStart"/>
            <w:proofErr w:type="gram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OSi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205 (60) [M-</w:t>
            </w: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OSi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(CH3)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191 (3) [M-</w:t>
            </w: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OSi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171 (4) [M-</w:t>
            </w: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OSi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-3xCH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</w:tc>
      </w:tr>
      <w:tr w:rsidR="00E17549" w:rsidRPr="00E4337C" w14:paraId="1F6C92A7" w14:textId="77777777" w:rsidTr="00EA6B92">
        <w:trPr>
          <w:trHeight w:val="707"/>
        </w:trPr>
        <w:tc>
          <w:tcPr>
            <w:tcW w:w="989" w:type="pct"/>
            <w:tcBorders>
              <w:left w:val="nil"/>
              <w:bottom w:val="single" w:sz="4" w:space="0" w:color="auto"/>
              <w:right w:val="nil"/>
            </w:tcBorders>
          </w:tcPr>
          <w:p w14:paraId="281D7AC9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Ethylene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Glycol</w:t>
            </w:r>
            <w:proofErr w:type="spellEnd"/>
            <w:r w:rsidRPr="00E4337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[c]</w:t>
            </w:r>
          </w:p>
        </w:tc>
        <w:tc>
          <w:tcPr>
            <w:tcW w:w="4011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DFC343C" w14:textId="77777777" w:rsidR="00E17549" w:rsidRPr="00E4337C" w:rsidRDefault="00E17549" w:rsidP="00EA6B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191 (25) [M-CH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147 (100) [M-4xCH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133 (5) [M-</w:t>
            </w:r>
            <w:proofErr w:type="gramStart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Si(</w:t>
            </w:r>
            <w:proofErr w:type="gramEnd"/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], 103 (20) [M-Si(CH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-2xCH</w:t>
            </w:r>
            <w:r w:rsidRPr="00E433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4337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</w:tc>
      </w:tr>
    </w:tbl>
    <w:p w14:paraId="2342D4A1" w14:textId="77777777" w:rsidR="00E17549" w:rsidRPr="00E4337C" w:rsidRDefault="00E17549" w:rsidP="00E1754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E71963D" w14:textId="22C96829" w:rsidR="00D1762F" w:rsidRDefault="00D1762F" w:rsidP="00D1762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[a]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Mass spectroscopy was performed by using a GC-MS Varian 410 GC-320 MS. The peak abundance is reported in parenthesis 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[b]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Product analysed as the </w:t>
      </w:r>
      <w:proofErr w:type="spellStart"/>
      <w:r w:rsidRPr="00E4337C">
        <w:rPr>
          <w:rFonts w:ascii="Times New Roman" w:hAnsi="Times New Roman" w:cs="Times New Roman"/>
          <w:sz w:val="20"/>
          <w:szCs w:val="20"/>
          <w:lang w:val="en-GB"/>
        </w:rPr>
        <w:t>monosilyl</w:t>
      </w:r>
      <w:proofErr w:type="spellEnd"/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derivative; 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[c]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Product analysed as the </w:t>
      </w:r>
      <w:proofErr w:type="spellStart"/>
      <w:r w:rsidRPr="00E4337C">
        <w:rPr>
          <w:rFonts w:ascii="Times New Roman" w:hAnsi="Times New Roman" w:cs="Times New Roman"/>
          <w:sz w:val="20"/>
          <w:szCs w:val="20"/>
          <w:lang w:val="en-GB"/>
        </w:rPr>
        <w:t>bis</w:t>
      </w:r>
      <w:proofErr w:type="spellEnd"/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-silyl derivative; 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[d]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Product analysed as the tris-silyl derivative; 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[e]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Product analysed as the penta-silyl derivative; 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[</w:t>
      </w:r>
      <w:r>
        <w:rPr>
          <w:rFonts w:ascii="Times New Roman" w:hAnsi="Times New Roman" w:cs="Times New Roman"/>
          <w:b/>
          <w:sz w:val="20"/>
          <w:szCs w:val="20"/>
          <w:lang w:val="en-GB"/>
        </w:rPr>
        <w:t>f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]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Product analy</w:t>
      </w:r>
      <w:r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ed as the hexa-silyl derivative; 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[</w:t>
      </w:r>
      <w:r>
        <w:rPr>
          <w:rFonts w:ascii="Times New Roman" w:hAnsi="Times New Roman" w:cs="Times New Roman"/>
          <w:b/>
          <w:sz w:val="20"/>
          <w:szCs w:val="20"/>
          <w:lang w:val="en-GB"/>
        </w:rPr>
        <w:t>g</w:t>
      </w:r>
      <w:r w:rsidRPr="00E4337C">
        <w:rPr>
          <w:rFonts w:ascii="Times New Roman" w:hAnsi="Times New Roman" w:cs="Times New Roman"/>
          <w:b/>
          <w:sz w:val="20"/>
          <w:szCs w:val="20"/>
          <w:lang w:val="en-GB"/>
        </w:rPr>
        <w:t>]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Ions characteristic for EI/MS sugar degradation: </w:t>
      </w:r>
      <w:r w:rsidRPr="00E4337C">
        <w:rPr>
          <w:rFonts w:ascii="Times New Roman" w:hAnsi="Times New Roman" w:cs="Times New Roman"/>
          <w:i/>
          <w:sz w:val="20"/>
          <w:szCs w:val="20"/>
          <w:lang w:val="en-GB"/>
        </w:rPr>
        <w:t>m/z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217 [(CH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SiOCH=CH-CH=</w:t>
      </w:r>
      <w:proofErr w:type="spellStart"/>
      <w:r w:rsidRPr="00E4337C">
        <w:rPr>
          <w:rFonts w:ascii="Times New Roman" w:hAnsi="Times New Roman" w:cs="Times New Roman"/>
          <w:sz w:val="20"/>
          <w:szCs w:val="20"/>
          <w:lang w:val="en-GB"/>
        </w:rPr>
        <w:t>OSi</w:t>
      </w:r>
      <w:proofErr w:type="spellEnd"/>
      <w:r w:rsidRPr="00E4337C">
        <w:rPr>
          <w:rFonts w:ascii="Times New Roman" w:hAnsi="Times New Roman" w:cs="Times New Roman"/>
          <w:sz w:val="20"/>
          <w:szCs w:val="20"/>
          <w:lang w:val="en-GB"/>
        </w:rPr>
        <w:t>(CH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E4337C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+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Pr="00E4337C">
        <w:rPr>
          <w:rFonts w:ascii="Times New Roman" w:hAnsi="Times New Roman" w:cs="Times New Roman"/>
          <w:i/>
          <w:sz w:val="20"/>
          <w:szCs w:val="20"/>
          <w:lang w:val="en-GB"/>
        </w:rPr>
        <w:t>m/z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204 [(CH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SiOCH=</w:t>
      </w:r>
      <w:proofErr w:type="spellStart"/>
      <w:r w:rsidRPr="00E4337C">
        <w:rPr>
          <w:rFonts w:ascii="Times New Roman" w:hAnsi="Times New Roman" w:cs="Times New Roman"/>
          <w:sz w:val="20"/>
          <w:szCs w:val="20"/>
          <w:lang w:val="en-GB"/>
        </w:rPr>
        <w:t>CHOSi</w:t>
      </w:r>
      <w:proofErr w:type="spellEnd"/>
      <w:r w:rsidRPr="00E4337C">
        <w:rPr>
          <w:rFonts w:ascii="Times New Roman" w:hAnsi="Times New Roman" w:cs="Times New Roman"/>
          <w:sz w:val="20"/>
          <w:szCs w:val="20"/>
          <w:lang w:val="en-GB"/>
        </w:rPr>
        <w:t>(CH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E4337C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+•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Pr="00E4337C">
        <w:rPr>
          <w:rFonts w:ascii="Times New Roman" w:hAnsi="Times New Roman" w:cs="Times New Roman"/>
          <w:i/>
          <w:sz w:val="20"/>
          <w:szCs w:val="20"/>
          <w:lang w:val="en-GB"/>
        </w:rPr>
        <w:t>m/z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 xml:space="preserve"> 191 [(CH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SiOCH=</w:t>
      </w:r>
      <w:proofErr w:type="spellStart"/>
      <w:r w:rsidRPr="00E4337C">
        <w:rPr>
          <w:rFonts w:ascii="Times New Roman" w:hAnsi="Times New Roman" w:cs="Times New Roman"/>
          <w:sz w:val="20"/>
          <w:szCs w:val="20"/>
          <w:lang w:val="en-GB"/>
        </w:rPr>
        <w:t>OSi</w:t>
      </w:r>
      <w:proofErr w:type="spellEnd"/>
      <w:r w:rsidRPr="00E4337C">
        <w:rPr>
          <w:rFonts w:ascii="Times New Roman" w:hAnsi="Times New Roman" w:cs="Times New Roman"/>
          <w:sz w:val="20"/>
          <w:szCs w:val="20"/>
          <w:lang w:val="en-GB"/>
        </w:rPr>
        <w:t>(CH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E4337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E4337C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+</w:t>
      </w:r>
      <w:r w:rsidRPr="00E4337C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23ADBDE5" w14:textId="5B5ABB3A" w:rsidR="00ED6B6E" w:rsidRDefault="00ED6B6E" w:rsidP="00D1762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2CD9363" w14:textId="639C0558" w:rsidR="00ED6B6E" w:rsidRDefault="00ED6B6E" w:rsidP="00D1762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385ECA3" w14:textId="77777777" w:rsidR="00ED6B6E" w:rsidRPr="00E4337C" w:rsidRDefault="00ED6B6E" w:rsidP="00D1762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E09B25D" w14:textId="77777777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609603FB" w14:textId="77777777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50BE034D" w14:textId="2AA7910E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79749728" w14:textId="08D7C7E8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591CB1D2" w14:textId="3CDEBB60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47C735E7" w14:textId="406BCB90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026D3BB1" w14:textId="3397A9C0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5C580A49" w14:textId="77777777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7FDBA44B" w14:textId="77777777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54B94C22" w14:textId="5B08D406" w:rsidR="00ED6B6E" w:rsidRPr="00ED6B6E" w:rsidRDefault="00ED6B6E" w:rsidP="00ED6B6E">
      <w:pPr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bookmarkStart w:id="0" w:name="_GoBack"/>
      <w:r w:rsidRPr="00ED6B6E">
        <w:rPr>
          <w:rFonts w:ascii="Times New Roman" w:hAnsi="Times New Roman" w:cs="Times New Roman"/>
          <w:b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249C75" wp14:editId="5953BCFA">
            <wp:simplePos x="0" y="0"/>
            <wp:positionH relativeFrom="column">
              <wp:posOffset>-61706</wp:posOffset>
            </wp:positionH>
            <wp:positionV relativeFrom="paragraph">
              <wp:posOffset>63942</wp:posOffset>
            </wp:positionV>
            <wp:extent cx="5486400" cy="5690235"/>
            <wp:effectExtent l="0" t="0" r="0" b="0"/>
            <wp:wrapTopAndBottom/>
            <wp:docPr id="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D6B6E">
        <w:rPr>
          <w:rFonts w:ascii="Times New Roman" w:hAnsi="Times New Roman" w:cs="Times New Roman"/>
          <w:b/>
          <w:bCs/>
          <w:sz w:val="20"/>
          <w:szCs w:val="20"/>
          <w:lang w:val="en-GB"/>
        </w:rPr>
        <w:t>Figure S4.</w:t>
      </w:r>
      <w:r w:rsidRPr="00ED6B6E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Pr="00ED6B6E">
        <w:rPr>
          <w:rFonts w:ascii="Times New Roman" w:hAnsi="Times New Roman" w:cs="Times New Roman"/>
          <w:sz w:val="20"/>
          <w:szCs w:val="20"/>
          <w:lang w:val="en-GB"/>
        </w:rPr>
        <w:t xml:space="preserve">MID Infrared spectra of </w:t>
      </w:r>
      <w:r w:rsidRPr="00ED6B6E">
        <w:rPr>
          <w:rFonts w:ascii="Times New Roman" w:hAnsi="Times New Roman" w:cs="Times New Roman"/>
          <w:b/>
          <w:bCs/>
          <w:sz w:val="20"/>
          <w:szCs w:val="20"/>
          <w:lang w:val="en-GB"/>
        </w:rPr>
        <w:t>A</w:t>
      </w:r>
      <w:r w:rsidRPr="00ED6B6E">
        <w:rPr>
          <w:rFonts w:ascii="Times New Roman" w:hAnsi="Times New Roman" w:cs="Times New Roman"/>
          <w:bCs/>
          <w:sz w:val="20"/>
          <w:szCs w:val="20"/>
          <w:lang w:val="en-GB"/>
        </w:rPr>
        <w:t>)</w:t>
      </w:r>
      <w:r w:rsidRPr="00ED6B6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OS</w:t>
      </w:r>
      <w:r w:rsidRPr="00ED6B6E">
        <w:rPr>
          <w:rFonts w:ascii="Times New Roman" w:hAnsi="Times New Roman" w:cs="Times New Roman"/>
          <w:sz w:val="20"/>
          <w:szCs w:val="20"/>
          <w:lang w:val="en-GB"/>
        </w:rPr>
        <w:t xml:space="preserve">=Antarctic sandstone; </w:t>
      </w:r>
      <w:r w:rsidRPr="00ED6B6E">
        <w:rPr>
          <w:rFonts w:ascii="Times New Roman" w:hAnsi="Times New Roman" w:cs="Times New Roman"/>
          <w:b/>
          <w:bCs/>
          <w:sz w:val="20"/>
          <w:szCs w:val="20"/>
          <w:lang w:val="en-GB"/>
        </w:rPr>
        <w:t>B</w:t>
      </w:r>
      <w:r w:rsidRPr="00ED6B6E">
        <w:rPr>
          <w:rFonts w:ascii="Times New Roman" w:hAnsi="Times New Roman" w:cs="Times New Roman"/>
          <w:bCs/>
          <w:sz w:val="20"/>
          <w:szCs w:val="20"/>
          <w:lang w:val="en-GB"/>
        </w:rPr>
        <w:t>)</w:t>
      </w:r>
      <w:r w:rsidRPr="00ED6B6E">
        <w:rPr>
          <w:rFonts w:ascii="Times New Roman" w:hAnsi="Times New Roman" w:cs="Times New Roman"/>
          <w:sz w:val="20"/>
          <w:szCs w:val="20"/>
          <w:lang w:val="en-GB"/>
        </w:rPr>
        <w:t xml:space="preserve"> P-MRS and </w:t>
      </w:r>
      <w:r w:rsidRPr="00ED6B6E">
        <w:rPr>
          <w:rFonts w:ascii="Times New Roman" w:hAnsi="Times New Roman" w:cs="Times New Roman"/>
          <w:b/>
          <w:bCs/>
          <w:sz w:val="20"/>
          <w:szCs w:val="20"/>
          <w:lang w:val="en-GB"/>
        </w:rPr>
        <w:t>C</w:t>
      </w:r>
      <w:r w:rsidRPr="00ED6B6E">
        <w:rPr>
          <w:rFonts w:ascii="Times New Roman" w:hAnsi="Times New Roman" w:cs="Times New Roman"/>
          <w:bCs/>
          <w:sz w:val="20"/>
          <w:szCs w:val="20"/>
          <w:lang w:val="en-GB"/>
        </w:rPr>
        <w:t>)</w:t>
      </w:r>
      <w:r w:rsidRPr="00ED6B6E">
        <w:rPr>
          <w:rFonts w:ascii="Times New Roman" w:hAnsi="Times New Roman" w:cs="Times New Roman"/>
          <w:sz w:val="20"/>
          <w:szCs w:val="20"/>
          <w:lang w:val="en-GB"/>
        </w:rPr>
        <w:t xml:space="preserve"> S-MRS analogues. </w:t>
      </w:r>
      <w:r w:rsidRPr="00ED6B6E">
        <w:rPr>
          <w:rFonts w:ascii="Times New Roman" w:hAnsi="Times New Roman" w:cs="Times New Roman"/>
          <w:sz w:val="20"/>
          <w:szCs w:val="20"/>
          <w:lang w:val="en-US"/>
        </w:rPr>
        <w:t>For Mars analogues compositions refer to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the section</w:t>
      </w:r>
      <w:r w:rsidRPr="00ED6B6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6B6E">
        <w:rPr>
          <w:rFonts w:ascii="TimesNewRomanPSMT" w:eastAsia="Times New Roman" w:hAnsi="TimesNewRomanPSMT" w:cs="TimesNewRomanPSMT"/>
          <w:sz w:val="24"/>
          <w:szCs w:val="24"/>
          <w:lang w:val="en-US" w:eastAsia="it-IT"/>
        </w:rPr>
        <w:t>“</w:t>
      </w:r>
      <w:r w:rsidRPr="00ED6B6E">
        <w:rPr>
          <w:rFonts w:ascii="Times New Roman" w:hAnsi="Times New Roman" w:cs="Times New Roman"/>
          <w:i/>
          <w:sz w:val="20"/>
          <w:szCs w:val="20"/>
          <w:lang w:val="en-GB"/>
        </w:rPr>
        <w:t>Mars analogues composition and preparation</w:t>
      </w:r>
      <w:r w:rsidRPr="00ED6B6E">
        <w:rPr>
          <w:rFonts w:ascii="Times New Roman" w:hAnsi="Times New Roman" w:cs="Times New Roman"/>
          <w:sz w:val="20"/>
          <w:szCs w:val="20"/>
          <w:lang w:val="en-GB"/>
        </w:rPr>
        <w:t>”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14A43A45" w14:textId="46F28B60" w:rsidR="00ED6B6E" w:rsidRDefault="00ED6B6E" w:rsidP="00E17549">
      <w:pPr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5ACB1FF" w14:textId="7FE12C72" w:rsidR="00ED6B6E" w:rsidRDefault="00ED6B6E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252DDEDF" w14:textId="608B4CA9" w:rsidR="00E17549" w:rsidRPr="00E4337C" w:rsidRDefault="00E17549" w:rsidP="00E17549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6BCBE4EE" w14:textId="77777777" w:rsidR="00E17549" w:rsidRPr="0096401E" w:rsidRDefault="00E17549" w:rsidP="00F73577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E17549">
        <w:rPr>
          <w:rFonts w:ascii="Times New Roman" w:hAnsi="Times New Roman" w:cs="Times New Roman"/>
          <w:b/>
          <w:bCs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3EE07291" wp14:editId="439803E9">
            <wp:extent cx="5486400" cy="3476625"/>
            <wp:effectExtent l="0" t="0" r="0" b="3175"/>
            <wp:docPr id="6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0C43C55D-4BC5-A845-A54A-6EA29F86FF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0C43C55D-4BC5-A845-A54A-6EA29F86FF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6916" w14:textId="77777777" w:rsidR="00E17549" w:rsidRPr="0096401E" w:rsidRDefault="00E17549" w:rsidP="0096401E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6401E">
        <w:rPr>
          <w:rFonts w:ascii="Times New Roman" w:hAnsi="Times New Roman" w:cs="Times New Roman"/>
          <w:b/>
          <w:bCs/>
          <w:sz w:val="20"/>
          <w:szCs w:val="20"/>
          <w:lang w:val="en-GB"/>
        </w:rPr>
        <w:t>Figure S5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.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GC-MS chromatogram of OS TOP sample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. OS=original substrate (Antarctic sandstone), Top (exposed to vacuum or Mars-like conditions and irradiation). Identified compounds are highlighted with numbers: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1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Azelaic Acid,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2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Myristic Acid,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3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Palmitic Acid,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4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Stearic Acid,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5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Glucose,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6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Glucitol,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7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Glycerol,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I.S.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Internal Standard (</w:t>
      </w:r>
      <w:proofErr w:type="spellStart"/>
      <w:r w:rsidRPr="0096401E">
        <w:rPr>
          <w:rFonts w:ascii="Times New Roman" w:hAnsi="Times New Roman" w:cs="Times New Roman"/>
          <w:sz w:val="20"/>
          <w:szCs w:val="20"/>
          <w:lang w:val="en-GB"/>
        </w:rPr>
        <w:t>betulinic</w:t>
      </w:r>
      <w:proofErr w:type="spellEnd"/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acid [3β-hydroxy-20(29)-</w:t>
      </w:r>
      <w:proofErr w:type="spellStart"/>
      <w:r w:rsidRPr="0096401E">
        <w:rPr>
          <w:rFonts w:ascii="Times New Roman" w:hAnsi="Times New Roman" w:cs="Times New Roman"/>
          <w:sz w:val="20"/>
          <w:szCs w:val="20"/>
          <w:lang w:val="en-GB"/>
        </w:rPr>
        <w:t>lupaene-oic</w:t>
      </w:r>
      <w:proofErr w:type="spellEnd"/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acid]).</w:t>
      </w:r>
    </w:p>
    <w:p w14:paraId="783E36BF" w14:textId="77777777" w:rsidR="0011102A" w:rsidRDefault="0011102A" w:rsidP="00B34458">
      <w:pPr>
        <w:rPr>
          <w:rFonts w:ascii="Times New Roman" w:hAnsi="Times New Roman" w:cs="Times New Roman"/>
          <w:b/>
          <w:sz w:val="24"/>
          <w:szCs w:val="20"/>
          <w:lang w:val="en-US"/>
        </w:rPr>
      </w:pPr>
    </w:p>
    <w:p w14:paraId="05C741B7" w14:textId="77777777" w:rsidR="00E17549" w:rsidRPr="0096401E" w:rsidRDefault="00E17549" w:rsidP="00B34458">
      <w:pPr>
        <w:rPr>
          <w:rFonts w:ascii="Times New Roman" w:hAnsi="Times New Roman" w:cs="Times New Roman"/>
          <w:b/>
          <w:sz w:val="24"/>
          <w:szCs w:val="20"/>
          <w:lang w:val="en-US"/>
        </w:rPr>
      </w:pPr>
      <w:r w:rsidRPr="00E17549">
        <w:rPr>
          <w:rFonts w:ascii="Times New Roman" w:hAnsi="Times New Roman" w:cs="Times New Roman"/>
          <w:b/>
          <w:noProof/>
          <w:sz w:val="24"/>
          <w:szCs w:val="20"/>
          <w:lang w:val="en-GB" w:eastAsia="en-GB"/>
        </w:rPr>
        <w:lastRenderedPageBreak/>
        <w:drawing>
          <wp:inline distT="0" distB="0" distL="0" distR="0" wp14:anchorId="39DAD650" wp14:editId="1B5C9EA5">
            <wp:extent cx="5486400" cy="3225800"/>
            <wp:effectExtent l="0" t="0" r="0" b="0"/>
            <wp:docPr id="3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7DAB39A6-162A-994A-B166-2ACC9FA5F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7DAB39A6-162A-994A-B166-2ACC9FA5F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B490" w14:textId="77777777" w:rsidR="00E17549" w:rsidRPr="0096401E" w:rsidRDefault="00E17549" w:rsidP="0096401E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6401E">
        <w:rPr>
          <w:rFonts w:ascii="Times New Roman" w:hAnsi="Times New Roman" w:cs="Times New Roman"/>
          <w:b/>
          <w:bCs/>
          <w:sz w:val="20"/>
          <w:szCs w:val="20"/>
          <w:lang w:val="en-GB"/>
        </w:rPr>
        <w:t>Figure S6.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GC-MS analysis comparison profile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. GC-MS detection of organic compounds in </w:t>
      </w:r>
      <w:r w:rsidRPr="0096401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C. </w:t>
      </w:r>
      <w:proofErr w:type="spellStart"/>
      <w:r w:rsidRPr="0096401E">
        <w:rPr>
          <w:rFonts w:ascii="Times New Roman" w:hAnsi="Times New Roman" w:cs="Times New Roman"/>
          <w:i/>
          <w:iCs/>
          <w:sz w:val="20"/>
          <w:szCs w:val="20"/>
          <w:lang w:val="en-GB"/>
        </w:rPr>
        <w:t>antarcticus</w:t>
      </w:r>
      <w:proofErr w:type="spellEnd"/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grown on P-MRS analogue after 16 months exposure outside the ISS as follow: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(A)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Top (exposed to vacuum or Mars-like conditions and irradiation),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(B)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Bottom (exposed to vacuum or Mars-like conditions, not irradiated) and </w:t>
      </w:r>
      <w:r w:rsidRPr="0096401E">
        <w:rPr>
          <w:rFonts w:ascii="Times New Roman" w:hAnsi="Times New Roman" w:cs="Times New Roman"/>
          <w:bCs/>
          <w:sz w:val="20"/>
          <w:szCs w:val="20"/>
          <w:lang w:val="en-GB"/>
        </w:rPr>
        <w:t>(C)</w:t>
      </w:r>
      <w:r w:rsidRPr="0096401E">
        <w:rPr>
          <w:rFonts w:ascii="Times New Roman" w:hAnsi="Times New Roman" w:cs="Times New Roman"/>
          <w:sz w:val="20"/>
          <w:szCs w:val="20"/>
          <w:lang w:val="en-GB"/>
        </w:rPr>
        <w:t xml:space="preserve"> control (kept in the lab, in the dark at room temperature). In grey square: azelaic acid (RT: 18.812 min in this set of samples). </w:t>
      </w:r>
    </w:p>
    <w:p w14:paraId="0F8BE32A" w14:textId="77777777" w:rsidR="00E17549" w:rsidRDefault="00E17549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0496767D" w14:textId="77777777" w:rsidR="00E17549" w:rsidRDefault="00E17549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1B4C3DAE" w14:textId="77777777" w:rsidR="00E17549" w:rsidRDefault="00E17549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</w:p>
    <w:p w14:paraId="56E6EC64" w14:textId="77777777" w:rsidR="00B34458" w:rsidRPr="005B6BC4" w:rsidRDefault="00B34458" w:rsidP="00B34458">
      <w:pPr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5B6BC4">
        <w:rPr>
          <w:rFonts w:ascii="Times New Roman" w:hAnsi="Times New Roman" w:cs="Times New Roman"/>
          <w:b/>
          <w:sz w:val="24"/>
          <w:szCs w:val="20"/>
          <w:lang w:val="en-GB"/>
        </w:rPr>
        <w:t>Ref</w:t>
      </w:r>
      <w:r w:rsidR="00D40C3F" w:rsidRPr="005B6BC4">
        <w:rPr>
          <w:rFonts w:ascii="Times New Roman" w:hAnsi="Times New Roman" w:cs="Times New Roman"/>
          <w:b/>
          <w:sz w:val="24"/>
          <w:szCs w:val="20"/>
          <w:lang w:val="en-GB"/>
        </w:rPr>
        <w:t>erences</w:t>
      </w:r>
    </w:p>
    <w:p w14:paraId="74078A4C" w14:textId="77777777" w:rsidR="008D4701" w:rsidRPr="005B6BC4" w:rsidRDefault="00B34458" w:rsidP="005B6BC4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lang w:val="en-US"/>
        </w:rPr>
      </w:pPr>
      <w:r w:rsidRPr="005B6BC4">
        <w:rPr>
          <w:rFonts w:ascii="Times New Roman" w:eastAsia="Calibri" w:hAnsi="Times New Roman" w:cs="Times New Roman"/>
          <w:b/>
          <w:sz w:val="24"/>
          <w:szCs w:val="24"/>
        </w:rPr>
        <w:fldChar w:fldCharType="begin" w:fldLock="1"/>
      </w:r>
      <w:r w:rsidRPr="005B6BC4">
        <w:rPr>
          <w:rFonts w:ascii="Times New Roman" w:eastAsia="Calibri" w:hAnsi="Times New Roman" w:cs="Times New Roman"/>
          <w:b/>
          <w:sz w:val="24"/>
          <w:szCs w:val="24"/>
          <w:lang w:val="en-GB"/>
        </w:rPr>
        <w:instrText xml:space="preserve">ADDIN Mendeley Bibliography CSL_BIBLIOGRAPHY </w:instrText>
      </w:r>
      <w:r w:rsidRPr="005B6BC4">
        <w:rPr>
          <w:rFonts w:ascii="Times New Roman" w:eastAsia="Calibri" w:hAnsi="Times New Roman" w:cs="Times New Roman"/>
          <w:b/>
          <w:sz w:val="24"/>
          <w:szCs w:val="24"/>
        </w:rPr>
        <w:fldChar w:fldCharType="separate"/>
      </w:r>
      <w:r w:rsidR="008D4701" w:rsidRPr="005B6BC4">
        <w:rPr>
          <w:rFonts w:ascii="Times New Roman" w:hAnsi="Times New Roman" w:cs="Times New Roman"/>
          <w:noProof/>
          <w:sz w:val="24"/>
          <w:lang w:val="en-US"/>
        </w:rPr>
        <w:t>Bourgier V</w:t>
      </w:r>
      <w:r w:rsidR="00375DCC" w:rsidRPr="005B6BC4">
        <w:rPr>
          <w:rFonts w:ascii="Times New Roman" w:hAnsi="Times New Roman" w:cs="Times New Roman"/>
          <w:noProof/>
          <w:sz w:val="24"/>
          <w:lang w:val="en-US"/>
        </w:rPr>
        <w:t xml:space="preserve">. </w:t>
      </w:r>
      <w:r w:rsidR="008D4701" w:rsidRPr="005B6BC4">
        <w:rPr>
          <w:rFonts w:ascii="Times New Roman" w:hAnsi="Times New Roman" w:cs="Times New Roman"/>
          <w:iCs/>
          <w:noProof/>
          <w:sz w:val="24"/>
          <w:lang w:val="en-US"/>
        </w:rPr>
        <w:t>Influence des ions monohydrogénophosphates et fluorophosphates sur les propriétés des phosphogypses et la réactivité des phosphoplâtres</w:t>
      </w:r>
      <w:r w:rsidR="00375DCC" w:rsidRPr="005B6BC4">
        <w:rPr>
          <w:rFonts w:ascii="Times New Roman" w:hAnsi="Times New Roman" w:cs="Times New Roman"/>
          <w:iCs/>
          <w:noProof/>
          <w:sz w:val="24"/>
          <w:lang w:val="en-US"/>
        </w:rPr>
        <w:t>, 2007</w:t>
      </w:r>
      <w:r w:rsidR="008D4701" w:rsidRPr="005B6BC4">
        <w:rPr>
          <w:rFonts w:ascii="Times New Roman" w:hAnsi="Times New Roman" w:cs="Times New Roman"/>
          <w:noProof/>
          <w:sz w:val="24"/>
          <w:lang w:val="en-US"/>
        </w:rPr>
        <w:t>.</w:t>
      </w:r>
      <w:r w:rsidR="00D40C3F" w:rsidRPr="005B6BC4">
        <w:rPr>
          <w:rFonts w:ascii="Times New Roman" w:hAnsi="Times New Roman" w:cs="Times New Roman"/>
          <w:noProof/>
          <w:sz w:val="24"/>
          <w:lang w:val="en-US"/>
        </w:rPr>
        <w:t xml:space="preserve"> PhD Thesis.</w:t>
      </w:r>
    </w:p>
    <w:p w14:paraId="60517ADF" w14:textId="77777777" w:rsidR="00B34458" w:rsidRPr="003D1E01" w:rsidRDefault="00B34458" w:rsidP="005B6BC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B6BC4">
        <w:rPr>
          <w:rFonts w:ascii="Times New Roman" w:eastAsia="Calibri" w:hAnsi="Times New Roman" w:cs="Times New Roman"/>
          <w:b/>
          <w:sz w:val="24"/>
          <w:szCs w:val="24"/>
        </w:rPr>
        <w:fldChar w:fldCharType="end"/>
      </w:r>
    </w:p>
    <w:p w14:paraId="30E3A131" w14:textId="77777777" w:rsidR="00B34458" w:rsidRPr="003D1E01" w:rsidRDefault="00B34458" w:rsidP="004F7E7D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</w:p>
    <w:p w14:paraId="27ABA906" w14:textId="77777777" w:rsidR="00116F03" w:rsidRPr="003D1E01" w:rsidRDefault="00116F03" w:rsidP="004F7E7D">
      <w:pPr>
        <w:jc w:val="both"/>
        <w:rPr>
          <w:rFonts w:ascii="Times New Roman" w:hAnsi="Times New Roman" w:cs="Times New Roman"/>
          <w:lang w:val="en-US"/>
        </w:rPr>
      </w:pPr>
    </w:p>
    <w:sectPr w:rsidR="00116F03" w:rsidRPr="003D1E01" w:rsidSect="00B34458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E6A0A" w14:textId="77777777" w:rsidR="00CF1BCD" w:rsidRDefault="00CF1BCD">
      <w:pPr>
        <w:spacing w:after="0" w:line="240" w:lineRule="auto"/>
      </w:pPr>
      <w:r>
        <w:separator/>
      </w:r>
    </w:p>
  </w:endnote>
  <w:endnote w:type="continuationSeparator" w:id="0">
    <w:p w14:paraId="422B87CD" w14:textId="77777777" w:rsidR="00CF1BCD" w:rsidRDefault="00CF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1F9D9" w14:textId="77777777" w:rsidR="00116F03" w:rsidRDefault="00116F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62BC9">
      <w:rPr>
        <w:noProof/>
        <w:color w:val="000000"/>
      </w:rPr>
      <w:t>1</w:t>
    </w:r>
    <w:r>
      <w:rPr>
        <w:color w:val="000000"/>
      </w:rPr>
      <w:fldChar w:fldCharType="end"/>
    </w:r>
  </w:p>
  <w:p w14:paraId="5BEADD1C" w14:textId="77777777" w:rsidR="00116F03" w:rsidRDefault="00116F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43325" w14:textId="77777777" w:rsidR="00CF1BCD" w:rsidRDefault="00CF1BCD">
      <w:pPr>
        <w:spacing w:after="0" w:line="240" w:lineRule="auto"/>
      </w:pPr>
      <w:r>
        <w:separator/>
      </w:r>
    </w:p>
  </w:footnote>
  <w:footnote w:type="continuationSeparator" w:id="0">
    <w:p w14:paraId="22B8CCF8" w14:textId="77777777" w:rsidR="00CF1BCD" w:rsidRDefault="00CF1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7EA25" w14:textId="77777777" w:rsidR="00116F03" w:rsidRDefault="00116F03">
    <w:pPr>
      <w:jc w:val="right"/>
      <w:rPr>
        <w:sz w:val="20"/>
        <w:szCs w:val="20"/>
      </w:rPr>
    </w:pPr>
  </w:p>
  <w:p w14:paraId="334E5479" w14:textId="77777777" w:rsidR="00116F03" w:rsidRDefault="00116F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6623D"/>
    <w:multiLevelType w:val="multilevel"/>
    <w:tmpl w:val="0C94DB72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AA57CE"/>
    <w:multiLevelType w:val="hybridMultilevel"/>
    <w:tmpl w:val="778E1FC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4E765E"/>
    <w:multiLevelType w:val="hybridMultilevel"/>
    <w:tmpl w:val="6E88B6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7E1CEA"/>
    <w:multiLevelType w:val="hybridMultilevel"/>
    <w:tmpl w:val="DF2E98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proofState w:spelling="clean" w:grammar="clean"/>
  <w:revisionView w:markup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458"/>
    <w:rsid w:val="000269CA"/>
    <w:rsid w:val="00074087"/>
    <w:rsid w:val="000A7129"/>
    <w:rsid w:val="000B3EC0"/>
    <w:rsid w:val="000D6A51"/>
    <w:rsid w:val="000F3E3B"/>
    <w:rsid w:val="0011102A"/>
    <w:rsid w:val="00114363"/>
    <w:rsid w:val="00116F03"/>
    <w:rsid w:val="00121276"/>
    <w:rsid w:val="00162EBB"/>
    <w:rsid w:val="00185F1E"/>
    <w:rsid w:val="00191AF7"/>
    <w:rsid w:val="001A6969"/>
    <w:rsid w:val="00215BF1"/>
    <w:rsid w:val="00245B3E"/>
    <w:rsid w:val="002634B5"/>
    <w:rsid w:val="002B4F0C"/>
    <w:rsid w:val="002E2496"/>
    <w:rsid w:val="003563E3"/>
    <w:rsid w:val="00375DCC"/>
    <w:rsid w:val="00387AFC"/>
    <w:rsid w:val="003D1E01"/>
    <w:rsid w:val="004061FC"/>
    <w:rsid w:val="004548AF"/>
    <w:rsid w:val="00462EE4"/>
    <w:rsid w:val="00490687"/>
    <w:rsid w:val="004F7E7D"/>
    <w:rsid w:val="00525BFD"/>
    <w:rsid w:val="005A599F"/>
    <w:rsid w:val="005B6BC4"/>
    <w:rsid w:val="005E3A06"/>
    <w:rsid w:val="005E4E9E"/>
    <w:rsid w:val="0060277D"/>
    <w:rsid w:val="006A12ED"/>
    <w:rsid w:val="00762BC9"/>
    <w:rsid w:val="007D1EB7"/>
    <w:rsid w:val="007E44FB"/>
    <w:rsid w:val="007F7531"/>
    <w:rsid w:val="00833193"/>
    <w:rsid w:val="008373B5"/>
    <w:rsid w:val="0084734D"/>
    <w:rsid w:val="00850EB0"/>
    <w:rsid w:val="00854BEE"/>
    <w:rsid w:val="00875EF4"/>
    <w:rsid w:val="008B464B"/>
    <w:rsid w:val="008D4701"/>
    <w:rsid w:val="008E3AB0"/>
    <w:rsid w:val="008F5CCE"/>
    <w:rsid w:val="0096401E"/>
    <w:rsid w:val="00982538"/>
    <w:rsid w:val="00986B94"/>
    <w:rsid w:val="009A25DA"/>
    <w:rsid w:val="009E10E5"/>
    <w:rsid w:val="00AA544C"/>
    <w:rsid w:val="00AA6259"/>
    <w:rsid w:val="00AD1983"/>
    <w:rsid w:val="00AD30C3"/>
    <w:rsid w:val="00B34458"/>
    <w:rsid w:val="00B46B54"/>
    <w:rsid w:val="00B75A01"/>
    <w:rsid w:val="00BC6E7B"/>
    <w:rsid w:val="00BE6A55"/>
    <w:rsid w:val="00BF5217"/>
    <w:rsid w:val="00C326E0"/>
    <w:rsid w:val="00C35712"/>
    <w:rsid w:val="00C846F3"/>
    <w:rsid w:val="00CF1BCD"/>
    <w:rsid w:val="00CF1C3E"/>
    <w:rsid w:val="00D11C2A"/>
    <w:rsid w:val="00D1762F"/>
    <w:rsid w:val="00D40C3F"/>
    <w:rsid w:val="00E044E2"/>
    <w:rsid w:val="00E17549"/>
    <w:rsid w:val="00E4337C"/>
    <w:rsid w:val="00E6245E"/>
    <w:rsid w:val="00E75534"/>
    <w:rsid w:val="00E84D0F"/>
    <w:rsid w:val="00EB695B"/>
    <w:rsid w:val="00ED6B6E"/>
    <w:rsid w:val="00EF2B54"/>
    <w:rsid w:val="00F25A7C"/>
    <w:rsid w:val="00F55017"/>
    <w:rsid w:val="00F7209B"/>
    <w:rsid w:val="00F73577"/>
    <w:rsid w:val="00FB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F52C3"/>
  <w15:chartTrackingRefBased/>
  <w15:docId w15:val="{9EB0ED3B-6E34-47AA-AA02-026414F8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34458"/>
    <w:pPr>
      <w:spacing w:after="200" w:line="276" w:lineRule="auto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B34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4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4458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695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695B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A12ED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F5C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1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3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7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A4BB7-CD9C-D447-A185-ECB0ED11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ASI</Company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Pacelli Claudia</dc:creator>
  <cp:keywords/>
  <dc:description/>
  <cp:lastModifiedBy>Utente di Microsoft Office</cp:lastModifiedBy>
  <cp:revision>10</cp:revision>
  <cp:lastPrinted>2020-05-25T08:40:00Z</cp:lastPrinted>
  <dcterms:created xsi:type="dcterms:W3CDTF">2021-06-04T10:03:00Z</dcterms:created>
  <dcterms:modified xsi:type="dcterms:W3CDTF">2021-08-23T09:32:00Z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http://www.zotero.org/styles/nature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13aa5b2e-df89-3359-a419-d6180b64fec2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http://www.zotero.org/styles/life</vt:lpwstr>
  </property>
  <property fmtid="{D5CDD505-2E9C-101B-9397-08002B2CF9AE}" pid="18" name="Mendeley Recent Style Name 6_1">
    <vt:lpwstr>Life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