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C2A" w:rsidRDefault="00651C2A" w:rsidP="00B97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108">
        <w:rPr>
          <w:rFonts w:ascii="Times New Roman" w:hAnsi="Times New Roman" w:cs="Times New Roman"/>
          <w:b/>
          <w:sz w:val="24"/>
          <w:szCs w:val="24"/>
        </w:rPr>
        <w:t>Supplementary Information for</w:t>
      </w:r>
    </w:p>
    <w:p w:rsidR="00D854CB" w:rsidRDefault="00D854CB" w:rsidP="00D854CB">
      <w:pPr>
        <w:pStyle w:val="NormalWeb"/>
        <w:spacing w:before="0" w:beforeAutospacing="0" w:after="0" w:afterAutospacing="0" w:line="480" w:lineRule="auto"/>
        <w:jc w:val="center"/>
        <w:rPr>
          <w:b/>
        </w:rPr>
      </w:pPr>
      <w:r>
        <w:rPr>
          <w:b/>
        </w:rPr>
        <w:t>Possible Role of Prussian Blue Nano Particles in Chemical Evolution: Interaction with Ribose Nucleotides</w:t>
      </w:r>
    </w:p>
    <w:p w:rsidR="00651C2A" w:rsidRDefault="00651C2A" w:rsidP="00651C2A">
      <w:pPr>
        <w:pStyle w:val="NormalWeb"/>
        <w:spacing w:line="480" w:lineRule="auto"/>
      </w:pPr>
      <w:r>
        <w:t xml:space="preserve">                                         Rachana Sharma, Md. Asif Iqubal  and Kamaluddin*</w:t>
      </w:r>
    </w:p>
    <w:p w:rsidR="00651C2A" w:rsidRPr="00142108" w:rsidRDefault="00651C2A" w:rsidP="00651C2A">
      <w:pPr>
        <w:pStyle w:val="NormalWeb"/>
        <w:spacing w:line="480" w:lineRule="auto"/>
        <w:jc w:val="center"/>
      </w:pPr>
      <w:r w:rsidRPr="00142108">
        <w:t>Department of Chemistry, Indian Institute of Technology Roorkee,</w:t>
      </w:r>
    </w:p>
    <w:p w:rsidR="00651C2A" w:rsidRPr="00142108" w:rsidRDefault="00651C2A" w:rsidP="00651C2A">
      <w:pPr>
        <w:pStyle w:val="NormalWeb"/>
        <w:spacing w:line="480" w:lineRule="auto"/>
        <w:jc w:val="center"/>
      </w:pPr>
      <w:r w:rsidRPr="00142108">
        <w:t>Roorkee-247667 (U.K), India</w:t>
      </w:r>
    </w:p>
    <w:p w:rsidR="00651C2A" w:rsidRPr="00142108" w:rsidRDefault="00651C2A" w:rsidP="00651C2A">
      <w:pPr>
        <w:pStyle w:val="NormalWeb"/>
        <w:rPr>
          <w:b/>
        </w:rPr>
      </w:pPr>
    </w:p>
    <w:p w:rsidR="00651C2A" w:rsidRPr="00142108" w:rsidRDefault="00651C2A" w:rsidP="00651C2A">
      <w:pPr>
        <w:pStyle w:val="NormalWeb"/>
        <w:rPr>
          <w:b/>
        </w:rPr>
      </w:pPr>
      <w:r w:rsidRPr="00142108">
        <w:rPr>
          <w:b/>
        </w:rPr>
        <w:t xml:space="preserve">Author for Correspondence </w:t>
      </w:r>
    </w:p>
    <w:p w:rsidR="00651C2A" w:rsidRPr="00142108" w:rsidRDefault="00651C2A" w:rsidP="00651C2A">
      <w:pPr>
        <w:pStyle w:val="NormalWeb"/>
      </w:pPr>
      <w:r w:rsidRPr="00142108">
        <w:t>*Dr. Kamaluddin</w:t>
      </w:r>
    </w:p>
    <w:p w:rsidR="00651C2A" w:rsidRPr="00142108" w:rsidRDefault="00651C2A" w:rsidP="00651C2A">
      <w:pPr>
        <w:pStyle w:val="NormalWeb"/>
      </w:pPr>
      <w:r w:rsidRPr="00142108">
        <w:t xml:space="preserve">Department of Chemistry </w:t>
      </w:r>
    </w:p>
    <w:p w:rsidR="00651C2A" w:rsidRPr="00142108" w:rsidRDefault="00651C2A" w:rsidP="00651C2A">
      <w:pPr>
        <w:pStyle w:val="NormalWeb"/>
      </w:pPr>
      <w:r w:rsidRPr="00142108">
        <w:t>Indian Institute of Technology Roorkee</w:t>
      </w:r>
    </w:p>
    <w:p w:rsidR="00651C2A" w:rsidRPr="00142108" w:rsidRDefault="00651C2A" w:rsidP="00651C2A">
      <w:pPr>
        <w:pStyle w:val="NormalWeb"/>
      </w:pPr>
      <w:r w:rsidRPr="00142108">
        <w:t>Roorkee-247667 (U.K), India</w:t>
      </w:r>
    </w:p>
    <w:p w:rsidR="00651C2A" w:rsidRPr="00142108" w:rsidRDefault="00651C2A" w:rsidP="00651C2A">
      <w:pPr>
        <w:pStyle w:val="NormalWeb"/>
      </w:pPr>
      <w:r w:rsidRPr="00142108">
        <w:t>Tel.: +91-1332-285796</w:t>
      </w:r>
    </w:p>
    <w:p w:rsidR="00651C2A" w:rsidRPr="00142108" w:rsidRDefault="00651C2A" w:rsidP="00651C2A">
      <w:pPr>
        <w:pStyle w:val="NormalWeb"/>
        <w:rPr>
          <w:lang w:val="fr-FR"/>
        </w:rPr>
      </w:pPr>
      <w:r w:rsidRPr="00142108">
        <w:rPr>
          <w:lang w:val="fr-FR"/>
        </w:rPr>
        <w:t>Fax: +91-1332-274473</w:t>
      </w:r>
    </w:p>
    <w:p w:rsidR="00651C2A" w:rsidRPr="00142108" w:rsidRDefault="00651C2A" w:rsidP="00651C2A">
      <w:pPr>
        <w:pStyle w:val="NormalWeb"/>
        <w:rPr>
          <w:lang w:val="fr-FR"/>
        </w:rPr>
      </w:pPr>
      <w:r w:rsidRPr="00142108">
        <w:rPr>
          <w:lang w:val="fr-FR"/>
        </w:rPr>
        <w:t xml:space="preserve">Email: </w:t>
      </w:r>
      <w:hyperlink r:id="rId7" w:history="1">
        <w:r w:rsidRPr="00142108">
          <w:rPr>
            <w:rStyle w:val="Hyperlink"/>
            <w:b/>
            <w:i/>
            <w:lang w:val="fr-FR"/>
          </w:rPr>
          <w:t>kamalfcy@iitr.ernet.in</w:t>
        </w:r>
      </w:hyperlink>
      <w:r w:rsidRPr="00142108">
        <w:rPr>
          <w:lang w:val="fr-FR"/>
        </w:rPr>
        <w:tab/>
      </w:r>
    </w:p>
    <w:p w:rsidR="00651C2A" w:rsidRDefault="00651C2A" w:rsidP="00651C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51C2A" w:rsidRDefault="00651C2A" w:rsidP="00651C2A">
      <w:pPr>
        <w:spacing w:after="0"/>
        <w:jc w:val="center"/>
      </w:pPr>
      <w:r w:rsidRPr="00101F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1530" cy="2655736"/>
            <wp:effectExtent l="19050" t="19050" r="17780" b="11430"/>
            <wp:docPr id="1" name="Picture 1" descr="E:\rachana\prussian blue data\final data of prussian blue\plots in jpeg form\tga dta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chana\prussian blue data\final data of prussian blue\plots in jpeg form\tga dta pl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26" cy="2660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Pr="00101FBD">
        <w:rPr>
          <w:rFonts w:ascii="Times New Roman" w:hAnsi="Times New Roman" w:cs="Times New Roman"/>
          <w:b/>
          <w:sz w:val="24"/>
          <w:szCs w:val="24"/>
        </w:rPr>
        <w:t>:</w:t>
      </w:r>
      <w:r w:rsidR="004B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1FB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thermo</w:t>
      </w:r>
      <w:r w:rsidRPr="00101FBD">
        <w:rPr>
          <w:rFonts w:ascii="Times New Roman" w:hAnsi="Times New Roman" w:cs="Times New Roman"/>
          <w:sz w:val="24"/>
          <w:szCs w:val="24"/>
        </w:rPr>
        <w:t>gravim</w:t>
      </w:r>
      <w:r>
        <w:rPr>
          <w:rFonts w:ascii="Times New Roman" w:hAnsi="Times New Roman" w:cs="Times New Roman"/>
          <w:sz w:val="24"/>
          <w:szCs w:val="24"/>
        </w:rPr>
        <w:t xml:space="preserve">etric and differential thermal analysis curve of Prussian blue </w:t>
      </w:r>
    </w:p>
    <w:p w:rsidR="00651C2A" w:rsidRDefault="00651C2A" w:rsidP="00651C2A">
      <w:pPr>
        <w:jc w:val="center"/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045" cy="3219944"/>
            <wp:effectExtent l="19050" t="19050" r="10160" b="19050"/>
            <wp:docPr id="37" name="Picture 37" descr="C:\Users\divya\Desktop\plots n tiff\uv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vya\Desktop\plots n tiff\uv plo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79" cy="321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4B7B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Pr="00101FBD">
        <w:rPr>
          <w:rFonts w:ascii="Times New Roman" w:hAnsi="Times New Roman" w:cs="Times New Roman"/>
          <w:b/>
          <w:sz w:val="24"/>
          <w:szCs w:val="24"/>
        </w:rPr>
        <w:t>:</w:t>
      </w:r>
      <w:r w:rsidR="004B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1FBD">
        <w:rPr>
          <w:rFonts w:ascii="Times New Roman" w:hAnsi="Times New Roman" w:cs="Times New Roman"/>
          <w:sz w:val="24"/>
          <w:szCs w:val="24"/>
        </w:rPr>
        <w:t xml:space="preserve">UV-visible </w:t>
      </w:r>
      <w:r w:rsidR="004B7BF6">
        <w:rPr>
          <w:rFonts w:ascii="Times New Roman" w:hAnsi="Times New Roman" w:cs="Times New Roman"/>
          <w:sz w:val="24"/>
          <w:szCs w:val="24"/>
        </w:rPr>
        <w:t>spectrum</w:t>
      </w:r>
      <w:r w:rsidRPr="00101FBD">
        <w:rPr>
          <w:rFonts w:ascii="Times New Roman" w:hAnsi="Times New Roman" w:cs="Times New Roman"/>
          <w:sz w:val="24"/>
          <w:szCs w:val="24"/>
        </w:rPr>
        <w:t xml:space="preserve"> of Prussian blue</w:t>
      </w:r>
      <w:r>
        <w:rPr>
          <w:rFonts w:ascii="Times New Roman" w:hAnsi="Times New Roman" w:cs="Times New Roman"/>
          <w:sz w:val="24"/>
          <w:szCs w:val="24"/>
        </w:rPr>
        <w:t xml:space="preserve">. Inset: Digital camera image of PB nanoparticles </w:t>
      </w:r>
    </w:p>
    <w:p w:rsidR="00651C2A" w:rsidRDefault="00651C2A" w:rsidP="00651C2A"/>
    <w:p w:rsidR="00651C2A" w:rsidRDefault="00651C2A" w:rsidP="00651C2A">
      <w:pPr>
        <w:jc w:val="center"/>
      </w:pPr>
      <w:r>
        <w:rPr>
          <w:noProof/>
        </w:rPr>
        <w:lastRenderedPageBreak/>
        <w:drawing>
          <wp:inline distT="0" distB="0" distL="0" distR="0">
            <wp:extent cx="3521507" cy="2826271"/>
            <wp:effectExtent l="19050" t="19050" r="21793" b="12179"/>
            <wp:docPr id="36" name="Picture 36" descr="C:\Users\divya\Desktop\plots n tiff\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vya\Desktop\plots n tiff\xr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46" cy="2839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BF6" w:rsidRDefault="004B7BF6" w:rsidP="00651C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C2A" w:rsidRPr="00575CAF" w:rsidRDefault="00651C2A" w:rsidP="00651C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Pr="00101FBD">
        <w:rPr>
          <w:rFonts w:ascii="Times New Roman" w:hAnsi="Times New Roman" w:cs="Times New Roman"/>
          <w:b/>
          <w:sz w:val="24"/>
          <w:szCs w:val="24"/>
        </w:rPr>
        <w:t>:</w:t>
      </w:r>
      <w:r w:rsidR="004B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68F9">
        <w:rPr>
          <w:rFonts w:ascii="Times New Roman" w:hAnsi="Times New Roman" w:cs="Times New Roman"/>
          <w:sz w:val="24"/>
          <w:szCs w:val="24"/>
        </w:rPr>
        <w:t>The typical</w:t>
      </w:r>
      <w:r w:rsidR="004B7BF6">
        <w:rPr>
          <w:rFonts w:ascii="Times New Roman" w:hAnsi="Times New Roman" w:cs="Times New Roman"/>
          <w:sz w:val="24"/>
          <w:szCs w:val="24"/>
        </w:rPr>
        <w:t xml:space="preserve"> </w:t>
      </w:r>
      <w:r w:rsidRPr="00101FBD">
        <w:rPr>
          <w:rFonts w:ascii="Times New Roman" w:hAnsi="Times New Roman" w:cs="Times New Roman"/>
          <w:sz w:val="24"/>
          <w:szCs w:val="24"/>
        </w:rPr>
        <w:t>XRD pattern of Prussian blue</w:t>
      </w:r>
      <w:r>
        <w:rPr>
          <w:rFonts w:ascii="Times New Roman" w:hAnsi="Times New Roman" w:cs="Times New Roman"/>
          <w:sz w:val="24"/>
          <w:szCs w:val="24"/>
        </w:rPr>
        <w:t xml:space="preserve">. Inset: crystal structure sketch map of PB </w:t>
      </w:r>
      <w:r w:rsidRPr="00575CAF">
        <w:rPr>
          <w:rFonts w:ascii="Times New Roman" w:hAnsi="Times New Roman" w:cs="Times New Roman"/>
          <w:color w:val="000000"/>
          <w:sz w:val="24"/>
          <w:szCs w:val="24"/>
        </w:rPr>
        <w:t>consisting of alternating iron(II) and iron(III) located on a face centered cubic lattice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51C2A" w:rsidRDefault="00651C2A" w:rsidP="00B971E9">
      <w:pPr>
        <w:tabs>
          <w:tab w:val="left" w:pos="713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862" cy="2432715"/>
            <wp:effectExtent l="19050" t="19050" r="18415" b="24765"/>
            <wp:docPr id="21" name="Picture 21" descr="C:\Users\divya\Desktop\plots n tiff\effect of ti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Desktop\plots n tiff\effect of tim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61" cy="2435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51C2A" w:rsidRDefault="00651C2A" w:rsidP="00651C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99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92799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Effect of contact time on ribonucleotide adsorption</w:t>
      </w:r>
    </w:p>
    <w:p w:rsidR="00651C2A" w:rsidRDefault="00651C2A" w:rsidP="00651C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3444" cy="2104640"/>
            <wp:effectExtent l="19050" t="19050" r="20955" b="10160"/>
            <wp:docPr id="22" name="Picture 22" descr="C:\Users\divya\Desktop\plots n tiff\amount of p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vya\Desktop\plots n tiff\amount of pb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03" cy="2105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936BB">
        <w:rPr>
          <w:rFonts w:ascii="Times New Roman" w:hAnsi="Times New Roman" w:cs="Times New Roman"/>
          <w:b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noProof/>
          <w:sz w:val="24"/>
          <w:szCs w:val="24"/>
        </w:rPr>
        <w:t>S5</w:t>
      </w:r>
      <w:r w:rsidRPr="00C936BB">
        <w:rPr>
          <w:rFonts w:ascii="Times New Roman" w:hAnsi="Times New Roman" w:cs="Times New Roman"/>
          <w:b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B7BF6">
        <w:rPr>
          <w:rFonts w:ascii="Times New Roman" w:hAnsi="Times New Roman" w:cs="Times New Roman"/>
          <w:noProof/>
          <w:sz w:val="24"/>
          <w:szCs w:val="24"/>
        </w:rPr>
        <w:t>Effect of amount of adsorbent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ribonucleotide</w:t>
      </w:r>
      <w:r w:rsidR="004B7BF6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="004B7BF6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>sorption</w:t>
      </w: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7BF6" w:rsidRDefault="004B7BF6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1BDF" w:rsidRDefault="00ED1BDF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B971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1BDF" w:rsidRDefault="00ED1BDF" w:rsidP="00651C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B2F" w:rsidRDefault="00566B2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1BDF" w:rsidRPr="00ED1BDF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1849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1849E6">
        <w:rPr>
          <w:rFonts w:ascii="Times New Roman" w:hAnsi="Times New Roman" w:cs="Times New Roman"/>
          <w:b/>
          <w:sz w:val="24"/>
          <w:szCs w:val="24"/>
        </w:rPr>
        <w:t>:</w:t>
      </w:r>
      <w:r w:rsidRPr="001849E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Characteristics of the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Ribo</w:t>
      </w:r>
      <w:r w:rsidRPr="001849E6">
        <w:rPr>
          <w:rFonts w:ascii="Times New Roman" w:hAnsi="Times New Roman" w:cs="Times New Roman"/>
          <w:b/>
          <w:color w:val="000000"/>
          <w:sz w:val="24"/>
          <w:szCs w:val="24"/>
        </w:rPr>
        <w:t>nucleotides</w:t>
      </w:r>
    </w:p>
    <w:tbl>
      <w:tblPr>
        <w:tblW w:w="999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9"/>
        <w:gridCol w:w="1428"/>
        <w:gridCol w:w="2333"/>
        <w:gridCol w:w="1110"/>
        <w:gridCol w:w="1620"/>
        <w:gridCol w:w="1710"/>
      </w:tblGrid>
      <w:tr w:rsidR="00651C2A" w:rsidRPr="00355665" w:rsidTr="00E92960">
        <w:trPr>
          <w:trHeight w:val="287"/>
        </w:trPr>
        <w:tc>
          <w:tcPr>
            <w:tcW w:w="1789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651C2A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5324CD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4CD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1428" w:type="dxa"/>
            <w:vMerge w:val="restart"/>
            <w:tcBorders>
              <w:left w:val="nil"/>
              <w:right w:val="nil"/>
            </w:tcBorders>
          </w:tcPr>
          <w:p w:rsidR="00651C2A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5324CD" w:rsidRDefault="00651C2A" w:rsidP="00E9296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4CD">
              <w:rPr>
                <w:rFonts w:ascii="Times New Roman" w:hAnsi="Times New Roman" w:cs="Times New Roman"/>
                <w:b/>
                <w:sz w:val="20"/>
                <w:szCs w:val="20"/>
              </w:rPr>
              <w:t>Abbreviations</w:t>
            </w:r>
          </w:p>
          <w:p w:rsidR="00651C2A" w:rsidRPr="00355665" w:rsidRDefault="00651C2A" w:rsidP="00E92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  <w:vMerge w:val="restart"/>
            <w:tcBorders>
              <w:left w:val="nil"/>
              <w:right w:val="nil"/>
            </w:tcBorders>
          </w:tcPr>
          <w:p w:rsidR="00651C2A" w:rsidRPr="005324CD" w:rsidRDefault="00651C2A" w:rsidP="00E92960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4CD">
              <w:rPr>
                <w:rFonts w:ascii="Times New Roman" w:hAnsi="Times New Roman" w:cs="Times New Roman"/>
                <w:b/>
                <w:sz w:val="20"/>
                <w:szCs w:val="20"/>
              </w:rPr>
              <w:t>Structure of Nucleotide</w:t>
            </w:r>
          </w:p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214" w:dyaOrig="10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pt;height:42.05pt" o:ole="">
                  <v:imagedata r:id="rId13" o:title=""/>
                </v:shape>
                <o:OLEObject Type="Embed" ProgID="ChemDraw.Document.6.0" ShapeID="_x0000_i1025" DrawAspect="Content" ObjectID="_1499027015" r:id="rId14"/>
              </w:object>
            </w:r>
          </w:p>
        </w:tc>
        <w:tc>
          <w:tcPr>
            <w:tcW w:w="1110" w:type="dxa"/>
            <w:vMerge w:val="restart"/>
            <w:tcBorders>
              <w:left w:val="nil"/>
              <w:right w:val="nil"/>
            </w:tcBorders>
          </w:tcPr>
          <w:p w:rsidR="00651C2A" w:rsidRPr="005324CD" w:rsidRDefault="00651C2A" w:rsidP="00E92960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4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Solubility </w:t>
            </w:r>
          </w:p>
          <w:p w:rsidR="00651C2A" w:rsidRPr="005324CD" w:rsidRDefault="00651C2A" w:rsidP="00E92960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4CD">
              <w:rPr>
                <w:rFonts w:ascii="Times New Roman" w:hAnsi="Times New Roman" w:cs="Times New Roman"/>
                <w:sz w:val="20"/>
                <w:szCs w:val="20"/>
              </w:rPr>
              <w:t>(g/L)</w:t>
            </w:r>
          </w:p>
        </w:tc>
        <w:tc>
          <w:tcPr>
            <w:tcW w:w="3330" w:type="dxa"/>
            <w:gridSpan w:val="2"/>
            <w:tcBorders>
              <w:left w:val="nil"/>
              <w:right w:val="nil"/>
            </w:tcBorders>
          </w:tcPr>
          <w:p w:rsidR="00651C2A" w:rsidRPr="005324CD" w:rsidRDefault="00651C2A" w:rsidP="00FD7FE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5324CD">
              <w:rPr>
                <w:rFonts w:ascii="Times New Roman" w:hAnsi="Times New Roman" w:cs="Times New Roman"/>
                <w:b/>
                <w:sz w:val="20"/>
                <w:szCs w:val="20"/>
              </w:rPr>
              <w:t>pK</w:t>
            </w:r>
            <w:r w:rsidRPr="005324CD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a</w:t>
            </w:r>
          </w:p>
        </w:tc>
      </w:tr>
      <w:tr w:rsidR="00651C2A" w:rsidRPr="00355665" w:rsidTr="00E92960">
        <w:trPr>
          <w:trHeight w:val="431"/>
        </w:trPr>
        <w:tc>
          <w:tcPr>
            <w:tcW w:w="17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1C2A" w:rsidRPr="00355665" w:rsidRDefault="00651C2A" w:rsidP="00E929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651C2A" w:rsidRPr="00355665" w:rsidRDefault="00651C2A" w:rsidP="00E9296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:rsidR="00651C2A" w:rsidRDefault="00651C2A" w:rsidP="00E929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5324CD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5324CD">
              <w:rPr>
                <w:rFonts w:ascii="Times New Roman" w:hAnsi="Times New Roman" w:cs="Times New Roman"/>
                <w:sz w:val="20"/>
                <w:szCs w:val="20"/>
              </w:rPr>
              <w:t>pK</w:t>
            </w:r>
            <w:r w:rsidRPr="005324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a1</w:t>
            </w: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(R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MP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 xml:space="preserve"> ⇄</m:t>
              </m:r>
            </m:oMath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R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MP</w:t>
            </w:r>
            <w:r w:rsidRPr="005324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 xml:space="preserve"> + H</w:t>
            </w:r>
            <w:r w:rsidRPr="005324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</w:tcPr>
          <w:p w:rsidR="00651C2A" w:rsidRDefault="00651C2A" w:rsidP="00E929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5324CD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5324CD">
              <w:rPr>
                <w:rFonts w:ascii="Times New Roman" w:hAnsi="Times New Roman" w:cs="Times New Roman"/>
                <w:sz w:val="20"/>
                <w:szCs w:val="20"/>
              </w:rPr>
              <w:t>pK</w:t>
            </w:r>
            <w:r w:rsidRPr="005324C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a2</w:t>
            </w: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(R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MP</w:t>
            </w:r>
            <w:r w:rsidRPr="005324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 xml:space="preserve"> ⇄</m:t>
              </m:r>
            </m:oMath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R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MP</w:t>
            </w:r>
            <w:r w:rsidRPr="005324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2-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 xml:space="preserve"> +H</w:t>
            </w:r>
            <w:r w:rsidRPr="005324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  <w:r w:rsidRPr="005324C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651C2A" w:rsidRPr="00355665" w:rsidTr="00E92960">
        <w:trPr>
          <w:trHeight w:val="152"/>
        </w:trPr>
        <w:tc>
          <w:tcPr>
            <w:tcW w:w="17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Adenosine </w:t>
            </w:r>
          </w:p>
          <w:p w:rsidR="00651C2A" w:rsidRPr="00B95E07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5΄-monophosphate</w:t>
            </w:r>
          </w:p>
        </w:tc>
        <w:tc>
          <w:tcPr>
            <w:tcW w:w="1428" w:type="dxa"/>
            <w:tcBorders>
              <w:left w:val="nil"/>
              <w:bottom w:val="nil"/>
              <w:right w:val="nil"/>
            </w:tcBorders>
          </w:tcPr>
          <w:p w:rsidR="00651C2A" w:rsidRPr="00B95E07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B95E07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5E07">
              <w:rPr>
                <w:rFonts w:ascii="Times New Roman" w:hAnsi="Times New Roman" w:cs="Times New Roman"/>
                <w:sz w:val="20"/>
                <w:szCs w:val="20"/>
              </w:rPr>
              <w:t>5΄-AMP</w:t>
            </w:r>
          </w:p>
        </w:tc>
        <w:tc>
          <w:tcPr>
            <w:tcW w:w="2333" w:type="dxa"/>
            <w:tcBorders>
              <w:left w:val="nil"/>
              <w:bottom w:val="nil"/>
              <w:right w:val="nil"/>
            </w:tcBorders>
          </w:tcPr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B95E07">
              <w:rPr>
                <w:rFonts w:ascii="Times New Roman" w:hAnsi="Times New Roman" w:cs="Times New Roman"/>
                <w:sz w:val="20"/>
                <w:szCs w:val="20"/>
              </w:rPr>
              <w:t xml:space="preserve"> = Adenine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</w:p>
          <w:p w:rsidR="00651C2A" w:rsidRPr="00B95E07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729" w:dyaOrig="803">
                <v:shape id="_x0000_i1026" type="#_x0000_t75" style="width:36.3pt;height:40.3pt" o:ole="">
                  <v:imagedata r:id="rId15" o:title=""/>
                </v:shape>
                <o:OLEObject Type="Embed" ProgID="ChemDraw.Document.6.0" ShapeID="_x0000_i1026" DrawAspect="Content" ObjectID="_1499027016" r:id="rId16"/>
              </w:object>
            </w:r>
          </w:p>
        </w:tc>
        <w:tc>
          <w:tcPr>
            <w:tcW w:w="1110" w:type="dxa"/>
            <w:tcBorders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</w:tr>
      <w:tr w:rsidR="00651C2A" w:rsidRPr="00355665" w:rsidTr="00E92960">
        <w:trPr>
          <w:trHeight w:val="152"/>
        </w:trPr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Guanosine</w:t>
            </w: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5΄-monophosphate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5΄-GMP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B95E0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Guanine (G)</w:t>
            </w:r>
          </w:p>
          <w:p w:rsidR="00651C2A" w:rsidRDefault="005E4847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085" w:dyaOrig="832">
                <v:shape id="_x0000_i1027" type="#_x0000_t75" style="width:54.15pt;height:41.45pt" o:ole="">
                  <v:imagedata r:id="rId17" o:title=""/>
                </v:shape>
                <o:OLEObject Type="Embed" ProgID="ChemDraw.Document.6.0" ShapeID="_x0000_i1027" DrawAspect="Content" ObjectID="_1499027017" r:id="rId18"/>
              </w:object>
            </w: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</w:tr>
      <w:tr w:rsidR="00651C2A" w:rsidRPr="00355665" w:rsidTr="00E92960">
        <w:trPr>
          <w:trHeight w:val="152"/>
        </w:trPr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Cytidine</w:t>
            </w: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5΄-monophosphate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5΄-CMP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= Cytosine (C)</w:t>
            </w: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193" w:dyaOrig="1483">
                <v:shape id="_x0000_i1028" type="#_x0000_t75" style="width:43.2pt;height:39.75pt" o:ole="">
                  <v:imagedata r:id="rId19" o:title=""/>
                </v:shape>
                <o:OLEObject Type="Embed" ProgID="ChemDraw.Document.6.0" ShapeID="_x0000_i1028" DrawAspect="Content" ObjectID="_1499027018" r:id="rId20"/>
              </w:objec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</w:tr>
      <w:tr w:rsidR="00651C2A" w:rsidRPr="00355665" w:rsidTr="00E92960">
        <w:trPr>
          <w:trHeight w:val="152"/>
        </w:trPr>
        <w:tc>
          <w:tcPr>
            <w:tcW w:w="178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Uridine</w:t>
            </w: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5΄-monophosphate</w:t>
            </w:r>
          </w:p>
        </w:tc>
        <w:tc>
          <w:tcPr>
            <w:tcW w:w="1428" w:type="dxa"/>
            <w:tcBorders>
              <w:top w:val="nil"/>
              <w:left w:val="nil"/>
              <w:right w:val="nil"/>
            </w:tcBorders>
          </w:tcPr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5΄-UMP</w:t>
            </w:r>
          </w:p>
        </w:tc>
        <w:tc>
          <w:tcPr>
            <w:tcW w:w="2333" w:type="dxa"/>
            <w:tcBorders>
              <w:top w:val="nil"/>
              <w:left w:val="nil"/>
              <w:right w:val="nil"/>
            </w:tcBorders>
          </w:tcPr>
          <w:p w:rsidR="00651C2A" w:rsidRDefault="00651C2A" w:rsidP="00E92960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651C2A" w:rsidRDefault="00651C2A" w:rsidP="00E9296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= Uracil (U)</w:t>
            </w: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045" w:dyaOrig="1316">
                <v:shape id="_x0000_i1029" type="#_x0000_t75" style="width:51.85pt;height:37.45pt" o:ole="">
                  <v:imagedata r:id="rId21" o:title=""/>
                </v:shape>
                <o:OLEObject Type="Embed" ProgID="ChemDraw.Document.6.0" ShapeID="_x0000_i1029" DrawAspect="Content" ObjectID="_1499027019" r:id="rId22"/>
              </w:objec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</w:tcPr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C2A" w:rsidRPr="00355665" w:rsidRDefault="00651C2A" w:rsidP="00E92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665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</w:tr>
    </w:tbl>
    <w:p w:rsidR="00ED1BDF" w:rsidRDefault="00ED1BDF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1E9" w:rsidRDefault="00B971E9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r w:rsidRPr="008309B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09B3">
        <w:rPr>
          <w:rFonts w:ascii="Times New Roman" w:hAnsi="Times New Roman" w:cs="Times New Roman"/>
          <w:b/>
          <w:sz w:val="24"/>
          <w:szCs w:val="24"/>
        </w:rPr>
        <w:t>Elemental composition of Prussian blue</w:t>
      </w:r>
    </w:p>
    <w:tbl>
      <w:tblPr>
        <w:tblStyle w:val="TableGrid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651C2A" w:rsidRPr="008309B3" w:rsidTr="00E92960">
        <w:tc>
          <w:tcPr>
            <w:tcW w:w="1915" w:type="dxa"/>
            <w:hideMark/>
          </w:tcPr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35D">
              <w:rPr>
                <w:rFonts w:ascii="Times New Roman" w:hAnsi="Times New Roman" w:cs="Times New Roman"/>
                <w:b/>
                <w:sz w:val="24"/>
                <w:szCs w:val="24"/>
              </w:rPr>
              <w:t>Weight of the sample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(mg)</w:t>
            </w:r>
          </w:p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bn-IN"/>
              </w:rPr>
            </w:pPr>
          </w:p>
        </w:tc>
        <w:tc>
          <w:tcPr>
            <w:tcW w:w="1915" w:type="dxa"/>
            <w:hideMark/>
          </w:tcPr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bn-IN"/>
              </w:rPr>
            </w:pPr>
            <w:r w:rsidRPr="00BA535D">
              <w:rPr>
                <w:rFonts w:ascii="Times New Roman" w:hAnsi="Times New Roman" w:cs="Times New Roman"/>
                <w:b/>
                <w:sz w:val="24"/>
                <w:szCs w:val="24"/>
              </w:rPr>
              <w:t>% C</w:t>
            </w:r>
          </w:p>
        </w:tc>
        <w:tc>
          <w:tcPr>
            <w:tcW w:w="1915" w:type="dxa"/>
            <w:hideMark/>
          </w:tcPr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bn-IN"/>
              </w:rPr>
            </w:pPr>
            <w:r w:rsidRPr="00BA535D">
              <w:rPr>
                <w:rFonts w:ascii="Times New Roman" w:hAnsi="Times New Roman" w:cs="Times New Roman"/>
                <w:b/>
                <w:sz w:val="24"/>
                <w:szCs w:val="24"/>
              </w:rPr>
              <w:t>%N</w:t>
            </w:r>
          </w:p>
        </w:tc>
        <w:tc>
          <w:tcPr>
            <w:tcW w:w="1915" w:type="dxa"/>
            <w:hideMark/>
          </w:tcPr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bn-IN"/>
              </w:rPr>
            </w:pPr>
            <w:r w:rsidRPr="00BA535D">
              <w:rPr>
                <w:rFonts w:ascii="Times New Roman" w:hAnsi="Times New Roman" w:cs="Times New Roman"/>
                <w:b/>
                <w:sz w:val="24"/>
                <w:szCs w:val="24"/>
              </w:rPr>
              <w:t>% H</w:t>
            </w:r>
          </w:p>
        </w:tc>
        <w:tc>
          <w:tcPr>
            <w:tcW w:w="1916" w:type="dxa"/>
            <w:hideMark/>
          </w:tcPr>
          <w:p w:rsidR="00651C2A" w:rsidRPr="00BA535D" w:rsidRDefault="00651C2A" w:rsidP="00E92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bn-IN"/>
              </w:rPr>
            </w:pPr>
            <w:r w:rsidRPr="00BA535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</w:t>
            </w:r>
          </w:p>
        </w:tc>
      </w:tr>
      <w:tr w:rsidR="00651C2A" w:rsidRPr="008309B3" w:rsidTr="00E92960">
        <w:tc>
          <w:tcPr>
            <w:tcW w:w="1915" w:type="dxa"/>
            <w:hideMark/>
          </w:tcPr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bn-IN"/>
              </w:rPr>
            </w:pPr>
            <w:r w:rsidRPr="008309B3">
              <w:rPr>
                <w:rFonts w:ascii="Times New Roman" w:hAnsi="Times New Roman" w:cs="Times New Roman"/>
                <w:sz w:val="24"/>
                <w:szCs w:val="24"/>
              </w:rPr>
              <w:t>1.6130</w:t>
            </w:r>
          </w:p>
        </w:tc>
        <w:tc>
          <w:tcPr>
            <w:tcW w:w="1915" w:type="dxa"/>
            <w:hideMark/>
          </w:tcPr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bn-IN"/>
              </w:rPr>
            </w:pPr>
            <w:r w:rsidRPr="008309B3">
              <w:rPr>
                <w:rFonts w:ascii="Times New Roman" w:hAnsi="Times New Roman" w:cs="Times New Roman"/>
                <w:sz w:val="24"/>
                <w:szCs w:val="24"/>
              </w:rPr>
              <w:t>19.02 (19.43)</w:t>
            </w:r>
          </w:p>
        </w:tc>
        <w:tc>
          <w:tcPr>
            <w:tcW w:w="1915" w:type="dxa"/>
            <w:hideMark/>
          </w:tcPr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bn-IN"/>
              </w:rPr>
            </w:pPr>
            <w:r w:rsidRPr="008309B3">
              <w:rPr>
                <w:rFonts w:ascii="Times New Roman" w:hAnsi="Times New Roman" w:cs="Times New Roman"/>
                <w:sz w:val="24"/>
                <w:szCs w:val="24"/>
              </w:rPr>
              <w:t>22.25(22.67)</w:t>
            </w:r>
          </w:p>
        </w:tc>
        <w:tc>
          <w:tcPr>
            <w:tcW w:w="1915" w:type="dxa"/>
            <w:hideMark/>
          </w:tcPr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bn-IN"/>
              </w:rPr>
            </w:pPr>
            <w:r w:rsidRPr="008309B3">
              <w:rPr>
                <w:rFonts w:ascii="Times New Roman" w:hAnsi="Times New Roman" w:cs="Times New Roman"/>
                <w:sz w:val="24"/>
                <w:szCs w:val="24"/>
              </w:rPr>
              <w:t>2.527(2.51)</w:t>
            </w:r>
          </w:p>
        </w:tc>
        <w:tc>
          <w:tcPr>
            <w:tcW w:w="1916" w:type="dxa"/>
            <w:hideMark/>
          </w:tcPr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9B3">
              <w:rPr>
                <w:rFonts w:ascii="Times New Roman" w:hAnsi="Times New Roman" w:cs="Times New Roman"/>
                <w:sz w:val="24"/>
                <w:szCs w:val="24"/>
              </w:rPr>
              <w:t>33.47(35.27)</w:t>
            </w:r>
          </w:p>
          <w:p w:rsidR="00651C2A" w:rsidRPr="008309B3" w:rsidRDefault="00651C2A" w:rsidP="00E92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bn-IN"/>
              </w:rPr>
            </w:pPr>
          </w:p>
        </w:tc>
      </w:tr>
    </w:tbl>
    <w:p w:rsidR="00651C2A" w:rsidRDefault="00651C2A" w:rsidP="00651C2A">
      <w:pPr>
        <w:rPr>
          <w:rFonts w:ascii="Times New Roman" w:hAnsi="Times New Roman" w:cs="Times New Roman"/>
          <w:sz w:val="24"/>
          <w:szCs w:val="24"/>
        </w:rPr>
      </w:pPr>
      <w:r w:rsidRPr="008309B3">
        <w:rPr>
          <w:rFonts w:ascii="Times New Roman" w:hAnsi="Times New Roman" w:cs="Times New Roman"/>
          <w:sz w:val="24"/>
          <w:szCs w:val="24"/>
        </w:rPr>
        <w:t>(Bracket values representing theoretical values)</w:t>
      </w:r>
    </w:p>
    <w:p w:rsidR="00651C2A" w:rsidRDefault="00651C2A" w:rsidP="00651C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1BDF" w:rsidRDefault="00ED1BDF" w:rsidP="00651C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FE8" w:rsidRDefault="00FD7FE8" w:rsidP="00651C2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131313"/>
          <w:sz w:val="24"/>
          <w:szCs w:val="24"/>
        </w:rPr>
      </w:pPr>
    </w:p>
    <w:p w:rsidR="00914764" w:rsidRDefault="00914764" w:rsidP="009147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131313"/>
          <w:sz w:val="24"/>
          <w:szCs w:val="24"/>
        </w:rPr>
      </w:pPr>
      <w:r>
        <w:rPr>
          <w:rFonts w:ascii="Times New Roman" w:hAnsi="Times New Roman" w:cs="Times New Roman"/>
          <w:b/>
          <w:color w:val="131313"/>
          <w:sz w:val="24"/>
          <w:szCs w:val="24"/>
        </w:rPr>
        <w:lastRenderedPageBreak/>
        <w:t xml:space="preserve">Table S3: </w:t>
      </w:r>
      <w:r w:rsidRPr="00EB3478">
        <w:rPr>
          <w:rFonts w:ascii="Times New Roman" w:hAnsi="Times New Roman" w:cs="Times New Roman"/>
          <w:b/>
          <w:color w:val="131313"/>
          <w:sz w:val="24"/>
          <w:szCs w:val="24"/>
        </w:rPr>
        <w:t>Typical infrared spectral frequencies (cm</w:t>
      </w:r>
      <w:r w:rsidRPr="00B94F1F">
        <w:rPr>
          <w:rFonts w:ascii="Times New Roman" w:hAnsi="Times New Roman" w:cs="Times New Roman"/>
          <w:b/>
          <w:color w:val="131313"/>
          <w:sz w:val="24"/>
          <w:szCs w:val="24"/>
          <w:vertAlign w:val="superscript"/>
        </w:rPr>
        <w:t>-1</w:t>
      </w:r>
      <w:r w:rsidRPr="00EB3478">
        <w:rPr>
          <w:rFonts w:ascii="Times New Roman" w:hAnsi="Times New Roman" w:cs="Times New Roman"/>
          <w:b/>
          <w:color w:val="131313"/>
          <w:sz w:val="24"/>
          <w:szCs w:val="24"/>
        </w:rPr>
        <w:t>) of ribonucleotides before and after absorption on</w:t>
      </w:r>
      <w:r>
        <w:rPr>
          <w:rFonts w:ascii="Times New Roman" w:hAnsi="Times New Roman" w:cs="Times New Roman"/>
          <w:b/>
          <w:color w:val="131313"/>
          <w:sz w:val="24"/>
          <w:szCs w:val="24"/>
        </w:rPr>
        <w:t xml:space="preserve"> Prussian blue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763"/>
        <w:gridCol w:w="1477"/>
        <w:gridCol w:w="1440"/>
        <w:gridCol w:w="1530"/>
        <w:gridCol w:w="1980"/>
      </w:tblGrid>
      <w:tr w:rsidR="00914764" w:rsidTr="00241831">
        <w:tc>
          <w:tcPr>
            <w:tcW w:w="1763" w:type="dxa"/>
            <w:tcBorders>
              <w:left w:val="nil"/>
              <w:bottom w:val="single" w:sz="4" w:space="0" w:color="auto"/>
              <w:right w:val="nil"/>
            </w:tcBorders>
          </w:tcPr>
          <w:p w:rsidR="00914764" w:rsidRPr="007D4021" w:rsidRDefault="00914764" w:rsidP="002418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Ribonucleotide</w:t>
            </w:r>
          </w:p>
        </w:tc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</w:tcPr>
          <w:p w:rsidR="00914764" w:rsidRPr="007D4021" w:rsidRDefault="00914764" w:rsidP="002418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</m:oMath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NH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</w:tcPr>
          <w:p w:rsidR="00914764" w:rsidRPr="007D4021" w:rsidRDefault="00914764" w:rsidP="002418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oMath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C-4=O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</w:tcPr>
          <w:p w:rsidR="00914764" w:rsidRPr="007D4021" w:rsidRDefault="00914764" w:rsidP="002418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oMath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2-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(symmetric)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914764" w:rsidRPr="007D4021" w:rsidRDefault="00914764" w:rsidP="002418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oMath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2-</w:t>
            </w:r>
            <w:r w:rsidRPr="007D4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(antisymmetric)</w:t>
            </w:r>
          </w:p>
        </w:tc>
      </w:tr>
      <w:tr w:rsidR="00914764" w:rsidRPr="007D4021" w:rsidTr="00241831">
        <w:tc>
          <w:tcPr>
            <w:tcW w:w="1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4021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׳</w:t>
            </w: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-AMP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1636 (1645)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985 (978)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1114 (1103)</w:t>
            </w:r>
          </w:p>
        </w:tc>
      </w:tr>
      <w:tr w:rsidR="00914764" w:rsidRPr="007D4021" w:rsidTr="00241831"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4021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׳</w:t>
            </w: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-GMP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1646 (1642)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1697(1685)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973(978)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1043(1080)</w:t>
            </w:r>
          </w:p>
        </w:tc>
      </w:tr>
      <w:tr w:rsidR="00914764" w:rsidRPr="007D4021" w:rsidTr="00241831"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4021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׳</w:t>
            </w: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-UMP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1675(1682)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992(981)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1109 (1083)</w:t>
            </w:r>
          </w:p>
        </w:tc>
      </w:tr>
      <w:tr w:rsidR="00914764" w:rsidRPr="007D4021" w:rsidTr="00241831">
        <w:tc>
          <w:tcPr>
            <w:tcW w:w="1763" w:type="dxa"/>
            <w:tcBorders>
              <w:top w:val="nil"/>
              <w:left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4021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׳</w:t>
            </w: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-CMP</w:t>
            </w:r>
          </w:p>
        </w:tc>
        <w:tc>
          <w:tcPr>
            <w:tcW w:w="1477" w:type="dxa"/>
            <w:tcBorders>
              <w:top w:val="nil"/>
              <w:left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1675(1688)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979 (985)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914764" w:rsidRPr="007D4021" w:rsidRDefault="00914764" w:rsidP="002418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021">
              <w:rPr>
                <w:rFonts w:ascii="Times New Roman" w:hAnsi="Times New Roman" w:cs="Times New Roman"/>
                <w:sz w:val="24"/>
                <w:szCs w:val="24"/>
              </w:rPr>
              <w:t>1107(1088)</w:t>
            </w:r>
          </w:p>
        </w:tc>
      </w:tr>
    </w:tbl>
    <w:p w:rsidR="005E337A" w:rsidRPr="005E337A" w:rsidRDefault="005E337A" w:rsidP="005E337A">
      <w:pPr>
        <w:rPr>
          <w:rFonts w:ascii="Times New Roman" w:hAnsi="Times New Roman" w:cs="Times New Roman"/>
          <w:bCs/>
          <w:sz w:val="24"/>
          <w:szCs w:val="24"/>
        </w:rPr>
      </w:pPr>
      <w:r w:rsidRPr="008309B3">
        <w:rPr>
          <w:rFonts w:ascii="Times New Roman" w:hAnsi="Times New Roman" w:cs="Times New Roman"/>
          <w:sz w:val="24"/>
          <w:szCs w:val="24"/>
        </w:rPr>
        <w:t xml:space="preserve">(Bracket values representing </w:t>
      </w:r>
      <w:r w:rsidRPr="005E337A">
        <w:rPr>
          <w:rFonts w:ascii="Times New Roman" w:hAnsi="Times New Roman" w:cs="Times New Roman"/>
          <w:bCs/>
          <w:color w:val="131313"/>
          <w:sz w:val="24"/>
          <w:szCs w:val="24"/>
        </w:rPr>
        <w:t>infrared spectral frequencies (cm</w:t>
      </w:r>
      <w:r w:rsidRPr="005E337A">
        <w:rPr>
          <w:rFonts w:ascii="Times New Roman" w:hAnsi="Times New Roman" w:cs="Times New Roman"/>
          <w:bCs/>
          <w:color w:val="131313"/>
          <w:sz w:val="24"/>
          <w:szCs w:val="24"/>
          <w:vertAlign w:val="superscript"/>
        </w:rPr>
        <w:t>-1</w:t>
      </w:r>
      <w:r w:rsidRPr="005E337A">
        <w:rPr>
          <w:rFonts w:ascii="Times New Roman" w:hAnsi="Times New Roman" w:cs="Times New Roman"/>
          <w:bCs/>
          <w:color w:val="131313"/>
          <w:sz w:val="24"/>
          <w:szCs w:val="24"/>
        </w:rPr>
        <w:t>) of ribonucleotides before</w:t>
      </w:r>
      <w:r w:rsidRPr="005E337A">
        <w:rPr>
          <w:rFonts w:ascii="Times New Roman" w:hAnsi="Times New Roman" w:cs="Times New Roman"/>
          <w:bCs/>
          <w:sz w:val="24"/>
          <w:szCs w:val="24"/>
        </w:rPr>
        <w:t xml:space="preserve"> adsorption)</w:t>
      </w:r>
    </w:p>
    <w:p w:rsidR="00914764" w:rsidRPr="007D4021" w:rsidRDefault="00914764" w:rsidP="009147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1C2A" w:rsidRDefault="00651C2A" w:rsidP="00651C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51C2A" w:rsidSect="00014F3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FEE" w:rsidRDefault="005F6FEE" w:rsidP="00FD7FE8">
      <w:pPr>
        <w:spacing w:after="0" w:line="240" w:lineRule="auto"/>
      </w:pPr>
      <w:r>
        <w:separator/>
      </w:r>
    </w:p>
  </w:endnote>
  <w:endnote w:type="continuationSeparator" w:id="0">
    <w:p w:rsidR="005F6FEE" w:rsidRDefault="005F6FEE" w:rsidP="00FD7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5112"/>
      <w:docPartObj>
        <w:docPartGallery w:val="Page Numbers (Bottom of Page)"/>
        <w:docPartUnique/>
      </w:docPartObj>
    </w:sdtPr>
    <w:sdtEndPr/>
    <w:sdtContent>
      <w:p w:rsidR="00FD7FE8" w:rsidRDefault="007F19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B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D7FE8" w:rsidRDefault="00FD7F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FEE" w:rsidRDefault="005F6FEE" w:rsidP="00FD7FE8">
      <w:pPr>
        <w:spacing w:after="0" w:line="240" w:lineRule="auto"/>
      </w:pPr>
      <w:r>
        <w:separator/>
      </w:r>
    </w:p>
  </w:footnote>
  <w:footnote w:type="continuationSeparator" w:id="0">
    <w:p w:rsidR="005F6FEE" w:rsidRDefault="005F6FEE" w:rsidP="00FD7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2A"/>
    <w:rsid w:val="00014F3A"/>
    <w:rsid w:val="0007084E"/>
    <w:rsid w:val="000C5FED"/>
    <w:rsid w:val="000E416F"/>
    <w:rsid w:val="00176D36"/>
    <w:rsid w:val="00191B49"/>
    <w:rsid w:val="001E5E75"/>
    <w:rsid w:val="001E7C9A"/>
    <w:rsid w:val="001F6C25"/>
    <w:rsid w:val="00231F38"/>
    <w:rsid w:val="00242365"/>
    <w:rsid w:val="00285E85"/>
    <w:rsid w:val="002A6912"/>
    <w:rsid w:val="002C1BFF"/>
    <w:rsid w:val="00314442"/>
    <w:rsid w:val="00384DC3"/>
    <w:rsid w:val="00416B26"/>
    <w:rsid w:val="004B3B29"/>
    <w:rsid w:val="004B7BF6"/>
    <w:rsid w:val="004E5A15"/>
    <w:rsid w:val="004E77E7"/>
    <w:rsid w:val="00566B2F"/>
    <w:rsid w:val="0057109E"/>
    <w:rsid w:val="00581FD1"/>
    <w:rsid w:val="005A253E"/>
    <w:rsid w:val="005A466B"/>
    <w:rsid w:val="005E337A"/>
    <w:rsid w:val="005E4847"/>
    <w:rsid w:val="005F6FEE"/>
    <w:rsid w:val="0064047A"/>
    <w:rsid w:val="00651C2A"/>
    <w:rsid w:val="00792BE5"/>
    <w:rsid w:val="007A1EDE"/>
    <w:rsid w:val="007F1908"/>
    <w:rsid w:val="0080226D"/>
    <w:rsid w:val="00812CEB"/>
    <w:rsid w:val="0088120E"/>
    <w:rsid w:val="008F6E0E"/>
    <w:rsid w:val="00914764"/>
    <w:rsid w:val="009703CF"/>
    <w:rsid w:val="00986ACD"/>
    <w:rsid w:val="00A05191"/>
    <w:rsid w:val="00A154C0"/>
    <w:rsid w:val="00A45EC8"/>
    <w:rsid w:val="00AF3F2C"/>
    <w:rsid w:val="00B71FDC"/>
    <w:rsid w:val="00B971E9"/>
    <w:rsid w:val="00BD6FB3"/>
    <w:rsid w:val="00BF4DBA"/>
    <w:rsid w:val="00C13750"/>
    <w:rsid w:val="00CA1CD4"/>
    <w:rsid w:val="00D854CB"/>
    <w:rsid w:val="00E55D29"/>
    <w:rsid w:val="00E94EF1"/>
    <w:rsid w:val="00ED1BDF"/>
    <w:rsid w:val="00ED4F7F"/>
    <w:rsid w:val="00F45056"/>
    <w:rsid w:val="00F637AE"/>
    <w:rsid w:val="00F86D7F"/>
    <w:rsid w:val="00FB5050"/>
    <w:rsid w:val="00FD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51C2A"/>
  </w:style>
  <w:style w:type="paragraph" w:styleId="NormalWeb">
    <w:name w:val="Normal (Web)"/>
    <w:basedOn w:val="Normal"/>
    <w:uiPriority w:val="99"/>
    <w:rsid w:val="00651C2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651C2A"/>
    <w:rPr>
      <w:color w:val="0000FF"/>
      <w:u w:val="single"/>
    </w:rPr>
  </w:style>
  <w:style w:type="table" w:styleId="TableGrid">
    <w:name w:val="Table Grid"/>
    <w:basedOn w:val="TableNormal"/>
    <w:uiPriority w:val="59"/>
    <w:rsid w:val="00651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2A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D7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FE8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D7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FE8"/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51C2A"/>
  </w:style>
  <w:style w:type="paragraph" w:styleId="NormalWeb">
    <w:name w:val="Normal (Web)"/>
    <w:basedOn w:val="Normal"/>
    <w:uiPriority w:val="99"/>
    <w:rsid w:val="00651C2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651C2A"/>
    <w:rPr>
      <w:color w:val="0000FF"/>
      <w:u w:val="single"/>
    </w:rPr>
  </w:style>
  <w:style w:type="table" w:styleId="TableGrid">
    <w:name w:val="Table Grid"/>
    <w:basedOn w:val="TableNormal"/>
    <w:uiPriority w:val="59"/>
    <w:rsid w:val="00651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2A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D7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FE8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D7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FE8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mailto:kamalfcy@iitr.ernet.i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Rachana</cp:lastModifiedBy>
  <cp:revision>3</cp:revision>
  <cp:lastPrinted>2014-09-09T12:02:00Z</cp:lastPrinted>
  <dcterms:created xsi:type="dcterms:W3CDTF">2015-07-22T00:15:00Z</dcterms:created>
  <dcterms:modified xsi:type="dcterms:W3CDTF">2015-07-22T06:37:00Z</dcterms:modified>
</cp:coreProperties>
</file>