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92" w:rsidRPr="00063726" w:rsidRDefault="00137019" w:rsidP="00FD1092">
      <w:pPr>
        <w:pStyle w:val="Geenafstand"/>
        <w:keepNext/>
        <w:spacing w:line="480" w:lineRule="auto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Table S1</w:t>
      </w:r>
      <w:bookmarkStart w:id="0" w:name="_GoBack"/>
      <w:bookmarkEnd w:id="0"/>
      <w:r w:rsidR="00FD1092" w:rsidRPr="00063726">
        <w:rPr>
          <w:rFonts w:cs="Times New Roman"/>
          <w:b/>
          <w:lang w:val="en-GB"/>
        </w:rPr>
        <w:t>. Readiness, ability and time to participate of the respondents</w:t>
      </w:r>
    </w:p>
    <w:tbl>
      <w:tblPr>
        <w:tblW w:w="70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740"/>
        <w:gridCol w:w="2708"/>
        <w:gridCol w:w="1291"/>
        <w:gridCol w:w="1291"/>
      </w:tblGrid>
      <w:tr w:rsidR="00FD1092" w:rsidRPr="00AF1C50" w:rsidTr="0064550E">
        <w:trPr>
          <w:trHeight w:val="300"/>
        </w:trPr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%</w:t>
            </w:r>
          </w:p>
        </w:tc>
      </w:tr>
      <w:tr w:rsidR="00FD1092" w:rsidRPr="00AF1C50" w:rsidTr="0064550E">
        <w:trPr>
          <w:trHeight w:val="30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  <w:t>Readiness to participate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FD1092" w:rsidRPr="005F6CE3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Prefer to give opinion on GP practice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FD1092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(Completely) not agree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7</w:t>
            </w:r>
          </w:p>
        </w:tc>
      </w:tr>
      <w:tr w:rsidR="00FD1092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Neutral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42</w:t>
            </w:r>
          </w:p>
        </w:tc>
      </w:tr>
      <w:tr w:rsidR="00FD1092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841180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(C</w:t>
            </w:r>
            <w:r w:rsidR="00FD1092"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ompletely) agree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51</w:t>
            </w:r>
          </w:p>
        </w:tc>
      </w:tr>
      <w:tr w:rsidR="00FD1092" w:rsidRPr="005F6CE3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Prefer to participate in decision making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FD1092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(Completely) not agree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12</w:t>
            </w:r>
          </w:p>
        </w:tc>
      </w:tr>
      <w:tr w:rsidR="00FD1092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Neutral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148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57</w:t>
            </w:r>
          </w:p>
        </w:tc>
      </w:tr>
      <w:tr w:rsidR="00FD1092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(Completely) agree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31</w:t>
            </w:r>
          </w:p>
        </w:tc>
      </w:tr>
      <w:tr w:rsidR="00FD1092" w:rsidRPr="00AF1C50" w:rsidTr="0064550E">
        <w:trPr>
          <w:trHeight w:val="30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  <w:t>Ability to participate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FD1092" w:rsidRPr="005F6CE3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Can contribute meaningfully to improvements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FD1092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(Completely) not agree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10</w:t>
            </w:r>
          </w:p>
        </w:tc>
      </w:tr>
      <w:tr w:rsidR="00FD1092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Neutral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58</w:t>
            </w:r>
          </w:p>
        </w:tc>
      </w:tr>
      <w:tr w:rsidR="00FD1092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(Completely) agree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82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32</w:t>
            </w:r>
          </w:p>
        </w:tc>
      </w:tr>
      <w:tr w:rsidR="00FD1092" w:rsidRPr="00AF1C50" w:rsidTr="0064550E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Have sufficient knowledge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FD1092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(Completely) not agree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23</w:t>
            </w:r>
          </w:p>
        </w:tc>
      </w:tr>
      <w:tr w:rsidR="00FD1092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Neutral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54</w:t>
            </w:r>
          </w:p>
        </w:tc>
      </w:tr>
      <w:tr w:rsidR="00FD1092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(Completely) agree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59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23</w:t>
            </w:r>
          </w:p>
        </w:tc>
      </w:tr>
      <w:tr w:rsidR="00FD1092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Have sufficient experience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FD1092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(Completely) not agree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41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16</w:t>
            </w:r>
          </w:p>
        </w:tc>
      </w:tr>
      <w:tr w:rsidR="00FD1092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Neutral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155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60</w:t>
            </w:r>
          </w:p>
        </w:tc>
      </w:tr>
      <w:tr w:rsidR="00FD1092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(Completely) agree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62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24</w:t>
            </w:r>
          </w:p>
        </w:tc>
      </w:tr>
      <w:tr w:rsidR="00FD1092" w:rsidRPr="00AF1C50" w:rsidTr="0064550E">
        <w:trPr>
          <w:trHeight w:val="288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nl-NL"/>
              </w:rPr>
              <w:t>Time to participate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FD1092" w:rsidRPr="005F6CE3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Have time available for participation activities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FD1092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(Completely) not agree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25</w:t>
            </w:r>
          </w:p>
        </w:tc>
      </w:tr>
      <w:tr w:rsidR="00FD1092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Neutral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128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50</w:t>
            </w:r>
          </w:p>
        </w:tc>
      </w:tr>
      <w:tr w:rsidR="00FD1092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(Completely) agree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65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25</w:t>
            </w:r>
          </w:p>
        </w:tc>
      </w:tr>
      <w:tr w:rsidR="00FD1092" w:rsidRPr="00AF1C50" w:rsidTr="0064550E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FD1092" w:rsidRPr="00AF1C50" w:rsidTr="0064550E">
        <w:trPr>
          <w:trHeight w:val="288"/>
        </w:trPr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FD1092" w:rsidRPr="005F6CE3" w:rsidTr="0064550E">
        <w:trPr>
          <w:trHeight w:val="288"/>
        </w:trPr>
        <w:tc>
          <w:tcPr>
            <w:tcW w:w="7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092" w:rsidRPr="00AF1C50" w:rsidRDefault="00FD1092" w:rsidP="006455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Items on readiness, ability and time to participate are measured on a 7-point scale. The values 1 and 2 are combined in "(Completely) not agree". Values 3 to 5 into "Neutral" and 6-7 into "(Completely) agree".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 </w:t>
            </w:r>
            <w:r w:rsidRPr="00AF1C50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Have sufficient knowledge was recoded to obtain the same direction.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 Have sufficient knowledge was not included in the analyses of willingness to participate, because it did not fit in the scale of ability to participate.</w:t>
            </w:r>
          </w:p>
        </w:tc>
      </w:tr>
    </w:tbl>
    <w:p w:rsidR="00872403" w:rsidRPr="00FD1092" w:rsidRDefault="00872403">
      <w:pPr>
        <w:rPr>
          <w:lang w:val="en-US"/>
        </w:rPr>
      </w:pPr>
    </w:p>
    <w:sectPr w:rsidR="00872403" w:rsidRPr="00FD1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2"/>
    <w:rsid w:val="00137019"/>
    <w:rsid w:val="00841180"/>
    <w:rsid w:val="00872403"/>
    <w:rsid w:val="00E72C7D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092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D1092"/>
    <w:pPr>
      <w:spacing w:after="0" w:line="240" w:lineRule="auto"/>
    </w:pPr>
    <w:rPr>
      <w:rFonts w:ascii="Times New Roman" w:hAnsi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D109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092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D1092"/>
    <w:pPr>
      <w:spacing w:after="0" w:line="240" w:lineRule="auto"/>
    </w:pPr>
    <w:rPr>
      <w:rFonts w:ascii="Times New Roman" w:hAnsi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D10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Madelon Kroneman</dc:creator>
  <cp:lastModifiedBy>Madelon Kroneman</cp:lastModifiedBy>
  <cp:revision>2</cp:revision>
  <dcterms:created xsi:type="dcterms:W3CDTF">2018-05-22T14:00:00Z</dcterms:created>
  <dcterms:modified xsi:type="dcterms:W3CDTF">2018-05-22T14:00:00Z</dcterms:modified>
</cp:coreProperties>
</file>