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995" w:rsidRDefault="008C0995" w:rsidP="008C0995">
      <w:pPr>
        <w:jc w:val="center"/>
        <w:rPr>
          <w:rFonts w:ascii="Arial" w:hAnsi="Arial" w:cs="Arial"/>
          <w:sz w:val="16"/>
          <w:szCs w:val="16"/>
        </w:rPr>
      </w:pPr>
      <w:r w:rsidRPr="00DC14AC">
        <w:rPr>
          <w:rFonts w:ascii="Arial" w:hAnsi="Arial" w:cs="Arial"/>
          <w:sz w:val="16"/>
          <w:szCs w:val="16"/>
        </w:rPr>
        <w:t>Supplementary File: Summary of implementation strategies, facilitators and barriers in each of the included studies</w:t>
      </w:r>
    </w:p>
    <w:tbl>
      <w:tblPr>
        <w:tblStyle w:val="TableGrid"/>
        <w:tblW w:w="0" w:type="auto"/>
        <w:tblLook w:val="04A0" w:firstRow="1" w:lastRow="0" w:firstColumn="1" w:lastColumn="0" w:noHBand="0" w:noVBand="1"/>
      </w:tblPr>
      <w:tblGrid>
        <w:gridCol w:w="959"/>
        <w:gridCol w:w="2410"/>
        <w:gridCol w:w="2551"/>
        <w:gridCol w:w="2552"/>
        <w:gridCol w:w="2835"/>
        <w:gridCol w:w="2867"/>
      </w:tblGrid>
      <w:tr w:rsidR="008C0995" w:rsidRPr="00750041" w:rsidTr="00BE6DAA">
        <w:tc>
          <w:tcPr>
            <w:tcW w:w="959" w:type="dxa"/>
          </w:tcPr>
          <w:p w:rsidR="008C0995" w:rsidRPr="00042C68" w:rsidRDefault="008C0995" w:rsidP="00BE6DAA">
            <w:pPr>
              <w:jc w:val="center"/>
              <w:rPr>
                <w:rFonts w:ascii="Arial" w:hAnsi="Arial" w:cs="Arial"/>
                <w:b/>
                <w:sz w:val="12"/>
                <w:szCs w:val="12"/>
              </w:rPr>
            </w:pPr>
            <w:r>
              <w:rPr>
                <w:rFonts w:ascii="Arial" w:hAnsi="Arial" w:cs="Arial"/>
                <w:b/>
                <w:sz w:val="12"/>
                <w:szCs w:val="12"/>
              </w:rPr>
              <w:t>`</w:t>
            </w:r>
            <w:r w:rsidRPr="00042C68">
              <w:rPr>
                <w:rFonts w:ascii="Arial" w:hAnsi="Arial" w:cs="Arial"/>
                <w:b/>
                <w:sz w:val="12"/>
                <w:szCs w:val="12"/>
              </w:rPr>
              <w:t>Authors and Year</w:t>
            </w:r>
          </w:p>
        </w:tc>
        <w:tc>
          <w:tcPr>
            <w:tcW w:w="2410" w:type="dxa"/>
          </w:tcPr>
          <w:p w:rsidR="008C0995" w:rsidRPr="00042C68" w:rsidRDefault="008C0995" w:rsidP="00BE6DAA">
            <w:pPr>
              <w:jc w:val="center"/>
              <w:rPr>
                <w:rFonts w:ascii="Arial" w:hAnsi="Arial" w:cs="Arial"/>
                <w:b/>
                <w:sz w:val="12"/>
                <w:szCs w:val="12"/>
              </w:rPr>
            </w:pPr>
            <w:r w:rsidRPr="00042C68">
              <w:rPr>
                <w:rFonts w:ascii="Arial" w:hAnsi="Arial" w:cs="Arial"/>
                <w:b/>
                <w:sz w:val="12"/>
                <w:szCs w:val="12"/>
              </w:rPr>
              <w:t>Resign Design, Methods and Participants</w:t>
            </w:r>
          </w:p>
        </w:tc>
        <w:tc>
          <w:tcPr>
            <w:tcW w:w="2551" w:type="dxa"/>
          </w:tcPr>
          <w:p w:rsidR="008C0995" w:rsidRPr="00042C68" w:rsidRDefault="008C0995" w:rsidP="00BE6DAA">
            <w:pPr>
              <w:jc w:val="center"/>
              <w:rPr>
                <w:rFonts w:ascii="Arial" w:hAnsi="Arial" w:cs="Arial"/>
                <w:b/>
                <w:sz w:val="12"/>
                <w:szCs w:val="12"/>
              </w:rPr>
            </w:pPr>
            <w:r w:rsidRPr="00042C68">
              <w:rPr>
                <w:rFonts w:ascii="Arial" w:hAnsi="Arial" w:cs="Arial"/>
                <w:b/>
                <w:sz w:val="12"/>
                <w:szCs w:val="12"/>
              </w:rPr>
              <w:t>Innovation/Type of Intervention</w:t>
            </w:r>
          </w:p>
        </w:tc>
        <w:tc>
          <w:tcPr>
            <w:tcW w:w="2552" w:type="dxa"/>
          </w:tcPr>
          <w:p w:rsidR="008C0995" w:rsidRPr="00042C68" w:rsidRDefault="008C0995" w:rsidP="00BE6DAA">
            <w:pPr>
              <w:jc w:val="center"/>
              <w:rPr>
                <w:rFonts w:ascii="Arial" w:hAnsi="Arial" w:cs="Arial"/>
                <w:b/>
                <w:sz w:val="12"/>
                <w:szCs w:val="12"/>
              </w:rPr>
            </w:pPr>
            <w:r w:rsidRPr="00042C68">
              <w:rPr>
                <w:rFonts w:ascii="Arial" w:hAnsi="Arial" w:cs="Arial"/>
                <w:b/>
                <w:sz w:val="12"/>
                <w:szCs w:val="12"/>
              </w:rPr>
              <w:t>Implementation Strategies</w:t>
            </w:r>
          </w:p>
        </w:tc>
        <w:tc>
          <w:tcPr>
            <w:tcW w:w="2835" w:type="dxa"/>
          </w:tcPr>
          <w:p w:rsidR="008C0995" w:rsidRPr="00042C68" w:rsidRDefault="008C0995" w:rsidP="00BE6DAA">
            <w:pPr>
              <w:jc w:val="center"/>
              <w:rPr>
                <w:rFonts w:ascii="Arial" w:hAnsi="Arial" w:cs="Arial"/>
                <w:b/>
                <w:sz w:val="12"/>
                <w:szCs w:val="12"/>
              </w:rPr>
            </w:pPr>
            <w:r w:rsidRPr="00042C68">
              <w:rPr>
                <w:rFonts w:ascii="Arial" w:hAnsi="Arial" w:cs="Arial"/>
                <w:b/>
                <w:sz w:val="12"/>
                <w:szCs w:val="12"/>
              </w:rPr>
              <w:t>Facilitators</w:t>
            </w:r>
          </w:p>
        </w:tc>
        <w:tc>
          <w:tcPr>
            <w:tcW w:w="2867" w:type="dxa"/>
          </w:tcPr>
          <w:p w:rsidR="008C0995" w:rsidRPr="00042C68" w:rsidRDefault="008C0995" w:rsidP="00BE6DAA">
            <w:pPr>
              <w:jc w:val="center"/>
              <w:rPr>
                <w:rFonts w:ascii="Arial" w:hAnsi="Arial" w:cs="Arial"/>
                <w:b/>
                <w:sz w:val="12"/>
                <w:szCs w:val="12"/>
              </w:rPr>
            </w:pPr>
            <w:r w:rsidRPr="00042C68">
              <w:rPr>
                <w:rFonts w:ascii="Arial" w:hAnsi="Arial" w:cs="Arial"/>
                <w:b/>
                <w:sz w:val="12"/>
                <w:szCs w:val="12"/>
              </w:rPr>
              <w:t>Barriers</w:t>
            </w:r>
          </w:p>
        </w:tc>
      </w:tr>
      <w:tr w:rsidR="008C0995" w:rsidRPr="00750041" w:rsidTr="00BE6DAA">
        <w:tc>
          <w:tcPr>
            <w:tcW w:w="959" w:type="dxa"/>
            <w:vAlign w:val="bottom"/>
          </w:tcPr>
          <w:p w:rsidR="008C0995" w:rsidRPr="00750041" w:rsidRDefault="008C0995" w:rsidP="00BE6DAA">
            <w:pPr>
              <w:rPr>
                <w:rFonts w:ascii="Arial" w:hAnsi="Arial" w:cs="Arial"/>
                <w:color w:val="000000"/>
                <w:sz w:val="12"/>
                <w:szCs w:val="12"/>
              </w:rPr>
            </w:pPr>
            <w:proofErr w:type="spellStart"/>
            <w:r>
              <w:rPr>
                <w:rFonts w:ascii="Arial" w:hAnsi="Arial" w:cs="Arial"/>
                <w:color w:val="000000"/>
                <w:sz w:val="12"/>
                <w:szCs w:val="12"/>
              </w:rPr>
              <w:t>Amacher</w:t>
            </w:r>
            <w:proofErr w:type="spellEnd"/>
            <w:r>
              <w:rPr>
                <w:rFonts w:ascii="Arial" w:hAnsi="Arial" w:cs="Arial"/>
                <w:color w:val="000000"/>
                <w:sz w:val="12"/>
                <w:szCs w:val="12"/>
              </w:rPr>
              <w:t xml:space="preserve">, A. et al (2016) </w:t>
            </w:r>
          </w:p>
        </w:tc>
        <w:tc>
          <w:tcPr>
            <w:tcW w:w="2410" w:type="dxa"/>
            <w:vAlign w:val="bottom"/>
          </w:tcPr>
          <w:p w:rsidR="008C0995" w:rsidRDefault="008C0995" w:rsidP="00BE6DAA">
            <w:pPr>
              <w:rPr>
                <w:rFonts w:ascii="Arial" w:hAnsi="Arial" w:cs="Arial"/>
                <w:color w:val="000000"/>
                <w:sz w:val="12"/>
                <w:szCs w:val="12"/>
              </w:rPr>
            </w:pPr>
            <w:r w:rsidRPr="0075029C">
              <w:rPr>
                <w:rFonts w:ascii="Arial" w:hAnsi="Arial" w:cs="Arial"/>
                <w:color w:val="000000"/>
                <w:sz w:val="12"/>
                <w:szCs w:val="12"/>
              </w:rPr>
              <w:t xml:space="preserve">Exploratory sequential design; qualitative interviews followed by questionnaire.   </w:t>
            </w:r>
            <w:r>
              <w:rPr>
                <w:rFonts w:ascii="Arial" w:hAnsi="Arial" w:cs="Arial"/>
                <w:color w:val="000000"/>
                <w:sz w:val="12"/>
                <w:szCs w:val="12"/>
              </w:rPr>
              <w:t>Forty GPs, 12 HC</w:t>
            </w:r>
            <w:r w:rsidRPr="0075029C">
              <w:rPr>
                <w:rFonts w:ascii="Arial" w:hAnsi="Arial" w:cs="Arial"/>
                <w:color w:val="000000"/>
                <w:sz w:val="12"/>
                <w:szCs w:val="12"/>
              </w:rPr>
              <w:t xml:space="preserve">Ns and 4 PTs participated.                                     </w:t>
            </w:r>
          </w:p>
          <w:p w:rsidR="008C0995" w:rsidRPr="00750041" w:rsidRDefault="008C0995" w:rsidP="00BE6DAA">
            <w:pPr>
              <w:rPr>
                <w:rFonts w:ascii="Arial" w:hAnsi="Arial" w:cs="Arial"/>
                <w:color w:val="000000"/>
                <w:sz w:val="12"/>
                <w:szCs w:val="12"/>
              </w:rPr>
            </w:pPr>
            <w:r w:rsidRPr="0075029C">
              <w:rPr>
                <w:rFonts w:ascii="Arial" w:hAnsi="Arial" w:cs="Arial"/>
                <w:color w:val="000000"/>
                <w:sz w:val="12"/>
                <w:szCs w:val="12"/>
              </w:rPr>
              <w:t>Post-implementation.</w:t>
            </w:r>
          </w:p>
        </w:tc>
        <w:tc>
          <w:tcPr>
            <w:tcW w:w="2551" w:type="dxa"/>
          </w:tcPr>
          <w:p w:rsidR="008C0995" w:rsidRDefault="008C0995" w:rsidP="00BE6DAA">
            <w:pPr>
              <w:pStyle w:val="NoSpacing"/>
              <w:rPr>
                <w:rFonts w:ascii="Arial" w:hAnsi="Arial" w:cs="Arial"/>
                <w:sz w:val="12"/>
                <w:szCs w:val="12"/>
              </w:rPr>
            </w:pPr>
          </w:p>
          <w:p w:rsidR="008C0995" w:rsidRDefault="008C0995" w:rsidP="00BE6DAA">
            <w:pPr>
              <w:pStyle w:val="NoSpacing"/>
              <w:rPr>
                <w:rFonts w:ascii="Arial" w:hAnsi="Arial" w:cs="Arial"/>
                <w:sz w:val="12"/>
                <w:szCs w:val="12"/>
              </w:rPr>
            </w:pPr>
          </w:p>
          <w:p w:rsidR="008C0995" w:rsidRDefault="008C0995" w:rsidP="00BE6DAA">
            <w:pPr>
              <w:pStyle w:val="NoSpacing"/>
              <w:rPr>
                <w:rFonts w:ascii="Arial" w:hAnsi="Arial" w:cs="Arial"/>
                <w:sz w:val="12"/>
                <w:szCs w:val="12"/>
              </w:rPr>
            </w:pPr>
          </w:p>
          <w:p w:rsidR="008C0995" w:rsidRDefault="008C0995" w:rsidP="00BE6DAA">
            <w:pPr>
              <w:pStyle w:val="NoSpacing"/>
              <w:rPr>
                <w:rFonts w:ascii="Arial" w:hAnsi="Arial" w:cs="Arial"/>
                <w:sz w:val="12"/>
                <w:szCs w:val="12"/>
              </w:rPr>
            </w:pPr>
          </w:p>
          <w:p w:rsidR="008C0995" w:rsidRDefault="008C0995" w:rsidP="00BE6DAA">
            <w:pPr>
              <w:pStyle w:val="NoSpacing"/>
              <w:rPr>
                <w:rFonts w:ascii="Arial" w:hAnsi="Arial" w:cs="Arial"/>
                <w:sz w:val="12"/>
                <w:szCs w:val="12"/>
              </w:rPr>
            </w:pPr>
          </w:p>
          <w:p w:rsidR="008C0995" w:rsidRPr="00750041" w:rsidRDefault="008C0995" w:rsidP="00BE6DAA">
            <w:pPr>
              <w:pStyle w:val="NoSpacing"/>
              <w:rPr>
                <w:rFonts w:ascii="Arial" w:hAnsi="Arial" w:cs="Arial"/>
                <w:sz w:val="12"/>
                <w:szCs w:val="12"/>
              </w:rPr>
            </w:pPr>
            <w:r>
              <w:rPr>
                <w:rFonts w:ascii="Arial" w:hAnsi="Arial" w:cs="Arial"/>
                <w:sz w:val="12"/>
                <w:szCs w:val="12"/>
              </w:rPr>
              <w:t>Falls Prevention P</w:t>
            </w:r>
            <w:r w:rsidRPr="0075029C">
              <w:rPr>
                <w:rFonts w:ascii="Arial" w:hAnsi="Arial" w:cs="Arial"/>
                <w:sz w:val="12"/>
                <w:szCs w:val="12"/>
              </w:rPr>
              <w:t>rogramme</w:t>
            </w:r>
            <w:r>
              <w:rPr>
                <w:rFonts w:ascii="Arial" w:hAnsi="Arial" w:cs="Arial"/>
                <w:sz w:val="12"/>
                <w:szCs w:val="12"/>
              </w:rPr>
              <w:t xml:space="preserve"> (FPP).</w:t>
            </w:r>
          </w:p>
        </w:tc>
        <w:tc>
          <w:tcPr>
            <w:tcW w:w="2552" w:type="dxa"/>
          </w:tcPr>
          <w:p w:rsidR="008C0995" w:rsidRPr="00F764F6" w:rsidRDefault="008C0995" w:rsidP="00BE6DAA">
            <w:pPr>
              <w:pStyle w:val="ListParagraph"/>
              <w:ind w:left="-108"/>
              <w:jc w:val="center"/>
              <w:rPr>
                <w:rFonts w:ascii="Arial" w:hAnsi="Arial" w:cs="Arial"/>
                <w:sz w:val="12"/>
                <w:szCs w:val="12"/>
              </w:rPr>
            </w:pPr>
            <w:r>
              <w:rPr>
                <w:rFonts w:ascii="Arial" w:hAnsi="Arial" w:cs="Arial"/>
                <w:sz w:val="12"/>
                <w:szCs w:val="12"/>
              </w:rPr>
              <w:t>X</w:t>
            </w:r>
          </w:p>
        </w:tc>
        <w:tc>
          <w:tcPr>
            <w:tcW w:w="2835" w:type="dxa"/>
          </w:tcPr>
          <w:p w:rsidR="008C0995" w:rsidRDefault="008C0995" w:rsidP="00BE6DAA">
            <w:pPr>
              <w:pStyle w:val="NoSpacing"/>
              <w:numPr>
                <w:ilvl w:val="0"/>
                <w:numId w:val="1"/>
              </w:numPr>
              <w:ind w:left="50" w:hanging="142"/>
              <w:rPr>
                <w:rFonts w:ascii="Arial" w:hAnsi="Arial" w:cs="Arial"/>
                <w:sz w:val="12"/>
                <w:szCs w:val="12"/>
              </w:rPr>
            </w:pPr>
            <w:r>
              <w:rPr>
                <w:rFonts w:ascii="Arial" w:hAnsi="Arial" w:cs="Arial"/>
                <w:sz w:val="12"/>
                <w:szCs w:val="12"/>
              </w:rPr>
              <w:t>All participants were satisfied with the organization and process of FPP. Good organisation of the project, helpful documents and well acceptable expenditure of time encouraged professionals to participate.</w:t>
            </w:r>
          </w:p>
          <w:p w:rsidR="008C0995" w:rsidRPr="00750041" w:rsidRDefault="008C0995" w:rsidP="00BE6DAA">
            <w:pPr>
              <w:pStyle w:val="NoSpacing"/>
              <w:numPr>
                <w:ilvl w:val="0"/>
                <w:numId w:val="1"/>
              </w:numPr>
              <w:ind w:left="50" w:hanging="142"/>
              <w:rPr>
                <w:rFonts w:ascii="Arial" w:hAnsi="Arial" w:cs="Arial"/>
                <w:sz w:val="12"/>
                <w:szCs w:val="12"/>
              </w:rPr>
            </w:pPr>
            <w:r>
              <w:rPr>
                <w:rFonts w:ascii="Arial" w:hAnsi="Arial" w:cs="Arial"/>
                <w:sz w:val="12"/>
                <w:szCs w:val="12"/>
              </w:rPr>
              <w:t>The programme benefits perceived by GPs and HCNs.</w:t>
            </w:r>
          </w:p>
        </w:tc>
        <w:tc>
          <w:tcPr>
            <w:tcW w:w="2867" w:type="dxa"/>
          </w:tcPr>
          <w:p w:rsidR="008C0995" w:rsidRDefault="008C0995" w:rsidP="00BE6DAA">
            <w:pPr>
              <w:pStyle w:val="NoSpacing"/>
              <w:numPr>
                <w:ilvl w:val="0"/>
                <w:numId w:val="1"/>
              </w:numPr>
              <w:ind w:left="96" w:hanging="96"/>
              <w:rPr>
                <w:rFonts w:ascii="Arial" w:hAnsi="Arial" w:cs="Arial"/>
                <w:sz w:val="12"/>
                <w:szCs w:val="12"/>
              </w:rPr>
            </w:pPr>
            <w:r>
              <w:rPr>
                <w:rFonts w:ascii="Arial" w:hAnsi="Arial" w:cs="Arial"/>
                <w:sz w:val="12"/>
                <w:szCs w:val="12"/>
              </w:rPr>
              <w:t>Divergent opinions of the health professionals towards the aim of the FPP.  GPs stated that the FPP should prevent first falls, whilst the HCNs thought it should prevent future falls.</w:t>
            </w:r>
          </w:p>
          <w:p w:rsidR="008C0995" w:rsidRPr="001B6C95" w:rsidRDefault="008C0995" w:rsidP="00BE6DAA">
            <w:pPr>
              <w:pStyle w:val="NoSpacing"/>
              <w:numPr>
                <w:ilvl w:val="0"/>
                <w:numId w:val="1"/>
              </w:numPr>
              <w:ind w:left="96" w:hanging="96"/>
              <w:rPr>
                <w:rFonts w:ascii="Arial" w:hAnsi="Arial" w:cs="Arial"/>
                <w:sz w:val="12"/>
                <w:szCs w:val="12"/>
              </w:rPr>
            </w:pPr>
            <w:r>
              <w:rPr>
                <w:rFonts w:ascii="Arial" w:hAnsi="Arial" w:cs="Arial"/>
                <w:sz w:val="12"/>
                <w:szCs w:val="12"/>
              </w:rPr>
              <w:t xml:space="preserve">Only a minority of GPs and HCNs were satisfied with the multidisciplinary setting.  </w:t>
            </w:r>
          </w:p>
        </w:tc>
      </w:tr>
      <w:tr w:rsidR="008C0995" w:rsidRPr="00750041" w:rsidTr="00BE6DAA">
        <w:tc>
          <w:tcPr>
            <w:tcW w:w="959" w:type="dxa"/>
            <w:vAlign w:val="bottom"/>
          </w:tcPr>
          <w:p w:rsidR="008C0995" w:rsidRPr="00750041" w:rsidRDefault="008C0995" w:rsidP="00BE6DAA">
            <w:pPr>
              <w:rPr>
                <w:rFonts w:ascii="Arial" w:hAnsi="Arial" w:cs="Arial"/>
                <w:color w:val="000000"/>
                <w:sz w:val="12"/>
                <w:szCs w:val="12"/>
              </w:rPr>
            </w:pPr>
            <w:r w:rsidRPr="00750041">
              <w:rPr>
                <w:rFonts w:ascii="Arial" w:hAnsi="Arial" w:cs="Arial"/>
                <w:color w:val="000000"/>
                <w:sz w:val="12"/>
                <w:szCs w:val="12"/>
              </w:rPr>
              <w:t>Andrew, J. et al (2013)</w:t>
            </w:r>
          </w:p>
        </w:tc>
        <w:tc>
          <w:tcPr>
            <w:tcW w:w="2410" w:type="dxa"/>
            <w:vAlign w:val="bottom"/>
          </w:tcPr>
          <w:p w:rsidR="008C0995" w:rsidRPr="00750041" w:rsidRDefault="008C0995" w:rsidP="00BE6DAA">
            <w:pPr>
              <w:rPr>
                <w:rFonts w:ascii="Arial" w:hAnsi="Arial" w:cs="Arial"/>
                <w:color w:val="000000"/>
                <w:sz w:val="12"/>
                <w:szCs w:val="12"/>
              </w:rPr>
            </w:pPr>
            <w:r w:rsidRPr="00750041">
              <w:rPr>
                <w:rFonts w:ascii="Arial" w:hAnsi="Arial" w:cs="Arial"/>
                <w:color w:val="000000"/>
                <w:sz w:val="12"/>
                <w:szCs w:val="12"/>
              </w:rPr>
              <w:t xml:space="preserve">Seven focus groups 25 community nurses. </w:t>
            </w:r>
          </w:p>
          <w:p w:rsidR="008C0995" w:rsidRPr="00750041" w:rsidRDefault="008C0995" w:rsidP="00BE6DAA">
            <w:pPr>
              <w:rPr>
                <w:rFonts w:ascii="Arial" w:hAnsi="Arial" w:cs="Arial"/>
                <w:color w:val="000000"/>
                <w:sz w:val="12"/>
                <w:szCs w:val="12"/>
              </w:rPr>
            </w:pPr>
            <w:r w:rsidRPr="00750041">
              <w:rPr>
                <w:rFonts w:ascii="Arial" w:hAnsi="Arial" w:cs="Arial"/>
                <w:color w:val="000000"/>
                <w:sz w:val="12"/>
                <w:szCs w:val="12"/>
              </w:rPr>
              <w:t xml:space="preserve">Pre-post-implementation                                                 </w:t>
            </w:r>
          </w:p>
        </w:tc>
        <w:tc>
          <w:tcPr>
            <w:tcW w:w="2551" w:type="dxa"/>
          </w:tcPr>
          <w:p w:rsidR="008C0995" w:rsidRDefault="008C0995" w:rsidP="00BE6DAA">
            <w:pPr>
              <w:pStyle w:val="NoSpacing"/>
              <w:rPr>
                <w:rFonts w:ascii="Arial" w:hAnsi="Arial" w:cs="Arial"/>
                <w:sz w:val="12"/>
                <w:szCs w:val="12"/>
              </w:rPr>
            </w:pPr>
          </w:p>
          <w:p w:rsidR="008C0995" w:rsidRDefault="008C0995" w:rsidP="00BE6DAA">
            <w:pPr>
              <w:pStyle w:val="NoSpacing"/>
              <w:rPr>
                <w:rFonts w:ascii="Arial" w:hAnsi="Arial" w:cs="Arial"/>
                <w:sz w:val="12"/>
                <w:szCs w:val="12"/>
              </w:rPr>
            </w:pPr>
          </w:p>
          <w:p w:rsidR="008C0995" w:rsidRDefault="008C0995" w:rsidP="00BE6DAA">
            <w:pPr>
              <w:pStyle w:val="NoSpacing"/>
              <w:rPr>
                <w:rFonts w:ascii="Arial" w:hAnsi="Arial" w:cs="Arial"/>
                <w:sz w:val="12"/>
                <w:szCs w:val="12"/>
              </w:rPr>
            </w:pPr>
          </w:p>
          <w:p w:rsidR="008C0995" w:rsidRPr="00750041" w:rsidRDefault="008C0995" w:rsidP="00BE6DAA">
            <w:pPr>
              <w:pStyle w:val="NoSpacing"/>
              <w:rPr>
                <w:rFonts w:ascii="Arial" w:hAnsi="Arial" w:cs="Arial"/>
                <w:sz w:val="12"/>
                <w:szCs w:val="12"/>
              </w:rPr>
            </w:pPr>
            <w:r w:rsidRPr="00750041">
              <w:rPr>
                <w:rFonts w:ascii="Arial" w:hAnsi="Arial" w:cs="Arial"/>
                <w:sz w:val="12"/>
                <w:szCs w:val="12"/>
              </w:rPr>
              <w:t>The Dignity Care Pathway (DCP).</w:t>
            </w:r>
          </w:p>
        </w:tc>
        <w:tc>
          <w:tcPr>
            <w:tcW w:w="2552" w:type="dxa"/>
          </w:tcPr>
          <w:p w:rsidR="008C0995" w:rsidRDefault="008C0995" w:rsidP="008C0995">
            <w:pPr>
              <w:pStyle w:val="ListParagraph"/>
              <w:numPr>
                <w:ilvl w:val="0"/>
                <w:numId w:val="24"/>
              </w:numPr>
              <w:ind w:left="34" w:hanging="142"/>
              <w:rPr>
                <w:rFonts w:ascii="Arial" w:hAnsi="Arial" w:cs="Arial"/>
                <w:sz w:val="12"/>
                <w:szCs w:val="12"/>
              </w:rPr>
            </w:pPr>
            <w:r w:rsidRPr="005A5DDE">
              <w:rPr>
                <w:rFonts w:ascii="Arial" w:hAnsi="Arial" w:cs="Arial"/>
                <w:sz w:val="12"/>
                <w:szCs w:val="12"/>
              </w:rPr>
              <w:t>A collaborative research approach</w:t>
            </w:r>
            <w:r>
              <w:rPr>
                <w:rFonts w:ascii="Arial" w:hAnsi="Arial" w:cs="Arial"/>
                <w:sz w:val="12"/>
                <w:szCs w:val="12"/>
              </w:rPr>
              <w:t>.</w:t>
            </w:r>
          </w:p>
          <w:p w:rsidR="008C0995" w:rsidRDefault="008C0995" w:rsidP="008C0995">
            <w:pPr>
              <w:pStyle w:val="ListParagraph"/>
              <w:numPr>
                <w:ilvl w:val="0"/>
                <w:numId w:val="24"/>
              </w:numPr>
              <w:ind w:left="34" w:hanging="142"/>
              <w:rPr>
                <w:rFonts w:ascii="Arial" w:hAnsi="Arial" w:cs="Arial"/>
                <w:sz w:val="12"/>
                <w:szCs w:val="12"/>
              </w:rPr>
            </w:pPr>
            <w:r w:rsidRPr="005A5DDE">
              <w:rPr>
                <w:rFonts w:ascii="Arial" w:hAnsi="Arial" w:cs="Arial"/>
                <w:sz w:val="12"/>
                <w:szCs w:val="12"/>
              </w:rPr>
              <w:t>Focus groups to gain “context-specific evidence</w:t>
            </w:r>
          </w:p>
          <w:p w:rsidR="008C0995" w:rsidRPr="00F764F6" w:rsidRDefault="008C0995" w:rsidP="008C0995">
            <w:pPr>
              <w:pStyle w:val="ListParagraph"/>
              <w:numPr>
                <w:ilvl w:val="0"/>
                <w:numId w:val="24"/>
              </w:numPr>
              <w:ind w:left="34" w:hanging="142"/>
              <w:rPr>
                <w:rFonts w:ascii="Arial" w:hAnsi="Arial" w:cs="Arial"/>
                <w:sz w:val="12"/>
                <w:szCs w:val="12"/>
              </w:rPr>
            </w:pPr>
            <w:r>
              <w:rPr>
                <w:rFonts w:ascii="Arial" w:hAnsi="Arial" w:cs="Arial"/>
                <w:sz w:val="12"/>
                <w:szCs w:val="12"/>
              </w:rPr>
              <w:t>Training and manual.</w:t>
            </w:r>
          </w:p>
        </w:tc>
        <w:tc>
          <w:tcPr>
            <w:tcW w:w="2835" w:type="dxa"/>
          </w:tcPr>
          <w:p w:rsidR="008C0995" w:rsidRDefault="008C0995" w:rsidP="00BE6DAA">
            <w:pPr>
              <w:pStyle w:val="NoSpacing"/>
              <w:numPr>
                <w:ilvl w:val="0"/>
                <w:numId w:val="1"/>
              </w:numPr>
              <w:ind w:left="50" w:hanging="142"/>
              <w:rPr>
                <w:rFonts w:ascii="Arial" w:hAnsi="Arial" w:cs="Arial"/>
                <w:sz w:val="12"/>
                <w:szCs w:val="12"/>
              </w:rPr>
            </w:pPr>
            <w:r w:rsidRPr="00750041">
              <w:rPr>
                <w:rFonts w:ascii="Arial" w:hAnsi="Arial" w:cs="Arial"/>
                <w:sz w:val="12"/>
                <w:szCs w:val="12"/>
              </w:rPr>
              <w:t>Support</w:t>
            </w:r>
            <w:r>
              <w:rPr>
                <w:rFonts w:ascii="Arial" w:hAnsi="Arial" w:cs="Arial"/>
                <w:sz w:val="12"/>
                <w:szCs w:val="12"/>
              </w:rPr>
              <w:t>ive collaborative relationships</w:t>
            </w:r>
          </w:p>
          <w:p w:rsidR="008C0995" w:rsidRDefault="008C0995" w:rsidP="00BE6DAA">
            <w:pPr>
              <w:pStyle w:val="NoSpacing"/>
              <w:numPr>
                <w:ilvl w:val="0"/>
                <w:numId w:val="1"/>
              </w:numPr>
              <w:ind w:left="50" w:hanging="142"/>
              <w:rPr>
                <w:rFonts w:ascii="Arial" w:hAnsi="Arial" w:cs="Arial"/>
                <w:sz w:val="12"/>
                <w:szCs w:val="12"/>
              </w:rPr>
            </w:pPr>
            <w:r w:rsidRPr="00750041">
              <w:rPr>
                <w:rFonts w:ascii="Arial" w:hAnsi="Arial" w:cs="Arial"/>
                <w:sz w:val="12"/>
                <w:szCs w:val="12"/>
              </w:rPr>
              <w:t>An experienced community nurse acted as a project champion.</w:t>
            </w:r>
          </w:p>
          <w:p w:rsidR="008C0995" w:rsidRPr="00750041" w:rsidRDefault="008C0995" w:rsidP="00BE6DAA">
            <w:pPr>
              <w:pStyle w:val="NoSpacing"/>
              <w:numPr>
                <w:ilvl w:val="0"/>
                <w:numId w:val="1"/>
              </w:numPr>
              <w:ind w:left="50" w:hanging="142"/>
              <w:rPr>
                <w:rFonts w:ascii="Arial" w:hAnsi="Arial" w:cs="Arial"/>
                <w:sz w:val="12"/>
                <w:szCs w:val="12"/>
              </w:rPr>
            </w:pPr>
            <w:r>
              <w:rPr>
                <w:rFonts w:ascii="Arial" w:hAnsi="Arial" w:cs="Arial"/>
                <w:sz w:val="12"/>
                <w:szCs w:val="12"/>
              </w:rPr>
              <w:t>Pre-existing trusting nurse-patient relations</w:t>
            </w:r>
          </w:p>
        </w:tc>
        <w:tc>
          <w:tcPr>
            <w:tcW w:w="2867" w:type="dxa"/>
          </w:tcPr>
          <w:p w:rsidR="008C0995" w:rsidRDefault="008C0995" w:rsidP="00BE6DAA">
            <w:pPr>
              <w:pStyle w:val="NoSpacing"/>
              <w:numPr>
                <w:ilvl w:val="0"/>
                <w:numId w:val="1"/>
              </w:numPr>
              <w:ind w:left="96" w:hanging="96"/>
              <w:rPr>
                <w:rFonts w:ascii="Arial" w:hAnsi="Arial" w:cs="Arial"/>
                <w:sz w:val="12"/>
                <w:szCs w:val="12"/>
              </w:rPr>
            </w:pPr>
            <w:r w:rsidRPr="001B6C95">
              <w:rPr>
                <w:rFonts w:ascii="Arial" w:hAnsi="Arial" w:cs="Arial"/>
                <w:sz w:val="12"/>
                <w:szCs w:val="12"/>
              </w:rPr>
              <w:t>Practical issues relating to the research and implementation – time c</w:t>
            </w:r>
            <w:r>
              <w:rPr>
                <w:rFonts w:ascii="Arial" w:hAnsi="Arial" w:cs="Arial"/>
                <w:sz w:val="12"/>
                <w:szCs w:val="12"/>
              </w:rPr>
              <w:t>onstraints and service demands.</w:t>
            </w:r>
          </w:p>
          <w:p w:rsidR="008C0995" w:rsidRPr="001B6C95" w:rsidRDefault="008C0995" w:rsidP="00BE6DAA">
            <w:pPr>
              <w:pStyle w:val="NoSpacing"/>
              <w:numPr>
                <w:ilvl w:val="0"/>
                <w:numId w:val="1"/>
              </w:numPr>
              <w:ind w:left="96" w:hanging="96"/>
              <w:rPr>
                <w:rFonts w:ascii="Arial" w:hAnsi="Arial" w:cs="Arial"/>
                <w:sz w:val="12"/>
                <w:szCs w:val="12"/>
              </w:rPr>
            </w:pPr>
            <w:r w:rsidRPr="001B6C95">
              <w:rPr>
                <w:rFonts w:ascii="Arial" w:hAnsi="Arial" w:cs="Arial"/>
                <w:sz w:val="12"/>
                <w:szCs w:val="12"/>
              </w:rPr>
              <w:t>Some nurses felt the very structured tool hindered the natural flow of conversation.</w:t>
            </w:r>
          </w:p>
        </w:tc>
      </w:tr>
      <w:tr w:rsidR="008C0995" w:rsidRPr="00750041" w:rsidTr="00BE6DAA">
        <w:tc>
          <w:tcPr>
            <w:tcW w:w="959" w:type="dxa"/>
            <w:vAlign w:val="bottom"/>
          </w:tcPr>
          <w:p w:rsidR="008C0995" w:rsidRPr="00750041" w:rsidRDefault="008C0995" w:rsidP="00BE6DAA">
            <w:pPr>
              <w:rPr>
                <w:rFonts w:ascii="Arial" w:hAnsi="Arial" w:cs="Arial"/>
                <w:color w:val="000000"/>
                <w:sz w:val="12"/>
                <w:szCs w:val="12"/>
              </w:rPr>
            </w:pPr>
            <w:proofErr w:type="spellStart"/>
            <w:r w:rsidRPr="00750041">
              <w:rPr>
                <w:rFonts w:ascii="Arial" w:hAnsi="Arial" w:cs="Arial"/>
                <w:color w:val="000000"/>
                <w:sz w:val="12"/>
                <w:szCs w:val="12"/>
              </w:rPr>
              <w:t>Annells</w:t>
            </w:r>
            <w:proofErr w:type="spellEnd"/>
            <w:r w:rsidRPr="00750041">
              <w:rPr>
                <w:rFonts w:ascii="Arial" w:hAnsi="Arial" w:cs="Arial"/>
                <w:color w:val="000000"/>
                <w:sz w:val="12"/>
                <w:szCs w:val="12"/>
              </w:rPr>
              <w:t>, M. et al (2011)</w:t>
            </w:r>
          </w:p>
        </w:tc>
        <w:tc>
          <w:tcPr>
            <w:tcW w:w="2410" w:type="dxa"/>
            <w:vAlign w:val="bottom"/>
          </w:tcPr>
          <w:p w:rsidR="008C0995" w:rsidRPr="00750041" w:rsidRDefault="008C0995" w:rsidP="00BE6DAA">
            <w:pPr>
              <w:rPr>
                <w:rFonts w:ascii="Arial" w:hAnsi="Arial" w:cs="Arial"/>
                <w:color w:val="000000"/>
                <w:sz w:val="12"/>
                <w:szCs w:val="12"/>
              </w:rPr>
            </w:pPr>
            <w:r w:rsidRPr="00750041">
              <w:rPr>
                <w:rFonts w:ascii="Arial" w:hAnsi="Arial" w:cs="Arial"/>
                <w:color w:val="000000"/>
                <w:sz w:val="12"/>
                <w:szCs w:val="12"/>
              </w:rPr>
              <w:t xml:space="preserve">Evaluation </w:t>
            </w:r>
            <w:proofErr w:type="spellStart"/>
            <w:r w:rsidRPr="00750041">
              <w:rPr>
                <w:rFonts w:ascii="Arial" w:hAnsi="Arial" w:cs="Arial"/>
                <w:color w:val="000000"/>
                <w:sz w:val="12"/>
                <w:szCs w:val="12"/>
              </w:rPr>
              <w:t>suveys</w:t>
            </w:r>
            <w:proofErr w:type="spellEnd"/>
            <w:r w:rsidRPr="00750041">
              <w:rPr>
                <w:rFonts w:ascii="Arial" w:hAnsi="Arial" w:cs="Arial"/>
                <w:color w:val="000000"/>
                <w:sz w:val="12"/>
                <w:szCs w:val="12"/>
              </w:rPr>
              <w:t xml:space="preserve"> (N=36) and 16 nurses participated in 3 focus groups.   </w:t>
            </w:r>
          </w:p>
          <w:p w:rsidR="008C0995" w:rsidRPr="00750041" w:rsidRDefault="008C0995" w:rsidP="00BE6DAA">
            <w:pPr>
              <w:rPr>
                <w:rFonts w:ascii="Arial" w:hAnsi="Arial" w:cs="Arial"/>
                <w:color w:val="000000"/>
                <w:sz w:val="12"/>
                <w:szCs w:val="12"/>
              </w:rPr>
            </w:pPr>
            <w:r w:rsidRPr="00750041">
              <w:rPr>
                <w:rFonts w:ascii="Arial" w:hAnsi="Arial" w:cs="Arial"/>
                <w:color w:val="000000"/>
                <w:sz w:val="12"/>
                <w:szCs w:val="12"/>
              </w:rPr>
              <w:t xml:space="preserve">Pre-post-implementation                                                            </w:t>
            </w:r>
          </w:p>
        </w:tc>
        <w:tc>
          <w:tcPr>
            <w:tcW w:w="2551" w:type="dxa"/>
          </w:tcPr>
          <w:p w:rsidR="008C0995" w:rsidRPr="00750041" w:rsidRDefault="008C0995" w:rsidP="00BE6DAA">
            <w:pPr>
              <w:pStyle w:val="NoSpacing"/>
              <w:rPr>
                <w:rFonts w:ascii="Arial" w:hAnsi="Arial" w:cs="Arial"/>
                <w:sz w:val="12"/>
                <w:szCs w:val="12"/>
              </w:rPr>
            </w:pPr>
            <w:r w:rsidRPr="00750041">
              <w:rPr>
                <w:rFonts w:ascii="Arial" w:hAnsi="Arial" w:cs="Arial"/>
                <w:sz w:val="12"/>
                <w:szCs w:val="12"/>
              </w:rPr>
              <w:t>Best practice mental health screening and referral clinical pathway for generalist community nursing. The pathway comprised screening and assessment and nurse interventions commensurate with generalist community nursing practice.</w:t>
            </w:r>
          </w:p>
        </w:tc>
        <w:tc>
          <w:tcPr>
            <w:tcW w:w="2552" w:type="dxa"/>
          </w:tcPr>
          <w:p w:rsidR="008C0995" w:rsidRDefault="008C0995" w:rsidP="008C0995">
            <w:pPr>
              <w:pStyle w:val="ListParagraph"/>
              <w:numPr>
                <w:ilvl w:val="0"/>
                <w:numId w:val="25"/>
              </w:numPr>
              <w:ind w:left="34" w:hanging="142"/>
              <w:rPr>
                <w:rFonts w:ascii="Arial" w:hAnsi="Arial" w:cs="Arial"/>
                <w:sz w:val="12"/>
                <w:szCs w:val="12"/>
              </w:rPr>
            </w:pPr>
            <w:r w:rsidRPr="000B3DC6">
              <w:rPr>
                <w:rFonts w:ascii="Arial" w:hAnsi="Arial" w:cs="Arial"/>
                <w:sz w:val="12"/>
                <w:szCs w:val="12"/>
              </w:rPr>
              <w:t>Consultation with a panel of experts and focus groups</w:t>
            </w:r>
            <w:r>
              <w:rPr>
                <w:rFonts w:ascii="Arial" w:hAnsi="Arial" w:cs="Arial"/>
                <w:sz w:val="12"/>
                <w:szCs w:val="12"/>
              </w:rPr>
              <w:t>.</w:t>
            </w:r>
            <w:r w:rsidRPr="000B3DC6">
              <w:rPr>
                <w:rFonts w:ascii="Arial" w:hAnsi="Arial" w:cs="Arial"/>
                <w:sz w:val="12"/>
                <w:szCs w:val="12"/>
              </w:rPr>
              <w:t xml:space="preserve"> </w:t>
            </w:r>
          </w:p>
          <w:p w:rsidR="008C0995" w:rsidRDefault="008C0995" w:rsidP="008C0995">
            <w:pPr>
              <w:pStyle w:val="ListParagraph"/>
              <w:numPr>
                <w:ilvl w:val="0"/>
                <w:numId w:val="25"/>
              </w:numPr>
              <w:ind w:left="34" w:hanging="142"/>
              <w:rPr>
                <w:rFonts w:ascii="Arial" w:hAnsi="Arial" w:cs="Arial"/>
                <w:sz w:val="12"/>
                <w:szCs w:val="12"/>
              </w:rPr>
            </w:pPr>
            <w:r>
              <w:rPr>
                <w:rFonts w:ascii="Arial" w:hAnsi="Arial" w:cs="Arial"/>
                <w:sz w:val="12"/>
                <w:szCs w:val="12"/>
              </w:rPr>
              <w:t>Information session and plain language summary.</w:t>
            </w:r>
          </w:p>
          <w:p w:rsidR="008C0995" w:rsidRPr="000B3DC6" w:rsidRDefault="008C0995" w:rsidP="008C0995">
            <w:pPr>
              <w:pStyle w:val="ListParagraph"/>
              <w:numPr>
                <w:ilvl w:val="0"/>
                <w:numId w:val="25"/>
              </w:numPr>
              <w:ind w:left="34" w:hanging="142"/>
              <w:rPr>
                <w:rFonts w:ascii="Arial" w:hAnsi="Arial" w:cs="Arial"/>
                <w:sz w:val="12"/>
                <w:szCs w:val="12"/>
              </w:rPr>
            </w:pPr>
            <w:r>
              <w:rPr>
                <w:rFonts w:ascii="Arial" w:hAnsi="Arial" w:cs="Arial"/>
                <w:sz w:val="12"/>
                <w:szCs w:val="12"/>
              </w:rPr>
              <w:t xml:space="preserve">Education session held at a later date and further support was available. </w:t>
            </w:r>
          </w:p>
        </w:tc>
        <w:tc>
          <w:tcPr>
            <w:tcW w:w="2835" w:type="dxa"/>
          </w:tcPr>
          <w:p w:rsidR="008C0995" w:rsidRPr="001B6C95" w:rsidRDefault="008C0995" w:rsidP="00BE6DAA">
            <w:pPr>
              <w:pStyle w:val="ListParagraph"/>
              <w:numPr>
                <w:ilvl w:val="0"/>
                <w:numId w:val="2"/>
              </w:numPr>
              <w:ind w:left="0" w:hanging="92"/>
              <w:rPr>
                <w:rFonts w:ascii="Arial" w:hAnsi="Arial" w:cs="Arial"/>
                <w:sz w:val="12"/>
                <w:szCs w:val="12"/>
              </w:rPr>
            </w:pPr>
            <w:r w:rsidRPr="001B6C95">
              <w:rPr>
                <w:rFonts w:ascii="Arial" w:hAnsi="Arial" w:cs="Arial"/>
                <w:sz w:val="12"/>
                <w:szCs w:val="12"/>
              </w:rPr>
              <w:t>Rapport and trust between the nurses and clients contributed to successful use of the pathway.</w:t>
            </w:r>
          </w:p>
        </w:tc>
        <w:tc>
          <w:tcPr>
            <w:tcW w:w="2867" w:type="dxa"/>
          </w:tcPr>
          <w:p w:rsidR="008C0995" w:rsidRPr="001B6C95" w:rsidRDefault="008C0995" w:rsidP="00BE6DAA">
            <w:pPr>
              <w:pStyle w:val="NoSpacing"/>
              <w:numPr>
                <w:ilvl w:val="0"/>
                <w:numId w:val="2"/>
              </w:numPr>
              <w:ind w:left="96" w:hanging="96"/>
              <w:rPr>
                <w:rFonts w:ascii="Arial" w:hAnsi="Arial" w:cs="Arial"/>
                <w:sz w:val="12"/>
                <w:szCs w:val="12"/>
              </w:rPr>
            </w:pPr>
            <w:r w:rsidRPr="001B6C95">
              <w:rPr>
                <w:rFonts w:ascii="Arial" w:hAnsi="Arial" w:cs="Arial"/>
                <w:sz w:val="12"/>
                <w:szCs w:val="12"/>
              </w:rPr>
              <w:t>Participants were ‘time poor’. Pathway was too lengthy, unclear and not succinct.</w:t>
            </w:r>
          </w:p>
          <w:p w:rsidR="008C0995" w:rsidRPr="00750041" w:rsidRDefault="008C0995" w:rsidP="00BE6DAA">
            <w:pPr>
              <w:pStyle w:val="NoSpacing"/>
              <w:numPr>
                <w:ilvl w:val="0"/>
                <w:numId w:val="2"/>
              </w:numPr>
              <w:ind w:left="96" w:hanging="96"/>
              <w:rPr>
                <w:rFonts w:ascii="Arial" w:hAnsi="Arial" w:cs="Arial"/>
                <w:sz w:val="12"/>
                <w:szCs w:val="12"/>
              </w:rPr>
            </w:pPr>
            <w:r w:rsidRPr="001B6C95">
              <w:rPr>
                <w:rFonts w:ascii="Arial" w:hAnsi="Arial" w:cs="Arial"/>
                <w:sz w:val="12"/>
                <w:szCs w:val="12"/>
              </w:rPr>
              <w:t>Nurses felt inadequately skilled to undertake the additional work Organisational changes.</w:t>
            </w:r>
          </w:p>
        </w:tc>
      </w:tr>
      <w:tr w:rsidR="008C0995" w:rsidRPr="00750041" w:rsidTr="00BE6DAA">
        <w:tc>
          <w:tcPr>
            <w:tcW w:w="959" w:type="dxa"/>
            <w:vAlign w:val="bottom"/>
          </w:tcPr>
          <w:p w:rsidR="008C0995" w:rsidRPr="00750041" w:rsidRDefault="008C0995" w:rsidP="00BE6DAA">
            <w:pPr>
              <w:rPr>
                <w:rFonts w:ascii="Arial" w:hAnsi="Arial" w:cs="Arial"/>
                <w:color w:val="000000"/>
                <w:sz w:val="12"/>
                <w:szCs w:val="12"/>
              </w:rPr>
            </w:pPr>
            <w:r w:rsidRPr="00750041">
              <w:rPr>
                <w:rFonts w:ascii="Arial" w:hAnsi="Arial" w:cs="Arial"/>
                <w:color w:val="000000"/>
                <w:sz w:val="12"/>
                <w:szCs w:val="12"/>
              </w:rPr>
              <w:t>Brennan, et al (2010)</w:t>
            </w:r>
          </w:p>
        </w:tc>
        <w:tc>
          <w:tcPr>
            <w:tcW w:w="2410" w:type="dxa"/>
            <w:vAlign w:val="bottom"/>
          </w:tcPr>
          <w:p w:rsidR="008C0995" w:rsidRPr="00750041" w:rsidRDefault="008C0995" w:rsidP="00BE6DAA">
            <w:pPr>
              <w:rPr>
                <w:rFonts w:ascii="Arial" w:hAnsi="Arial" w:cs="Arial"/>
                <w:color w:val="000000"/>
                <w:sz w:val="12"/>
                <w:szCs w:val="12"/>
              </w:rPr>
            </w:pPr>
            <w:r w:rsidRPr="00750041">
              <w:rPr>
                <w:rFonts w:ascii="Arial" w:hAnsi="Arial" w:cs="Arial"/>
                <w:color w:val="000000"/>
                <w:sz w:val="12"/>
                <w:szCs w:val="12"/>
              </w:rPr>
              <w:t xml:space="preserve">Surveys (60 nurses, 282 patients).   </w:t>
            </w:r>
          </w:p>
          <w:p w:rsidR="008C0995" w:rsidRPr="00750041" w:rsidRDefault="008C0995" w:rsidP="00BE6DAA">
            <w:pPr>
              <w:rPr>
                <w:rFonts w:ascii="Arial" w:hAnsi="Arial" w:cs="Arial"/>
                <w:color w:val="000000"/>
                <w:sz w:val="12"/>
                <w:szCs w:val="12"/>
              </w:rPr>
            </w:pPr>
            <w:r w:rsidRPr="00750041">
              <w:rPr>
                <w:rFonts w:ascii="Arial" w:hAnsi="Arial" w:cs="Arial"/>
                <w:color w:val="000000"/>
                <w:sz w:val="12"/>
                <w:szCs w:val="12"/>
              </w:rPr>
              <w:t xml:space="preserve">Post-implementation           </w:t>
            </w:r>
          </w:p>
        </w:tc>
        <w:tc>
          <w:tcPr>
            <w:tcW w:w="2551" w:type="dxa"/>
          </w:tcPr>
          <w:p w:rsidR="008C0995" w:rsidRDefault="008C0995" w:rsidP="00BE6DAA">
            <w:pPr>
              <w:pStyle w:val="NoSpacing"/>
              <w:rPr>
                <w:rFonts w:ascii="Arial" w:hAnsi="Arial" w:cs="Arial"/>
                <w:sz w:val="12"/>
                <w:szCs w:val="12"/>
              </w:rPr>
            </w:pPr>
          </w:p>
          <w:p w:rsidR="008C0995" w:rsidRPr="00750041" w:rsidRDefault="008C0995" w:rsidP="00BE6DAA">
            <w:pPr>
              <w:pStyle w:val="NoSpacing"/>
              <w:rPr>
                <w:rFonts w:ascii="Arial" w:hAnsi="Arial" w:cs="Arial"/>
                <w:sz w:val="12"/>
                <w:szCs w:val="12"/>
              </w:rPr>
            </w:pPr>
            <w:r w:rsidRPr="00750041">
              <w:rPr>
                <w:rFonts w:ascii="Arial" w:hAnsi="Arial" w:cs="Arial"/>
                <w:sz w:val="12"/>
                <w:szCs w:val="12"/>
              </w:rPr>
              <w:t xml:space="preserve">Technology-enhanced practice (TEP) - usual care supplemented with a web-based resources (taken from the </w:t>
            </w:r>
            <w:proofErr w:type="spellStart"/>
            <w:r w:rsidRPr="00750041">
              <w:rPr>
                <w:rFonts w:ascii="Arial" w:hAnsi="Arial" w:cs="Arial"/>
                <w:sz w:val="12"/>
                <w:szCs w:val="12"/>
              </w:rPr>
              <w:t>HeartCare</w:t>
            </w:r>
            <w:proofErr w:type="spellEnd"/>
            <w:r w:rsidRPr="00750041">
              <w:rPr>
                <w:rFonts w:ascii="Arial" w:hAnsi="Arial" w:cs="Arial"/>
                <w:sz w:val="12"/>
                <w:szCs w:val="12"/>
              </w:rPr>
              <w:t xml:space="preserve"> website); system monitoring (e.g. symptom checklists, weight tracker, heart rate tracker); and communication (my goals, my journal, email, and bulletin boards).</w:t>
            </w:r>
          </w:p>
        </w:tc>
        <w:tc>
          <w:tcPr>
            <w:tcW w:w="2552" w:type="dxa"/>
          </w:tcPr>
          <w:p w:rsidR="008C0995" w:rsidRDefault="008C0995" w:rsidP="008C0995">
            <w:pPr>
              <w:pStyle w:val="ListParagraph"/>
              <w:numPr>
                <w:ilvl w:val="0"/>
                <w:numId w:val="26"/>
              </w:numPr>
              <w:ind w:left="34" w:hanging="142"/>
              <w:rPr>
                <w:rFonts w:ascii="Arial" w:hAnsi="Arial" w:cs="Arial"/>
                <w:sz w:val="12"/>
                <w:szCs w:val="12"/>
              </w:rPr>
            </w:pPr>
            <w:r>
              <w:rPr>
                <w:rFonts w:ascii="Arial" w:hAnsi="Arial" w:cs="Arial"/>
                <w:sz w:val="12"/>
                <w:szCs w:val="12"/>
              </w:rPr>
              <w:t>Training.</w:t>
            </w:r>
          </w:p>
          <w:p w:rsidR="008C0995" w:rsidRDefault="008C0995" w:rsidP="008C0995">
            <w:pPr>
              <w:pStyle w:val="ListParagraph"/>
              <w:numPr>
                <w:ilvl w:val="0"/>
                <w:numId w:val="26"/>
              </w:numPr>
              <w:ind w:left="34" w:hanging="142"/>
              <w:rPr>
                <w:rFonts w:ascii="Arial" w:hAnsi="Arial" w:cs="Arial"/>
                <w:sz w:val="12"/>
                <w:szCs w:val="12"/>
              </w:rPr>
            </w:pPr>
            <w:r>
              <w:rPr>
                <w:rFonts w:ascii="Arial" w:hAnsi="Arial" w:cs="Arial"/>
                <w:sz w:val="12"/>
                <w:szCs w:val="12"/>
              </w:rPr>
              <w:t>“First-visit support” and further training.</w:t>
            </w:r>
          </w:p>
          <w:p w:rsidR="008C0995" w:rsidRDefault="008C0995" w:rsidP="008C0995">
            <w:pPr>
              <w:pStyle w:val="ListParagraph"/>
              <w:numPr>
                <w:ilvl w:val="0"/>
                <w:numId w:val="26"/>
              </w:numPr>
              <w:ind w:left="34" w:hanging="142"/>
              <w:rPr>
                <w:rFonts w:ascii="Arial" w:hAnsi="Arial" w:cs="Arial"/>
                <w:sz w:val="12"/>
                <w:szCs w:val="12"/>
              </w:rPr>
            </w:pPr>
            <w:r>
              <w:rPr>
                <w:rFonts w:ascii="Arial" w:hAnsi="Arial" w:cs="Arial"/>
                <w:sz w:val="12"/>
                <w:szCs w:val="12"/>
              </w:rPr>
              <w:t>Monthly meetings with the research liaison nurses to provide project updates.</w:t>
            </w:r>
          </w:p>
          <w:p w:rsidR="008C0995" w:rsidRDefault="008C0995" w:rsidP="008C0995">
            <w:pPr>
              <w:pStyle w:val="ListParagraph"/>
              <w:numPr>
                <w:ilvl w:val="0"/>
                <w:numId w:val="26"/>
              </w:numPr>
              <w:ind w:left="34" w:hanging="142"/>
              <w:rPr>
                <w:rFonts w:ascii="Arial" w:hAnsi="Arial" w:cs="Arial"/>
                <w:sz w:val="12"/>
                <w:szCs w:val="12"/>
              </w:rPr>
            </w:pPr>
            <w:r>
              <w:rPr>
                <w:rFonts w:ascii="Arial" w:hAnsi="Arial" w:cs="Arial"/>
                <w:sz w:val="12"/>
                <w:szCs w:val="12"/>
              </w:rPr>
              <w:t>On-going troubleshooting.</w:t>
            </w:r>
          </w:p>
          <w:p w:rsidR="008C0995" w:rsidRPr="000B3DC6" w:rsidRDefault="008C0995" w:rsidP="008C0995">
            <w:pPr>
              <w:pStyle w:val="ListParagraph"/>
              <w:numPr>
                <w:ilvl w:val="0"/>
                <w:numId w:val="26"/>
              </w:numPr>
              <w:ind w:left="34" w:hanging="142"/>
              <w:rPr>
                <w:rFonts w:ascii="Arial" w:hAnsi="Arial" w:cs="Arial"/>
                <w:sz w:val="12"/>
                <w:szCs w:val="12"/>
              </w:rPr>
            </w:pPr>
            <w:r>
              <w:rPr>
                <w:rFonts w:ascii="Arial" w:hAnsi="Arial" w:cs="Arial"/>
                <w:sz w:val="12"/>
                <w:szCs w:val="12"/>
              </w:rPr>
              <w:t xml:space="preserve">Bi-monthly newsletter provided project update and motivational messages. </w:t>
            </w:r>
          </w:p>
        </w:tc>
        <w:tc>
          <w:tcPr>
            <w:tcW w:w="2835" w:type="dxa"/>
          </w:tcPr>
          <w:p w:rsidR="008C0995" w:rsidRPr="001B6C95" w:rsidRDefault="008C0995" w:rsidP="00BE6DAA">
            <w:pPr>
              <w:pStyle w:val="NoSpacing"/>
              <w:numPr>
                <w:ilvl w:val="0"/>
                <w:numId w:val="4"/>
              </w:numPr>
              <w:ind w:left="50" w:hanging="142"/>
              <w:rPr>
                <w:rFonts w:ascii="Arial" w:hAnsi="Arial" w:cs="Arial"/>
                <w:sz w:val="12"/>
                <w:szCs w:val="12"/>
              </w:rPr>
            </w:pPr>
            <w:r w:rsidRPr="001B6C95">
              <w:rPr>
                <w:rFonts w:ascii="Arial" w:hAnsi="Arial" w:cs="Arial"/>
                <w:sz w:val="12"/>
                <w:szCs w:val="12"/>
              </w:rPr>
              <w:t>Continued support from both internal and external facilitators.</w:t>
            </w:r>
          </w:p>
          <w:p w:rsidR="008C0995" w:rsidRPr="001B6C95" w:rsidRDefault="008C0995" w:rsidP="00BE6DAA">
            <w:pPr>
              <w:pStyle w:val="ListParagraph"/>
              <w:numPr>
                <w:ilvl w:val="0"/>
                <w:numId w:val="4"/>
              </w:numPr>
              <w:ind w:left="50" w:hanging="142"/>
              <w:rPr>
                <w:rFonts w:ascii="Arial" w:hAnsi="Arial" w:cs="Arial"/>
                <w:sz w:val="12"/>
                <w:szCs w:val="12"/>
              </w:rPr>
            </w:pPr>
            <w:r w:rsidRPr="001B6C95">
              <w:rPr>
                <w:rFonts w:ascii="Arial" w:hAnsi="Arial" w:cs="Arial"/>
                <w:sz w:val="12"/>
                <w:szCs w:val="12"/>
              </w:rPr>
              <w:t>The innovation was tailored to fit the nurses’ practice’</w:t>
            </w:r>
          </w:p>
        </w:tc>
        <w:tc>
          <w:tcPr>
            <w:tcW w:w="2867" w:type="dxa"/>
          </w:tcPr>
          <w:p w:rsidR="008C0995" w:rsidRPr="001B6C95" w:rsidRDefault="008C0995" w:rsidP="00BE6DAA">
            <w:pPr>
              <w:pStyle w:val="NoSpacing"/>
              <w:numPr>
                <w:ilvl w:val="0"/>
                <w:numId w:val="3"/>
              </w:numPr>
              <w:ind w:left="96" w:hanging="96"/>
              <w:rPr>
                <w:rFonts w:ascii="Arial" w:hAnsi="Arial" w:cs="Arial"/>
                <w:sz w:val="12"/>
                <w:szCs w:val="12"/>
              </w:rPr>
            </w:pPr>
            <w:r w:rsidRPr="001B6C95">
              <w:rPr>
                <w:rFonts w:ascii="Arial" w:hAnsi="Arial" w:cs="Arial"/>
                <w:sz w:val="12"/>
                <w:szCs w:val="12"/>
              </w:rPr>
              <w:t>Nurses’ comfort with the technology.</w:t>
            </w:r>
          </w:p>
          <w:p w:rsidR="008C0995" w:rsidRPr="001B6C95" w:rsidRDefault="008C0995" w:rsidP="00BE6DAA">
            <w:pPr>
              <w:pStyle w:val="NoSpacing"/>
              <w:numPr>
                <w:ilvl w:val="0"/>
                <w:numId w:val="3"/>
              </w:numPr>
              <w:ind w:left="96" w:hanging="96"/>
              <w:rPr>
                <w:rFonts w:ascii="Arial" w:hAnsi="Arial" w:cs="Arial"/>
                <w:sz w:val="12"/>
                <w:szCs w:val="12"/>
              </w:rPr>
            </w:pPr>
            <w:r w:rsidRPr="001B6C95">
              <w:rPr>
                <w:rFonts w:ascii="Arial" w:hAnsi="Arial" w:cs="Arial"/>
                <w:sz w:val="12"/>
                <w:szCs w:val="12"/>
              </w:rPr>
              <w:t>Organizational changes and modifications in basic technology.</w:t>
            </w:r>
          </w:p>
          <w:p w:rsidR="008C0995" w:rsidRPr="001B6C95" w:rsidRDefault="008C0995" w:rsidP="00BE6DAA">
            <w:pPr>
              <w:pStyle w:val="NoSpacing"/>
              <w:numPr>
                <w:ilvl w:val="0"/>
                <w:numId w:val="3"/>
              </w:numPr>
              <w:ind w:left="96" w:hanging="96"/>
              <w:rPr>
                <w:rFonts w:ascii="Arial" w:hAnsi="Arial" w:cs="Arial"/>
                <w:sz w:val="12"/>
                <w:szCs w:val="12"/>
              </w:rPr>
            </w:pPr>
            <w:r w:rsidRPr="001B6C95">
              <w:rPr>
                <w:rFonts w:ascii="Arial" w:hAnsi="Arial" w:cs="Arial"/>
                <w:sz w:val="12"/>
                <w:szCs w:val="12"/>
              </w:rPr>
              <w:t>Difficulties using the innovation.</w:t>
            </w:r>
          </w:p>
          <w:p w:rsidR="008C0995" w:rsidRPr="00750041" w:rsidRDefault="008C0995" w:rsidP="00BE6DAA">
            <w:pPr>
              <w:rPr>
                <w:rFonts w:ascii="Arial" w:hAnsi="Arial" w:cs="Arial"/>
                <w:sz w:val="12"/>
                <w:szCs w:val="12"/>
              </w:rPr>
            </w:pPr>
          </w:p>
        </w:tc>
      </w:tr>
      <w:tr w:rsidR="008C0995" w:rsidRPr="00750041" w:rsidTr="00BE6DAA">
        <w:tc>
          <w:tcPr>
            <w:tcW w:w="959" w:type="dxa"/>
            <w:vAlign w:val="bottom"/>
          </w:tcPr>
          <w:p w:rsidR="008C0995" w:rsidRPr="00750041" w:rsidRDefault="008C0995" w:rsidP="00BE6DAA">
            <w:pPr>
              <w:rPr>
                <w:rFonts w:ascii="Arial" w:hAnsi="Arial" w:cs="Arial"/>
                <w:color w:val="000000"/>
                <w:sz w:val="12"/>
                <w:szCs w:val="12"/>
              </w:rPr>
            </w:pPr>
            <w:r w:rsidRPr="00750041">
              <w:rPr>
                <w:rFonts w:ascii="Arial" w:hAnsi="Arial" w:cs="Arial"/>
                <w:color w:val="000000"/>
                <w:sz w:val="12"/>
                <w:szCs w:val="12"/>
              </w:rPr>
              <w:t>Bryon, S. &amp; Hoskins, R. (2013)</w:t>
            </w:r>
          </w:p>
        </w:tc>
        <w:tc>
          <w:tcPr>
            <w:tcW w:w="2410" w:type="dxa"/>
            <w:vAlign w:val="bottom"/>
          </w:tcPr>
          <w:p w:rsidR="008C0995" w:rsidRDefault="008C0995" w:rsidP="00BE6DAA">
            <w:pPr>
              <w:rPr>
                <w:rFonts w:ascii="Arial" w:hAnsi="Arial" w:cs="Arial"/>
                <w:color w:val="000000"/>
                <w:sz w:val="12"/>
                <w:szCs w:val="12"/>
              </w:rPr>
            </w:pPr>
            <w:r w:rsidRPr="00750041">
              <w:rPr>
                <w:rFonts w:ascii="Arial" w:hAnsi="Arial" w:cs="Arial"/>
                <w:color w:val="000000"/>
                <w:sz w:val="12"/>
                <w:szCs w:val="12"/>
              </w:rPr>
              <w:t>Nine Semi-structured interviews (4 DNs and 5 community staff nurses)</w:t>
            </w:r>
            <w:r>
              <w:rPr>
                <w:rFonts w:ascii="Arial" w:hAnsi="Arial" w:cs="Arial"/>
                <w:color w:val="000000"/>
                <w:sz w:val="12"/>
                <w:szCs w:val="12"/>
              </w:rPr>
              <w:t>.</w:t>
            </w:r>
          </w:p>
          <w:p w:rsidR="008C0995" w:rsidRPr="00750041" w:rsidRDefault="008C0995" w:rsidP="00BE6DAA">
            <w:pPr>
              <w:rPr>
                <w:rFonts w:ascii="Arial" w:hAnsi="Arial" w:cs="Arial"/>
                <w:color w:val="000000"/>
                <w:sz w:val="12"/>
                <w:szCs w:val="12"/>
              </w:rPr>
            </w:pPr>
            <w:r>
              <w:rPr>
                <w:rFonts w:ascii="Arial" w:hAnsi="Arial" w:cs="Arial"/>
                <w:color w:val="000000"/>
                <w:sz w:val="12"/>
                <w:szCs w:val="12"/>
              </w:rPr>
              <w:t>Post-implementation</w:t>
            </w:r>
            <w:r w:rsidRPr="00750041">
              <w:rPr>
                <w:rFonts w:ascii="Arial" w:hAnsi="Arial" w:cs="Arial"/>
                <w:color w:val="000000"/>
                <w:sz w:val="12"/>
                <w:szCs w:val="12"/>
              </w:rPr>
              <w:t xml:space="preserve"> </w:t>
            </w:r>
          </w:p>
        </w:tc>
        <w:tc>
          <w:tcPr>
            <w:tcW w:w="2551" w:type="dxa"/>
          </w:tcPr>
          <w:p w:rsidR="008C0995" w:rsidRDefault="008C0995" w:rsidP="00BE6DAA">
            <w:pPr>
              <w:pStyle w:val="NoSpacing"/>
              <w:rPr>
                <w:rFonts w:ascii="Arial" w:hAnsi="Arial" w:cs="Arial"/>
                <w:sz w:val="12"/>
                <w:szCs w:val="12"/>
              </w:rPr>
            </w:pPr>
          </w:p>
          <w:p w:rsidR="008C0995" w:rsidRDefault="008C0995" w:rsidP="00BE6DAA">
            <w:pPr>
              <w:pStyle w:val="NoSpacing"/>
              <w:rPr>
                <w:rFonts w:ascii="Arial" w:hAnsi="Arial" w:cs="Arial"/>
                <w:sz w:val="12"/>
                <w:szCs w:val="12"/>
              </w:rPr>
            </w:pPr>
          </w:p>
          <w:p w:rsidR="008C0995" w:rsidRDefault="008C0995" w:rsidP="00BE6DAA">
            <w:pPr>
              <w:pStyle w:val="NoSpacing"/>
              <w:rPr>
                <w:rFonts w:ascii="Arial" w:hAnsi="Arial" w:cs="Arial"/>
                <w:sz w:val="12"/>
                <w:szCs w:val="12"/>
              </w:rPr>
            </w:pPr>
          </w:p>
          <w:p w:rsidR="008C0995" w:rsidRPr="00750041" w:rsidRDefault="008C0995" w:rsidP="00BE6DAA">
            <w:pPr>
              <w:pStyle w:val="NoSpacing"/>
              <w:rPr>
                <w:rFonts w:ascii="Arial" w:hAnsi="Arial" w:cs="Arial"/>
                <w:sz w:val="12"/>
                <w:szCs w:val="12"/>
              </w:rPr>
            </w:pPr>
            <w:r w:rsidRPr="00750041">
              <w:rPr>
                <w:rFonts w:ascii="Arial" w:hAnsi="Arial" w:cs="Arial"/>
                <w:sz w:val="12"/>
                <w:szCs w:val="12"/>
              </w:rPr>
              <w:t>Verification of expected death (VOED) Policy.</w:t>
            </w:r>
          </w:p>
        </w:tc>
        <w:tc>
          <w:tcPr>
            <w:tcW w:w="2552" w:type="dxa"/>
          </w:tcPr>
          <w:p w:rsidR="008C0995" w:rsidRPr="000B3DC6" w:rsidRDefault="008C0995" w:rsidP="008C0995">
            <w:pPr>
              <w:pStyle w:val="ListParagraph"/>
              <w:numPr>
                <w:ilvl w:val="0"/>
                <w:numId w:val="27"/>
              </w:numPr>
              <w:ind w:left="-108" w:firstLine="0"/>
              <w:rPr>
                <w:rFonts w:ascii="Arial" w:hAnsi="Arial" w:cs="Arial"/>
                <w:sz w:val="12"/>
                <w:szCs w:val="12"/>
              </w:rPr>
            </w:pPr>
            <w:r>
              <w:rPr>
                <w:rFonts w:ascii="Arial" w:hAnsi="Arial" w:cs="Arial"/>
                <w:sz w:val="12"/>
                <w:szCs w:val="12"/>
              </w:rPr>
              <w:t>Mandatory training.</w:t>
            </w:r>
          </w:p>
        </w:tc>
        <w:tc>
          <w:tcPr>
            <w:tcW w:w="2835" w:type="dxa"/>
          </w:tcPr>
          <w:p w:rsidR="008C0995" w:rsidRDefault="008C0995" w:rsidP="00BE6DAA">
            <w:pPr>
              <w:pStyle w:val="NoSpacing"/>
              <w:numPr>
                <w:ilvl w:val="0"/>
                <w:numId w:val="6"/>
              </w:numPr>
              <w:ind w:left="50" w:hanging="142"/>
              <w:rPr>
                <w:rFonts w:ascii="Arial" w:hAnsi="Arial" w:cs="Arial"/>
                <w:sz w:val="12"/>
                <w:szCs w:val="12"/>
              </w:rPr>
            </w:pPr>
            <w:r w:rsidRPr="0093423E">
              <w:rPr>
                <w:rFonts w:ascii="Arial" w:hAnsi="Arial" w:cs="Arial"/>
                <w:sz w:val="12"/>
                <w:szCs w:val="12"/>
              </w:rPr>
              <w:t>Pre-existing trusting nurse-patient relations</w:t>
            </w:r>
            <w:r>
              <w:rPr>
                <w:rFonts w:ascii="Arial" w:hAnsi="Arial" w:cs="Arial"/>
                <w:sz w:val="12"/>
                <w:szCs w:val="12"/>
              </w:rPr>
              <w:t>.</w:t>
            </w:r>
          </w:p>
          <w:p w:rsidR="008C0995" w:rsidRDefault="008C0995" w:rsidP="00BE6DAA">
            <w:pPr>
              <w:pStyle w:val="NoSpacing"/>
              <w:numPr>
                <w:ilvl w:val="0"/>
                <w:numId w:val="6"/>
              </w:numPr>
              <w:ind w:left="50" w:hanging="142"/>
              <w:rPr>
                <w:rFonts w:ascii="Arial" w:hAnsi="Arial" w:cs="Arial"/>
                <w:sz w:val="12"/>
                <w:szCs w:val="12"/>
              </w:rPr>
            </w:pPr>
            <w:r w:rsidRPr="0093423E">
              <w:rPr>
                <w:rFonts w:ascii="Arial" w:hAnsi="Arial" w:cs="Arial"/>
                <w:sz w:val="12"/>
                <w:szCs w:val="12"/>
              </w:rPr>
              <w:t>Regular updates in small-group formats, offering nurses the opportunity to share experiences.</w:t>
            </w:r>
          </w:p>
          <w:p w:rsidR="008C0995" w:rsidRPr="0093423E" w:rsidRDefault="008C0995" w:rsidP="00BE6DAA">
            <w:pPr>
              <w:pStyle w:val="NoSpacing"/>
              <w:numPr>
                <w:ilvl w:val="0"/>
                <w:numId w:val="6"/>
              </w:numPr>
              <w:ind w:left="50" w:hanging="142"/>
              <w:rPr>
                <w:rFonts w:ascii="Arial" w:hAnsi="Arial" w:cs="Arial"/>
                <w:sz w:val="12"/>
                <w:szCs w:val="12"/>
              </w:rPr>
            </w:pPr>
            <w:r w:rsidRPr="0093423E">
              <w:rPr>
                <w:rFonts w:ascii="Arial" w:hAnsi="Arial" w:cs="Arial"/>
                <w:sz w:val="12"/>
                <w:szCs w:val="12"/>
              </w:rPr>
              <w:t>Evidence that the intervention supported families facing bereavement</w:t>
            </w:r>
            <w:r>
              <w:rPr>
                <w:rFonts w:ascii="Arial" w:hAnsi="Arial" w:cs="Arial"/>
                <w:sz w:val="12"/>
                <w:szCs w:val="12"/>
              </w:rPr>
              <w:t>.</w:t>
            </w:r>
          </w:p>
        </w:tc>
        <w:tc>
          <w:tcPr>
            <w:tcW w:w="2867" w:type="dxa"/>
          </w:tcPr>
          <w:p w:rsidR="008C0995" w:rsidRDefault="008C0995" w:rsidP="00BE6DAA">
            <w:pPr>
              <w:pStyle w:val="NoSpacing"/>
              <w:numPr>
                <w:ilvl w:val="0"/>
                <w:numId w:val="5"/>
              </w:numPr>
              <w:ind w:left="96" w:hanging="96"/>
              <w:rPr>
                <w:rFonts w:ascii="Arial" w:hAnsi="Arial" w:cs="Arial"/>
                <w:sz w:val="12"/>
                <w:szCs w:val="12"/>
              </w:rPr>
            </w:pPr>
            <w:r w:rsidRPr="001B6C95">
              <w:rPr>
                <w:rFonts w:ascii="Arial" w:hAnsi="Arial" w:cs="Arial"/>
                <w:sz w:val="12"/>
                <w:szCs w:val="12"/>
              </w:rPr>
              <w:t>Expansion of the nursing role was considered inappropriate.</w:t>
            </w:r>
          </w:p>
          <w:p w:rsidR="008C0995" w:rsidRDefault="008C0995" w:rsidP="00BE6DAA">
            <w:pPr>
              <w:pStyle w:val="NoSpacing"/>
              <w:numPr>
                <w:ilvl w:val="0"/>
                <w:numId w:val="5"/>
              </w:numPr>
              <w:ind w:left="96" w:hanging="96"/>
              <w:rPr>
                <w:rFonts w:ascii="Arial" w:hAnsi="Arial" w:cs="Arial"/>
                <w:sz w:val="12"/>
                <w:szCs w:val="12"/>
              </w:rPr>
            </w:pPr>
            <w:r w:rsidRPr="001B6C95">
              <w:rPr>
                <w:rFonts w:ascii="Arial" w:hAnsi="Arial" w:cs="Arial"/>
                <w:sz w:val="12"/>
                <w:szCs w:val="12"/>
              </w:rPr>
              <w:t>Inadequate training to deliver the innovation.</w:t>
            </w:r>
          </w:p>
          <w:p w:rsidR="008C0995" w:rsidRPr="001B6C95" w:rsidRDefault="008C0995" w:rsidP="00BE6DAA">
            <w:pPr>
              <w:pStyle w:val="NoSpacing"/>
              <w:numPr>
                <w:ilvl w:val="0"/>
                <w:numId w:val="5"/>
              </w:numPr>
              <w:ind w:left="96" w:hanging="96"/>
              <w:rPr>
                <w:rFonts w:ascii="Arial" w:hAnsi="Arial" w:cs="Arial"/>
                <w:sz w:val="12"/>
                <w:szCs w:val="12"/>
              </w:rPr>
            </w:pPr>
            <w:r w:rsidRPr="001B6C95">
              <w:rPr>
                <w:rFonts w:ascii="Arial" w:hAnsi="Arial" w:cs="Arial"/>
                <w:sz w:val="12"/>
                <w:szCs w:val="12"/>
              </w:rPr>
              <w:t>Fear and anxiety</w:t>
            </w:r>
            <w:r>
              <w:rPr>
                <w:rFonts w:ascii="Arial" w:hAnsi="Arial" w:cs="Arial"/>
                <w:sz w:val="12"/>
                <w:szCs w:val="12"/>
              </w:rPr>
              <w:t>.</w:t>
            </w:r>
          </w:p>
        </w:tc>
      </w:tr>
      <w:tr w:rsidR="008C0995" w:rsidRPr="00750041" w:rsidTr="00BE6DAA">
        <w:tc>
          <w:tcPr>
            <w:tcW w:w="959" w:type="dxa"/>
            <w:vAlign w:val="bottom"/>
          </w:tcPr>
          <w:p w:rsidR="008C0995" w:rsidRPr="00750041" w:rsidRDefault="008C0995" w:rsidP="00BE6DAA">
            <w:pPr>
              <w:rPr>
                <w:rFonts w:ascii="Arial" w:hAnsi="Arial" w:cs="Arial"/>
                <w:color w:val="000000"/>
                <w:sz w:val="12"/>
                <w:szCs w:val="12"/>
              </w:rPr>
            </w:pPr>
            <w:r w:rsidRPr="00750041">
              <w:rPr>
                <w:rFonts w:ascii="Arial" w:hAnsi="Arial" w:cs="Arial"/>
                <w:color w:val="000000"/>
                <w:sz w:val="12"/>
                <w:szCs w:val="12"/>
              </w:rPr>
              <w:t>Doran et al (2013)</w:t>
            </w:r>
          </w:p>
        </w:tc>
        <w:tc>
          <w:tcPr>
            <w:tcW w:w="2410" w:type="dxa"/>
            <w:vAlign w:val="bottom"/>
          </w:tcPr>
          <w:p w:rsidR="008C0995" w:rsidRPr="00750041" w:rsidRDefault="008C0995" w:rsidP="00BE6DAA">
            <w:pPr>
              <w:rPr>
                <w:rFonts w:ascii="Arial" w:hAnsi="Arial" w:cs="Arial"/>
                <w:color w:val="000000"/>
                <w:sz w:val="12"/>
                <w:szCs w:val="12"/>
              </w:rPr>
            </w:pPr>
            <w:r w:rsidRPr="00750041">
              <w:rPr>
                <w:rFonts w:ascii="Arial" w:hAnsi="Arial" w:cs="Arial"/>
                <w:color w:val="000000"/>
                <w:sz w:val="12"/>
                <w:szCs w:val="12"/>
              </w:rPr>
              <w:t xml:space="preserve">Interviews (n=12), 5 focus groups and surveys (n=118 at time 1, n=81 at time 2). </w:t>
            </w:r>
          </w:p>
          <w:p w:rsidR="008C0995" w:rsidRPr="00750041" w:rsidRDefault="008C0995" w:rsidP="00BE6DAA">
            <w:pPr>
              <w:rPr>
                <w:rFonts w:ascii="Arial" w:hAnsi="Arial" w:cs="Arial"/>
                <w:color w:val="000000"/>
                <w:sz w:val="12"/>
                <w:szCs w:val="12"/>
              </w:rPr>
            </w:pPr>
            <w:r w:rsidRPr="00750041">
              <w:rPr>
                <w:rFonts w:ascii="Arial" w:hAnsi="Arial" w:cs="Arial"/>
                <w:color w:val="000000"/>
                <w:sz w:val="12"/>
                <w:szCs w:val="12"/>
              </w:rPr>
              <w:t>Post-implementation.</w:t>
            </w:r>
          </w:p>
        </w:tc>
        <w:tc>
          <w:tcPr>
            <w:tcW w:w="2551" w:type="dxa"/>
          </w:tcPr>
          <w:p w:rsidR="008C0995" w:rsidRPr="00750041" w:rsidRDefault="008C0995" w:rsidP="00BE6DAA">
            <w:pPr>
              <w:pStyle w:val="NoSpacing"/>
              <w:rPr>
                <w:rFonts w:ascii="Arial" w:hAnsi="Arial" w:cs="Arial"/>
                <w:sz w:val="12"/>
                <w:szCs w:val="12"/>
              </w:rPr>
            </w:pPr>
            <w:r w:rsidRPr="00750041">
              <w:rPr>
                <w:rFonts w:ascii="Arial" w:hAnsi="Arial" w:cs="Arial"/>
                <w:sz w:val="12"/>
                <w:szCs w:val="12"/>
              </w:rPr>
              <w:t xml:space="preserve">A clinical information system (CIS) in a community setting.  Community nurses were provided access to clinical documentation, evidence-based practice resources through BlackBerry devices, e-mail, and a secure portal.  They had access to two internet resources: the Registered Nurses Association of Ontario (RNAO) Best Practice Guidelines and the McMaster University Nursing Plus library.  </w:t>
            </w:r>
          </w:p>
        </w:tc>
        <w:tc>
          <w:tcPr>
            <w:tcW w:w="2552" w:type="dxa"/>
          </w:tcPr>
          <w:p w:rsidR="008C0995" w:rsidRDefault="008C0995" w:rsidP="008C0995">
            <w:pPr>
              <w:pStyle w:val="ListParagraph"/>
              <w:numPr>
                <w:ilvl w:val="0"/>
                <w:numId w:val="28"/>
              </w:numPr>
              <w:ind w:left="-108" w:firstLine="0"/>
              <w:rPr>
                <w:rFonts w:ascii="Arial" w:hAnsi="Arial" w:cs="Arial"/>
                <w:sz w:val="12"/>
                <w:szCs w:val="12"/>
              </w:rPr>
            </w:pPr>
            <w:r>
              <w:rPr>
                <w:rFonts w:ascii="Arial" w:hAnsi="Arial" w:cs="Arial"/>
                <w:sz w:val="12"/>
                <w:szCs w:val="12"/>
              </w:rPr>
              <w:t>The CIS was designed collaboratively.</w:t>
            </w:r>
          </w:p>
          <w:p w:rsidR="008C0995" w:rsidRDefault="008C0995" w:rsidP="008C0995">
            <w:pPr>
              <w:pStyle w:val="ListParagraph"/>
              <w:numPr>
                <w:ilvl w:val="0"/>
                <w:numId w:val="28"/>
              </w:numPr>
              <w:ind w:left="-108" w:firstLine="0"/>
              <w:rPr>
                <w:rFonts w:ascii="Arial" w:hAnsi="Arial" w:cs="Arial"/>
                <w:sz w:val="12"/>
                <w:szCs w:val="12"/>
              </w:rPr>
            </w:pPr>
            <w:r>
              <w:rPr>
                <w:rFonts w:ascii="Arial" w:hAnsi="Arial" w:cs="Arial"/>
                <w:sz w:val="12"/>
                <w:szCs w:val="12"/>
              </w:rPr>
              <w:t>Training.</w:t>
            </w:r>
          </w:p>
          <w:p w:rsidR="008C0995" w:rsidRPr="000B3DC6" w:rsidRDefault="008C0995" w:rsidP="008C0995">
            <w:pPr>
              <w:pStyle w:val="ListParagraph"/>
              <w:numPr>
                <w:ilvl w:val="0"/>
                <w:numId w:val="28"/>
              </w:numPr>
              <w:ind w:left="-108" w:firstLine="0"/>
              <w:rPr>
                <w:rFonts w:ascii="Arial" w:hAnsi="Arial" w:cs="Arial"/>
                <w:sz w:val="12"/>
                <w:szCs w:val="12"/>
              </w:rPr>
            </w:pPr>
            <w:r>
              <w:rPr>
                <w:rFonts w:ascii="Arial" w:hAnsi="Arial" w:cs="Arial"/>
                <w:sz w:val="12"/>
                <w:szCs w:val="12"/>
              </w:rPr>
              <w:t>Management support and problem solving tools.</w:t>
            </w:r>
          </w:p>
        </w:tc>
        <w:tc>
          <w:tcPr>
            <w:tcW w:w="2835" w:type="dxa"/>
          </w:tcPr>
          <w:p w:rsidR="008C0995" w:rsidRPr="0093423E" w:rsidRDefault="008C0995" w:rsidP="00BE6DAA">
            <w:pPr>
              <w:pStyle w:val="NoSpacing"/>
              <w:numPr>
                <w:ilvl w:val="0"/>
                <w:numId w:val="7"/>
              </w:numPr>
              <w:ind w:left="50" w:hanging="142"/>
              <w:rPr>
                <w:rFonts w:ascii="Arial" w:hAnsi="Arial" w:cs="Arial"/>
                <w:sz w:val="12"/>
                <w:szCs w:val="12"/>
              </w:rPr>
            </w:pPr>
            <w:r>
              <w:rPr>
                <w:rFonts w:ascii="Arial" w:hAnsi="Arial" w:cs="Arial"/>
                <w:sz w:val="12"/>
                <w:szCs w:val="12"/>
              </w:rPr>
              <w:t>Contributes to professional development and meets organisational goals.</w:t>
            </w:r>
          </w:p>
          <w:p w:rsidR="008C0995" w:rsidRPr="0093423E" w:rsidRDefault="008C0995" w:rsidP="00BE6DAA">
            <w:pPr>
              <w:pStyle w:val="NoSpacing"/>
              <w:numPr>
                <w:ilvl w:val="0"/>
                <w:numId w:val="7"/>
              </w:numPr>
              <w:ind w:left="50" w:hanging="142"/>
              <w:rPr>
                <w:rFonts w:ascii="Arial" w:hAnsi="Arial" w:cs="Arial"/>
                <w:sz w:val="12"/>
                <w:szCs w:val="12"/>
              </w:rPr>
            </w:pPr>
            <w:r w:rsidRPr="0093423E">
              <w:rPr>
                <w:rFonts w:ascii="Arial" w:hAnsi="Arial" w:cs="Arial"/>
                <w:sz w:val="12"/>
                <w:szCs w:val="12"/>
              </w:rPr>
              <w:t>Clear patient benefit and measurable outcomes.</w:t>
            </w:r>
          </w:p>
          <w:p w:rsidR="008C0995" w:rsidRPr="0093423E" w:rsidRDefault="008C0995" w:rsidP="00BE6DAA">
            <w:pPr>
              <w:pStyle w:val="NoSpacing"/>
              <w:numPr>
                <w:ilvl w:val="0"/>
                <w:numId w:val="7"/>
              </w:numPr>
              <w:ind w:left="50" w:hanging="142"/>
              <w:rPr>
                <w:rFonts w:ascii="Arial" w:hAnsi="Arial" w:cs="Arial"/>
                <w:sz w:val="12"/>
                <w:szCs w:val="12"/>
              </w:rPr>
            </w:pPr>
            <w:r w:rsidRPr="0093423E">
              <w:rPr>
                <w:rFonts w:ascii="Arial" w:hAnsi="Arial" w:cs="Arial"/>
                <w:sz w:val="12"/>
                <w:szCs w:val="12"/>
              </w:rPr>
              <w:t>Time to practise using the device.</w:t>
            </w:r>
          </w:p>
          <w:p w:rsidR="008C0995" w:rsidRPr="00750041" w:rsidRDefault="008C0995" w:rsidP="00BE6DAA">
            <w:pPr>
              <w:pStyle w:val="NoSpacing"/>
              <w:numPr>
                <w:ilvl w:val="0"/>
                <w:numId w:val="7"/>
              </w:numPr>
              <w:ind w:left="50" w:hanging="142"/>
              <w:rPr>
                <w:rFonts w:ascii="Arial" w:hAnsi="Arial" w:cs="Arial"/>
                <w:sz w:val="12"/>
                <w:szCs w:val="12"/>
              </w:rPr>
            </w:pPr>
            <w:r>
              <w:rPr>
                <w:rFonts w:ascii="Arial" w:hAnsi="Arial" w:cs="Arial"/>
                <w:sz w:val="12"/>
                <w:szCs w:val="12"/>
              </w:rPr>
              <w:t>Regular team meetings.</w:t>
            </w:r>
          </w:p>
        </w:tc>
        <w:tc>
          <w:tcPr>
            <w:tcW w:w="2867" w:type="dxa"/>
          </w:tcPr>
          <w:p w:rsidR="008C0995" w:rsidRPr="0093423E" w:rsidRDefault="008C0995" w:rsidP="00BE6DAA">
            <w:pPr>
              <w:pStyle w:val="ListParagraph"/>
              <w:numPr>
                <w:ilvl w:val="0"/>
                <w:numId w:val="7"/>
              </w:numPr>
              <w:ind w:left="96" w:hanging="141"/>
              <w:rPr>
                <w:rFonts w:ascii="Arial" w:hAnsi="Arial" w:cs="Arial"/>
                <w:sz w:val="12"/>
                <w:szCs w:val="12"/>
              </w:rPr>
            </w:pPr>
            <w:r w:rsidRPr="0093423E">
              <w:rPr>
                <w:rFonts w:ascii="Arial" w:hAnsi="Arial" w:cs="Arial"/>
                <w:sz w:val="12"/>
                <w:szCs w:val="12"/>
              </w:rPr>
              <w:t xml:space="preserve">Difficulties connecting clinical outcome improvements to the innovation Inadequate training </w:t>
            </w:r>
          </w:p>
          <w:p w:rsidR="008C0995" w:rsidRPr="0093423E" w:rsidRDefault="008C0995" w:rsidP="00BE6DAA">
            <w:pPr>
              <w:pStyle w:val="ListParagraph"/>
              <w:numPr>
                <w:ilvl w:val="0"/>
                <w:numId w:val="7"/>
              </w:numPr>
              <w:ind w:left="96" w:hanging="141"/>
              <w:rPr>
                <w:rFonts w:ascii="Arial" w:hAnsi="Arial" w:cs="Arial"/>
                <w:sz w:val="12"/>
                <w:szCs w:val="12"/>
              </w:rPr>
            </w:pPr>
            <w:r w:rsidRPr="0093423E">
              <w:rPr>
                <w:rFonts w:ascii="Arial" w:hAnsi="Arial" w:cs="Arial"/>
                <w:sz w:val="12"/>
                <w:szCs w:val="12"/>
              </w:rPr>
              <w:t xml:space="preserve">Independent nature and decentralised environment inhibited the CIS adaptation </w:t>
            </w:r>
          </w:p>
          <w:p w:rsidR="008C0995" w:rsidRPr="0093423E" w:rsidRDefault="008C0995" w:rsidP="00BE6DAA">
            <w:pPr>
              <w:pStyle w:val="ListParagraph"/>
              <w:numPr>
                <w:ilvl w:val="0"/>
                <w:numId w:val="7"/>
              </w:numPr>
              <w:ind w:left="96" w:hanging="141"/>
              <w:rPr>
                <w:rFonts w:ascii="Arial" w:hAnsi="Arial" w:cs="Arial"/>
                <w:sz w:val="12"/>
                <w:szCs w:val="12"/>
              </w:rPr>
            </w:pPr>
            <w:r w:rsidRPr="0093423E">
              <w:rPr>
                <w:rFonts w:ascii="Arial" w:hAnsi="Arial" w:cs="Arial"/>
                <w:sz w:val="12"/>
                <w:szCs w:val="12"/>
              </w:rPr>
              <w:t xml:space="preserve">Limited capabilities of the device </w:t>
            </w:r>
          </w:p>
          <w:p w:rsidR="008C0995" w:rsidRPr="0093423E" w:rsidRDefault="008C0995" w:rsidP="00BE6DAA">
            <w:pPr>
              <w:pStyle w:val="ListParagraph"/>
              <w:numPr>
                <w:ilvl w:val="0"/>
                <w:numId w:val="7"/>
              </w:numPr>
              <w:ind w:left="96" w:hanging="141"/>
              <w:rPr>
                <w:rFonts w:ascii="Arial" w:hAnsi="Arial" w:cs="Arial"/>
                <w:sz w:val="12"/>
                <w:szCs w:val="12"/>
              </w:rPr>
            </w:pPr>
            <w:r w:rsidRPr="0093423E">
              <w:rPr>
                <w:rFonts w:ascii="Arial" w:hAnsi="Arial" w:cs="Arial"/>
                <w:sz w:val="12"/>
                <w:szCs w:val="12"/>
              </w:rPr>
              <w:t>Time constraints.</w:t>
            </w:r>
          </w:p>
          <w:p w:rsidR="008C0995" w:rsidRPr="0093423E" w:rsidRDefault="008C0995" w:rsidP="00BE6DAA">
            <w:pPr>
              <w:pStyle w:val="ListParagraph"/>
              <w:numPr>
                <w:ilvl w:val="0"/>
                <w:numId w:val="7"/>
              </w:numPr>
              <w:ind w:left="96" w:hanging="141"/>
              <w:rPr>
                <w:rFonts w:ascii="Arial" w:hAnsi="Arial" w:cs="Arial"/>
                <w:sz w:val="12"/>
                <w:szCs w:val="12"/>
              </w:rPr>
            </w:pPr>
            <w:r w:rsidRPr="0093423E">
              <w:rPr>
                <w:rFonts w:ascii="Arial" w:hAnsi="Arial" w:cs="Arial"/>
                <w:sz w:val="12"/>
                <w:szCs w:val="12"/>
              </w:rPr>
              <w:t>Limited awareness of how or when to use research in daily practice.</w:t>
            </w:r>
          </w:p>
        </w:tc>
      </w:tr>
      <w:tr w:rsidR="008C0995" w:rsidRPr="00750041" w:rsidTr="00BE6DAA">
        <w:tc>
          <w:tcPr>
            <w:tcW w:w="959" w:type="dxa"/>
            <w:vAlign w:val="bottom"/>
          </w:tcPr>
          <w:p w:rsidR="008C0995" w:rsidRPr="00750041" w:rsidRDefault="008C0995" w:rsidP="00BE6DAA">
            <w:pPr>
              <w:rPr>
                <w:rFonts w:ascii="Arial" w:hAnsi="Arial" w:cs="Arial"/>
                <w:color w:val="000000"/>
                <w:sz w:val="12"/>
                <w:szCs w:val="12"/>
              </w:rPr>
            </w:pPr>
            <w:r w:rsidRPr="00750041">
              <w:rPr>
                <w:rFonts w:ascii="Arial" w:hAnsi="Arial" w:cs="Arial"/>
                <w:color w:val="000000"/>
                <w:sz w:val="12"/>
                <w:szCs w:val="12"/>
              </w:rPr>
              <w:t>Haycock-Stuart, E. &amp; Kean (2013)</w:t>
            </w:r>
          </w:p>
        </w:tc>
        <w:tc>
          <w:tcPr>
            <w:tcW w:w="2410" w:type="dxa"/>
            <w:vAlign w:val="bottom"/>
          </w:tcPr>
          <w:p w:rsidR="008C0995" w:rsidRPr="00750041" w:rsidRDefault="008C0995" w:rsidP="00BE6DAA">
            <w:pPr>
              <w:rPr>
                <w:rFonts w:ascii="Arial" w:hAnsi="Arial" w:cs="Arial"/>
                <w:color w:val="000000"/>
                <w:sz w:val="12"/>
                <w:szCs w:val="12"/>
              </w:rPr>
            </w:pPr>
            <w:r w:rsidRPr="00750041">
              <w:rPr>
                <w:rFonts w:ascii="Arial" w:hAnsi="Arial" w:cs="Arial"/>
                <w:color w:val="000000"/>
                <w:sz w:val="12"/>
                <w:szCs w:val="12"/>
              </w:rPr>
              <w:t xml:space="preserve">29 nurses working in the community setting take part in 31 interviews (the nurse directors were interviewed twice, at the beginning and end of the data collection).  Three focus groups </w:t>
            </w:r>
          </w:p>
          <w:p w:rsidR="008C0995" w:rsidRPr="00750041" w:rsidRDefault="008C0995" w:rsidP="00BE6DAA">
            <w:pPr>
              <w:rPr>
                <w:rFonts w:ascii="Arial" w:hAnsi="Arial" w:cs="Arial"/>
                <w:color w:val="000000"/>
                <w:sz w:val="12"/>
                <w:szCs w:val="12"/>
              </w:rPr>
            </w:pPr>
            <w:r w:rsidRPr="00750041">
              <w:rPr>
                <w:rFonts w:ascii="Arial" w:hAnsi="Arial" w:cs="Arial"/>
                <w:color w:val="000000"/>
                <w:sz w:val="12"/>
                <w:szCs w:val="12"/>
              </w:rPr>
              <w:t xml:space="preserve">Post-implementation. </w:t>
            </w:r>
          </w:p>
        </w:tc>
        <w:tc>
          <w:tcPr>
            <w:tcW w:w="2551" w:type="dxa"/>
          </w:tcPr>
          <w:p w:rsidR="008C0995" w:rsidRDefault="008C0995" w:rsidP="00BE6DAA">
            <w:pPr>
              <w:pStyle w:val="NoSpacing"/>
              <w:rPr>
                <w:rFonts w:ascii="Arial" w:hAnsi="Arial" w:cs="Arial"/>
                <w:sz w:val="12"/>
                <w:szCs w:val="12"/>
              </w:rPr>
            </w:pPr>
          </w:p>
          <w:p w:rsidR="008C0995" w:rsidRDefault="008C0995" w:rsidP="00BE6DAA">
            <w:pPr>
              <w:pStyle w:val="NoSpacing"/>
              <w:rPr>
                <w:rFonts w:ascii="Arial" w:hAnsi="Arial" w:cs="Arial"/>
                <w:sz w:val="12"/>
                <w:szCs w:val="12"/>
              </w:rPr>
            </w:pPr>
          </w:p>
          <w:p w:rsidR="008C0995" w:rsidRDefault="008C0995" w:rsidP="00BE6DAA">
            <w:pPr>
              <w:pStyle w:val="NoSpacing"/>
              <w:rPr>
                <w:rFonts w:ascii="Arial" w:hAnsi="Arial" w:cs="Arial"/>
                <w:sz w:val="12"/>
                <w:szCs w:val="12"/>
              </w:rPr>
            </w:pPr>
          </w:p>
          <w:p w:rsidR="008C0995" w:rsidRDefault="008C0995" w:rsidP="00BE6DAA">
            <w:pPr>
              <w:pStyle w:val="NoSpacing"/>
              <w:rPr>
                <w:rFonts w:ascii="Arial" w:hAnsi="Arial" w:cs="Arial"/>
                <w:sz w:val="12"/>
                <w:szCs w:val="12"/>
              </w:rPr>
            </w:pPr>
          </w:p>
          <w:p w:rsidR="008C0995" w:rsidRPr="00750041" w:rsidRDefault="008C0995" w:rsidP="00BE6DAA">
            <w:pPr>
              <w:pStyle w:val="NoSpacing"/>
              <w:rPr>
                <w:rFonts w:ascii="Arial" w:hAnsi="Arial" w:cs="Arial"/>
                <w:sz w:val="12"/>
                <w:szCs w:val="12"/>
              </w:rPr>
            </w:pPr>
            <w:r w:rsidRPr="00750041">
              <w:rPr>
                <w:rFonts w:ascii="Arial" w:hAnsi="Arial" w:cs="Arial"/>
                <w:sz w:val="12"/>
                <w:szCs w:val="12"/>
              </w:rPr>
              <w:t>Policy to shift location of care from secondary, acute care settings to primary, community care settings.</w:t>
            </w:r>
          </w:p>
        </w:tc>
        <w:tc>
          <w:tcPr>
            <w:tcW w:w="2552" w:type="dxa"/>
          </w:tcPr>
          <w:p w:rsidR="008C0995" w:rsidRPr="000B3DC6" w:rsidRDefault="008C0995" w:rsidP="008C0995">
            <w:pPr>
              <w:pStyle w:val="ListParagraph"/>
              <w:numPr>
                <w:ilvl w:val="0"/>
                <w:numId w:val="29"/>
              </w:numPr>
              <w:ind w:left="-108" w:firstLine="0"/>
              <w:rPr>
                <w:rFonts w:ascii="Arial" w:hAnsi="Arial" w:cs="Arial"/>
                <w:sz w:val="12"/>
                <w:szCs w:val="12"/>
              </w:rPr>
            </w:pPr>
            <w:r>
              <w:rPr>
                <w:rFonts w:ascii="Arial" w:hAnsi="Arial" w:cs="Arial"/>
                <w:sz w:val="12"/>
                <w:szCs w:val="12"/>
              </w:rPr>
              <w:t>Top-down approach.</w:t>
            </w:r>
          </w:p>
        </w:tc>
        <w:tc>
          <w:tcPr>
            <w:tcW w:w="2835" w:type="dxa"/>
          </w:tcPr>
          <w:p w:rsidR="008C0995" w:rsidRPr="008D6770" w:rsidRDefault="008C0995" w:rsidP="00BE6DAA">
            <w:pPr>
              <w:pStyle w:val="NoSpacing"/>
              <w:numPr>
                <w:ilvl w:val="0"/>
                <w:numId w:val="9"/>
              </w:numPr>
              <w:ind w:left="51" w:hanging="142"/>
              <w:rPr>
                <w:rFonts w:ascii="Arial" w:hAnsi="Arial" w:cs="Arial"/>
                <w:sz w:val="12"/>
                <w:szCs w:val="12"/>
              </w:rPr>
            </w:pPr>
            <w:r w:rsidRPr="008D6770">
              <w:rPr>
                <w:rFonts w:ascii="Arial" w:hAnsi="Arial" w:cs="Arial"/>
                <w:sz w:val="12"/>
                <w:szCs w:val="12"/>
              </w:rPr>
              <w:t>‘Bottom-up’ approach – ownership of the policy and the changes being implemented.</w:t>
            </w:r>
          </w:p>
          <w:p w:rsidR="008C0995" w:rsidRPr="008D6770" w:rsidRDefault="008C0995" w:rsidP="00BE6DAA">
            <w:pPr>
              <w:pStyle w:val="NoSpacing"/>
              <w:numPr>
                <w:ilvl w:val="0"/>
                <w:numId w:val="9"/>
              </w:numPr>
              <w:ind w:left="51" w:hanging="142"/>
              <w:rPr>
                <w:rFonts w:ascii="Arial" w:hAnsi="Arial" w:cs="Arial"/>
                <w:sz w:val="12"/>
                <w:szCs w:val="12"/>
              </w:rPr>
            </w:pPr>
            <w:r w:rsidRPr="008D6770">
              <w:rPr>
                <w:rFonts w:ascii="Arial" w:hAnsi="Arial" w:cs="Arial"/>
                <w:sz w:val="12"/>
                <w:szCs w:val="12"/>
              </w:rPr>
              <w:t>A “shared vision”.</w:t>
            </w:r>
          </w:p>
          <w:p w:rsidR="008C0995" w:rsidRPr="008D6770" w:rsidRDefault="008C0995" w:rsidP="00BE6DAA">
            <w:pPr>
              <w:pStyle w:val="ListParagraph"/>
              <w:numPr>
                <w:ilvl w:val="0"/>
                <w:numId w:val="9"/>
              </w:numPr>
              <w:ind w:left="51" w:hanging="142"/>
              <w:rPr>
                <w:rFonts w:ascii="Arial" w:hAnsi="Arial" w:cs="Arial"/>
                <w:sz w:val="12"/>
                <w:szCs w:val="12"/>
              </w:rPr>
            </w:pPr>
            <w:r w:rsidRPr="008D6770">
              <w:rPr>
                <w:rFonts w:ascii="Arial" w:hAnsi="Arial" w:cs="Arial"/>
                <w:sz w:val="12"/>
                <w:szCs w:val="12"/>
              </w:rPr>
              <w:t>The organisational infrastructure was ade</w:t>
            </w:r>
            <w:r>
              <w:rPr>
                <w:rFonts w:ascii="Arial" w:hAnsi="Arial" w:cs="Arial"/>
                <w:sz w:val="12"/>
                <w:szCs w:val="12"/>
              </w:rPr>
              <w:t xml:space="preserve">quately prepared, resourced and </w:t>
            </w:r>
            <w:r w:rsidRPr="008D6770">
              <w:rPr>
                <w:rFonts w:ascii="Arial" w:hAnsi="Arial" w:cs="Arial"/>
                <w:sz w:val="12"/>
                <w:szCs w:val="12"/>
              </w:rPr>
              <w:t>responsive enough</w:t>
            </w:r>
          </w:p>
        </w:tc>
        <w:tc>
          <w:tcPr>
            <w:tcW w:w="2867" w:type="dxa"/>
          </w:tcPr>
          <w:p w:rsidR="008C0995" w:rsidRPr="0093423E" w:rsidRDefault="008C0995" w:rsidP="00BE6DAA">
            <w:pPr>
              <w:pStyle w:val="NoSpacing"/>
              <w:numPr>
                <w:ilvl w:val="0"/>
                <w:numId w:val="8"/>
              </w:numPr>
              <w:ind w:left="96" w:hanging="141"/>
              <w:rPr>
                <w:rFonts w:ascii="Arial" w:hAnsi="Arial" w:cs="Arial"/>
                <w:sz w:val="12"/>
                <w:szCs w:val="12"/>
              </w:rPr>
            </w:pPr>
            <w:r w:rsidRPr="0093423E">
              <w:rPr>
                <w:rFonts w:ascii="Arial" w:hAnsi="Arial" w:cs="Arial"/>
                <w:sz w:val="12"/>
                <w:szCs w:val="12"/>
              </w:rPr>
              <w:t>‘Top-down approach’ caused resistance.</w:t>
            </w:r>
          </w:p>
          <w:p w:rsidR="008C0995" w:rsidRPr="0093423E" w:rsidRDefault="008C0995" w:rsidP="00BE6DAA">
            <w:pPr>
              <w:pStyle w:val="NoSpacing"/>
              <w:numPr>
                <w:ilvl w:val="0"/>
                <w:numId w:val="8"/>
              </w:numPr>
              <w:ind w:left="96" w:hanging="141"/>
              <w:rPr>
                <w:rFonts w:ascii="Arial" w:hAnsi="Arial" w:cs="Arial"/>
                <w:sz w:val="12"/>
                <w:szCs w:val="12"/>
              </w:rPr>
            </w:pPr>
            <w:r w:rsidRPr="0093423E">
              <w:rPr>
                <w:rFonts w:ascii="Arial" w:hAnsi="Arial" w:cs="Arial"/>
                <w:sz w:val="12"/>
                <w:szCs w:val="12"/>
              </w:rPr>
              <w:t>Poor working relationships.</w:t>
            </w:r>
          </w:p>
          <w:p w:rsidR="008C0995" w:rsidRPr="0093423E" w:rsidRDefault="008C0995" w:rsidP="00BE6DAA">
            <w:pPr>
              <w:pStyle w:val="NoSpacing"/>
              <w:numPr>
                <w:ilvl w:val="0"/>
                <w:numId w:val="8"/>
              </w:numPr>
              <w:ind w:left="96" w:hanging="141"/>
              <w:rPr>
                <w:rFonts w:ascii="Arial" w:hAnsi="Arial" w:cs="Arial"/>
                <w:sz w:val="12"/>
                <w:szCs w:val="12"/>
              </w:rPr>
            </w:pPr>
            <w:r w:rsidRPr="0093423E">
              <w:rPr>
                <w:rFonts w:ascii="Arial" w:hAnsi="Arial" w:cs="Arial"/>
                <w:sz w:val="12"/>
                <w:szCs w:val="12"/>
              </w:rPr>
              <w:t>Nurses described being ill-prepared for the shift in the balance of care.</w:t>
            </w:r>
          </w:p>
          <w:p w:rsidR="008C0995" w:rsidRDefault="008C0995" w:rsidP="00BE6DAA">
            <w:pPr>
              <w:pStyle w:val="NoSpacing"/>
              <w:numPr>
                <w:ilvl w:val="0"/>
                <w:numId w:val="8"/>
              </w:numPr>
              <w:ind w:left="96" w:hanging="141"/>
              <w:rPr>
                <w:rFonts w:ascii="Arial" w:hAnsi="Arial" w:cs="Arial"/>
                <w:sz w:val="12"/>
                <w:szCs w:val="12"/>
              </w:rPr>
            </w:pPr>
            <w:r w:rsidRPr="0093423E">
              <w:rPr>
                <w:rFonts w:ascii="Arial" w:hAnsi="Arial" w:cs="Arial"/>
                <w:sz w:val="12"/>
                <w:szCs w:val="12"/>
              </w:rPr>
              <w:t>Nurses found themselves depleted of the organisational resources needed to fulfil the policy agenda, causing frustration.</w:t>
            </w:r>
          </w:p>
          <w:p w:rsidR="008C0995" w:rsidRPr="00DC14AC" w:rsidRDefault="008C0995" w:rsidP="00BE6DAA">
            <w:pPr>
              <w:pStyle w:val="NoSpacing"/>
              <w:numPr>
                <w:ilvl w:val="0"/>
                <w:numId w:val="8"/>
              </w:numPr>
              <w:ind w:left="96" w:hanging="141"/>
              <w:rPr>
                <w:rFonts w:ascii="Arial" w:hAnsi="Arial" w:cs="Arial"/>
                <w:sz w:val="12"/>
                <w:szCs w:val="12"/>
              </w:rPr>
            </w:pPr>
            <w:r w:rsidRPr="0093423E">
              <w:rPr>
                <w:rFonts w:ascii="Arial" w:hAnsi="Arial" w:cs="Arial"/>
                <w:sz w:val="12"/>
                <w:szCs w:val="12"/>
              </w:rPr>
              <w:t>Role conflict</w:t>
            </w:r>
            <w:r w:rsidRPr="0093423E">
              <w:rPr>
                <w:rFonts w:ascii="Arial" w:hAnsi="Arial" w:cs="Arial"/>
                <w:sz w:val="18"/>
                <w:szCs w:val="18"/>
              </w:rPr>
              <w:t xml:space="preserve"> </w:t>
            </w:r>
          </w:p>
          <w:p w:rsidR="008C0995" w:rsidRPr="0093423E" w:rsidRDefault="008C0995" w:rsidP="00BE6DAA">
            <w:pPr>
              <w:pStyle w:val="NoSpacing"/>
              <w:rPr>
                <w:rFonts w:ascii="Arial" w:hAnsi="Arial" w:cs="Arial"/>
                <w:sz w:val="12"/>
                <w:szCs w:val="12"/>
              </w:rPr>
            </w:pPr>
          </w:p>
        </w:tc>
      </w:tr>
      <w:tr w:rsidR="008C0995" w:rsidRPr="00750041" w:rsidTr="00BE6DAA">
        <w:tc>
          <w:tcPr>
            <w:tcW w:w="959" w:type="dxa"/>
            <w:vAlign w:val="bottom"/>
          </w:tcPr>
          <w:p w:rsidR="008C0995" w:rsidRPr="00750041" w:rsidRDefault="008C0995" w:rsidP="00BE6DAA">
            <w:pPr>
              <w:rPr>
                <w:rFonts w:ascii="Arial" w:hAnsi="Arial" w:cs="Arial"/>
                <w:color w:val="000000"/>
                <w:sz w:val="12"/>
                <w:szCs w:val="12"/>
              </w:rPr>
            </w:pPr>
            <w:r>
              <w:rPr>
                <w:rFonts w:ascii="Arial" w:hAnsi="Arial" w:cs="Arial"/>
                <w:color w:val="000000"/>
                <w:sz w:val="12"/>
                <w:szCs w:val="12"/>
              </w:rPr>
              <w:t>Joy, H. et al (2015)</w:t>
            </w:r>
          </w:p>
        </w:tc>
        <w:tc>
          <w:tcPr>
            <w:tcW w:w="2410" w:type="dxa"/>
            <w:vAlign w:val="bottom"/>
          </w:tcPr>
          <w:p w:rsidR="008C0995" w:rsidRPr="00750041" w:rsidRDefault="008C0995" w:rsidP="00BE6DAA">
            <w:pPr>
              <w:rPr>
                <w:rFonts w:ascii="Arial" w:hAnsi="Arial" w:cs="Arial"/>
                <w:color w:val="000000"/>
                <w:sz w:val="12"/>
                <w:szCs w:val="12"/>
              </w:rPr>
            </w:pPr>
            <w:r w:rsidRPr="00742FF4">
              <w:rPr>
                <w:rFonts w:ascii="Arial" w:hAnsi="Arial" w:cs="Arial"/>
                <w:color w:val="000000"/>
                <w:sz w:val="12"/>
                <w:szCs w:val="12"/>
              </w:rPr>
              <w:t>A collaborative project - assessment.  The caseload comprised 37 patients</w:t>
            </w:r>
            <w:r>
              <w:rPr>
                <w:rFonts w:ascii="Arial" w:hAnsi="Arial" w:cs="Arial"/>
                <w:color w:val="000000"/>
                <w:sz w:val="12"/>
                <w:szCs w:val="12"/>
              </w:rPr>
              <w:t>.</w:t>
            </w:r>
            <w:r w:rsidRPr="00742FF4">
              <w:rPr>
                <w:rFonts w:ascii="Arial" w:hAnsi="Arial" w:cs="Arial"/>
                <w:color w:val="000000"/>
                <w:sz w:val="12"/>
                <w:szCs w:val="12"/>
              </w:rPr>
              <w:t xml:space="preserve">                      Pre- and post-implementation.</w:t>
            </w:r>
          </w:p>
        </w:tc>
        <w:tc>
          <w:tcPr>
            <w:tcW w:w="2551" w:type="dxa"/>
          </w:tcPr>
          <w:p w:rsidR="008C0995" w:rsidRDefault="008C0995" w:rsidP="00BE6DAA">
            <w:pPr>
              <w:pStyle w:val="NoSpacing"/>
              <w:rPr>
                <w:rFonts w:ascii="Arial" w:hAnsi="Arial" w:cs="Arial"/>
                <w:sz w:val="12"/>
                <w:szCs w:val="12"/>
              </w:rPr>
            </w:pPr>
          </w:p>
          <w:p w:rsidR="008C0995" w:rsidRDefault="008C0995" w:rsidP="00BE6DAA">
            <w:pPr>
              <w:pStyle w:val="NoSpacing"/>
              <w:rPr>
                <w:rFonts w:ascii="Arial" w:hAnsi="Arial" w:cs="Arial"/>
                <w:sz w:val="12"/>
                <w:szCs w:val="12"/>
              </w:rPr>
            </w:pPr>
          </w:p>
          <w:p w:rsidR="008C0995" w:rsidRDefault="008C0995" w:rsidP="00BE6DAA">
            <w:pPr>
              <w:pStyle w:val="NoSpacing"/>
              <w:rPr>
                <w:rFonts w:ascii="Arial" w:hAnsi="Arial" w:cs="Arial"/>
                <w:sz w:val="12"/>
                <w:szCs w:val="12"/>
              </w:rPr>
            </w:pPr>
          </w:p>
          <w:p w:rsidR="008C0995" w:rsidRDefault="008C0995" w:rsidP="00BE6DAA">
            <w:pPr>
              <w:pStyle w:val="NoSpacing"/>
              <w:rPr>
                <w:rFonts w:ascii="Arial" w:hAnsi="Arial" w:cs="Arial"/>
                <w:sz w:val="12"/>
                <w:szCs w:val="12"/>
              </w:rPr>
            </w:pPr>
          </w:p>
          <w:p w:rsidR="008C0995" w:rsidRDefault="008C0995" w:rsidP="00BE6DAA">
            <w:pPr>
              <w:pStyle w:val="NoSpacing"/>
              <w:rPr>
                <w:rFonts w:ascii="Arial" w:hAnsi="Arial" w:cs="Arial"/>
                <w:sz w:val="12"/>
                <w:szCs w:val="12"/>
              </w:rPr>
            </w:pPr>
          </w:p>
          <w:p w:rsidR="008C0995" w:rsidRDefault="008C0995" w:rsidP="00BE6DAA">
            <w:pPr>
              <w:pStyle w:val="NoSpacing"/>
              <w:rPr>
                <w:rFonts w:ascii="Arial" w:hAnsi="Arial" w:cs="Arial"/>
                <w:sz w:val="12"/>
                <w:szCs w:val="12"/>
              </w:rPr>
            </w:pPr>
          </w:p>
          <w:p w:rsidR="008C0995" w:rsidRDefault="008C0995" w:rsidP="00BE6DAA">
            <w:pPr>
              <w:pStyle w:val="NoSpacing"/>
              <w:rPr>
                <w:rFonts w:ascii="Arial" w:hAnsi="Arial" w:cs="Arial"/>
                <w:sz w:val="12"/>
                <w:szCs w:val="12"/>
              </w:rPr>
            </w:pPr>
          </w:p>
          <w:p w:rsidR="008C0995" w:rsidRDefault="008C0995" w:rsidP="00BE6DAA">
            <w:pPr>
              <w:pStyle w:val="NoSpacing"/>
              <w:rPr>
                <w:rFonts w:ascii="Arial" w:hAnsi="Arial" w:cs="Arial"/>
                <w:sz w:val="12"/>
                <w:szCs w:val="12"/>
              </w:rPr>
            </w:pPr>
          </w:p>
          <w:p w:rsidR="008C0995" w:rsidRDefault="008C0995" w:rsidP="00BE6DAA">
            <w:pPr>
              <w:pStyle w:val="NoSpacing"/>
              <w:rPr>
                <w:rFonts w:ascii="Arial" w:hAnsi="Arial" w:cs="Arial"/>
                <w:sz w:val="12"/>
                <w:szCs w:val="12"/>
              </w:rPr>
            </w:pPr>
          </w:p>
          <w:p w:rsidR="008C0995" w:rsidRDefault="008C0995" w:rsidP="00BE6DAA">
            <w:pPr>
              <w:pStyle w:val="NoSpacing"/>
              <w:rPr>
                <w:rFonts w:ascii="Arial" w:hAnsi="Arial" w:cs="Arial"/>
                <w:sz w:val="12"/>
                <w:szCs w:val="12"/>
              </w:rPr>
            </w:pPr>
          </w:p>
          <w:p w:rsidR="008C0995" w:rsidRPr="00750041" w:rsidRDefault="008C0995" w:rsidP="00BE6DAA">
            <w:pPr>
              <w:pStyle w:val="NoSpacing"/>
              <w:rPr>
                <w:rFonts w:ascii="Arial" w:hAnsi="Arial" w:cs="Arial"/>
                <w:sz w:val="12"/>
                <w:szCs w:val="12"/>
              </w:rPr>
            </w:pPr>
            <w:r w:rsidRPr="00742FF4">
              <w:rPr>
                <w:rFonts w:ascii="Arial" w:hAnsi="Arial" w:cs="Arial"/>
                <w:sz w:val="12"/>
                <w:szCs w:val="12"/>
              </w:rPr>
              <w:t>Foam dressing</w:t>
            </w:r>
            <w:r>
              <w:rPr>
                <w:rFonts w:ascii="Arial" w:hAnsi="Arial" w:cs="Arial"/>
                <w:sz w:val="12"/>
                <w:szCs w:val="12"/>
              </w:rPr>
              <w:t>.</w:t>
            </w:r>
          </w:p>
        </w:tc>
        <w:tc>
          <w:tcPr>
            <w:tcW w:w="2552" w:type="dxa"/>
          </w:tcPr>
          <w:p w:rsidR="008C0995" w:rsidRDefault="008C0995" w:rsidP="008C0995">
            <w:pPr>
              <w:pStyle w:val="ListParagraph"/>
              <w:numPr>
                <w:ilvl w:val="0"/>
                <w:numId w:val="40"/>
              </w:numPr>
              <w:ind w:left="34" w:hanging="142"/>
              <w:rPr>
                <w:rFonts w:ascii="Arial" w:hAnsi="Arial" w:cs="Arial"/>
                <w:sz w:val="12"/>
                <w:szCs w:val="12"/>
              </w:rPr>
            </w:pPr>
            <w:r>
              <w:rPr>
                <w:rFonts w:ascii="Arial" w:hAnsi="Arial" w:cs="Arial"/>
                <w:sz w:val="12"/>
                <w:szCs w:val="12"/>
              </w:rPr>
              <w:lastRenderedPageBreak/>
              <w:t>Training.</w:t>
            </w:r>
          </w:p>
          <w:p w:rsidR="008C0995" w:rsidRPr="00044657" w:rsidRDefault="008C0995" w:rsidP="008C0995">
            <w:pPr>
              <w:pStyle w:val="ListParagraph"/>
              <w:numPr>
                <w:ilvl w:val="0"/>
                <w:numId w:val="40"/>
              </w:numPr>
              <w:ind w:left="34" w:hanging="142"/>
              <w:rPr>
                <w:rFonts w:ascii="Arial" w:hAnsi="Arial" w:cs="Arial"/>
                <w:sz w:val="12"/>
                <w:szCs w:val="12"/>
              </w:rPr>
            </w:pPr>
            <w:r>
              <w:rPr>
                <w:rFonts w:ascii="Arial" w:hAnsi="Arial" w:cs="Arial"/>
                <w:sz w:val="12"/>
                <w:szCs w:val="12"/>
              </w:rPr>
              <w:t>Patient information, explaining the benefits, for use at visits.</w:t>
            </w:r>
          </w:p>
        </w:tc>
        <w:tc>
          <w:tcPr>
            <w:tcW w:w="2835" w:type="dxa"/>
          </w:tcPr>
          <w:p w:rsidR="008C0995" w:rsidRDefault="008C0995" w:rsidP="00BE6DAA">
            <w:pPr>
              <w:pStyle w:val="NoSpacing"/>
              <w:numPr>
                <w:ilvl w:val="0"/>
                <w:numId w:val="10"/>
              </w:numPr>
              <w:ind w:left="50" w:hanging="142"/>
              <w:rPr>
                <w:rFonts w:ascii="Arial" w:hAnsi="Arial" w:cs="Arial"/>
                <w:sz w:val="12"/>
                <w:szCs w:val="12"/>
              </w:rPr>
            </w:pPr>
            <w:r>
              <w:rPr>
                <w:rFonts w:ascii="Arial" w:hAnsi="Arial" w:cs="Arial"/>
                <w:sz w:val="12"/>
                <w:szCs w:val="12"/>
              </w:rPr>
              <w:t>The adoption of the product saved nursing time.  Time gained in reduced visit frequency meant more time could be spent with patients, increasing quality of visits and ensuring patients felt valued.</w:t>
            </w:r>
          </w:p>
          <w:p w:rsidR="008C0995" w:rsidRDefault="008C0995" w:rsidP="00BE6DAA">
            <w:pPr>
              <w:pStyle w:val="NoSpacing"/>
              <w:numPr>
                <w:ilvl w:val="0"/>
                <w:numId w:val="10"/>
              </w:numPr>
              <w:ind w:left="50" w:hanging="142"/>
              <w:rPr>
                <w:rFonts w:ascii="Arial" w:hAnsi="Arial" w:cs="Arial"/>
                <w:sz w:val="12"/>
                <w:szCs w:val="12"/>
              </w:rPr>
            </w:pPr>
            <w:r>
              <w:rPr>
                <w:rFonts w:ascii="Arial" w:hAnsi="Arial" w:cs="Arial"/>
                <w:sz w:val="12"/>
                <w:szCs w:val="12"/>
              </w:rPr>
              <w:t>HCPs were willing and had the drive to adopt the product.</w:t>
            </w:r>
          </w:p>
          <w:p w:rsidR="008C0995" w:rsidRDefault="008C0995" w:rsidP="00BE6DAA">
            <w:pPr>
              <w:pStyle w:val="NoSpacing"/>
              <w:numPr>
                <w:ilvl w:val="0"/>
                <w:numId w:val="10"/>
              </w:numPr>
              <w:ind w:left="50" w:hanging="142"/>
              <w:rPr>
                <w:rFonts w:ascii="Arial" w:hAnsi="Arial" w:cs="Arial"/>
                <w:sz w:val="12"/>
                <w:szCs w:val="12"/>
              </w:rPr>
            </w:pPr>
            <w:r>
              <w:rPr>
                <w:rFonts w:ascii="Arial" w:hAnsi="Arial" w:cs="Arial"/>
                <w:sz w:val="12"/>
                <w:szCs w:val="12"/>
              </w:rPr>
              <w:t xml:space="preserve">Comprehensive support, including staff </w:t>
            </w:r>
            <w:r>
              <w:rPr>
                <w:rFonts w:ascii="Arial" w:hAnsi="Arial" w:cs="Arial"/>
                <w:sz w:val="12"/>
                <w:szCs w:val="12"/>
              </w:rPr>
              <w:lastRenderedPageBreak/>
              <w:t>meetings throughout, and education for change.</w:t>
            </w:r>
          </w:p>
          <w:p w:rsidR="008C0995" w:rsidRDefault="008C0995" w:rsidP="00BE6DAA">
            <w:pPr>
              <w:pStyle w:val="NoSpacing"/>
              <w:numPr>
                <w:ilvl w:val="0"/>
                <w:numId w:val="10"/>
              </w:numPr>
              <w:ind w:left="50" w:hanging="142"/>
              <w:rPr>
                <w:rFonts w:ascii="Arial" w:hAnsi="Arial" w:cs="Arial"/>
                <w:sz w:val="12"/>
                <w:szCs w:val="12"/>
              </w:rPr>
            </w:pPr>
            <w:r>
              <w:rPr>
                <w:rFonts w:ascii="Arial" w:hAnsi="Arial" w:cs="Arial"/>
                <w:sz w:val="12"/>
                <w:szCs w:val="12"/>
              </w:rPr>
              <w:t xml:space="preserve">Early engagement, fully informed staff and clear definition of planned change. </w:t>
            </w:r>
          </w:p>
          <w:p w:rsidR="008C0995" w:rsidRPr="00B44CB0" w:rsidRDefault="008C0995" w:rsidP="00BE6DAA">
            <w:pPr>
              <w:pStyle w:val="NoSpacing"/>
              <w:ind w:left="50"/>
              <w:rPr>
                <w:rFonts w:ascii="Arial" w:hAnsi="Arial" w:cs="Arial"/>
                <w:sz w:val="12"/>
                <w:szCs w:val="12"/>
              </w:rPr>
            </w:pPr>
          </w:p>
        </w:tc>
        <w:tc>
          <w:tcPr>
            <w:tcW w:w="2867" w:type="dxa"/>
          </w:tcPr>
          <w:p w:rsidR="008C0995" w:rsidRPr="008D6770" w:rsidRDefault="008C0995" w:rsidP="00BE6DAA">
            <w:pPr>
              <w:pStyle w:val="ListParagraph"/>
              <w:numPr>
                <w:ilvl w:val="0"/>
                <w:numId w:val="10"/>
              </w:numPr>
              <w:ind w:left="96" w:hanging="141"/>
              <w:rPr>
                <w:rFonts w:ascii="Arial" w:hAnsi="Arial" w:cs="Arial"/>
                <w:sz w:val="12"/>
                <w:szCs w:val="12"/>
              </w:rPr>
            </w:pPr>
            <w:r>
              <w:rPr>
                <w:rFonts w:ascii="Arial" w:hAnsi="Arial" w:cs="Arial"/>
                <w:sz w:val="12"/>
                <w:szCs w:val="12"/>
              </w:rPr>
              <w:lastRenderedPageBreak/>
              <w:t>Difficult to gain clinical engagement when services are stretched due to increase demand.</w:t>
            </w:r>
          </w:p>
        </w:tc>
      </w:tr>
      <w:tr w:rsidR="008C0995" w:rsidRPr="00750041" w:rsidTr="00BE6DAA">
        <w:tc>
          <w:tcPr>
            <w:tcW w:w="959" w:type="dxa"/>
            <w:vAlign w:val="bottom"/>
          </w:tcPr>
          <w:p w:rsidR="008C0995" w:rsidRPr="00750041" w:rsidRDefault="008C0995" w:rsidP="00BE6DAA">
            <w:pPr>
              <w:rPr>
                <w:rFonts w:ascii="Arial" w:hAnsi="Arial" w:cs="Arial"/>
                <w:color w:val="000000"/>
                <w:sz w:val="12"/>
                <w:szCs w:val="12"/>
              </w:rPr>
            </w:pPr>
            <w:proofErr w:type="spellStart"/>
            <w:r w:rsidRPr="00750041">
              <w:rPr>
                <w:rFonts w:ascii="Arial" w:hAnsi="Arial" w:cs="Arial"/>
                <w:color w:val="000000"/>
                <w:sz w:val="12"/>
                <w:szCs w:val="12"/>
              </w:rPr>
              <w:lastRenderedPageBreak/>
              <w:t>Kapp</w:t>
            </w:r>
            <w:proofErr w:type="spellEnd"/>
            <w:r w:rsidRPr="00750041">
              <w:rPr>
                <w:rFonts w:ascii="Arial" w:hAnsi="Arial" w:cs="Arial"/>
                <w:color w:val="000000"/>
                <w:sz w:val="12"/>
                <w:szCs w:val="12"/>
              </w:rPr>
              <w:t>, S. (2013)</w:t>
            </w:r>
          </w:p>
        </w:tc>
        <w:tc>
          <w:tcPr>
            <w:tcW w:w="2410" w:type="dxa"/>
            <w:vAlign w:val="bottom"/>
          </w:tcPr>
          <w:p w:rsidR="008C0995" w:rsidRPr="00750041" w:rsidRDefault="008C0995" w:rsidP="00BE6DAA">
            <w:pPr>
              <w:rPr>
                <w:rFonts w:ascii="Arial" w:hAnsi="Arial" w:cs="Arial"/>
                <w:color w:val="000000"/>
                <w:sz w:val="12"/>
                <w:szCs w:val="12"/>
              </w:rPr>
            </w:pPr>
            <w:r w:rsidRPr="00750041">
              <w:rPr>
                <w:rFonts w:ascii="Arial" w:hAnsi="Arial" w:cs="Arial"/>
                <w:color w:val="000000"/>
                <w:sz w:val="12"/>
                <w:szCs w:val="12"/>
              </w:rPr>
              <w:t>21 nurses completed the feedback survey and 218 client profiles were generated.</w:t>
            </w:r>
          </w:p>
          <w:p w:rsidR="008C0995" w:rsidRPr="00750041" w:rsidRDefault="008C0995" w:rsidP="00BE6DAA">
            <w:pPr>
              <w:rPr>
                <w:rFonts w:ascii="Arial" w:hAnsi="Arial" w:cs="Arial"/>
                <w:color w:val="000000"/>
                <w:sz w:val="12"/>
                <w:szCs w:val="12"/>
              </w:rPr>
            </w:pPr>
            <w:r w:rsidRPr="00750041">
              <w:rPr>
                <w:rFonts w:ascii="Arial" w:hAnsi="Arial" w:cs="Arial"/>
                <w:color w:val="000000"/>
                <w:sz w:val="12"/>
                <w:szCs w:val="12"/>
              </w:rPr>
              <w:t xml:space="preserve">Pre-post-implementation.              </w:t>
            </w:r>
          </w:p>
        </w:tc>
        <w:tc>
          <w:tcPr>
            <w:tcW w:w="2551" w:type="dxa"/>
          </w:tcPr>
          <w:p w:rsidR="008C0995" w:rsidRPr="00750041" w:rsidRDefault="008C0995" w:rsidP="00BE6DAA">
            <w:pPr>
              <w:pStyle w:val="NoSpacing"/>
              <w:rPr>
                <w:rFonts w:ascii="Arial" w:hAnsi="Arial" w:cs="Arial"/>
                <w:sz w:val="12"/>
                <w:szCs w:val="12"/>
              </w:rPr>
            </w:pPr>
            <w:r w:rsidRPr="00750041">
              <w:rPr>
                <w:rFonts w:ascii="Arial" w:hAnsi="Arial" w:cs="Arial"/>
                <w:sz w:val="12"/>
                <w:szCs w:val="12"/>
              </w:rPr>
              <w:t>Australian Wound Management Association (AWMA) Guidelines.</w:t>
            </w:r>
          </w:p>
        </w:tc>
        <w:tc>
          <w:tcPr>
            <w:tcW w:w="2552" w:type="dxa"/>
          </w:tcPr>
          <w:p w:rsidR="008C0995" w:rsidRDefault="008C0995" w:rsidP="008C0995">
            <w:pPr>
              <w:pStyle w:val="ListParagraph"/>
              <w:numPr>
                <w:ilvl w:val="0"/>
                <w:numId w:val="30"/>
              </w:numPr>
              <w:ind w:left="34" w:hanging="142"/>
              <w:rPr>
                <w:rFonts w:ascii="Arial" w:hAnsi="Arial" w:cs="Arial"/>
                <w:sz w:val="12"/>
                <w:szCs w:val="12"/>
              </w:rPr>
            </w:pPr>
            <w:r>
              <w:rPr>
                <w:rFonts w:ascii="Arial" w:hAnsi="Arial" w:cs="Arial"/>
                <w:sz w:val="12"/>
                <w:szCs w:val="12"/>
              </w:rPr>
              <w:t>Education session.</w:t>
            </w:r>
          </w:p>
          <w:p w:rsidR="008C0995" w:rsidRDefault="008C0995" w:rsidP="008C0995">
            <w:pPr>
              <w:pStyle w:val="ListParagraph"/>
              <w:numPr>
                <w:ilvl w:val="0"/>
                <w:numId w:val="30"/>
              </w:numPr>
              <w:ind w:left="34" w:hanging="142"/>
              <w:rPr>
                <w:rFonts w:ascii="Arial" w:hAnsi="Arial" w:cs="Arial"/>
                <w:sz w:val="12"/>
                <w:szCs w:val="12"/>
              </w:rPr>
            </w:pPr>
            <w:r>
              <w:rPr>
                <w:rFonts w:ascii="Arial" w:hAnsi="Arial" w:cs="Arial"/>
                <w:sz w:val="12"/>
                <w:szCs w:val="12"/>
              </w:rPr>
              <w:t>Face-to-face, telephone and email support.</w:t>
            </w:r>
          </w:p>
          <w:p w:rsidR="008C0995" w:rsidRPr="000B3DC6" w:rsidRDefault="008C0995" w:rsidP="008C0995">
            <w:pPr>
              <w:pStyle w:val="ListParagraph"/>
              <w:numPr>
                <w:ilvl w:val="0"/>
                <w:numId w:val="30"/>
              </w:numPr>
              <w:ind w:left="34" w:hanging="142"/>
              <w:rPr>
                <w:rFonts w:ascii="Arial" w:hAnsi="Arial" w:cs="Arial"/>
                <w:sz w:val="12"/>
                <w:szCs w:val="12"/>
              </w:rPr>
            </w:pPr>
            <w:r>
              <w:rPr>
                <w:rFonts w:ascii="Arial" w:hAnsi="Arial" w:cs="Arial"/>
                <w:sz w:val="12"/>
                <w:szCs w:val="12"/>
              </w:rPr>
              <w:t>Nurse consultant was employed.</w:t>
            </w:r>
          </w:p>
        </w:tc>
        <w:tc>
          <w:tcPr>
            <w:tcW w:w="2835" w:type="dxa"/>
          </w:tcPr>
          <w:p w:rsidR="008C0995" w:rsidRPr="008D6770" w:rsidRDefault="008C0995" w:rsidP="00BE6DAA">
            <w:pPr>
              <w:pStyle w:val="NoSpacing"/>
              <w:numPr>
                <w:ilvl w:val="0"/>
                <w:numId w:val="10"/>
              </w:numPr>
              <w:ind w:left="50" w:hanging="142"/>
              <w:rPr>
                <w:rFonts w:ascii="Arial" w:hAnsi="Arial" w:cs="Arial"/>
                <w:sz w:val="12"/>
                <w:szCs w:val="12"/>
              </w:rPr>
            </w:pPr>
            <w:r w:rsidRPr="008D6770">
              <w:rPr>
                <w:rFonts w:ascii="Arial" w:hAnsi="Arial" w:cs="Arial"/>
                <w:sz w:val="12"/>
                <w:szCs w:val="12"/>
              </w:rPr>
              <w:t>Innovation easy to use.</w:t>
            </w:r>
          </w:p>
          <w:p w:rsidR="008C0995" w:rsidRPr="008D6770" w:rsidRDefault="008C0995" w:rsidP="00BE6DAA">
            <w:pPr>
              <w:pStyle w:val="ListParagraph"/>
              <w:numPr>
                <w:ilvl w:val="0"/>
                <w:numId w:val="10"/>
              </w:numPr>
              <w:ind w:left="50" w:hanging="142"/>
              <w:rPr>
                <w:rFonts w:ascii="Arial" w:hAnsi="Arial" w:cs="Arial"/>
                <w:sz w:val="12"/>
                <w:szCs w:val="12"/>
              </w:rPr>
            </w:pPr>
            <w:r w:rsidRPr="008D6770">
              <w:rPr>
                <w:rFonts w:ascii="Arial" w:hAnsi="Arial" w:cs="Arial"/>
                <w:sz w:val="12"/>
                <w:szCs w:val="12"/>
              </w:rPr>
              <w:t>Support from the clinical nurse consultant.</w:t>
            </w:r>
          </w:p>
        </w:tc>
        <w:tc>
          <w:tcPr>
            <w:tcW w:w="2867" w:type="dxa"/>
          </w:tcPr>
          <w:p w:rsidR="008C0995" w:rsidRPr="008D6770" w:rsidRDefault="008C0995" w:rsidP="00BE6DAA">
            <w:pPr>
              <w:pStyle w:val="ListParagraph"/>
              <w:numPr>
                <w:ilvl w:val="0"/>
                <w:numId w:val="10"/>
              </w:numPr>
              <w:ind w:left="96" w:hanging="141"/>
              <w:rPr>
                <w:rFonts w:ascii="Arial" w:hAnsi="Arial" w:cs="Arial"/>
                <w:sz w:val="12"/>
                <w:szCs w:val="12"/>
              </w:rPr>
            </w:pPr>
            <w:r w:rsidRPr="008D6770">
              <w:rPr>
                <w:rFonts w:ascii="Arial" w:hAnsi="Arial" w:cs="Arial"/>
                <w:sz w:val="12"/>
                <w:szCs w:val="12"/>
              </w:rPr>
              <w:t>Nurses could not attend training due to staff shortages.</w:t>
            </w:r>
          </w:p>
        </w:tc>
      </w:tr>
      <w:tr w:rsidR="008C0995" w:rsidRPr="00750041" w:rsidTr="00BE6DAA">
        <w:tc>
          <w:tcPr>
            <w:tcW w:w="959" w:type="dxa"/>
            <w:vAlign w:val="bottom"/>
          </w:tcPr>
          <w:p w:rsidR="008C0995" w:rsidRPr="00750041" w:rsidRDefault="008C0995" w:rsidP="00BE6DAA">
            <w:pPr>
              <w:rPr>
                <w:rFonts w:ascii="Arial" w:hAnsi="Arial" w:cs="Arial"/>
                <w:color w:val="000000"/>
                <w:sz w:val="12"/>
                <w:szCs w:val="12"/>
              </w:rPr>
            </w:pPr>
            <w:r w:rsidRPr="00750041">
              <w:rPr>
                <w:rFonts w:ascii="Arial" w:hAnsi="Arial" w:cs="Arial"/>
                <w:color w:val="000000"/>
                <w:sz w:val="12"/>
                <w:szCs w:val="12"/>
              </w:rPr>
              <w:t>Murray et al (2011)</w:t>
            </w:r>
          </w:p>
        </w:tc>
        <w:tc>
          <w:tcPr>
            <w:tcW w:w="2410" w:type="dxa"/>
            <w:vAlign w:val="bottom"/>
          </w:tcPr>
          <w:p w:rsidR="008C0995" w:rsidRPr="00750041" w:rsidRDefault="008C0995" w:rsidP="00BE6DAA">
            <w:pPr>
              <w:rPr>
                <w:rFonts w:ascii="Arial" w:hAnsi="Arial" w:cs="Arial"/>
                <w:color w:val="000000"/>
                <w:sz w:val="12"/>
                <w:szCs w:val="12"/>
              </w:rPr>
            </w:pPr>
            <w:r w:rsidRPr="00750041">
              <w:rPr>
                <w:rFonts w:ascii="Arial" w:hAnsi="Arial" w:cs="Arial"/>
                <w:color w:val="000000"/>
                <w:sz w:val="12"/>
                <w:szCs w:val="12"/>
              </w:rPr>
              <w:t xml:space="preserve">23 interviews were undertaken in total (10 for case study 1; 5 for case study 2; and 8 for case study 3). Post-implementation </w:t>
            </w:r>
          </w:p>
        </w:tc>
        <w:tc>
          <w:tcPr>
            <w:tcW w:w="2551" w:type="dxa"/>
          </w:tcPr>
          <w:p w:rsidR="008C0995" w:rsidRPr="00750041" w:rsidRDefault="008C0995" w:rsidP="00BE6DAA">
            <w:pPr>
              <w:pStyle w:val="NoSpacing"/>
              <w:rPr>
                <w:rFonts w:ascii="Arial" w:hAnsi="Arial" w:cs="Arial"/>
                <w:sz w:val="12"/>
                <w:szCs w:val="12"/>
              </w:rPr>
            </w:pPr>
            <w:r w:rsidRPr="00750041">
              <w:rPr>
                <w:rFonts w:ascii="Arial" w:hAnsi="Arial" w:cs="Arial"/>
                <w:sz w:val="12"/>
                <w:szCs w:val="12"/>
              </w:rPr>
              <w:t xml:space="preserve">1) Choose and Book (C&amp;B) system in a hospital trust and the lead Primary Care Trust providing referrals to the hospital.  </w:t>
            </w:r>
          </w:p>
          <w:p w:rsidR="008C0995" w:rsidRPr="00750041" w:rsidRDefault="008C0995" w:rsidP="00BE6DAA">
            <w:pPr>
              <w:pStyle w:val="NoSpacing"/>
              <w:rPr>
                <w:rFonts w:ascii="Arial" w:hAnsi="Arial" w:cs="Arial"/>
                <w:sz w:val="12"/>
                <w:szCs w:val="12"/>
              </w:rPr>
            </w:pPr>
            <w:r w:rsidRPr="00750041">
              <w:rPr>
                <w:rFonts w:ascii="Arial" w:hAnsi="Arial" w:cs="Arial"/>
                <w:sz w:val="12"/>
                <w:szCs w:val="12"/>
              </w:rPr>
              <w:t xml:space="preserve">2) Picture Archive and Communication System (PACS) in one acute hospital trust.  PACS was a system for digitizing images such as X-rays, scans, or photographs. </w:t>
            </w:r>
          </w:p>
          <w:p w:rsidR="008C0995" w:rsidRPr="00750041" w:rsidRDefault="008C0995" w:rsidP="00BE6DAA">
            <w:pPr>
              <w:pStyle w:val="NoSpacing"/>
              <w:rPr>
                <w:rFonts w:ascii="Arial" w:hAnsi="Arial" w:cs="Arial"/>
                <w:sz w:val="12"/>
                <w:szCs w:val="12"/>
              </w:rPr>
            </w:pPr>
            <w:r w:rsidRPr="00750041">
              <w:rPr>
                <w:rFonts w:ascii="Arial" w:hAnsi="Arial" w:cs="Arial"/>
                <w:sz w:val="12"/>
                <w:szCs w:val="12"/>
              </w:rPr>
              <w:t>3) Community Nursing Information System (CNIS) for district nurses (DNs). The CNIS consisted of hand-held wireless enabled Personal Digital Assistant devices (iPAQs).</w:t>
            </w:r>
          </w:p>
          <w:p w:rsidR="008C0995" w:rsidRPr="00750041" w:rsidRDefault="008C0995" w:rsidP="00BE6DAA">
            <w:pPr>
              <w:pStyle w:val="NoSpacing"/>
              <w:rPr>
                <w:rFonts w:ascii="Arial" w:hAnsi="Arial" w:cs="Arial"/>
                <w:sz w:val="12"/>
                <w:szCs w:val="12"/>
              </w:rPr>
            </w:pPr>
          </w:p>
        </w:tc>
        <w:tc>
          <w:tcPr>
            <w:tcW w:w="2552" w:type="dxa"/>
          </w:tcPr>
          <w:p w:rsidR="008C0995" w:rsidRDefault="008C0995" w:rsidP="008C0995">
            <w:pPr>
              <w:pStyle w:val="ListParagraph"/>
              <w:numPr>
                <w:ilvl w:val="0"/>
                <w:numId w:val="31"/>
              </w:numPr>
              <w:ind w:left="0" w:hanging="108"/>
              <w:rPr>
                <w:rFonts w:ascii="Arial" w:hAnsi="Arial" w:cs="Arial"/>
                <w:sz w:val="12"/>
                <w:szCs w:val="12"/>
              </w:rPr>
            </w:pPr>
            <w:r>
              <w:rPr>
                <w:rFonts w:ascii="Arial" w:hAnsi="Arial" w:cs="Arial"/>
                <w:sz w:val="12"/>
                <w:szCs w:val="12"/>
              </w:rPr>
              <w:t>Implementation group.</w:t>
            </w:r>
          </w:p>
          <w:p w:rsidR="008C0995" w:rsidRDefault="008C0995" w:rsidP="008C0995">
            <w:pPr>
              <w:pStyle w:val="ListParagraph"/>
              <w:numPr>
                <w:ilvl w:val="0"/>
                <w:numId w:val="31"/>
              </w:numPr>
              <w:ind w:left="0" w:hanging="108"/>
              <w:rPr>
                <w:rFonts w:ascii="Arial" w:hAnsi="Arial" w:cs="Arial"/>
                <w:sz w:val="12"/>
                <w:szCs w:val="12"/>
              </w:rPr>
            </w:pPr>
            <w:r>
              <w:rPr>
                <w:rFonts w:ascii="Arial" w:hAnsi="Arial" w:cs="Arial"/>
                <w:sz w:val="12"/>
                <w:szCs w:val="12"/>
              </w:rPr>
              <w:t>One-to-one training.</w:t>
            </w:r>
          </w:p>
          <w:p w:rsidR="008C0995" w:rsidRDefault="008C0995" w:rsidP="008C0995">
            <w:pPr>
              <w:pStyle w:val="ListParagraph"/>
              <w:numPr>
                <w:ilvl w:val="0"/>
                <w:numId w:val="31"/>
              </w:numPr>
              <w:ind w:left="0" w:hanging="108"/>
              <w:rPr>
                <w:rFonts w:ascii="Arial" w:hAnsi="Arial" w:cs="Arial"/>
                <w:sz w:val="12"/>
                <w:szCs w:val="12"/>
              </w:rPr>
            </w:pPr>
            <w:r>
              <w:rPr>
                <w:rFonts w:ascii="Arial" w:hAnsi="Arial" w:cs="Arial"/>
                <w:sz w:val="12"/>
                <w:szCs w:val="12"/>
              </w:rPr>
              <w:t>Emotional reassurance from trainers.</w:t>
            </w:r>
          </w:p>
          <w:p w:rsidR="008C0995" w:rsidRPr="00B265AE" w:rsidRDefault="008C0995" w:rsidP="00BE6DAA">
            <w:pPr>
              <w:pStyle w:val="ListParagraph"/>
              <w:ind w:left="0"/>
              <w:rPr>
                <w:rFonts w:ascii="Arial" w:hAnsi="Arial" w:cs="Arial"/>
                <w:sz w:val="12"/>
                <w:szCs w:val="12"/>
              </w:rPr>
            </w:pPr>
          </w:p>
        </w:tc>
        <w:tc>
          <w:tcPr>
            <w:tcW w:w="2835" w:type="dxa"/>
          </w:tcPr>
          <w:p w:rsidR="008C0995" w:rsidRPr="008D6770" w:rsidRDefault="008C0995" w:rsidP="00BE6DAA">
            <w:pPr>
              <w:pStyle w:val="NoSpacing"/>
              <w:numPr>
                <w:ilvl w:val="0"/>
                <w:numId w:val="11"/>
              </w:numPr>
              <w:ind w:left="50" w:hanging="142"/>
              <w:rPr>
                <w:rFonts w:ascii="Arial" w:hAnsi="Arial" w:cs="Arial"/>
                <w:sz w:val="12"/>
                <w:szCs w:val="12"/>
              </w:rPr>
            </w:pPr>
            <w:r w:rsidRPr="008D6770">
              <w:rPr>
                <w:rFonts w:ascii="Arial" w:hAnsi="Arial" w:cs="Arial"/>
                <w:sz w:val="12"/>
                <w:szCs w:val="12"/>
              </w:rPr>
              <w:t>Improves working relations.</w:t>
            </w:r>
          </w:p>
          <w:p w:rsidR="008C0995" w:rsidRPr="008D6770" w:rsidRDefault="008C0995" w:rsidP="00BE6DAA">
            <w:pPr>
              <w:pStyle w:val="NoSpacing"/>
              <w:numPr>
                <w:ilvl w:val="0"/>
                <w:numId w:val="11"/>
              </w:numPr>
              <w:ind w:left="50" w:hanging="142"/>
              <w:rPr>
                <w:rFonts w:ascii="Arial" w:hAnsi="Arial" w:cs="Arial"/>
                <w:sz w:val="12"/>
                <w:szCs w:val="12"/>
              </w:rPr>
            </w:pPr>
            <w:r>
              <w:rPr>
                <w:rFonts w:ascii="Arial" w:hAnsi="Arial" w:cs="Arial"/>
                <w:sz w:val="12"/>
                <w:szCs w:val="12"/>
              </w:rPr>
              <w:t>Innov</w:t>
            </w:r>
            <w:r w:rsidRPr="008D6770">
              <w:rPr>
                <w:rFonts w:ascii="Arial" w:hAnsi="Arial" w:cs="Arial"/>
                <w:sz w:val="12"/>
                <w:szCs w:val="12"/>
              </w:rPr>
              <w:t>ation easy to use</w:t>
            </w:r>
          </w:p>
          <w:p w:rsidR="008C0995" w:rsidRPr="008D6770" w:rsidRDefault="008C0995" w:rsidP="00BE6DAA">
            <w:pPr>
              <w:pStyle w:val="NoSpacing"/>
              <w:numPr>
                <w:ilvl w:val="0"/>
                <w:numId w:val="11"/>
              </w:numPr>
              <w:ind w:left="50" w:hanging="142"/>
              <w:rPr>
                <w:rFonts w:ascii="Arial" w:hAnsi="Arial" w:cs="Arial"/>
                <w:sz w:val="12"/>
                <w:szCs w:val="12"/>
              </w:rPr>
            </w:pPr>
            <w:r w:rsidRPr="008D6770">
              <w:rPr>
                <w:rFonts w:ascii="Arial" w:hAnsi="Arial" w:cs="Arial"/>
                <w:sz w:val="12"/>
                <w:szCs w:val="12"/>
              </w:rPr>
              <w:t>Innovation fitted well with existing skills set.</w:t>
            </w:r>
          </w:p>
          <w:p w:rsidR="008C0995" w:rsidRPr="008D6770" w:rsidRDefault="008C0995" w:rsidP="00BE6DAA">
            <w:pPr>
              <w:pStyle w:val="NoSpacing"/>
              <w:numPr>
                <w:ilvl w:val="0"/>
                <w:numId w:val="11"/>
              </w:numPr>
              <w:ind w:left="50" w:hanging="142"/>
              <w:rPr>
                <w:rFonts w:ascii="Arial" w:hAnsi="Arial" w:cs="Arial"/>
                <w:sz w:val="12"/>
                <w:szCs w:val="12"/>
              </w:rPr>
            </w:pPr>
            <w:r w:rsidRPr="008D6770">
              <w:rPr>
                <w:rFonts w:ascii="Arial" w:hAnsi="Arial" w:cs="Arial"/>
                <w:sz w:val="12"/>
                <w:szCs w:val="12"/>
              </w:rPr>
              <w:t>Advantages to using the innovation “won over” reluctant clinicians.</w:t>
            </w:r>
          </w:p>
          <w:p w:rsidR="008C0995" w:rsidRPr="008D6770" w:rsidRDefault="008C0995" w:rsidP="00BE6DAA">
            <w:pPr>
              <w:pStyle w:val="NoSpacing"/>
              <w:numPr>
                <w:ilvl w:val="0"/>
                <w:numId w:val="11"/>
              </w:numPr>
              <w:ind w:left="50" w:hanging="142"/>
              <w:rPr>
                <w:rFonts w:ascii="Arial" w:hAnsi="Arial" w:cs="Arial"/>
                <w:sz w:val="12"/>
                <w:szCs w:val="12"/>
              </w:rPr>
            </w:pPr>
            <w:r w:rsidRPr="008D6770">
              <w:rPr>
                <w:rFonts w:ascii="Arial" w:hAnsi="Arial" w:cs="Arial"/>
                <w:sz w:val="12"/>
                <w:szCs w:val="12"/>
              </w:rPr>
              <w:t>Meets organisational and personal goals.</w:t>
            </w:r>
          </w:p>
          <w:p w:rsidR="008C0995" w:rsidRPr="008D6770" w:rsidRDefault="008C0995" w:rsidP="00BE6DAA">
            <w:pPr>
              <w:pStyle w:val="NoSpacing"/>
              <w:numPr>
                <w:ilvl w:val="0"/>
                <w:numId w:val="11"/>
              </w:numPr>
              <w:ind w:left="50" w:hanging="142"/>
              <w:rPr>
                <w:rFonts w:ascii="Arial" w:hAnsi="Arial" w:cs="Arial"/>
                <w:sz w:val="12"/>
                <w:szCs w:val="12"/>
              </w:rPr>
            </w:pPr>
            <w:r w:rsidRPr="008D6770">
              <w:rPr>
                <w:rFonts w:ascii="Arial" w:hAnsi="Arial" w:cs="Arial"/>
                <w:sz w:val="12"/>
                <w:szCs w:val="12"/>
              </w:rPr>
              <w:t>Strong leadership and resources.</w:t>
            </w:r>
          </w:p>
          <w:p w:rsidR="008C0995" w:rsidRPr="008D6770" w:rsidRDefault="008C0995" w:rsidP="00BE6DAA">
            <w:pPr>
              <w:pStyle w:val="ListParagraph"/>
              <w:numPr>
                <w:ilvl w:val="0"/>
                <w:numId w:val="11"/>
              </w:numPr>
              <w:ind w:left="50" w:hanging="142"/>
              <w:rPr>
                <w:rFonts w:ascii="Arial" w:hAnsi="Arial" w:cs="Arial"/>
                <w:sz w:val="12"/>
                <w:szCs w:val="12"/>
              </w:rPr>
            </w:pPr>
            <w:r w:rsidRPr="008D6770">
              <w:rPr>
                <w:rFonts w:ascii="Arial" w:hAnsi="Arial" w:cs="Arial"/>
                <w:sz w:val="12"/>
                <w:szCs w:val="12"/>
              </w:rPr>
              <w:t>Top-down approach.</w:t>
            </w:r>
          </w:p>
        </w:tc>
        <w:tc>
          <w:tcPr>
            <w:tcW w:w="2867" w:type="dxa"/>
          </w:tcPr>
          <w:p w:rsidR="008C0995" w:rsidRPr="008D6770" w:rsidRDefault="008C0995" w:rsidP="00BE6DAA">
            <w:pPr>
              <w:pStyle w:val="NoSpacing"/>
              <w:numPr>
                <w:ilvl w:val="0"/>
                <w:numId w:val="11"/>
              </w:numPr>
              <w:ind w:left="96" w:hanging="141"/>
              <w:rPr>
                <w:rFonts w:ascii="Arial" w:hAnsi="Arial" w:cs="Arial"/>
                <w:sz w:val="12"/>
                <w:szCs w:val="12"/>
              </w:rPr>
            </w:pPr>
            <w:r w:rsidRPr="008D6770">
              <w:rPr>
                <w:rFonts w:ascii="Arial" w:hAnsi="Arial" w:cs="Arial"/>
                <w:sz w:val="12"/>
                <w:szCs w:val="12"/>
              </w:rPr>
              <w:t>Lack of confidence in the innovation.</w:t>
            </w:r>
          </w:p>
          <w:p w:rsidR="008C0995" w:rsidRPr="008D6770" w:rsidRDefault="008C0995" w:rsidP="00BE6DAA">
            <w:pPr>
              <w:pStyle w:val="NoSpacing"/>
              <w:numPr>
                <w:ilvl w:val="0"/>
                <w:numId w:val="11"/>
              </w:numPr>
              <w:ind w:left="96" w:hanging="141"/>
              <w:rPr>
                <w:rFonts w:ascii="Arial" w:hAnsi="Arial" w:cs="Arial"/>
                <w:sz w:val="12"/>
                <w:szCs w:val="12"/>
              </w:rPr>
            </w:pPr>
            <w:r w:rsidRPr="008D6770">
              <w:rPr>
                <w:rFonts w:ascii="Arial" w:hAnsi="Arial" w:cs="Arial"/>
                <w:sz w:val="12"/>
                <w:szCs w:val="12"/>
              </w:rPr>
              <w:t>Negative impact on working relations.</w:t>
            </w:r>
          </w:p>
          <w:p w:rsidR="008C0995" w:rsidRPr="008D6770" w:rsidRDefault="008C0995" w:rsidP="00BE6DAA">
            <w:pPr>
              <w:pStyle w:val="NoSpacing"/>
              <w:numPr>
                <w:ilvl w:val="0"/>
                <w:numId w:val="11"/>
              </w:numPr>
              <w:ind w:left="96" w:hanging="141"/>
              <w:rPr>
                <w:rFonts w:ascii="Arial" w:hAnsi="Arial" w:cs="Arial"/>
                <w:sz w:val="12"/>
                <w:szCs w:val="12"/>
              </w:rPr>
            </w:pPr>
            <w:r w:rsidRPr="008D6770">
              <w:rPr>
                <w:rFonts w:ascii="Arial" w:hAnsi="Arial" w:cs="Arial"/>
                <w:sz w:val="12"/>
                <w:szCs w:val="12"/>
              </w:rPr>
              <w:t xml:space="preserve">Nurses with low IT literacy were nervous about using CNIS.  </w:t>
            </w:r>
          </w:p>
          <w:p w:rsidR="008C0995" w:rsidRPr="008D6770" w:rsidRDefault="008C0995" w:rsidP="00BE6DAA">
            <w:pPr>
              <w:pStyle w:val="NoSpacing"/>
              <w:numPr>
                <w:ilvl w:val="0"/>
                <w:numId w:val="11"/>
              </w:numPr>
              <w:ind w:left="96" w:hanging="141"/>
              <w:rPr>
                <w:rFonts w:ascii="Arial" w:hAnsi="Arial" w:cs="Arial"/>
                <w:sz w:val="12"/>
                <w:szCs w:val="12"/>
              </w:rPr>
            </w:pPr>
            <w:r w:rsidRPr="008D6770">
              <w:rPr>
                <w:rFonts w:ascii="Arial" w:hAnsi="Arial" w:cs="Arial"/>
                <w:sz w:val="12"/>
                <w:szCs w:val="12"/>
              </w:rPr>
              <w:t xml:space="preserve">Not perceived as part of their role. </w:t>
            </w:r>
          </w:p>
          <w:p w:rsidR="008C0995" w:rsidRPr="008D6770" w:rsidRDefault="008C0995" w:rsidP="00BE6DAA">
            <w:pPr>
              <w:pStyle w:val="ListParagraph"/>
              <w:numPr>
                <w:ilvl w:val="0"/>
                <w:numId w:val="11"/>
              </w:numPr>
              <w:ind w:left="96" w:hanging="141"/>
              <w:rPr>
                <w:rFonts w:ascii="Arial" w:hAnsi="Arial" w:cs="Arial"/>
                <w:sz w:val="12"/>
                <w:szCs w:val="12"/>
              </w:rPr>
            </w:pPr>
            <w:r w:rsidRPr="008D6770">
              <w:rPr>
                <w:rFonts w:ascii="Arial" w:hAnsi="Arial" w:cs="Arial"/>
                <w:sz w:val="12"/>
                <w:szCs w:val="12"/>
              </w:rPr>
              <w:t>Organisational change.</w:t>
            </w:r>
          </w:p>
        </w:tc>
      </w:tr>
      <w:tr w:rsidR="008C0995" w:rsidRPr="00750041" w:rsidTr="00BE6DAA">
        <w:tc>
          <w:tcPr>
            <w:tcW w:w="959" w:type="dxa"/>
            <w:vAlign w:val="bottom"/>
          </w:tcPr>
          <w:p w:rsidR="008C0995" w:rsidRPr="00750041" w:rsidRDefault="008C0995" w:rsidP="00BE6DAA">
            <w:pPr>
              <w:rPr>
                <w:rFonts w:ascii="Arial" w:hAnsi="Arial" w:cs="Arial"/>
                <w:color w:val="000000"/>
                <w:sz w:val="12"/>
                <w:szCs w:val="12"/>
              </w:rPr>
            </w:pPr>
            <w:r w:rsidRPr="00750041">
              <w:rPr>
                <w:rFonts w:ascii="Arial" w:hAnsi="Arial" w:cs="Arial"/>
                <w:color w:val="000000"/>
                <w:sz w:val="12"/>
                <w:szCs w:val="12"/>
              </w:rPr>
              <w:t>Nilsson et al (2010)</w:t>
            </w:r>
          </w:p>
        </w:tc>
        <w:tc>
          <w:tcPr>
            <w:tcW w:w="2410" w:type="dxa"/>
            <w:vAlign w:val="bottom"/>
          </w:tcPr>
          <w:p w:rsidR="008C0995" w:rsidRPr="00750041" w:rsidRDefault="008C0995" w:rsidP="00BE6DAA">
            <w:pPr>
              <w:rPr>
                <w:rFonts w:ascii="Arial" w:hAnsi="Arial" w:cs="Arial"/>
                <w:color w:val="000000"/>
                <w:sz w:val="12"/>
                <w:szCs w:val="12"/>
              </w:rPr>
            </w:pPr>
            <w:r w:rsidRPr="00750041">
              <w:rPr>
                <w:rFonts w:ascii="Arial" w:hAnsi="Arial" w:cs="Arial"/>
                <w:color w:val="000000"/>
                <w:sz w:val="12"/>
                <w:szCs w:val="12"/>
              </w:rPr>
              <w:t>Case study of two DNs.</w:t>
            </w:r>
          </w:p>
          <w:p w:rsidR="008C0995" w:rsidRPr="00750041" w:rsidRDefault="008C0995" w:rsidP="00BE6DAA">
            <w:pPr>
              <w:rPr>
                <w:rFonts w:ascii="Arial" w:hAnsi="Arial" w:cs="Arial"/>
                <w:color w:val="000000"/>
                <w:sz w:val="12"/>
                <w:szCs w:val="12"/>
              </w:rPr>
            </w:pPr>
            <w:r w:rsidRPr="00750041">
              <w:rPr>
                <w:rFonts w:ascii="Arial" w:hAnsi="Arial" w:cs="Arial"/>
                <w:color w:val="000000"/>
                <w:sz w:val="12"/>
                <w:szCs w:val="12"/>
              </w:rPr>
              <w:t xml:space="preserve">Pre-post-implementation                </w:t>
            </w:r>
          </w:p>
        </w:tc>
        <w:tc>
          <w:tcPr>
            <w:tcW w:w="2551" w:type="dxa"/>
          </w:tcPr>
          <w:p w:rsidR="008C0995" w:rsidRDefault="008C0995" w:rsidP="00BE6DAA">
            <w:pPr>
              <w:pStyle w:val="NoSpacing"/>
              <w:rPr>
                <w:rFonts w:ascii="Arial" w:hAnsi="Arial" w:cs="Arial"/>
                <w:sz w:val="12"/>
                <w:szCs w:val="12"/>
              </w:rPr>
            </w:pPr>
          </w:p>
          <w:p w:rsidR="008C0995" w:rsidRPr="00750041" w:rsidRDefault="008C0995" w:rsidP="00BE6DAA">
            <w:pPr>
              <w:pStyle w:val="NoSpacing"/>
              <w:rPr>
                <w:rFonts w:ascii="Arial" w:hAnsi="Arial" w:cs="Arial"/>
                <w:sz w:val="12"/>
                <w:szCs w:val="12"/>
              </w:rPr>
            </w:pPr>
            <w:r w:rsidRPr="00750041">
              <w:rPr>
                <w:rFonts w:ascii="Arial" w:hAnsi="Arial" w:cs="Arial"/>
                <w:sz w:val="12"/>
                <w:szCs w:val="12"/>
              </w:rPr>
              <w:t>An electronic messaging program via computers and mobile phones with an internet connection.</w:t>
            </w:r>
          </w:p>
        </w:tc>
        <w:tc>
          <w:tcPr>
            <w:tcW w:w="2552" w:type="dxa"/>
          </w:tcPr>
          <w:p w:rsidR="008C0995" w:rsidRDefault="008C0995" w:rsidP="008C0995">
            <w:pPr>
              <w:pStyle w:val="ListParagraph"/>
              <w:numPr>
                <w:ilvl w:val="0"/>
                <w:numId w:val="32"/>
              </w:numPr>
              <w:ind w:left="0" w:hanging="108"/>
              <w:rPr>
                <w:rFonts w:ascii="Arial" w:hAnsi="Arial" w:cs="Arial"/>
                <w:sz w:val="12"/>
                <w:szCs w:val="12"/>
              </w:rPr>
            </w:pPr>
            <w:r>
              <w:rPr>
                <w:rFonts w:ascii="Arial" w:hAnsi="Arial" w:cs="Arial"/>
                <w:sz w:val="12"/>
                <w:szCs w:val="12"/>
              </w:rPr>
              <w:t>Information provided before use of the technological innovation.</w:t>
            </w:r>
          </w:p>
          <w:p w:rsidR="008C0995" w:rsidRPr="00B265AE" w:rsidRDefault="008C0995" w:rsidP="008C0995">
            <w:pPr>
              <w:pStyle w:val="ListParagraph"/>
              <w:numPr>
                <w:ilvl w:val="0"/>
                <w:numId w:val="32"/>
              </w:numPr>
              <w:ind w:left="0" w:hanging="108"/>
              <w:rPr>
                <w:rFonts w:ascii="Arial" w:hAnsi="Arial" w:cs="Arial"/>
                <w:sz w:val="12"/>
                <w:szCs w:val="12"/>
              </w:rPr>
            </w:pPr>
            <w:r>
              <w:rPr>
                <w:rFonts w:ascii="Arial" w:hAnsi="Arial" w:cs="Arial"/>
                <w:sz w:val="12"/>
                <w:szCs w:val="12"/>
              </w:rPr>
              <w:t>Technical support during the implementation period.</w:t>
            </w:r>
          </w:p>
        </w:tc>
        <w:tc>
          <w:tcPr>
            <w:tcW w:w="2835" w:type="dxa"/>
          </w:tcPr>
          <w:p w:rsidR="008C0995" w:rsidRDefault="008C0995" w:rsidP="00BE6DAA">
            <w:pPr>
              <w:pStyle w:val="NoSpacing"/>
              <w:numPr>
                <w:ilvl w:val="0"/>
                <w:numId w:val="13"/>
              </w:numPr>
              <w:ind w:left="50" w:hanging="142"/>
              <w:rPr>
                <w:rFonts w:ascii="Arial" w:hAnsi="Arial" w:cs="Arial"/>
                <w:sz w:val="12"/>
                <w:szCs w:val="12"/>
              </w:rPr>
            </w:pPr>
            <w:r w:rsidRPr="008D6770">
              <w:rPr>
                <w:rFonts w:ascii="Arial" w:hAnsi="Arial" w:cs="Arial"/>
                <w:sz w:val="12"/>
                <w:szCs w:val="12"/>
              </w:rPr>
              <w:t xml:space="preserve">Innovation incompatible with working practices. </w:t>
            </w:r>
          </w:p>
          <w:p w:rsidR="008C0995" w:rsidRPr="008D6770" w:rsidRDefault="008C0995" w:rsidP="00BE6DAA">
            <w:pPr>
              <w:pStyle w:val="NoSpacing"/>
              <w:numPr>
                <w:ilvl w:val="0"/>
                <w:numId w:val="13"/>
              </w:numPr>
              <w:ind w:left="50" w:hanging="142"/>
              <w:rPr>
                <w:rFonts w:ascii="Arial" w:hAnsi="Arial" w:cs="Arial"/>
                <w:sz w:val="12"/>
                <w:szCs w:val="12"/>
              </w:rPr>
            </w:pPr>
            <w:r w:rsidRPr="008D6770">
              <w:rPr>
                <w:rFonts w:ascii="Arial" w:hAnsi="Arial" w:cs="Arial"/>
                <w:sz w:val="12"/>
                <w:szCs w:val="12"/>
              </w:rPr>
              <w:t>Technical problems gave them a sense of uncertainty.</w:t>
            </w:r>
          </w:p>
        </w:tc>
        <w:tc>
          <w:tcPr>
            <w:tcW w:w="2867" w:type="dxa"/>
          </w:tcPr>
          <w:p w:rsidR="008C0995" w:rsidRDefault="008C0995" w:rsidP="00BE6DAA">
            <w:pPr>
              <w:pStyle w:val="NoSpacing"/>
              <w:numPr>
                <w:ilvl w:val="0"/>
                <w:numId w:val="12"/>
              </w:numPr>
              <w:ind w:left="96" w:hanging="141"/>
              <w:rPr>
                <w:rFonts w:ascii="Arial" w:hAnsi="Arial" w:cs="Arial"/>
                <w:sz w:val="12"/>
                <w:szCs w:val="12"/>
              </w:rPr>
            </w:pPr>
            <w:r w:rsidRPr="008D6770">
              <w:rPr>
                <w:rFonts w:ascii="Arial" w:hAnsi="Arial" w:cs="Arial"/>
                <w:sz w:val="12"/>
                <w:szCs w:val="12"/>
              </w:rPr>
              <w:t>Innovation facilitated the district nurses’ work and saved time.</w:t>
            </w:r>
          </w:p>
          <w:p w:rsidR="008C0995" w:rsidRPr="008D6770" w:rsidRDefault="008C0995" w:rsidP="00BE6DAA">
            <w:pPr>
              <w:pStyle w:val="NoSpacing"/>
              <w:numPr>
                <w:ilvl w:val="0"/>
                <w:numId w:val="12"/>
              </w:numPr>
              <w:ind w:left="96" w:hanging="141"/>
              <w:rPr>
                <w:rFonts w:ascii="Arial" w:hAnsi="Arial" w:cs="Arial"/>
                <w:sz w:val="12"/>
                <w:szCs w:val="12"/>
              </w:rPr>
            </w:pPr>
            <w:r w:rsidRPr="008D6770">
              <w:rPr>
                <w:rFonts w:ascii="Arial" w:hAnsi="Arial" w:cs="Arial"/>
                <w:sz w:val="12"/>
                <w:szCs w:val="12"/>
              </w:rPr>
              <w:t>Positive impact upon nurse-patient relationship.</w:t>
            </w:r>
          </w:p>
        </w:tc>
      </w:tr>
      <w:tr w:rsidR="008C0995" w:rsidRPr="00750041" w:rsidTr="00BE6DAA">
        <w:tc>
          <w:tcPr>
            <w:tcW w:w="959" w:type="dxa"/>
            <w:vAlign w:val="bottom"/>
          </w:tcPr>
          <w:p w:rsidR="008C0995" w:rsidRPr="00750041" w:rsidRDefault="008C0995" w:rsidP="00BE6DAA">
            <w:pPr>
              <w:rPr>
                <w:rFonts w:ascii="Arial" w:hAnsi="Arial" w:cs="Arial"/>
                <w:color w:val="000000"/>
                <w:sz w:val="12"/>
                <w:szCs w:val="12"/>
              </w:rPr>
            </w:pPr>
            <w:proofErr w:type="spellStart"/>
            <w:r w:rsidRPr="00750041">
              <w:rPr>
                <w:rFonts w:ascii="Arial" w:hAnsi="Arial" w:cs="Arial"/>
                <w:color w:val="000000"/>
                <w:sz w:val="12"/>
                <w:szCs w:val="12"/>
              </w:rPr>
              <w:t>Nordmark</w:t>
            </w:r>
            <w:proofErr w:type="spellEnd"/>
            <w:r w:rsidRPr="00750041">
              <w:rPr>
                <w:rFonts w:ascii="Arial" w:hAnsi="Arial" w:cs="Arial"/>
                <w:color w:val="000000"/>
                <w:sz w:val="12"/>
                <w:szCs w:val="12"/>
              </w:rPr>
              <w:t xml:space="preserve">, S., </w:t>
            </w:r>
            <w:proofErr w:type="spellStart"/>
            <w:r w:rsidRPr="00750041">
              <w:rPr>
                <w:rFonts w:ascii="Arial" w:hAnsi="Arial" w:cs="Arial"/>
                <w:color w:val="000000"/>
                <w:sz w:val="12"/>
                <w:szCs w:val="12"/>
              </w:rPr>
              <w:t>Zingmark</w:t>
            </w:r>
            <w:proofErr w:type="spellEnd"/>
            <w:r w:rsidRPr="00750041">
              <w:rPr>
                <w:rFonts w:ascii="Arial" w:hAnsi="Arial" w:cs="Arial"/>
                <w:color w:val="000000"/>
                <w:sz w:val="12"/>
                <w:szCs w:val="12"/>
              </w:rPr>
              <w:t xml:space="preserve">, K., and Lindberg, I. (2016) </w:t>
            </w:r>
          </w:p>
        </w:tc>
        <w:tc>
          <w:tcPr>
            <w:tcW w:w="2410" w:type="dxa"/>
            <w:vAlign w:val="bottom"/>
          </w:tcPr>
          <w:p w:rsidR="008C0995" w:rsidRPr="00750041" w:rsidRDefault="008C0995" w:rsidP="00BE6DAA">
            <w:pPr>
              <w:rPr>
                <w:rFonts w:ascii="Arial" w:hAnsi="Arial" w:cs="Arial"/>
                <w:color w:val="000000"/>
                <w:sz w:val="12"/>
                <w:szCs w:val="12"/>
              </w:rPr>
            </w:pPr>
            <w:r w:rsidRPr="00750041">
              <w:rPr>
                <w:rFonts w:ascii="Arial" w:hAnsi="Arial" w:cs="Arial"/>
                <w:color w:val="000000"/>
                <w:sz w:val="12"/>
                <w:szCs w:val="12"/>
              </w:rPr>
              <w:t xml:space="preserve">Registered adverse events and system failures; web-based survey (n=171); and interviews with staff (12 RNs, 9 DNs, and 5 HCOs). </w:t>
            </w:r>
          </w:p>
          <w:p w:rsidR="008C0995" w:rsidRPr="00750041" w:rsidRDefault="008C0995" w:rsidP="00BE6DAA">
            <w:pPr>
              <w:rPr>
                <w:rFonts w:ascii="Arial" w:hAnsi="Arial" w:cs="Arial"/>
                <w:color w:val="000000"/>
                <w:sz w:val="12"/>
                <w:szCs w:val="12"/>
              </w:rPr>
            </w:pPr>
            <w:r w:rsidRPr="00750041">
              <w:rPr>
                <w:rFonts w:ascii="Arial" w:hAnsi="Arial" w:cs="Arial"/>
                <w:color w:val="000000"/>
                <w:sz w:val="12"/>
                <w:szCs w:val="12"/>
              </w:rPr>
              <w:t>Post-implementation</w:t>
            </w:r>
          </w:p>
        </w:tc>
        <w:tc>
          <w:tcPr>
            <w:tcW w:w="2551" w:type="dxa"/>
          </w:tcPr>
          <w:p w:rsidR="008C0995" w:rsidRDefault="008C0995" w:rsidP="00BE6DAA">
            <w:pPr>
              <w:pStyle w:val="NoSpacing"/>
              <w:rPr>
                <w:rFonts w:ascii="Arial" w:hAnsi="Arial" w:cs="Arial"/>
                <w:sz w:val="12"/>
                <w:szCs w:val="12"/>
              </w:rPr>
            </w:pPr>
          </w:p>
          <w:p w:rsidR="008C0995" w:rsidRDefault="008C0995" w:rsidP="00BE6DAA">
            <w:pPr>
              <w:pStyle w:val="NoSpacing"/>
              <w:rPr>
                <w:rFonts w:ascii="Arial" w:hAnsi="Arial" w:cs="Arial"/>
                <w:sz w:val="12"/>
                <w:szCs w:val="12"/>
              </w:rPr>
            </w:pPr>
          </w:p>
          <w:p w:rsidR="008C0995" w:rsidRDefault="008C0995" w:rsidP="00BE6DAA">
            <w:pPr>
              <w:pStyle w:val="NoSpacing"/>
              <w:rPr>
                <w:rFonts w:ascii="Arial" w:hAnsi="Arial" w:cs="Arial"/>
                <w:sz w:val="12"/>
                <w:szCs w:val="12"/>
              </w:rPr>
            </w:pPr>
          </w:p>
          <w:p w:rsidR="008C0995" w:rsidRDefault="008C0995" w:rsidP="00BE6DAA">
            <w:pPr>
              <w:pStyle w:val="NoSpacing"/>
              <w:rPr>
                <w:rFonts w:ascii="Arial" w:hAnsi="Arial" w:cs="Arial"/>
                <w:sz w:val="12"/>
                <w:szCs w:val="12"/>
              </w:rPr>
            </w:pPr>
          </w:p>
          <w:p w:rsidR="008C0995" w:rsidRDefault="008C0995" w:rsidP="00BE6DAA">
            <w:pPr>
              <w:pStyle w:val="NoSpacing"/>
              <w:rPr>
                <w:rFonts w:ascii="Arial" w:hAnsi="Arial" w:cs="Arial"/>
                <w:sz w:val="12"/>
                <w:szCs w:val="12"/>
              </w:rPr>
            </w:pPr>
          </w:p>
          <w:p w:rsidR="008C0995" w:rsidRDefault="008C0995" w:rsidP="00BE6DAA">
            <w:pPr>
              <w:pStyle w:val="NoSpacing"/>
              <w:rPr>
                <w:rFonts w:ascii="Arial" w:hAnsi="Arial" w:cs="Arial"/>
                <w:sz w:val="12"/>
                <w:szCs w:val="12"/>
              </w:rPr>
            </w:pPr>
          </w:p>
          <w:p w:rsidR="008C0995" w:rsidRDefault="008C0995" w:rsidP="00BE6DAA">
            <w:pPr>
              <w:pStyle w:val="NoSpacing"/>
              <w:rPr>
                <w:rFonts w:ascii="Arial" w:hAnsi="Arial" w:cs="Arial"/>
                <w:sz w:val="12"/>
                <w:szCs w:val="12"/>
              </w:rPr>
            </w:pPr>
          </w:p>
          <w:p w:rsidR="008C0995" w:rsidRDefault="008C0995" w:rsidP="00BE6DAA">
            <w:pPr>
              <w:pStyle w:val="NoSpacing"/>
              <w:rPr>
                <w:rFonts w:ascii="Arial" w:hAnsi="Arial" w:cs="Arial"/>
                <w:sz w:val="12"/>
                <w:szCs w:val="12"/>
              </w:rPr>
            </w:pPr>
          </w:p>
          <w:p w:rsidR="008C0995" w:rsidRDefault="008C0995" w:rsidP="00BE6DAA">
            <w:pPr>
              <w:pStyle w:val="NoSpacing"/>
              <w:rPr>
                <w:rFonts w:ascii="Arial" w:hAnsi="Arial" w:cs="Arial"/>
                <w:sz w:val="12"/>
                <w:szCs w:val="12"/>
              </w:rPr>
            </w:pPr>
          </w:p>
          <w:p w:rsidR="008C0995" w:rsidRDefault="008C0995" w:rsidP="00BE6DAA">
            <w:pPr>
              <w:pStyle w:val="NoSpacing"/>
              <w:rPr>
                <w:rFonts w:ascii="Arial" w:hAnsi="Arial" w:cs="Arial"/>
                <w:sz w:val="12"/>
                <w:szCs w:val="12"/>
              </w:rPr>
            </w:pPr>
          </w:p>
          <w:p w:rsidR="008C0995" w:rsidRPr="00750041" w:rsidRDefault="008C0995" w:rsidP="00BE6DAA">
            <w:pPr>
              <w:pStyle w:val="NoSpacing"/>
              <w:rPr>
                <w:rFonts w:ascii="Arial" w:hAnsi="Arial" w:cs="Arial"/>
                <w:sz w:val="12"/>
                <w:szCs w:val="12"/>
              </w:rPr>
            </w:pPr>
            <w:r w:rsidRPr="00E9181B">
              <w:rPr>
                <w:rFonts w:ascii="Arial" w:hAnsi="Arial" w:cs="Arial"/>
                <w:sz w:val="12"/>
                <w:szCs w:val="12"/>
              </w:rPr>
              <w:t>Discharge Planning Process (DPP) and information exchange through an electronic information system.</w:t>
            </w:r>
          </w:p>
        </w:tc>
        <w:tc>
          <w:tcPr>
            <w:tcW w:w="2552" w:type="dxa"/>
          </w:tcPr>
          <w:p w:rsidR="008C0995" w:rsidRPr="00044657" w:rsidRDefault="008C0995" w:rsidP="008C0995">
            <w:pPr>
              <w:pStyle w:val="ListParagraph"/>
              <w:numPr>
                <w:ilvl w:val="0"/>
                <w:numId w:val="41"/>
              </w:numPr>
              <w:ind w:left="34" w:hanging="142"/>
              <w:rPr>
                <w:rFonts w:ascii="Arial" w:hAnsi="Arial" w:cs="Arial"/>
                <w:sz w:val="12"/>
                <w:szCs w:val="12"/>
              </w:rPr>
            </w:pPr>
            <w:r>
              <w:rPr>
                <w:rFonts w:ascii="Arial" w:hAnsi="Arial" w:cs="Arial"/>
                <w:sz w:val="12"/>
                <w:szCs w:val="12"/>
              </w:rPr>
              <w:t>A d</w:t>
            </w:r>
            <w:r w:rsidRPr="00044657">
              <w:rPr>
                <w:rFonts w:ascii="Arial" w:hAnsi="Arial" w:cs="Arial"/>
                <w:sz w:val="12"/>
                <w:szCs w:val="12"/>
              </w:rPr>
              <w:t xml:space="preserve">ischarge coordinator was appointed. </w:t>
            </w:r>
          </w:p>
        </w:tc>
        <w:tc>
          <w:tcPr>
            <w:tcW w:w="2835" w:type="dxa"/>
          </w:tcPr>
          <w:p w:rsidR="008C0995" w:rsidRDefault="008C0995" w:rsidP="008C0995">
            <w:pPr>
              <w:pStyle w:val="ListParagraph"/>
              <w:numPr>
                <w:ilvl w:val="0"/>
                <w:numId w:val="23"/>
              </w:numPr>
              <w:ind w:left="34" w:hanging="142"/>
              <w:rPr>
                <w:rFonts w:ascii="Arial" w:hAnsi="Arial" w:cs="Arial"/>
                <w:sz w:val="12"/>
                <w:szCs w:val="12"/>
              </w:rPr>
            </w:pPr>
            <w:r>
              <w:rPr>
                <w:rFonts w:ascii="Arial" w:hAnsi="Arial" w:cs="Arial"/>
                <w:sz w:val="12"/>
                <w:szCs w:val="12"/>
              </w:rPr>
              <w:t>Collectively perceived value of DPP.</w:t>
            </w:r>
          </w:p>
          <w:p w:rsidR="008C0995" w:rsidRDefault="008C0995" w:rsidP="008C0995">
            <w:pPr>
              <w:pStyle w:val="ListParagraph"/>
              <w:numPr>
                <w:ilvl w:val="0"/>
                <w:numId w:val="23"/>
              </w:numPr>
              <w:ind w:left="34" w:hanging="142"/>
              <w:rPr>
                <w:rFonts w:ascii="Arial" w:hAnsi="Arial" w:cs="Arial"/>
                <w:sz w:val="12"/>
                <w:szCs w:val="12"/>
              </w:rPr>
            </w:pPr>
            <w:r>
              <w:rPr>
                <w:rFonts w:ascii="Arial" w:hAnsi="Arial" w:cs="Arial"/>
                <w:sz w:val="12"/>
                <w:szCs w:val="12"/>
              </w:rPr>
              <w:t>Meeting together over organizational boundaries generated a collective view of the DPP.</w:t>
            </w:r>
          </w:p>
          <w:p w:rsidR="008C0995" w:rsidRDefault="008C0995" w:rsidP="008C0995">
            <w:pPr>
              <w:pStyle w:val="ListParagraph"/>
              <w:numPr>
                <w:ilvl w:val="0"/>
                <w:numId w:val="23"/>
              </w:numPr>
              <w:ind w:left="34" w:hanging="142"/>
              <w:rPr>
                <w:rFonts w:ascii="Arial" w:hAnsi="Arial" w:cs="Arial"/>
                <w:sz w:val="12"/>
                <w:szCs w:val="12"/>
              </w:rPr>
            </w:pPr>
            <w:proofErr w:type="gramStart"/>
            <w:r>
              <w:rPr>
                <w:rFonts w:ascii="Arial" w:hAnsi="Arial" w:cs="Arial"/>
                <w:sz w:val="12"/>
                <w:szCs w:val="12"/>
              </w:rPr>
              <w:t>Staff were</w:t>
            </w:r>
            <w:proofErr w:type="gramEnd"/>
            <w:r>
              <w:rPr>
                <w:rFonts w:ascii="Arial" w:hAnsi="Arial" w:cs="Arial"/>
                <w:sz w:val="12"/>
                <w:szCs w:val="12"/>
              </w:rPr>
              <w:t xml:space="preserve"> engaged and saw it as a legitimate part of their daily work.</w:t>
            </w:r>
          </w:p>
          <w:p w:rsidR="008C0995" w:rsidRDefault="008C0995" w:rsidP="008C0995">
            <w:pPr>
              <w:pStyle w:val="ListParagraph"/>
              <w:numPr>
                <w:ilvl w:val="0"/>
                <w:numId w:val="23"/>
              </w:numPr>
              <w:ind w:left="34" w:hanging="142"/>
              <w:rPr>
                <w:rFonts w:ascii="Arial" w:hAnsi="Arial" w:cs="Arial"/>
                <w:sz w:val="12"/>
                <w:szCs w:val="12"/>
              </w:rPr>
            </w:pPr>
            <w:r>
              <w:rPr>
                <w:rFonts w:ascii="Arial" w:hAnsi="Arial" w:cs="Arial"/>
                <w:sz w:val="12"/>
                <w:szCs w:val="12"/>
              </w:rPr>
              <w:t>Nurses became experts in DP, leading to a better continuity and safer timely exchanges of information.</w:t>
            </w:r>
          </w:p>
          <w:p w:rsidR="008C0995" w:rsidRPr="00B44CB0" w:rsidRDefault="008C0995" w:rsidP="008C0995">
            <w:pPr>
              <w:pStyle w:val="ListParagraph"/>
              <w:numPr>
                <w:ilvl w:val="0"/>
                <w:numId w:val="23"/>
              </w:numPr>
              <w:ind w:left="34" w:hanging="142"/>
              <w:rPr>
                <w:rFonts w:ascii="Arial" w:hAnsi="Arial" w:cs="Arial"/>
                <w:sz w:val="12"/>
                <w:szCs w:val="12"/>
              </w:rPr>
            </w:pPr>
            <w:r>
              <w:rPr>
                <w:rFonts w:ascii="Arial" w:hAnsi="Arial" w:cs="Arial"/>
                <w:sz w:val="12"/>
                <w:szCs w:val="12"/>
              </w:rPr>
              <w:t>Experienced nurses had a better understanding of when, what, how and with whom the information should be exchanged.</w:t>
            </w:r>
          </w:p>
        </w:tc>
        <w:tc>
          <w:tcPr>
            <w:tcW w:w="2867" w:type="dxa"/>
          </w:tcPr>
          <w:p w:rsidR="008C0995" w:rsidRDefault="008C0995" w:rsidP="008C0995">
            <w:pPr>
              <w:pStyle w:val="ListParagraph"/>
              <w:numPr>
                <w:ilvl w:val="0"/>
                <w:numId w:val="23"/>
              </w:numPr>
              <w:ind w:left="176" w:hanging="176"/>
              <w:rPr>
                <w:rFonts w:ascii="Arial" w:hAnsi="Arial" w:cs="Arial"/>
                <w:sz w:val="12"/>
                <w:szCs w:val="12"/>
              </w:rPr>
            </w:pPr>
            <w:r>
              <w:rPr>
                <w:rFonts w:ascii="Arial" w:hAnsi="Arial" w:cs="Arial"/>
                <w:sz w:val="12"/>
                <w:szCs w:val="12"/>
              </w:rPr>
              <w:t xml:space="preserve">No consensus on who performed the DPP and how it was performed. Difficulty to know the borders between the community regulations and healthcare regulations. </w:t>
            </w:r>
          </w:p>
          <w:p w:rsidR="008C0995" w:rsidRDefault="008C0995" w:rsidP="008C0995">
            <w:pPr>
              <w:pStyle w:val="ListParagraph"/>
              <w:numPr>
                <w:ilvl w:val="0"/>
                <w:numId w:val="23"/>
              </w:numPr>
              <w:ind w:left="176" w:hanging="176"/>
              <w:rPr>
                <w:rFonts w:ascii="Arial" w:hAnsi="Arial" w:cs="Arial"/>
                <w:sz w:val="12"/>
                <w:szCs w:val="12"/>
              </w:rPr>
            </w:pPr>
            <w:r>
              <w:rPr>
                <w:rFonts w:ascii="Arial" w:hAnsi="Arial" w:cs="Arial"/>
                <w:sz w:val="12"/>
                <w:szCs w:val="12"/>
              </w:rPr>
              <w:t xml:space="preserve">RNs saw the DPP as an extra work and prioritised other tasks.  RNs wanted DNs, HCOs and physicians to step up and take responsibility. </w:t>
            </w:r>
          </w:p>
          <w:p w:rsidR="008C0995" w:rsidRDefault="008C0995" w:rsidP="008C0995">
            <w:pPr>
              <w:pStyle w:val="ListParagraph"/>
              <w:numPr>
                <w:ilvl w:val="0"/>
                <w:numId w:val="23"/>
              </w:numPr>
              <w:ind w:left="176" w:hanging="176"/>
              <w:rPr>
                <w:rFonts w:ascii="Arial" w:hAnsi="Arial" w:cs="Arial"/>
                <w:sz w:val="12"/>
                <w:szCs w:val="12"/>
              </w:rPr>
            </w:pPr>
            <w:r>
              <w:rPr>
                <w:rFonts w:ascii="Arial" w:hAnsi="Arial" w:cs="Arial"/>
                <w:sz w:val="12"/>
                <w:szCs w:val="12"/>
              </w:rPr>
              <w:t>Information exchange during the DPP depended on the nurses’ skills, beliefs, and knowledge. A lack of knowledge impeded the DPP.</w:t>
            </w:r>
          </w:p>
          <w:p w:rsidR="008C0995" w:rsidRDefault="008C0995" w:rsidP="008C0995">
            <w:pPr>
              <w:pStyle w:val="ListParagraph"/>
              <w:numPr>
                <w:ilvl w:val="0"/>
                <w:numId w:val="23"/>
              </w:numPr>
              <w:ind w:left="176" w:hanging="176"/>
              <w:rPr>
                <w:rFonts w:ascii="Arial" w:hAnsi="Arial" w:cs="Arial"/>
                <w:sz w:val="12"/>
                <w:szCs w:val="12"/>
              </w:rPr>
            </w:pPr>
            <w:r>
              <w:rPr>
                <w:rFonts w:ascii="Arial" w:hAnsi="Arial" w:cs="Arial"/>
                <w:sz w:val="12"/>
                <w:szCs w:val="12"/>
              </w:rPr>
              <w:t xml:space="preserve">Workload demands and insufficient time. </w:t>
            </w:r>
          </w:p>
          <w:p w:rsidR="008C0995" w:rsidRPr="00E9181B" w:rsidRDefault="008C0995" w:rsidP="008C0995">
            <w:pPr>
              <w:pStyle w:val="ListParagraph"/>
              <w:numPr>
                <w:ilvl w:val="0"/>
                <w:numId w:val="23"/>
              </w:numPr>
              <w:ind w:left="176" w:hanging="176"/>
              <w:rPr>
                <w:rFonts w:ascii="Arial" w:hAnsi="Arial" w:cs="Arial"/>
                <w:sz w:val="12"/>
                <w:szCs w:val="12"/>
              </w:rPr>
            </w:pPr>
            <w:r>
              <w:rPr>
                <w:rFonts w:ascii="Arial" w:hAnsi="Arial" w:cs="Arial"/>
                <w:sz w:val="12"/>
                <w:szCs w:val="12"/>
              </w:rPr>
              <w:t>Limited understanding of each other’s roles and workload.</w:t>
            </w:r>
          </w:p>
        </w:tc>
      </w:tr>
      <w:tr w:rsidR="008C0995" w:rsidRPr="00750041" w:rsidTr="00BE6DAA">
        <w:tc>
          <w:tcPr>
            <w:tcW w:w="959" w:type="dxa"/>
            <w:vAlign w:val="bottom"/>
          </w:tcPr>
          <w:p w:rsidR="008C0995" w:rsidRPr="00750041" w:rsidRDefault="008C0995" w:rsidP="00BE6DAA">
            <w:pPr>
              <w:rPr>
                <w:rFonts w:ascii="Arial" w:hAnsi="Arial" w:cs="Arial"/>
                <w:color w:val="000000"/>
                <w:sz w:val="12"/>
                <w:szCs w:val="12"/>
              </w:rPr>
            </w:pPr>
            <w:proofErr w:type="spellStart"/>
            <w:r w:rsidRPr="00750041">
              <w:rPr>
                <w:rFonts w:ascii="Arial" w:hAnsi="Arial" w:cs="Arial"/>
                <w:color w:val="000000"/>
                <w:sz w:val="12"/>
                <w:szCs w:val="12"/>
              </w:rPr>
              <w:t>Papuay</w:t>
            </w:r>
            <w:proofErr w:type="spellEnd"/>
            <w:r w:rsidRPr="00750041">
              <w:rPr>
                <w:rFonts w:ascii="Arial" w:hAnsi="Arial" w:cs="Arial"/>
                <w:color w:val="000000"/>
                <w:sz w:val="12"/>
                <w:szCs w:val="12"/>
              </w:rPr>
              <w:t xml:space="preserve"> et al (2010)</w:t>
            </w:r>
          </w:p>
        </w:tc>
        <w:tc>
          <w:tcPr>
            <w:tcW w:w="2410" w:type="dxa"/>
            <w:vAlign w:val="bottom"/>
          </w:tcPr>
          <w:p w:rsidR="008C0995" w:rsidRPr="00750041" w:rsidRDefault="008C0995" w:rsidP="00BE6DAA">
            <w:pPr>
              <w:rPr>
                <w:rFonts w:ascii="Arial" w:hAnsi="Arial" w:cs="Arial"/>
                <w:color w:val="000000"/>
                <w:sz w:val="12"/>
                <w:szCs w:val="12"/>
              </w:rPr>
            </w:pPr>
            <w:proofErr w:type="spellStart"/>
            <w:r w:rsidRPr="00750041">
              <w:rPr>
                <w:rFonts w:ascii="Arial" w:hAnsi="Arial" w:cs="Arial"/>
                <w:color w:val="000000"/>
                <w:sz w:val="12"/>
                <w:szCs w:val="12"/>
              </w:rPr>
              <w:t>Pretest</w:t>
            </w:r>
            <w:proofErr w:type="spellEnd"/>
            <w:r w:rsidRPr="00750041">
              <w:rPr>
                <w:rFonts w:ascii="Arial" w:hAnsi="Arial" w:cs="Arial"/>
                <w:color w:val="000000"/>
                <w:sz w:val="12"/>
                <w:szCs w:val="12"/>
              </w:rPr>
              <w:t xml:space="preserve">-post-test design.  </w:t>
            </w:r>
            <w:proofErr w:type="spellStart"/>
            <w:r w:rsidRPr="00750041">
              <w:rPr>
                <w:rFonts w:ascii="Arial" w:hAnsi="Arial" w:cs="Arial"/>
                <w:color w:val="000000"/>
                <w:sz w:val="12"/>
                <w:szCs w:val="12"/>
              </w:rPr>
              <w:t>Pretest</w:t>
            </w:r>
            <w:proofErr w:type="spellEnd"/>
            <w:r w:rsidRPr="00750041">
              <w:rPr>
                <w:rFonts w:ascii="Arial" w:hAnsi="Arial" w:cs="Arial"/>
                <w:color w:val="000000"/>
                <w:sz w:val="12"/>
                <w:szCs w:val="12"/>
              </w:rPr>
              <w:t xml:space="preserve"> (n=5999); Post-test (6 months after) (n=5894 patients); post-test (18 months after) (n=6097 patients).</w:t>
            </w:r>
          </w:p>
        </w:tc>
        <w:tc>
          <w:tcPr>
            <w:tcW w:w="2551" w:type="dxa"/>
          </w:tcPr>
          <w:p w:rsidR="008C0995" w:rsidRPr="00800E15" w:rsidRDefault="008C0995" w:rsidP="00BE6DAA">
            <w:pPr>
              <w:pStyle w:val="NoSpacing"/>
              <w:rPr>
                <w:rFonts w:ascii="Arial" w:hAnsi="Arial" w:cs="Arial"/>
                <w:sz w:val="12"/>
                <w:szCs w:val="12"/>
              </w:rPr>
            </w:pPr>
            <w:r w:rsidRPr="00800E15">
              <w:rPr>
                <w:rFonts w:ascii="Arial" w:hAnsi="Arial" w:cs="Arial"/>
                <w:sz w:val="12"/>
                <w:szCs w:val="12"/>
              </w:rPr>
              <w:t xml:space="preserve">The Belgian Guidelines for Prevention of Decubitus Ulcers (BGPDU).  A patient and family education programme for pressure </w:t>
            </w:r>
            <w:proofErr w:type="spellStart"/>
            <w:r w:rsidRPr="00800E15">
              <w:rPr>
                <w:rFonts w:ascii="Arial" w:hAnsi="Arial" w:cs="Arial"/>
                <w:sz w:val="12"/>
                <w:szCs w:val="12"/>
              </w:rPr>
              <w:t>ucler</w:t>
            </w:r>
            <w:proofErr w:type="spellEnd"/>
            <w:r w:rsidRPr="00800E15">
              <w:rPr>
                <w:rFonts w:ascii="Arial" w:hAnsi="Arial" w:cs="Arial"/>
                <w:sz w:val="12"/>
                <w:szCs w:val="12"/>
              </w:rPr>
              <w:t xml:space="preserve"> prevention in an organisation for home care nursing.  </w:t>
            </w:r>
          </w:p>
        </w:tc>
        <w:tc>
          <w:tcPr>
            <w:tcW w:w="2552" w:type="dxa"/>
          </w:tcPr>
          <w:p w:rsidR="008C0995" w:rsidRDefault="008C0995" w:rsidP="008C0995">
            <w:pPr>
              <w:pStyle w:val="ListParagraph"/>
              <w:numPr>
                <w:ilvl w:val="0"/>
                <w:numId w:val="33"/>
              </w:numPr>
              <w:ind w:left="0" w:hanging="108"/>
              <w:rPr>
                <w:rFonts w:ascii="Arial" w:hAnsi="Arial" w:cs="Arial"/>
                <w:sz w:val="12"/>
                <w:szCs w:val="12"/>
              </w:rPr>
            </w:pPr>
            <w:r>
              <w:rPr>
                <w:rFonts w:ascii="Arial" w:hAnsi="Arial" w:cs="Arial"/>
                <w:sz w:val="12"/>
                <w:szCs w:val="12"/>
              </w:rPr>
              <w:t>Leaflet for patients and informal caregivers were designed by a working group.</w:t>
            </w:r>
          </w:p>
          <w:p w:rsidR="008C0995" w:rsidRPr="00B265AE" w:rsidRDefault="008C0995" w:rsidP="008C0995">
            <w:pPr>
              <w:pStyle w:val="ListParagraph"/>
              <w:numPr>
                <w:ilvl w:val="0"/>
                <w:numId w:val="33"/>
              </w:numPr>
              <w:ind w:left="0" w:hanging="108"/>
              <w:rPr>
                <w:rFonts w:ascii="Arial" w:hAnsi="Arial" w:cs="Arial"/>
                <w:sz w:val="12"/>
                <w:szCs w:val="12"/>
              </w:rPr>
            </w:pPr>
            <w:r>
              <w:rPr>
                <w:rFonts w:ascii="Arial" w:hAnsi="Arial" w:cs="Arial"/>
                <w:sz w:val="12"/>
                <w:szCs w:val="12"/>
              </w:rPr>
              <w:t>Training.</w:t>
            </w:r>
          </w:p>
        </w:tc>
        <w:tc>
          <w:tcPr>
            <w:tcW w:w="2835" w:type="dxa"/>
          </w:tcPr>
          <w:p w:rsidR="008C0995" w:rsidRPr="00042C68" w:rsidRDefault="008C0995" w:rsidP="00BE6DAA">
            <w:pPr>
              <w:pStyle w:val="ListParagraph"/>
              <w:numPr>
                <w:ilvl w:val="0"/>
                <w:numId w:val="14"/>
              </w:numPr>
              <w:ind w:left="50" w:hanging="142"/>
              <w:rPr>
                <w:rFonts w:ascii="Arial" w:hAnsi="Arial" w:cs="Arial"/>
                <w:sz w:val="12"/>
                <w:szCs w:val="12"/>
              </w:rPr>
            </w:pPr>
            <w:r w:rsidRPr="00042C68">
              <w:rPr>
                <w:rFonts w:ascii="Arial" w:hAnsi="Arial" w:cs="Arial"/>
                <w:sz w:val="12"/>
                <w:szCs w:val="12"/>
              </w:rPr>
              <w:t>Involving nurses in the data collection was advantageous.</w:t>
            </w:r>
          </w:p>
        </w:tc>
        <w:tc>
          <w:tcPr>
            <w:tcW w:w="2867" w:type="dxa"/>
          </w:tcPr>
          <w:p w:rsidR="008C0995" w:rsidRPr="00750041" w:rsidRDefault="008C0995" w:rsidP="00BE6DAA">
            <w:pPr>
              <w:jc w:val="center"/>
              <w:rPr>
                <w:rFonts w:ascii="Arial" w:hAnsi="Arial" w:cs="Arial"/>
                <w:sz w:val="12"/>
                <w:szCs w:val="12"/>
              </w:rPr>
            </w:pPr>
            <w:r>
              <w:rPr>
                <w:rFonts w:ascii="Arial" w:hAnsi="Arial" w:cs="Arial"/>
                <w:sz w:val="12"/>
                <w:szCs w:val="12"/>
              </w:rPr>
              <w:t>X</w:t>
            </w:r>
          </w:p>
        </w:tc>
      </w:tr>
      <w:tr w:rsidR="008C0995" w:rsidRPr="00750041" w:rsidTr="00BE6DAA">
        <w:tc>
          <w:tcPr>
            <w:tcW w:w="959" w:type="dxa"/>
            <w:vAlign w:val="bottom"/>
          </w:tcPr>
          <w:p w:rsidR="008C0995" w:rsidRPr="00750041" w:rsidRDefault="008C0995" w:rsidP="00BE6DAA">
            <w:pPr>
              <w:rPr>
                <w:rFonts w:ascii="Arial" w:hAnsi="Arial" w:cs="Arial"/>
                <w:color w:val="000000"/>
                <w:sz w:val="12"/>
                <w:szCs w:val="12"/>
              </w:rPr>
            </w:pPr>
            <w:r w:rsidRPr="00750041">
              <w:rPr>
                <w:rFonts w:ascii="Arial" w:hAnsi="Arial" w:cs="Arial"/>
                <w:color w:val="000000"/>
                <w:sz w:val="12"/>
                <w:szCs w:val="12"/>
              </w:rPr>
              <w:t>Pare et al (2011)</w:t>
            </w:r>
          </w:p>
        </w:tc>
        <w:tc>
          <w:tcPr>
            <w:tcW w:w="2410" w:type="dxa"/>
            <w:vAlign w:val="bottom"/>
          </w:tcPr>
          <w:p w:rsidR="008C0995" w:rsidRPr="00750041" w:rsidRDefault="008C0995" w:rsidP="00BE6DAA">
            <w:pPr>
              <w:rPr>
                <w:rFonts w:ascii="Arial" w:hAnsi="Arial" w:cs="Arial"/>
                <w:color w:val="000000"/>
                <w:sz w:val="12"/>
                <w:szCs w:val="12"/>
              </w:rPr>
            </w:pPr>
            <w:r w:rsidRPr="00750041">
              <w:rPr>
                <w:rFonts w:ascii="Arial" w:hAnsi="Arial" w:cs="Arial"/>
                <w:color w:val="000000"/>
                <w:sz w:val="12"/>
                <w:szCs w:val="12"/>
              </w:rPr>
              <w:t xml:space="preserve">A total of 150 patient records were analysed: 77 paper records (pre-implementation) and 73 </w:t>
            </w:r>
            <w:proofErr w:type="spellStart"/>
            <w:r w:rsidRPr="00750041">
              <w:rPr>
                <w:rFonts w:ascii="Arial" w:hAnsi="Arial" w:cs="Arial"/>
                <w:color w:val="000000"/>
                <w:sz w:val="12"/>
                <w:szCs w:val="12"/>
              </w:rPr>
              <w:t>SyMO</w:t>
            </w:r>
            <w:proofErr w:type="spellEnd"/>
            <w:r w:rsidRPr="00750041">
              <w:rPr>
                <w:rFonts w:ascii="Arial" w:hAnsi="Arial" w:cs="Arial"/>
                <w:color w:val="000000"/>
                <w:sz w:val="12"/>
                <w:szCs w:val="12"/>
              </w:rPr>
              <w:t xml:space="preserve"> records (pre-implementation). A total of 101 nurses (74% response rate) completed the questionnaire.  A total of 57 semi-structured interviews were conducted with nurses.  A total of 223 patients returned the questionnaire. </w:t>
            </w:r>
          </w:p>
          <w:p w:rsidR="008C0995" w:rsidRPr="00750041" w:rsidRDefault="008C0995" w:rsidP="00BE6DAA">
            <w:pPr>
              <w:rPr>
                <w:rFonts w:ascii="Arial" w:hAnsi="Arial" w:cs="Arial"/>
                <w:color w:val="000000"/>
                <w:sz w:val="12"/>
                <w:szCs w:val="12"/>
              </w:rPr>
            </w:pPr>
            <w:r w:rsidRPr="00750041">
              <w:rPr>
                <w:rFonts w:ascii="Arial" w:hAnsi="Arial" w:cs="Arial"/>
                <w:color w:val="000000"/>
                <w:sz w:val="12"/>
                <w:szCs w:val="12"/>
              </w:rPr>
              <w:t xml:space="preserve">Pre-post-implementation               </w:t>
            </w:r>
          </w:p>
        </w:tc>
        <w:tc>
          <w:tcPr>
            <w:tcW w:w="2551" w:type="dxa"/>
          </w:tcPr>
          <w:p w:rsidR="008C0995" w:rsidRDefault="008C0995" w:rsidP="00BE6DAA">
            <w:pPr>
              <w:pStyle w:val="NoSpacing"/>
              <w:rPr>
                <w:rFonts w:ascii="Arial" w:hAnsi="Arial" w:cs="Arial"/>
                <w:sz w:val="12"/>
                <w:szCs w:val="12"/>
              </w:rPr>
            </w:pPr>
          </w:p>
          <w:p w:rsidR="008C0995" w:rsidRDefault="008C0995" w:rsidP="00BE6DAA">
            <w:pPr>
              <w:pStyle w:val="NoSpacing"/>
              <w:rPr>
                <w:rFonts w:ascii="Arial" w:hAnsi="Arial" w:cs="Arial"/>
                <w:sz w:val="12"/>
                <w:szCs w:val="12"/>
              </w:rPr>
            </w:pPr>
          </w:p>
          <w:p w:rsidR="008C0995" w:rsidRDefault="008C0995" w:rsidP="00BE6DAA">
            <w:pPr>
              <w:pStyle w:val="NoSpacing"/>
              <w:rPr>
                <w:rFonts w:ascii="Arial" w:hAnsi="Arial" w:cs="Arial"/>
                <w:sz w:val="12"/>
                <w:szCs w:val="12"/>
              </w:rPr>
            </w:pPr>
          </w:p>
          <w:p w:rsidR="008C0995" w:rsidRDefault="008C0995" w:rsidP="00BE6DAA">
            <w:pPr>
              <w:pStyle w:val="NoSpacing"/>
              <w:rPr>
                <w:rFonts w:ascii="Arial" w:hAnsi="Arial" w:cs="Arial"/>
                <w:sz w:val="12"/>
                <w:szCs w:val="12"/>
              </w:rPr>
            </w:pPr>
          </w:p>
          <w:p w:rsidR="008C0995" w:rsidRDefault="008C0995" w:rsidP="00BE6DAA">
            <w:pPr>
              <w:pStyle w:val="NoSpacing"/>
              <w:rPr>
                <w:rFonts w:ascii="Arial" w:hAnsi="Arial" w:cs="Arial"/>
                <w:sz w:val="12"/>
                <w:szCs w:val="12"/>
              </w:rPr>
            </w:pPr>
          </w:p>
          <w:p w:rsidR="008C0995" w:rsidRDefault="008C0995" w:rsidP="00BE6DAA">
            <w:pPr>
              <w:pStyle w:val="NoSpacing"/>
              <w:rPr>
                <w:rFonts w:ascii="Arial" w:hAnsi="Arial" w:cs="Arial"/>
                <w:sz w:val="12"/>
                <w:szCs w:val="12"/>
              </w:rPr>
            </w:pPr>
          </w:p>
          <w:p w:rsidR="008C0995" w:rsidRPr="00750041" w:rsidRDefault="008C0995" w:rsidP="00BE6DAA">
            <w:pPr>
              <w:pStyle w:val="NoSpacing"/>
              <w:rPr>
                <w:rFonts w:ascii="Arial" w:hAnsi="Arial" w:cs="Arial"/>
                <w:sz w:val="12"/>
                <w:szCs w:val="12"/>
              </w:rPr>
            </w:pPr>
            <w:proofErr w:type="spellStart"/>
            <w:r w:rsidRPr="00800E15">
              <w:rPr>
                <w:rFonts w:ascii="Arial" w:hAnsi="Arial" w:cs="Arial"/>
                <w:sz w:val="12"/>
                <w:szCs w:val="12"/>
              </w:rPr>
              <w:t>SyMO</w:t>
            </w:r>
            <w:proofErr w:type="spellEnd"/>
            <w:r w:rsidRPr="00800E15">
              <w:rPr>
                <w:rFonts w:ascii="Arial" w:hAnsi="Arial" w:cs="Arial"/>
                <w:sz w:val="12"/>
                <w:szCs w:val="12"/>
              </w:rPr>
              <w:t xml:space="preserve"> - software to plan and organise nursing activities in patients' homes</w:t>
            </w:r>
          </w:p>
        </w:tc>
        <w:tc>
          <w:tcPr>
            <w:tcW w:w="2552" w:type="dxa"/>
          </w:tcPr>
          <w:p w:rsidR="008C0995" w:rsidRPr="00B265AE" w:rsidRDefault="008C0995" w:rsidP="00BE6DAA">
            <w:pPr>
              <w:pStyle w:val="ListParagraph"/>
              <w:numPr>
                <w:ilvl w:val="0"/>
                <w:numId w:val="14"/>
              </w:numPr>
              <w:ind w:left="0" w:hanging="108"/>
              <w:rPr>
                <w:rFonts w:ascii="Arial" w:hAnsi="Arial" w:cs="Arial"/>
                <w:sz w:val="12"/>
                <w:szCs w:val="12"/>
              </w:rPr>
            </w:pPr>
            <w:r>
              <w:rPr>
                <w:rFonts w:ascii="Arial" w:hAnsi="Arial" w:cs="Arial"/>
                <w:sz w:val="12"/>
                <w:szCs w:val="12"/>
              </w:rPr>
              <w:t xml:space="preserve">All nurses were provided with a laptop computer and use of the </w:t>
            </w:r>
            <w:proofErr w:type="spellStart"/>
            <w:r>
              <w:rPr>
                <w:rFonts w:ascii="Arial" w:hAnsi="Arial" w:cs="Arial"/>
                <w:sz w:val="12"/>
                <w:szCs w:val="12"/>
              </w:rPr>
              <w:t>SyMO</w:t>
            </w:r>
            <w:proofErr w:type="spellEnd"/>
            <w:r>
              <w:rPr>
                <w:rFonts w:ascii="Arial" w:hAnsi="Arial" w:cs="Arial"/>
                <w:sz w:val="12"/>
                <w:szCs w:val="12"/>
              </w:rPr>
              <w:t xml:space="preserve"> system was mandatory, </w:t>
            </w:r>
          </w:p>
        </w:tc>
        <w:tc>
          <w:tcPr>
            <w:tcW w:w="2835" w:type="dxa"/>
          </w:tcPr>
          <w:p w:rsidR="008C0995" w:rsidRPr="00042C68" w:rsidRDefault="008C0995" w:rsidP="00BE6DAA">
            <w:pPr>
              <w:pStyle w:val="NoSpacing"/>
              <w:numPr>
                <w:ilvl w:val="0"/>
                <w:numId w:val="14"/>
              </w:numPr>
              <w:ind w:left="50" w:hanging="142"/>
              <w:rPr>
                <w:rFonts w:ascii="Arial" w:hAnsi="Arial" w:cs="Arial"/>
                <w:sz w:val="12"/>
                <w:szCs w:val="12"/>
              </w:rPr>
            </w:pPr>
            <w:r w:rsidRPr="00042C68">
              <w:rPr>
                <w:rFonts w:ascii="Arial" w:hAnsi="Arial" w:cs="Arial"/>
                <w:sz w:val="12"/>
                <w:szCs w:val="12"/>
              </w:rPr>
              <w:t>Easy to use with a clear and understandable structure.</w:t>
            </w:r>
          </w:p>
          <w:p w:rsidR="008C0995" w:rsidRPr="00042C68" w:rsidRDefault="008C0995" w:rsidP="00BE6DAA">
            <w:pPr>
              <w:pStyle w:val="NoSpacing"/>
              <w:numPr>
                <w:ilvl w:val="0"/>
                <w:numId w:val="14"/>
              </w:numPr>
              <w:ind w:left="50" w:hanging="142"/>
              <w:rPr>
                <w:rFonts w:ascii="Arial" w:hAnsi="Arial" w:cs="Arial"/>
                <w:sz w:val="12"/>
                <w:szCs w:val="12"/>
              </w:rPr>
            </w:pPr>
            <w:r w:rsidRPr="00042C68">
              <w:rPr>
                <w:rFonts w:ascii="Arial" w:hAnsi="Arial" w:cs="Arial"/>
                <w:sz w:val="12"/>
                <w:szCs w:val="12"/>
              </w:rPr>
              <w:t>Improved the quality of care.</w:t>
            </w:r>
          </w:p>
          <w:p w:rsidR="008C0995" w:rsidRPr="00042C68" w:rsidRDefault="008C0995" w:rsidP="00BE6DAA">
            <w:pPr>
              <w:pStyle w:val="NoSpacing"/>
              <w:numPr>
                <w:ilvl w:val="0"/>
                <w:numId w:val="14"/>
              </w:numPr>
              <w:ind w:left="50" w:hanging="142"/>
              <w:rPr>
                <w:rFonts w:ascii="Arial" w:hAnsi="Arial" w:cs="Arial"/>
                <w:sz w:val="12"/>
                <w:szCs w:val="12"/>
              </w:rPr>
            </w:pPr>
            <w:r w:rsidRPr="00042C68">
              <w:rPr>
                <w:rFonts w:ascii="Arial" w:hAnsi="Arial" w:cs="Arial"/>
                <w:sz w:val="12"/>
                <w:szCs w:val="12"/>
              </w:rPr>
              <w:t>Reduce nurses’ workload.</w:t>
            </w:r>
          </w:p>
          <w:p w:rsidR="008C0995" w:rsidRPr="00042C68" w:rsidRDefault="008C0995" w:rsidP="00BE6DAA">
            <w:pPr>
              <w:pStyle w:val="ListParagraph"/>
              <w:numPr>
                <w:ilvl w:val="0"/>
                <w:numId w:val="14"/>
              </w:numPr>
              <w:ind w:left="50" w:hanging="142"/>
              <w:rPr>
                <w:rFonts w:ascii="Arial" w:hAnsi="Arial" w:cs="Arial"/>
                <w:sz w:val="12"/>
                <w:szCs w:val="12"/>
              </w:rPr>
            </w:pPr>
            <w:r w:rsidRPr="00042C68">
              <w:rPr>
                <w:rFonts w:ascii="Arial" w:hAnsi="Arial" w:cs="Arial"/>
                <w:sz w:val="12"/>
                <w:szCs w:val="12"/>
              </w:rPr>
              <w:t>More control over the caring situation.</w:t>
            </w:r>
          </w:p>
        </w:tc>
        <w:tc>
          <w:tcPr>
            <w:tcW w:w="2867" w:type="dxa"/>
          </w:tcPr>
          <w:p w:rsidR="008C0995" w:rsidRPr="00750041" w:rsidRDefault="008C0995" w:rsidP="00BE6DAA">
            <w:pPr>
              <w:jc w:val="center"/>
              <w:rPr>
                <w:rFonts w:ascii="Arial" w:hAnsi="Arial" w:cs="Arial"/>
                <w:sz w:val="12"/>
                <w:szCs w:val="12"/>
              </w:rPr>
            </w:pPr>
            <w:r>
              <w:rPr>
                <w:rFonts w:ascii="Arial" w:hAnsi="Arial" w:cs="Arial"/>
                <w:sz w:val="12"/>
                <w:szCs w:val="12"/>
              </w:rPr>
              <w:t>X</w:t>
            </w:r>
          </w:p>
        </w:tc>
      </w:tr>
      <w:tr w:rsidR="008C0995" w:rsidRPr="00750041" w:rsidTr="00BE6DAA">
        <w:tc>
          <w:tcPr>
            <w:tcW w:w="959" w:type="dxa"/>
            <w:vAlign w:val="bottom"/>
          </w:tcPr>
          <w:p w:rsidR="008C0995" w:rsidRPr="00750041" w:rsidRDefault="008C0995" w:rsidP="00BE6DAA">
            <w:pPr>
              <w:rPr>
                <w:rFonts w:ascii="Arial" w:hAnsi="Arial" w:cs="Arial"/>
                <w:color w:val="000000"/>
                <w:sz w:val="12"/>
                <w:szCs w:val="12"/>
              </w:rPr>
            </w:pPr>
            <w:r>
              <w:rPr>
                <w:rFonts w:ascii="Arial" w:hAnsi="Arial" w:cs="Arial"/>
                <w:color w:val="000000"/>
                <w:sz w:val="12"/>
                <w:szCs w:val="12"/>
              </w:rPr>
              <w:t>Sherman, H. et al (2016)</w:t>
            </w:r>
          </w:p>
        </w:tc>
        <w:tc>
          <w:tcPr>
            <w:tcW w:w="2410" w:type="dxa"/>
            <w:vAlign w:val="bottom"/>
          </w:tcPr>
          <w:p w:rsidR="008C0995" w:rsidRDefault="008C0995" w:rsidP="00BE6DAA">
            <w:pPr>
              <w:rPr>
                <w:rFonts w:ascii="Arial" w:hAnsi="Arial" w:cs="Arial"/>
                <w:color w:val="000000"/>
                <w:sz w:val="12"/>
                <w:szCs w:val="12"/>
              </w:rPr>
            </w:pPr>
            <w:r w:rsidRPr="00907939">
              <w:rPr>
                <w:rFonts w:ascii="Arial" w:hAnsi="Arial" w:cs="Arial"/>
                <w:color w:val="000000"/>
                <w:sz w:val="12"/>
                <w:szCs w:val="12"/>
              </w:rPr>
              <w:t>Sixteen healthcare centres (HCCs) were randomly selected from five geographic medical areas.</w:t>
            </w:r>
            <w:r>
              <w:t xml:space="preserve"> </w:t>
            </w:r>
            <w:r w:rsidRPr="00907939">
              <w:rPr>
                <w:rFonts w:ascii="Arial" w:hAnsi="Arial" w:cs="Arial"/>
                <w:color w:val="000000"/>
                <w:sz w:val="12"/>
                <w:szCs w:val="12"/>
              </w:rPr>
              <w:t>The 75 years olds registered at these centres (SG n = 176, CG n = 262) filled in the questionnaire before and after the invention.</w:t>
            </w:r>
            <w:r>
              <w:rPr>
                <w:rFonts w:ascii="Arial" w:hAnsi="Arial" w:cs="Arial"/>
                <w:color w:val="000000"/>
                <w:sz w:val="12"/>
                <w:szCs w:val="12"/>
              </w:rPr>
              <w:t xml:space="preserve">  Thirty-five DNs participated.</w:t>
            </w:r>
          </w:p>
          <w:p w:rsidR="008C0995" w:rsidRPr="00750041" w:rsidRDefault="008C0995" w:rsidP="00BE6DAA">
            <w:pPr>
              <w:rPr>
                <w:rFonts w:ascii="Arial" w:hAnsi="Arial" w:cs="Arial"/>
                <w:color w:val="000000"/>
                <w:sz w:val="12"/>
                <w:szCs w:val="12"/>
              </w:rPr>
            </w:pPr>
            <w:r>
              <w:rPr>
                <w:rFonts w:ascii="Arial" w:hAnsi="Arial" w:cs="Arial"/>
                <w:color w:val="000000"/>
                <w:sz w:val="12"/>
                <w:szCs w:val="12"/>
              </w:rPr>
              <w:t>Post-implementation.</w:t>
            </w:r>
          </w:p>
        </w:tc>
        <w:tc>
          <w:tcPr>
            <w:tcW w:w="2551" w:type="dxa"/>
          </w:tcPr>
          <w:p w:rsidR="008C0995" w:rsidRDefault="008C0995" w:rsidP="00BE6DAA">
            <w:pPr>
              <w:pStyle w:val="NoSpacing"/>
              <w:rPr>
                <w:rFonts w:ascii="Arial" w:hAnsi="Arial" w:cs="Arial"/>
                <w:sz w:val="12"/>
                <w:szCs w:val="12"/>
              </w:rPr>
            </w:pPr>
          </w:p>
          <w:p w:rsidR="008C0995" w:rsidRDefault="008C0995" w:rsidP="00BE6DAA">
            <w:pPr>
              <w:pStyle w:val="NoSpacing"/>
              <w:rPr>
                <w:rFonts w:ascii="Arial" w:hAnsi="Arial" w:cs="Arial"/>
                <w:sz w:val="12"/>
                <w:szCs w:val="12"/>
              </w:rPr>
            </w:pPr>
          </w:p>
          <w:p w:rsidR="008C0995" w:rsidRDefault="008C0995" w:rsidP="00BE6DAA">
            <w:pPr>
              <w:pStyle w:val="NoSpacing"/>
              <w:rPr>
                <w:rFonts w:ascii="Arial" w:hAnsi="Arial" w:cs="Arial"/>
                <w:sz w:val="12"/>
                <w:szCs w:val="12"/>
              </w:rPr>
            </w:pPr>
          </w:p>
          <w:p w:rsidR="008C0995" w:rsidRDefault="008C0995" w:rsidP="00BE6DAA">
            <w:pPr>
              <w:pStyle w:val="NoSpacing"/>
              <w:rPr>
                <w:rFonts w:ascii="Arial" w:hAnsi="Arial" w:cs="Arial"/>
                <w:sz w:val="12"/>
                <w:szCs w:val="12"/>
              </w:rPr>
            </w:pPr>
          </w:p>
          <w:p w:rsidR="008C0995" w:rsidRPr="00750041" w:rsidRDefault="008C0995" w:rsidP="00BE6DAA">
            <w:pPr>
              <w:pStyle w:val="NoSpacing"/>
              <w:rPr>
                <w:rFonts w:ascii="Arial" w:hAnsi="Arial" w:cs="Arial"/>
                <w:sz w:val="12"/>
                <w:szCs w:val="12"/>
              </w:rPr>
            </w:pPr>
            <w:r w:rsidRPr="00907939">
              <w:rPr>
                <w:rFonts w:ascii="Arial" w:hAnsi="Arial" w:cs="Arial"/>
                <w:sz w:val="12"/>
                <w:szCs w:val="12"/>
              </w:rPr>
              <w:t>Preventive home visits</w:t>
            </w:r>
            <w:r>
              <w:rPr>
                <w:rFonts w:ascii="Arial" w:hAnsi="Arial" w:cs="Arial"/>
                <w:sz w:val="12"/>
                <w:szCs w:val="12"/>
              </w:rPr>
              <w:t xml:space="preserve"> (PHV).</w:t>
            </w:r>
          </w:p>
        </w:tc>
        <w:tc>
          <w:tcPr>
            <w:tcW w:w="2552" w:type="dxa"/>
          </w:tcPr>
          <w:p w:rsidR="008C0995" w:rsidRDefault="008C0995" w:rsidP="008C0995">
            <w:pPr>
              <w:pStyle w:val="ListParagraph"/>
              <w:numPr>
                <w:ilvl w:val="0"/>
                <w:numId w:val="42"/>
              </w:numPr>
              <w:ind w:left="34" w:hanging="142"/>
              <w:rPr>
                <w:rFonts w:ascii="Arial" w:hAnsi="Arial" w:cs="Arial"/>
                <w:sz w:val="12"/>
                <w:szCs w:val="12"/>
              </w:rPr>
            </w:pPr>
            <w:r>
              <w:rPr>
                <w:rFonts w:ascii="Arial" w:hAnsi="Arial" w:cs="Arial"/>
                <w:sz w:val="12"/>
                <w:szCs w:val="12"/>
              </w:rPr>
              <w:t>Training with supportive materials.</w:t>
            </w:r>
          </w:p>
          <w:p w:rsidR="008C0995" w:rsidRPr="00044657" w:rsidRDefault="008C0995" w:rsidP="008C0995">
            <w:pPr>
              <w:pStyle w:val="ListParagraph"/>
              <w:numPr>
                <w:ilvl w:val="0"/>
                <w:numId w:val="42"/>
              </w:numPr>
              <w:ind w:left="34" w:hanging="142"/>
              <w:rPr>
                <w:rFonts w:ascii="Arial" w:hAnsi="Arial" w:cs="Arial"/>
                <w:sz w:val="12"/>
                <w:szCs w:val="12"/>
              </w:rPr>
            </w:pPr>
            <w:r>
              <w:rPr>
                <w:rFonts w:ascii="Arial" w:hAnsi="Arial" w:cs="Arial"/>
                <w:sz w:val="12"/>
                <w:szCs w:val="12"/>
              </w:rPr>
              <w:t>Continued support and regular visits from the researcher.</w:t>
            </w:r>
          </w:p>
        </w:tc>
        <w:tc>
          <w:tcPr>
            <w:tcW w:w="2835" w:type="dxa"/>
          </w:tcPr>
          <w:p w:rsidR="008C0995" w:rsidRPr="00042C68" w:rsidRDefault="008C0995" w:rsidP="008C0995">
            <w:pPr>
              <w:pStyle w:val="NoSpacing"/>
              <w:numPr>
                <w:ilvl w:val="0"/>
                <w:numId w:val="17"/>
              </w:numPr>
              <w:ind w:left="50" w:hanging="142"/>
              <w:rPr>
                <w:rFonts w:ascii="Arial" w:hAnsi="Arial" w:cs="Arial"/>
                <w:sz w:val="12"/>
                <w:szCs w:val="12"/>
              </w:rPr>
            </w:pPr>
            <w:r>
              <w:rPr>
                <w:rFonts w:ascii="Arial" w:hAnsi="Arial" w:cs="Arial"/>
                <w:sz w:val="12"/>
                <w:szCs w:val="12"/>
              </w:rPr>
              <w:t xml:space="preserve">Getting to know the DN made the patients feel safe. Older people also felt validated by the DNs and that the DNs were competent in their work. </w:t>
            </w:r>
          </w:p>
        </w:tc>
        <w:tc>
          <w:tcPr>
            <w:tcW w:w="2867" w:type="dxa"/>
          </w:tcPr>
          <w:p w:rsidR="008C0995" w:rsidRDefault="008C0995" w:rsidP="008C0995">
            <w:pPr>
              <w:pStyle w:val="ListParagraph"/>
              <w:numPr>
                <w:ilvl w:val="0"/>
                <w:numId w:val="17"/>
              </w:numPr>
              <w:ind w:left="176" w:hanging="176"/>
              <w:rPr>
                <w:rFonts w:ascii="Arial" w:hAnsi="Arial" w:cs="Arial"/>
                <w:sz w:val="12"/>
                <w:szCs w:val="12"/>
              </w:rPr>
            </w:pPr>
            <w:r>
              <w:rPr>
                <w:rFonts w:ascii="Arial" w:hAnsi="Arial" w:cs="Arial"/>
                <w:sz w:val="12"/>
                <w:szCs w:val="12"/>
              </w:rPr>
              <w:t>Insufficient training.</w:t>
            </w:r>
          </w:p>
          <w:p w:rsidR="008C0995" w:rsidRPr="00042C68" w:rsidRDefault="008C0995" w:rsidP="008C0995">
            <w:pPr>
              <w:pStyle w:val="ListParagraph"/>
              <w:numPr>
                <w:ilvl w:val="0"/>
                <w:numId w:val="17"/>
              </w:numPr>
              <w:ind w:left="176" w:hanging="176"/>
              <w:rPr>
                <w:rFonts w:ascii="Arial" w:hAnsi="Arial" w:cs="Arial"/>
                <w:sz w:val="12"/>
                <w:szCs w:val="12"/>
              </w:rPr>
            </w:pPr>
            <w:r>
              <w:rPr>
                <w:rFonts w:ascii="Arial" w:hAnsi="Arial" w:cs="Arial"/>
                <w:sz w:val="12"/>
                <w:szCs w:val="12"/>
              </w:rPr>
              <w:t xml:space="preserve">Activity-heavy organisation </w:t>
            </w:r>
          </w:p>
        </w:tc>
      </w:tr>
      <w:tr w:rsidR="008C0995" w:rsidRPr="00750041" w:rsidTr="00BE6DAA">
        <w:tc>
          <w:tcPr>
            <w:tcW w:w="959" w:type="dxa"/>
            <w:vAlign w:val="bottom"/>
          </w:tcPr>
          <w:p w:rsidR="008C0995" w:rsidRPr="00750041" w:rsidRDefault="008C0995" w:rsidP="00BE6DAA">
            <w:pPr>
              <w:rPr>
                <w:rFonts w:ascii="Arial" w:hAnsi="Arial" w:cs="Arial"/>
                <w:color w:val="000000"/>
                <w:sz w:val="12"/>
                <w:szCs w:val="12"/>
              </w:rPr>
            </w:pPr>
            <w:r w:rsidRPr="00750041">
              <w:rPr>
                <w:rFonts w:ascii="Arial" w:hAnsi="Arial" w:cs="Arial"/>
                <w:color w:val="000000"/>
                <w:sz w:val="12"/>
                <w:szCs w:val="12"/>
              </w:rPr>
              <w:t>Smith et al (2013)</w:t>
            </w:r>
          </w:p>
        </w:tc>
        <w:tc>
          <w:tcPr>
            <w:tcW w:w="2410" w:type="dxa"/>
            <w:vAlign w:val="bottom"/>
          </w:tcPr>
          <w:p w:rsidR="008C0995" w:rsidRPr="00750041" w:rsidRDefault="008C0995" w:rsidP="00BE6DAA">
            <w:pPr>
              <w:rPr>
                <w:rFonts w:ascii="Arial" w:hAnsi="Arial" w:cs="Arial"/>
                <w:color w:val="000000"/>
                <w:sz w:val="12"/>
                <w:szCs w:val="12"/>
              </w:rPr>
            </w:pPr>
            <w:r w:rsidRPr="00750041">
              <w:rPr>
                <w:rFonts w:ascii="Arial" w:hAnsi="Arial" w:cs="Arial"/>
                <w:color w:val="000000"/>
                <w:sz w:val="12"/>
                <w:szCs w:val="12"/>
              </w:rPr>
              <w:t>Nurses were recruited from 3 localities</w:t>
            </w:r>
            <w:r w:rsidRPr="00750041">
              <w:rPr>
                <w:rFonts w:ascii="Arial" w:hAnsi="Arial" w:cs="Arial"/>
                <w:sz w:val="12"/>
                <w:szCs w:val="12"/>
              </w:rPr>
              <w:t xml:space="preserve"> </w:t>
            </w:r>
            <w:r w:rsidRPr="00750041">
              <w:rPr>
                <w:rFonts w:ascii="Arial" w:hAnsi="Arial" w:cs="Arial"/>
                <w:color w:val="000000"/>
                <w:sz w:val="12"/>
                <w:szCs w:val="12"/>
              </w:rPr>
              <w:t xml:space="preserve">Two focus groups were conducted within </w:t>
            </w:r>
            <w:r w:rsidRPr="00750041">
              <w:rPr>
                <w:rFonts w:ascii="Arial" w:hAnsi="Arial" w:cs="Arial"/>
                <w:color w:val="000000"/>
                <w:sz w:val="12"/>
                <w:szCs w:val="12"/>
              </w:rPr>
              <w:lastRenderedPageBreak/>
              <w:t>each locality, 6-8 weeks apart, to support phases 1 and 2 of the study. Participant numbers for each focus group ranged from 5 to 12 nurses.</w:t>
            </w:r>
          </w:p>
          <w:p w:rsidR="008C0995" w:rsidRPr="00750041" w:rsidRDefault="008C0995" w:rsidP="00BE6DAA">
            <w:pPr>
              <w:rPr>
                <w:rFonts w:ascii="Arial" w:hAnsi="Arial" w:cs="Arial"/>
                <w:color w:val="000000"/>
                <w:sz w:val="12"/>
                <w:szCs w:val="12"/>
              </w:rPr>
            </w:pPr>
            <w:r w:rsidRPr="00750041">
              <w:rPr>
                <w:rFonts w:ascii="Arial" w:hAnsi="Arial" w:cs="Arial"/>
                <w:color w:val="000000"/>
                <w:sz w:val="12"/>
                <w:szCs w:val="12"/>
              </w:rPr>
              <w:t xml:space="preserve">Pre-implementation </w:t>
            </w:r>
          </w:p>
        </w:tc>
        <w:tc>
          <w:tcPr>
            <w:tcW w:w="2551" w:type="dxa"/>
          </w:tcPr>
          <w:p w:rsidR="008C0995" w:rsidRPr="00750041" w:rsidRDefault="008C0995" w:rsidP="00BE6DAA">
            <w:pPr>
              <w:pStyle w:val="NoSpacing"/>
              <w:rPr>
                <w:rFonts w:ascii="Arial" w:hAnsi="Arial" w:cs="Arial"/>
                <w:sz w:val="12"/>
                <w:szCs w:val="12"/>
              </w:rPr>
            </w:pPr>
            <w:r w:rsidRPr="00750041">
              <w:rPr>
                <w:rFonts w:ascii="Arial" w:hAnsi="Arial" w:cs="Arial"/>
                <w:sz w:val="12"/>
                <w:szCs w:val="12"/>
              </w:rPr>
              <w:lastRenderedPageBreak/>
              <w:t xml:space="preserve">Case management (defined as a package of care that covers a range of activities, </w:t>
            </w:r>
            <w:r w:rsidRPr="00750041">
              <w:rPr>
                <w:rFonts w:ascii="Arial" w:hAnsi="Arial" w:cs="Arial"/>
                <w:sz w:val="12"/>
                <w:szCs w:val="12"/>
              </w:rPr>
              <w:lastRenderedPageBreak/>
              <w:t>rather than a single intervention) within community nursing practice.</w:t>
            </w:r>
          </w:p>
        </w:tc>
        <w:tc>
          <w:tcPr>
            <w:tcW w:w="2552" w:type="dxa"/>
          </w:tcPr>
          <w:p w:rsidR="008C0995" w:rsidRDefault="008C0995" w:rsidP="008C0995">
            <w:pPr>
              <w:pStyle w:val="ListParagraph"/>
              <w:numPr>
                <w:ilvl w:val="0"/>
                <w:numId w:val="35"/>
              </w:numPr>
              <w:ind w:left="34" w:hanging="142"/>
              <w:rPr>
                <w:rFonts w:ascii="Arial" w:hAnsi="Arial" w:cs="Arial"/>
                <w:sz w:val="12"/>
                <w:szCs w:val="12"/>
              </w:rPr>
            </w:pPr>
            <w:r>
              <w:rPr>
                <w:rFonts w:ascii="Arial" w:hAnsi="Arial" w:cs="Arial"/>
                <w:sz w:val="12"/>
                <w:szCs w:val="12"/>
              </w:rPr>
              <w:lastRenderedPageBreak/>
              <w:t>Action research principles.</w:t>
            </w:r>
          </w:p>
          <w:p w:rsidR="008C0995" w:rsidRPr="00B265AE" w:rsidRDefault="008C0995" w:rsidP="008C0995">
            <w:pPr>
              <w:pStyle w:val="ListParagraph"/>
              <w:numPr>
                <w:ilvl w:val="0"/>
                <w:numId w:val="35"/>
              </w:numPr>
              <w:ind w:left="34" w:hanging="142"/>
              <w:rPr>
                <w:rFonts w:ascii="Arial" w:hAnsi="Arial" w:cs="Arial"/>
                <w:sz w:val="12"/>
                <w:szCs w:val="12"/>
              </w:rPr>
            </w:pPr>
            <w:r>
              <w:rPr>
                <w:rFonts w:ascii="Arial" w:hAnsi="Arial" w:cs="Arial"/>
                <w:sz w:val="12"/>
                <w:szCs w:val="12"/>
              </w:rPr>
              <w:t xml:space="preserve">A senior nurse who was ‘well-connected’ </w:t>
            </w:r>
            <w:r>
              <w:rPr>
                <w:rFonts w:ascii="Arial" w:hAnsi="Arial" w:cs="Arial"/>
                <w:sz w:val="12"/>
                <w:szCs w:val="12"/>
              </w:rPr>
              <w:lastRenderedPageBreak/>
              <w:t>was recruited as the case manager.</w:t>
            </w:r>
          </w:p>
        </w:tc>
        <w:tc>
          <w:tcPr>
            <w:tcW w:w="2835" w:type="dxa"/>
          </w:tcPr>
          <w:p w:rsidR="008C0995" w:rsidRDefault="008C0995" w:rsidP="008C0995">
            <w:pPr>
              <w:pStyle w:val="NoSpacing"/>
              <w:numPr>
                <w:ilvl w:val="0"/>
                <w:numId w:val="17"/>
              </w:numPr>
              <w:ind w:left="50" w:hanging="142"/>
              <w:rPr>
                <w:rFonts w:ascii="Arial" w:hAnsi="Arial" w:cs="Arial"/>
                <w:sz w:val="12"/>
                <w:szCs w:val="12"/>
              </w:rPr>
            </w:pPr>
            <w:r w:rsidRPr="00042C68">
              <w:rPr>
                <w:rFonts w:ascii="Arial" w:hAnsi="Arial" w:cs="Arial"/>
                <w:sz w:val="12"/>
                <w:szCs w:val="12"/>
              </w:rPr>
              <w:lastRenderedPageBreak/>
              <w:t>Clear need for innovation.</w:t>
            </w:r>
          </w:p>
          <w:p w:rsidR="008C0995" w:rsidRDefault="008C0995" w:rsidP="008C0995">
            <w:pPr>
              <w:pStyle w:val="NoSpacing"/>
              <w:numPr>
                <w:ilvl w:val="0"/>
                <w:numId w:val="17"/>
              </w:numPr>
              <w:ind w:left="50" w:hanging="142"/>
              <w:rPr>
                <w:rFonts w:ascii="Arial" w:hAnsi="Arial" w:cs="Arial"/>
                <w:sz w:val="12"/>
                <w:szCs w:val="12"/>
              </w:rPr>
            </w:pPr>
            <w:r w:rsidRPr="00042C68">
              <w:rPr>
                <w:rFonts w:ascii="Arial" w:hAnsi="Arial" w:cs="Arial"/>
                <w:sz w:val="12"/>
                <w:szCs w:val="12"/>
              </w:rPr>
              <w:t>Saves money.</w:t>
            </w:r>
          </w:p>
          <w:p w:rsidR="008C0995" w:rsidRDefault="008C0995" w:rsidP="008C0995">
            <w:pPr>
              <w:pStyle w:val="NoSpacing"/>
              <w:numPr>
                <w:ilvl w:val="0"/>
                <w:numId w:val="17"/>
              </w:numPr>
              <w:ind w:left="50" w:hanging="142"/>
              <w:rPr>
                <w:rFonts w:ascii="Arial" w:hAnsi="Arial" w:cs="Arial"/>
                <w:sz w:val="12"/>
                <w:szCs w:val="12"/>
              </w:rPr>
            </w:pPr>
            <w:r w:rsidRPr="00042C68">
              <w:rPr>
                <w:rFonts w:ascii="Arial" w:hAnsi="Arial" w:cs="Arial"/>
                <w:sz w:val="12"/>
                <w:szCs w:val="12"/>
              </w:rPr>
              <w:lastRenderedPageBreak/>
              <w:t xml:space="preserve">Trusting </w:t>
            </w:r>
            <w:r>
              <w:rPr>
                <w:rFonts w:ascii="Arial" w:hAnsi="Arial" w:cs="Arial"/>
                <w:sz w:val="12"/>
                <w:szCs w:val="12"/>
              </w:rPr>
              <w:t>Nurse-patient relationship</w:t>
            </w:r>
          </w:p>
          <w:p w:rsidR="008C0995" w:rsidRDefault="008C0995" w:rsidP="008C0995">
            <w:pPr>
              <w:pStyle w:val="NoSpacing"/>
              <w:numPr>
                <w:ilvl w:val="0"/>
                <w:numId w:val="17"/>
              </w:numPr>
              <w:ind w:left="50" w:hanging="142"/>
              <w:rPr>
                <w:rFonts w:ascii="Arial" w:hAnsi="Arial" w:cs="Arial"/>
                <w:sz w:val="12"/>
                <w:szCs w:val="12"/>
              </w:rPr>
            </w:pPr>
            <w:r w:rsidRPr="00042C68">
              <w:rPr>
                <w:rFonts w:ascii="Arial" w:hAnsi="Arial" w:cs="Arial"/>
                <w:sz w:val="12"/>
                <w:szCs w:val="12"/>
              </w:rPr>
              <w:t>Professional development.</w:t>
            </w:r>
          </w:p>
          <w:p w:rsidR="008C0995" w:rsidRDefault="008C0995" w:rsidP="008C0995">
            <w:pPr>
              <w:pStyle w:val="NoSpacing"/>
              <w:numPr>
                <w:ilvl w:val="0"/>
                <w:numId w:val="17"/>
              </w:numPr>
              <w:ind w:left="50" w:hanging="142"/>
              <w:rPr>
                <w:rFonts w:ascii="Arial" w:hAnsi="Arial" w:cs="Arial"/>
                <w:sz w:val="12"/>
                <w:szCs w:val="12"/>
              </w:rPr>
            </w:pPr>
            <w:r w:rsidRPr="00042C68">
              <w:rPr>
                <w:rFonts w:ascii="Arial" w:hAnsi="Arial" w:cs="Arial"/>
                <w:sz w:val="12"/>
                <w:szCs w:val="12"/>
              </w:rPr>
              <w:t>Improving working relations.</w:t>
            </w:r>
          </w:p>
          <w:p w:rsidR="008C0995" w:rsidRDefault="008C0995" w:rsidP="008C0995">
            <w:pPr>
              <w:pStyle w:val="NoSpacing"/>
              <w:numPr>
                <w:ilvl w:val="0"/>
                <w:numId w:val="17"/>
              </w:numPr>
              <w:ind w:left="50" w:hanging="142"/>
              <w:rPr>
                <w:rFonts w:ascii="Arial" w:hAnsi="Arial" w:cs="Arial"/>
                <w:sz w:val="12"/>
                <w:szCs w:val="12"/>
              </w:rPr>
            </w:pPr>
            <w:r w:rsidRPr="00042C68">
              <w:rPr>
                <w:rFonts w:ascii="Arial" w:hAnsi="Arial" w:cs="Arial"/>
                <w:sz w:val="12"/>
                <w:szCs w:val="12"/>
              </w:rPr>
              <w:t>Shared understanding and vision.</w:t>
            </w:r>
          </w:p>
          <w:p w:rsidR="008C0995" w:rsidRPr="00042C68" w:rsidRDefault="008C0995" w:rsidP="008C0995">
            <w:pPr>
              <w:pStyle w:val="NoSpacing"/>
              <w:numPr>
                <w:ilvl w:val="0"/>
                <w:numId w:val="17"/>
              </w:numPr>
              <w:ind w:left="50" w:hanging="142"/>
              <w:rPr>
                <w:rFonts w:ascii="Arial" w:hAnsi="Arial" w:cs="Arial"/>
                <w:sz w:val="12"/>
                <w:szCs w:val="12"/>
              </w:rPr>
            </w:pPr>
            <w:r w:rsidRPr="00042C68">
              <w:rPr>
                <w:rFonts w:ascii="Arial" w:hAnsi="Arial" w:cs="Arial"/>
                <w:sz w:val="12"/>
                <w:szCs w:val="12"/>
              </w:rPr>
              <w:t>Nurses were confident that they had a key role to play in supporting the people the innovation is targeted at.</w:t>
            </w:r>
          </w:p>
        </w:tc>
        <w:tc>
          <w:tcPr>
            <w:tcW w:w="2867" w:type="dxa"/>
          </w:tcPr>
          <w:p w:rsidR="008C0995" w:rsidRDefault="008C0995" w:rsidP="008C0995">
            <w:pPr>
              <w:pStyle w:val="ListParagraph"/>
              <w:numPr>
                <w:ilvl w:val="0"/>
                <w:numId w:val="17"/>
              </w:numPr>
              <w:ind w:left="176" w:hanging="176"/>
              <w:rPr>
                <w:rFonts w:ascii="Arial" w:hAnsi="Arial" w:cs="Arial"/>
                <w:sz w:val="12"/>
                <w:szCs w:val="12"/>
              </w:rPr>
            </w:pPr>
            <w:r w:rsidRPr="00042C68">
              <w:rPr>
                <w:rFonts w:ascii="Arial" w:hAnsi="Arial" w:cs="Arial"/>
                <w:sz w:val="12"/>
                <w:szCs w:val="12"/>
              </w:rPr>
              <w:lastRenderedPageBreak/>
              <w:t>Confusion and lack of clarify over how to implement the innovation.</w:t>
            </w:r>
          </w:p>
          <w:p w:rsidR="008C0995" w:rsidRDefault="008C0995" w:rsidP="008C0995">
            <w:pPr>
              <w:pStyle w:val="ListParagraph"/>
              <w:numPr>
                <w:ilvl w:val="0"/>
                <w:numId w:val="17"/>
              </w:numPr>
              <w:ind w:left="176" w:hanging="176"/>
              <w:rPr>
                <w:rFonts w:ascii="Arial" w:hAnsi="Arial" w:cs="Arial"/>
                <w:sz w:val="12"/>
                <w:szCs w:val="12"/>
              </w:rPr>
            </w:pPr>
            <w:r w:rsidRPr="00042C68">
              <w:rPr>
                <w:rFonts w:ascii="Arial" w:hAnsi="Arial" w:cs="Arial"/>
                <w:sz w:val="12"/>
                <w:szCs w:val="12"/>
              </w:rPr>
              <w:lastRenderedPageBreak/>
              <w:t>No clear clinical benefit.</w:t>
            </w:r>
          </w:p>
          <w:p w:rsidR="008C0995" w:rsidRPr="00042C68" w:rsidRDefault="008C0995" w:rsidP="008C0995">
            <w:pPr>
              <w:pStyle w:val="ListParagraph"/>
              <w:numPr>
                <w:ilvl w:val="0"/>
                <w:numId w:val="17"/>
              </w:numPr>
              <w:ind w:left="176" w:hanging="176"/>
              <w:rPr>
                <w:rFonts w:ascii="Arial" w:hAnsi="Arial" w:cs="Arial"/>
                <w:sz w:val="12"/>
                <w:szCs w:val="12"/>
              </w:rPr>
            </w:pPr>
            <w:r w:rsidRPr="00042C68">
              <w:rPr>
                <w:rFonts w:ascii="Arial" w:hAnsi="Arial" w:cs="Arial"/>
                <w:sz w:val="12"/>
                <w:szCs w:val="12"/>
              </w:rPr>
              <w:t>The local context affected the organisation of case management.</w:t>
            </w:r>
          </w:p>
        </w:tc>
      </w:tr>
      <w:tr w:rsidR="008C0995" w:rsidRPr="00750041" w:rsidTr="00BE6DAA">
        <w:tc>
          <w:tcPr>
            <w:tcW w:w="959" w:type="dxa"/>
            <w:vAlign w:val="bottom"/>
          </w:tcPr>
          <w:p w:rsidR="008C0995" w:rsidRPr="00750041" w:rsidRDefault="008C0995" w:rsidP="00BE6DAA">
            <w:pPr>
              <w:rPr>
                <w:rFonts w:ascii="Arial" w:hAnsi="Arial" w:cs="Arial"/>
                <w:color w:val="000000"/>
                <w:sz w:val="12"/>
                <w:szCs w:val="12"/>
              </w:rPr>
            </w:pPr>
            <w:r w:rsidRPr="00750041">
              <w:rPr>
                <w:rFonts w:ascii="Arial" w:hAnsi="Arial" w:cs="Arial"/>
                <w:color w:val="000000"/>
                <w:sz w:val="12"/>
                <w:szCs w:val="12"/>
              </w:rPr>
              <w:lastRenderedPageBreak/>
              <w:t>Tapper, L. et al (2012)</w:t>
            </w:r>
          </w:p>
        </w:tc>
        <w:tc>
          <w:tcPr>
            <w:tcW w:w="2410" w:type="dxa"/>
            <w:vAlign w:val="bottom"/>
          </w:tcPr>
          <w:p w:rsidR="008C0995" w:rsidRPr="00750041" w:rsidRDefault="008C0995" w:rsidP="00BE6DAA">
            <w:pPr>
              <w:rPr>
                <w:rFonts w:ascii="Arial" w:hAnsi="Arial" w:cs="Arial"/>
                <w:color w:val="000000"/>
                <w:sz w:val="12"/>
                <w:szCs w:val="12"/>
              </w:rPr>
            </w:pPr>
            <w:r w:rsidRPr="00750041">
              <w:rPr>
                <w:rFonts w:ascii="Arial" w:hAnsi="Arial" w:cs="Arial"/>
                <w:color w:val="000000"/>
                <w:sz w:val="12"/>
                <w:szCs w:val="12"/>
              </w:rPr>
              <w:t xml:space="preserve">26 home care nurses completed an online survey. </w:t>
            </w:r>
          </w:p>
          <w:p w:rsidR="008C0995" w:rsidRPr="00750041" w:rsidRDefault="008C0995" w:rsidP="00BE6DAA">
            <w:pPr>
              <w:rPr>
                <w:rFonts w:ascii="Arial" w:hAnsi="Arial" w:cs="Arial"/>
                <w:color w:val="000000"/>
                <w:sz w:val="12"/>
                <w:szCs w:val="12"/>
              </w:rPr>
            </w:pPr>
            <w:r w:rsidRPr="00750041">
              <w:rPr>
                <w:rFonts w:ascii="Arial" w:hAnsi="Arial" w:cs="Arial"/>
                <w:color w:val="000000"/>
                <w:sz w:val="12"/>
                <w:szCs w:val="12"/>
              </w:rPr>
              <w:t>Post-</w:t>
            </w:r>
            <w:proofErr w:type="spellStart"/>
            <w:r w:rsidRPr="00750041">
              <w:rPr>
                <w:rFonts w:ascii="Arial" w:hAnsi="Arial" w:cs="Arial"/>
                <w:color w:val="000000"/>
                <w:sz w:val="12"/>
                <w:szCs w:val="12"/>
              </w:rPr>
              <w:t>implementatio</w:t>
            </w:r>
            <w:proofErr w:type="spellEnd"/>
            <w:r w:rsidRPr="00750041">
              <w:rPr>
                <w:rFonts w:ascii="Arial" w:hAnsi="Arial" w:cs="Arial"/>
                <w:color w:val="000000"/>
                <w:sz w:val="12"/>
                <w:szCs w:val="12"/>
              </w:rPr>
              <w:t>.</w:t>
            </w:r>
          </w:p>
        </w:tc>
        <w:tc>
          <w:tcPr>
            <w:tcW w:w="2551" w:type="dxa"/>
          </w:tcPr>
          <w:p w:rsidR="008C0995" w:rsidRPr="00800E15" w:rsidRDefault="008C0995" w:rsidP="00BE6DAA">
            <w:pPr>
              <w:pStyle w:val="NoSpacing"/>
              <w:rPr>
                <w:rFonts w:ascii="Arial" w:hAnsi="Arial" w:cs="Arial"/>
                <w:sz w:val="12"/>
                <w:szCs w:val="12"/>
              </w:rPr>
            </w:pPr>
            <w:r w:rsidRPr="00800E15">
              <w:rPr>
                <w:rFonts w:ascii="Arial" w:hAnsi="Arial" w:cs="Arial"/>
                <w:sz w:val="12"/>
                <w:szCs w:val="12"/>
              </w:rPr>
              <w:t xml:space="preserve">Tablet computers distributed to 75 home care nurses.  The devices contained nursing documents with access to evidence-based clinical practice guidelines.  </w:t>
            </w:r>
          </w:p>
        </w:tc>
        <w:tc>
          <w:tcPr>
            <w:tcW w:w="2552" w:type="dxa"/>
          </w:tcPr>
          <w:p w:rsidR="008C0995" w:rsidRDefault="008C0995" w:rsidP="008C0995">
            <w:pPr>
              <w:pStyle w:val="ListParagraph"/>
              <w:numPr>
                <w:ilvl w:val="0"/>
                <w:numId w:val="36"/>
              </w:numPr>
              <w:ind w:left="-108" w:firstLine="0"/>
              <w:rPr>
                <w:rFonts w:ascii="Arial" w:hAnsi="Arial" w:cs="Arial"/>
                <w:sz w:val="12"/>
                <w:szCs w:val="12"/>
              </w:rPr>
            </w:pPr>
            <w:r>
              <w:rPr>
                <w:rFonts w:ascii="Arial" w:hAnsi="Arial" w:cs="Arial"/>
                <w:sz w:val="12"/>
                <w:szCs w:val="12"/>
              </w:rPr>
              <w:t>Handheld device was selected by a committee.</w:t>
            </w:r>
          </w:p>
          <w:p w:rsidR="008C0995" w:rsidRDefault="008C0995" w:rsidP="008C0995">
            <w:pPr>
              <w:pStyle w:val="ListParagraph"/>
              <w:numPr>
                <w:ilvl w:val="0"/>
                <w:numId w:val="36"/>
              </w:numPr>
              <w:ind w:left="-108" w:firstLine="0"/>
              <w:rPr>
                <w:rFonts w:ascii="Arial" w:hAnsi="Arial" w:cs="Arial"/>
                <w:sz w:val="12"/>
                <w:szCs w:val="12"/>
              </w:rPr>
            </w:pPr>
            <w:r>
              <w:rPr>
                <w:rFonts w:ascii="Arial" w:hAnsi="Arial" w:cs="Arial"/>
                <w:sz w:val="12"/>
                <w:szCs w:val="12"/>
              </w:rPr>
              <w:t>Devices were distributed to nurses before they were expected to use it so that they had time to explore the functionality.</w:t>
            </w:r>
          </w:p>
          <w:p w:rsidR="008C0995" w:rsidRDefault="008C0995" w:rsidP="008C0995">
            <w:pPr>
              <w:pStyle w:val="ListParagraph"/>
              <w:numPr>
                <w:ilvl w:val="0"/>
                <w:numId w:val="36"/>
              </w:numPr>
              <w:ind w:left="-108" w:firstLine="0"/>
              <w:rPr>
                <w:rFonts w:ascii="Arial" w:hAnsi="Arial" w:cs="Arial"/>
                <w:sz w:val="12"/>
                <w:szCs w:val="12"/>
              </w:rPr>
            </w:pPr>
            <w:r>
              <w:rPr>
                <w:rFonts w:ascii="Arial" w:hAnsi="Arial" w:cs="Arial"/>
                <w:sz w:val="12"/>
                <w:szCs w:val="12"/>
              </w:rPr>
              <w:t>Training and interactive activities to provide nurses with practical experience.</w:t>
            </w:r>
          </w:p>
          <w:p w:rsidR="008C0995" w:rsidRPr="00B265AE" w:rsidRDefault="008C0995" w:rsidP="00BE6DAA">
            <w:pPr>
              <w:pStyle w:val="ListParagraph"/>
              <w:ind w:left="-108"/>
              <w:rPr>
                <w:rFonts w:ascii="Arial" w:hAnsi="Arial" w:cs="Arial"/>
                <w:sz w:val="12"/>
                <w:szCs w:val="12"/>
              </w:rPr>
            </w:pPr>
          </w:p>
        </w:tc>
        <w:tc>
          <w:tcPr>
            <w:tcW w:w="2835" w:type="dxa"/>
          </w:tcPr>
          <w:p w:rsidR="008C0995" w:rsidRPr="00750041" w:rsidRDefault="008C0995" w:rsidP="00BE6DAA">
            <w:pPr>
              <w:jc w:val="center"/>
              <w:rPr>
                <w:rFonts w:ascii="Arial" w:hAnsi="Arial" w:cs="Arial"/>
                <w:sz w:val="12"/>
                <w:szCs w:val="12"/>
              </w:rPr>
            </w:pPr>
            <w:r>
              <w:rPr>
                <w:rFonts w:ascii="Arial" w:hAnsi="Arial" w:cs="Arial"/>
                <w:sz w:val="12"/>
                <w:szCs w:val="12"/>
              </w:rPr>
              <w:t>X</w:t>
            </w:r>
          </w:p>
        </w:tc>
        <w:tc>
          <w:tcPr>
            <w:tcW w:w="2867" w:type="dxa"/>
          </w:tcPr>
          <w:p w:rsidR="008C0995" w:rsidRPr="00F623B3" w:rsidRDefault="008C0995" w:rsidP="008C0995">
            <w:pPr>
              <w:pStyle w:val="NoSpacing"/>
              <w:numPr>
                <w:ilvl w:val="0"/>
                <w:numId w:val="18"/>
              </w:numPr>
              <w:ind w:left="176" w:hanging="176"/>
              <w:rPr>
                <w:rFonts w:ascii="Arial" w:hAnsi="Arial" w:cs="Arial"/>
                <w:sz w:val="12"/>
                <w:szCs w:val="12"/>
              </w:rPr>
            </w:pPr>
            <w:r w:rsidRPr="00F623B3">
              <w:rPr>
                <w:rFonts w:ascii="Arial" w:hAnsi="Arial" w:cs="Arial"/>
                <w:sz w:val="12"/>
                <w:szCs w:val="12"/>
              </w:rPr>
              <w:t xml:space="preserve">Nurses’ age, experience, attitude, knowledge, perception and intention to use the technology affected the implementation process. </w:t>
            </w:r>
          </w:p>
          <w:p w:rsidR="008C0995" w:rsidRPr="00F623B3" w:rsidRDefault="008C0995" w:rsidP="008C0995">
            <w:pPr>
              <w:pStyle w:val="NoSpacing"/>
              <w:numPr>
                <w:ilvl w:val="0"/>
                <w:numId w:val="18"/>
              </w:numPr>
              <w:ind w:left="176" w:hanging="176"/>
              <w:rPr>
                <w:rFonts w:ascii="Arial" w:hAnsi="Arial" w:cs="Arial"/>
                <w:sz w:val="12"/>
                <w:szCs w:val="12"/>
              </w:rPr>
            </w:pPr>
            <w:r w:rsidRPr="00F623B3">
              <w:rPr>
                <w:rFonts w:ascii="Arial" w:hAnsi="Arial" w:cs="Arial"/>
                <w:sz w:val="12"/>
                <w:szCs w:val="12"/>
              </w:rPr>
              <w:t>Buy-in and anxiety from nurses.</w:t>
            </w:r>
          </w:p>
          <w:p w:rsidR="008C0995" w:rsidRPr="00F623B3" w:rsidRDefault="008C0995" w:rsidP="008C0995">
            <w:pPr>
              <w:pStyle w:val="NoSpacing"/>
              <w:numPr>
                <w:ilvl w:val="0"/>
                <w:numId w:val="18"/>
              </w:numPr>
              <w:ind w:left="176" w:hanging="176"/>
              <w:rPr>
                <w:rFonts w:ascii="Arial" w:hAnsi="Arial" w:cs="Arial"/>
                <w:sz w:val="12"/>
                <w:szCs w:val="12"/>
              </w:rPr>
            </w:pPr>
            <w:r w:rsidRPr="00F623B3">
              <w:rPr>
                <w:rFonts w:ascii="Arial" w:hAnsi="Arial" w:cs="Arial"/>
                <w:sz w:val="12"/>
                <w:szCs w:val="12"/>
              </w:rPr>
              <w:t>Technical problems and the functionality of the device.</w:t>
            </w:r>
          </w:p>
          <w:p w:rsidR="008C0995" w:rsidRPr="00F623B3" w:rsidRDefault="008C0995" w:rsidP="008C0995">
            <w:pPr>
              <w:pStyle w:val="NoSpacing"/>
              <w:numPr>
                <w:ilvl w:val="0"/>
                <w:numId w:val="18"/>
              </w:numPr>
              <w:ind w:left="176" w:hanging="176"/>
              <w:rPr>
                <w:rFonts w:ascii="Arial" w:hAnsi="Arial" w:cs="Arial"/>
                <w:sz w:val="12"/>
                <w:szCs w:val="12"/>
              </w:rPr>
            </w:pPr>
            <w:r w:rsidRPr="00F623B3">
              <w:rPr>
                <w:rFonts w:ascii="Arial" w:hAnsi="Arial" w:cs="Arial"/>
                <w:sz w:val="12"/>
                <w:szCs w:val="12"/>
              </w:rPr>
              <w:t>Difficult connecting clinical outcome improvement.</w:t>
            </w:r>
          </w:p>
          <w:p w:rsidR="008C0995" w:rsidRPr="00F623B3" w:rsidRDefault="008C0995" w:rsidP="008C0995">
            <w:pPr>
              <w:pStyle w:val="ListParagraph"/>
              <w:numPr>
                <w:ilvl w:val="0"/>
                <w:numId w:val="18"/>
              </w:numPr>
              <w:ind w:left="176" w:hanging="176"/>
              <w:rPr>
                <w:rFonts w:ascii="Arial" w:hAnsi="Arial" w:cs="Arial"/>
                <w:sz w:val="12"/>
                <w:szCs w:val="12"/>
              </w:rPr>
            </w:pPr>
            <w:r w:rsidRPr="00F623B3">
              <w:rPr>
                <w:rFonts w:ascii="Arial" w:hAnsi="Arial" w:cs="Arial"/>
                <w:sz w:val="12"/>
                <w:szCs w:val="12"/>
              </w:rPr>
              <w:t>Time consuming.</w:t>
            </w:r>
          </w:p>
        </w:tc>
      </w:tr>
      <w:tr w:rsidR="008C0995" w:rsidRPr="00750041" w:rsidTr="00BE6DAA">
        <w:tc>
          <w:tcPr>
            <w:tcW w:w="959" w:type="dxa"/>
            <w:vAlign w:val="bottom"/>
          </w:tcPr>
          <w:p w:rsidR="008C0995" w:rsidRPr="00750041" w:rsidRDefault="008C0995" w:rsidP="00BE6DAA">
            <w:pPr>
              <w:rPr>
                <w:rFonts w:ascii="Arial" w:hAnsi="Arial" w:cs="Arial"/>
                <w:color w:val="000000"/>
                <w:sz w:val="12"/>
                <w:szCs w:val="12"/>
              </w:rPr>
            </w:pPr>
            <w:r w:rsidRPr="00750041">
              <w:rPr>
                <w:rFonts w:ascii="Arial" w:hAnsi="Arial" w:cs="Arial"/>
                <w:color w:val="000000"/>
                <w:sz w:val="12"/>
                <w:szCs w:val="12"/>
              </w:rPr>
              <w:t>Taylor et al. (2015)</w:t>
            </w:r>
          </w:p>
        </w:tc>
        <w:tc>
          <w:tcPr>
            <w:tcW w:w="2410" w:type="dxa"/>
            <w:vAlign w:val="bottom"/>
          </w:tcPr>
          <w:p w:rsidR="008C0995" w:rsidRPr="00750041" w:rsidRDefault="008C0995" w:rsidP="00BE6DAA">
            <w:pPr>
              <w:rPr>
                <w:rFonts w:ascii="Arial" w:hAnsi="Arial" w:cs="Arial"/>
                <w:color w:val="000000"/>
                <w:sz w:val="12"/>
                <w:szCs w:val="12"/>
              </w:rPr>
            </w:pPr>
            <w:r w:rsidRPr="00750041">
              <w:rPr>
                <w:rFonts w:ascii="Arial" w:hAnsi="Arial" w:cs="Arial"/>
                <w:color w:val="000000"/>
                <w:sz w:val="12"/>
                <w:szCs w:val="12"/>
              </w:rPr>
              <w:t xml:space="preserve">Case study of four community health services in England. 68 community nurses, with various roles, participated.  5 semi-clinical and 8 non-clinical staff participated.  3 GPs and 21 managers participated. </w:t>
            </w:r>
          </w:p>
          <w:p w:rsidR="008C0995" w:rsidRPr="00750041" w:rsidRDefault="008C0995" w:rsidP="00BE6DAA">
            <w:pPr>
              <w:rPr>
                <w:rFonts w:ascii="Arial" w:hAnsi="Arial" w:cs="Arial"/>
                <w:color w:val="000000"/>
                <w:sz w:val="12"/>
                <w:szCs w:val="12"/>
              </w:rPr>
            </w:pPr>
            <w:r w:rsidRPr="00750041">
              <w:rPr>
                <w:rFonts w:ascii="Arial" w:hAnsi="Arial" w:cs="Arial"/>
                <w:color w:val="000000"/>
                <w:sz w:val="12"/>
                <w:szCs w:val="12"/>
              </w:rPr>
              <w:t xml:space="preserve">Post-implementation.     </w:t>
            </w:r>
          </w:p>
        </w:tc>
        <w:tc>
          <w:tcPr>
            <w:tcW w:w="2551" w:type="dxa"/>
          </w:tcPr>
          <w:p w:rsidR="008C0995" w:rsidRPr="00750041" w:rsidRDefault="008C0995" w:rsidP="00BE6DAA">
            <w:pPr>
              <w:pStyle w:val="NoSpacing"/>
              <w:rPr>
                <w:rFonts w:ascii="Arial" w:hAnsi="Arial" w:cs="Arial"/>
                <w:sz w:val="12"/>
                <w:szCs w:val="12"/>
              </w:rPr>
            </w:pPr>
            <w:r w:rsidRPr="009F0223">
              <w:rPr>
                <w:rFonts w:ascii="Arial" w:hAnsi="Arial" w:cs="Arial"/>
                <w:sz w:val="12"/>
                <w:szCs w:val="12"/>
              </w:rPr>
              <w:t>Telehealth to monitor patients with Chronic Obstructive Pulmonary Diseas</w:t>
            </w:r>
            <w:r>
              <w:rPr>
                <w:rFonts w:ascii="Arial" w:hAnsi="Arial" w:cs="Arial"/>
                <w:sz w:val="12"/>
                <w:szCs w:val="12"/>
              </w:rPr>
              <w:t>e</w:t>
            </w:r>
            <w:r w:rsidRPr="009F0223">
              <w:rPr>
                <w:rFonts w:ascii="Arial" w:hAnsi="Arial" w:cs="Arial"/>
                <w:sz w:val="12"/>
                <w:szCs w:val="12"/>
              </w:rPr>
              <w:t xml:space="preserve"> and Chronic Heart Failure.</w:t>
            </w:r>
          </w:p>
        </w:tc>
        <w:tc>
          <w:tcPr>
            <w:tcW w:w="2552" w:type="dxa"/>
          </w:tcPr>
          <w:p w:rsidR="008C0995" w:rsidRDefault="008C0995" w:rsidP="008C0995">
            <w:pPr>
              <w:pStyle w:val="ListParagraph"/>
              <w:numPr>
                <w:ilvl w:val="0"/>
                <w:numId w:val="43"/>
              </w:numPr>
              <w:ind w:left="0" w:hanging="108"/>
              <w:rPr>
                <w:rFonts w:ascii="Arial" w:hAnsi="Arial" w:cs="Arial"/>
                <w:sz w:val="12"/>
                <w:szCs w:val="12"/>
              </w:rPr>
            </w:pPr>
            <w:r>
              <w:rPr>
                <w:rFonts w:ascii="Arial" w:hAnsi="Arial" w:cs="Arial"/>
                <w:sz w:val="12"/>
                <w:szCs w:val="12"/>
              </w:rPr>
              <w:t>Local champions promoted telehealth and supported staff.</w:t>
            </w:r>
          </w:p>
          <w:p w:rsidR="008C0995" w:rsidRPr="00044657" w:rsidRDefault="008C0995" w:rsidP="008C0995">
            <w:pPr>
              <w:pStyle w:val="ListParagraph"/>
              <w:numPr>
                <w:ilvl w:val="0"/>
                <w:numId w:val="43"/>
              </w:numPr>
              <w:ind w:left="0" w:hanging="108"/>
              <w:rPr>
                <w:rFonts w:ascii="Arial" w:hAnsi="Arial" w:cs="Arial"/>
                <w:sz w:val="12"/>
                <w:szCs w:val="12"/>
              </w:rPr>
            </w:pPr>
            <w:r>
              <w:rPr>
                <w:rFonts w:ascii="Arial" w:hAnsi="Arial" w:cs="Arial"/>
                <w:sz w:val="12"/>
                <w:szCs w:val="12"/>
              </w:rPr>
              <w:t>A local lead collaborator was recruited in each site.</w:t>
            </w:r>
          </w:p>
        </w:tc>
        <w:tc>
          <w:tcPr>
            <w:tcW w:w="2835" w:type="dxa"/>
          </w:tcPr>
          <w:p w:rsidR="008C0995" w:rsidRDefault="008C0995" w:rsidP="008C0995">
            <w:pPr>
              <w:pStyle w:val="NoSpacing"/>
              <w:numPr>
                <w:ilvl w:val="0"/>
                <w:numId w:val="20"/>
              </w:numPr>
              <w:ind w:left="34" w:hanging="142"/>
              <w:rPr>
                <w:rFonts w:ascii="Arial" w:hAnsi="Arial" w:cs="Arial"/>
                <w:sz w:val="12"/>
                <w:szCs w:val="12"/>
              </w:rPr>
            </w:pPr>
            <w:r>
              <w:rPr>
                <w:rFonts w:ascii="Arial" w:hAnsi="Arial" w:cs="Arial"/>
                <w:sz w:val="12"/>
                <w:szCs w:val="12"/>
              </w:rPr>
              <w:t>Technology was viewed positively by nurses with the knowledge of what is on offer.</w:t>
            </w:r>
          </w:p>
          <w:p w:rsidR="008C0995" w:rsidRDefault="008C0995" w:rsidP="008C0995">
            <w:pPr>
              <w:pStyle w:val="NoSpacing"/>
              <w:numPr>
                <w:ilvl w:val="0"/>
                <w:numId w:val="20"/>
              </w:numPr>
              <w:ind w:left="34" w:hanging="142"/>
              <w:rPr>
                <w:rFonts w:ascii="Arial" w:hAnsi="Arial" w:cs="Arial"/>
                <w:sz w:val="12"/>
                <w:szCs w:val="12"/>
              </w:rPr>
            </w:pPr>
            <w:r>
              <w:rPr>
                <w:rFonts w:ascii="Arial" w:hAnsi="Arial" w:cs="Arial"/>
                <w:sz w:val="12"/>
                <w:szCs w:val="12"/>
              </w:rPr>
              <w:t>Support from ‘local champions’ after initial training.</w:t>
            </w:r>
          </w:p>
          <w:p w:rsidR="008C0995" w:rsidRDefault="008C0995" w:rsidP="008C0995">
            <w:pPr>
              <w:pStyle w:val="NoSpacing"/>
              <w:numPr>
                <w:ilvl w:val="0"/>
                <w:numId w:val="20"/>
              </w:numPr>
              <w:ind w:left="34" w:hanging="142"/>
              <w:rPr>
                <w:rFonts w:ascii="Arial" w:hAnsi="Arial" w:cs="Arial"/>
                <w:sz w:val="12"/>
                <w:szCs w:val="12"/>
              </w:rPr>
            </w:pPr>
            <w:r>
              <w:rPr>
                <w:rFonts w:ascii="Arial" w:hAnsi="Arial" w:cs="Arial"/>
                <w:sz w:val="12"/>
                <w:szCs w:val="12"/>
              </w:rPr>
              <w:t>Early positive experiences and the sharing of success.</w:t>
            </w:r>
          </w:p>
          <w:p w:rsidR="008C0995" w:rsidRDefault="008C0995" w:rsidP="008C0995">
            <w:pPr>
              <w:pStyle w:val="NoSpacing"/>
              <w:numPr>
                <w:ilvl w:val="0"/>
                <w:numId w:val="20"/>
              </w:numPr>
              <w:ind w:left="34" w:hanging="142"/>
              <w:rPr>
                <w:rFonts w:ascii="Arial" w:hAnsi="Arial" w:cs="Arial"/>
                <w:sz w:val="12"/>
                <w:szCs w:val="12"/>
              </w:rPr>
            </w:pPr>
            <w:r>
              <w:rPr>
                <w:rFonts w:ascii="Arial" w:hAnsi="Arial" w:cs="Arial"/>
                <w:sz w:val="12"/>
                <w:szCs w:val="12"/>
              </w:rPr>
              <w:t>Substantiating experiential knowledge.</w:t>
            </w:r>
          </w:p>
          <w:p w:rsidR="008C0995" w:rsidRDefault="008C0995" w:rsidP="008C0995">
            <w:pPr>
              <w:pStyle w:val="NoSpacing"/>
              <w:numPr>
                <w:ilvl w:val="0"/>
                <w:numId w:val="20"/>
              </w:numPr>
              <w:ind w:left="34" w:hanging="142"/>
              <w:rPr>
                <w:rFonts w:ascii="Arial" w:hAnsi="Arial" w:cs="Arial"/>
                <w:sz w:val="12"/>
                <w:szCs w:val="12"/>
              </w:rPr>
            </w:pPr>
            <w:r>
              <w:rPr>
                <w:rFonts w:ascii="Arial" w:hAnsi="Arial" w:cs="Arial"/>
                <w:sz w:val="12"/>
                <w:szCs w:val="12"/>
              </w:rPr>
              <w:t>Productivity gains.</w:t>
            </w:r>
          </w:p>
          <w:p w:rsidR="008C0995" w:rsidRDefault="008C0995" w:rsidP="008C0995">
            <w:pPr>
              <w:pStyle w:val="NoSpacing"/>
              <w:numPr>
                <w:ilvl w:val="0"/>
                <w:numId w:val="20"/>
              </w:numPr>
              <w:ind w:left="34" w:hanging="142"/>
              <w:rPr>
                <w:rFonts w:ascii="Arial" w:hAnsi="Arial" w:cs="Arial"/>
                <w:sz w:val="12"/>
                <w:szCs w:val="12"/>
              </w:rPr>
            </w:pPr>
            <w:r>
              <w:rPr>
                <w:rFonts w:ascii="Arial" w:hAnsi="Arial" w:cs="Arial"/>
                <w:sz w:val="12"/>
                <w:szCs w:val="12"/>
              </w:rPr>
              <w:t>Dedicated external roles.</w:t>
            </w:r>
          </w:p>
          <w:p w:rsidR="008C0995" w:rsidRDefault="008C0995" w:rsidP="008C0995">
            <w:pPr>
              <w:pStyle w:val="NoSpacing"/>
              <w:numPr>
                <w:ilvl w:val="0"/>
                <w:numId w:val="20"/>
              </w:numPr>
              <w:ind w:left="34" w:hanging="142"/>
              <w:rPr>
                <w:rFonts w:ascii="Arial" w:hAnsi="Arial" w:cs="Arial"/>
                <w:sz w:val="12"/>
                <w:szCs w:val="12"/>
              </w:rPr>
            </w:pPr>
            <w:r>
              <w:rPr>
                <w:rFonts w:ascii="Arial" w:hAnsi="Arial" w:cs="Arial"/>
                <w:sz w:val="12"/>
                <w:szCs w:val="12"/>
              </w:rPr>
              <w:t>Reliable and flexible technology.</w:t>
            </w:r>
          </w:p>
          <w:p w:rsidR="008C0995" w:rsidRDefault="008C0995" w:rsidP="008C0995">
            <w:pPr>
              <w:pStyle w:val="NoSpacing"/>
              <w:numPr>
                <w:ilvl w:val="0"/>
                <w:numId w:val="20"/>
              </w:numPr>
              <w:ind w:left="34" w:hanging="142"/>
              <w:rPr>
                <w:rFonts w:ascii="Arial" w:hAnsi="Arial" w:cs="Arial"/>
                <w:sz w:val="12"/>
                <w:szCs w:val="12"/>
              </w:rPr>
            </w:pPr>
            <w:r>
              <w:rPr>
                <w:rFonts w:ascii="Arial" w:hAnsi="Arial" w:cs="Arial"/>
                <w:sz w:val="12"/>
                <w:szCs w:val="12"/>
              </w:rPr>
              <w:t>Dedicated resources.</w:t>
            </w:r>
          </w:p>
          <w:p w:rsidR="008C0995" w:rsidRPr="009F0223" w:rsidRDefault="008C0995" w:rsidP="008C0995">
            <w:pPr>
              <w:pStyle w:val="NoSpacing"/>
              <w:numPr>
                <w:ilvl w:val="0"/>
                <w:numId w:val="20"/>
              </w:numPr>
              <w:ind w:left="34" w:hanging="142"/>
              <w:rPr>
                <w:rFonts w:ascii="Arial" w:hAnsi="Arial" w:cs="Arial"/>
                <w:sz w:val="12"/>
                <w:szCs w:val="12"/>
              </w:rPr>
            </w:pPr>
            <w:r>
              <w:rPr>
                <w:rFonts w:ascii="Arial" w:hAnsi="Arial" w:cs="Arial"/>
                <w:sz w:val="12"/>
                <w:szCs w:val="12"/>
              </w:rPr>
              <w:t xml:space="preserve">A simple and standard referral process. </w:t>
            </w:r>
          </w:p>
        </w:tc>
        <w:tc>
          <w:tcPr>
            <w:tcW w:w="2867" w:type="dxa"/>
          </w:tcPr>
          <w:p w:rsidR="008C0995" w:rsidRDefault="008C0995" w:rsidP="008C0995">
            <w:pPr>
              <w:pStyle w:val="NoSpacing"/>
              <w:numPr>
                <w:ilvl w:val="0"/>
                <w:numId w:val="20"/>
              </w:numPr>
              <w:ind w:left="176" w:hanging="176"/>
              <w:rPr>
                <w:rFonts w:ascii="Arial" w:hAnsi="Arial" w:cs="Arial"/>
                <w:sz w:val="12"/>
                <w:szCs w:val="12"/>
              </w:rPr>
            </w:pPr>
            <w:r>
              <w:rPr>
                <w:rFonts w:ascii="Arial" w:hAnsi="Arial" w:cs="Arial"/>
                <w:sz w:val="12"/>
                <w:szCs w:val="12"/>
              </w:rPr>
              <w:t>Restructuring of the community nursing team. Other changes were seen as priority.</w:t>
            </w:r>
          </w:p>
          <w:p w:rsidR="008C0995" w:rsidRDefault="008C0995" w:rsidP="008C0995">
            <w:pPr>
              <w:pStyle w:val="NoSpacing"/>
              <w:numPr>
                <w:ilvl w:val="0"/>
                <w:numId w:val="20"/>
              </w:numPr>
              <w:ind w:left="176" w:hanging="176"/>
              <w:rPr>
                <w:rFonts w:ascii="Arial" w:hAnsi="Arial" w:cs="Arial"/>
                <w:sz w:val="12"/>
                <w:szCs w:val="12"/>
              </w:rPr>
            </w:pPr>
            <w:r>
              <w:rPr>
                <w:rFonts w:ascii="Arial" w:hAnsi="Arial" w:cs="Arial"/>
                <w:sz w:val="12"/>
                <w:szCs w:val="12"/>
              </w:rPr>
              <w:t>Telehealth was not always on the nurses’ radar and was considered a “fad”.</w:t>
            </w:r>
          </w:p>
          <w:p w:rsidR="008C0995" w:rsidRDefault="008C0995" w:rsidP="008C0995">
            <w:pPr>
              <w:pStyle w:val="NoSpacing"/>
              <w:numPr>
                <w:ilvl w:val="0"/>
                <w:numId w:val="20"/>
              </w:numPr>
              <w:ind w:left="176" w:hanging="176"/>
              <w:rPr>
                <w:rFonts w:ascii="Arial" w:hAnsi="Arial" w:cs="Arial"/>
                <w:sz w:val="12"/>
                <w:szCs w:val="12"/>
              </w:rPr>
            </w:pPr>
            <w:r>
              <w:rPr>
                <w:rFonts w:ascii="Arial" w:hAnsi="Arial" w:cs="Arial"/>
                <w:sz w:val="12"/>
                <w:szCs w:val="12"/>
              </w:rPr>
              <w:t>Concern of impact on workload.</w:t>
            </w:r>
          </w:p>
          <w:p w:rsidR="008C0995" w:rsidRDefault="008C0995" w:rsidP="008C0995">
            <w:pPr>
              <w:pStyle w:val="NoSpacing"/>
              <w:numPr>
                <w:ilvl w:val="0"/>
                <w:numId w:val="20"/>
              </w:numPr>
              <w:ind w:left="176" w:hanging="176"/>
              <w:rPr>
                <w:rFonts w:ascii="Arial" w:hAnsi="Arial" w:cs="Arial"/>
                <w:sz w:val="12"/>
                <w:szCs w:val="12"/>
              </w:rPr>
            </w:pPr>
            <w:r>
              <w:rPr>
                <w:rFonts w:ascii="Arial" w:hAnsi="Arial" w:cs="Arial"/>
                <w:sz w:val="12"/>
                <w:szCs w:val="12"/>
              </w:rPr>
              <w:t>Mixed evidence on the telehealth’s cost and clinical effectiveness.</w:t>
            </w:r>
          </w:p>
          <w:p w:rsidR="008C0995" w:rsidRDefault="008C0995" w:rsidP="008C0995">
            <w:pPr>
              <w:pStyle w:val="NoSpacing"/>
              <w:numPr>
                <w:ilvl w:val="0"/>
                <w:numId w:val="20"/>
              </w:numPr>
              <w:ind w:left="176" w:hanging="176"/>
              <w:rPr>
                <w:rFonts w:ascii="Arial" w:hAnsi="Arial" w:cs="Arial"/>
                <w:sz w:val="12"/>
                <w:szCs w:val="12"/>
              </w:rPr>
            </w:pPr>
            <w:r>
              <w:rPr>
                <w:rFonts w:ascii="Arial" w:hAnsi="Arial" w:cs="Arial"/>
                <w:sz w:val="12"/>
                <w:szCs w:val="12"/>
              </w:rPr>
              <w:t>Inadequate training and no one overseeing implementation.</w:t>
            </w:r>
          </w:p>
          <w:p w:rsidR="008C0995" w:rsidRDefault="008C0995" w:rsidP="008C0995">
            <w:pPr>
              <w:pStyle w:val="NoSpacing"/>
              <w:numPr>
                <w:ilvl w:val="0"/>
                <w:numId w:val="20"/>
              </w:numPr>
              <w:ind w:left="176" w:hanging="176"/>
              <w:rPr>
                <w:rFonts w:ascii="Arial" w:hAnsi="Arial" w:cs="Arial"/>
                <w:sz w:val="12"/>
                <w:szCs w:val="12"/>
              </w:rPr>
            </w:pPr>
            <w:r>
              <w:rPr>
                <w:rFonts w:ascii="Arial" w:hAnsi="Arial" w:cs="Arial"/>
                <w:sz w:val="12"/>
                <w:szCs w:val="12"/>
              </w:rPr>
              <w:t>Lack of trust or confidence in the telehealth.</w:t>
            </w:r>
          </w:p>
          <w:p w:rsidR="008C0995" w:rsidRDefault="008C0995" w:rsidP="008C0995">
            <w:pPr>
              <w:pStyle w:val="NoSpacing"/>
              <w:numPr>
                <w:ilvl w:val="0"/>
                <w:numId w:val="20"/>
              </w:numPr>
              <w:ind w:left="176" w:hanging="176"/>
              <w:rPr>
                <w:rFonts w:ascii="Arial" w:hAnsi="Arial" w:cs="Arial"/>
                <w:sz w:val="12"/>
                <w:szCs w:val="12"/>
              </w:rPr>
            </w:pPr>
            <w:r>
              <w:rPr>
                <w:rFonts w:ascii="Arial" w:hAnsi="Arial" w:cs="Arial"/>
                <w:sz w:val="12"/>
                <w:szCs w:val="12"/>
              </w:rPr>
              <w:t>Top-down approach.</w:t>
            </w:r>
          </w:p>
          <w:p w:rsidR="008C0995" w:rsidRDefault="008C0995" w:rsidP="008C0995">
            <w:pPr>
              <w:pStyle w:val="NoSpacing"/>
              <w:numPr>
                <w:ilvl w:val="0"/>
                <w:numId w:val="20"/>
              </w:numPr>
              <w:ind w:left="176" w:hanging="176"/>
              <w:rPr>
                <w:rFonts w:ascii="Arial" w:hAnsi="Arial" w:cs="Arial"/>
                <w:sz w:val="12"/>
                <w:szCs w:val="12"/>
              </w:rPr>
            </w:pPr>
            <w:r>
              <w:rPr>
                <w:rFonts w:ascii="Arial" w:hAnsi="Arial" w:cs="Arial"/>
                <w:sz w:val="12"/>
                <w:szCs w:val="12"/>
              </w:rPr>
              <w:t>Equipment limitations and outdated technology.</w:t>
            </w:r>
          </w:p>
          <w:p w:rsidR="008C0995" w:rsidRDefault="008C0995" w:rsidP="008C0995">
            <w:pPr>
              <w:pStyle w:val="NoSpacing"/>
              <w:numPr>
                <w:ilvl w:val="0"/>
                <w:numId w:val="20"/>
              </w:numPr>
              <w:ind w:left="176" w:hanging="176"/>
              <w:rPr>
                <w:rFonts w:ascii="Arial" w:hAnsi="Arial" w:cs="Arial"/>
                <w:sz w:val="12"/>
                <w:szCs w:val="12"/>
              </w:rPr>
            </w:pPr>
            <w:r>
              <w:rPr>
                <w:rFonts w:ascii="Arial" w:hAnsi="Arial" w:cs="Arial"/>
                <w:sz w:val="12"/>
                <w:szCs w:val="12"/>
              </w:rPr>
              <w:t>Unclear goals of use.</w:t>
            </w:r>
          </w:p>
          <w:p w:rsidR="008C0995" w:rsidRPr="009F0223" w:rsidRDefault="008C0995" w:rsidP="008C0995">
            <w:pPr>
              <w:pStyle w:val="NoSpacing"/>
              <w:numPr>
                <w:ilvl w:val="0"/>
                <w:numId w:val="20"/>
              </w:numPr>
              <w:ind w:left="176" w:hanging="176"/>
              <w:rPr>
                <w:rFonts w:ascii="Arial" w:hAnsi="Arial" w:cs="Arial"/>
                <w:sz w:val="12"/>
                <w:szCs w:val="12"/>
              </w:rPr>
            </w:pPr>
          </w:p>
        </w:tc>
      </w:tr>
      <w:tr w:rsidR="008C0995" w:rsidRPr="00750041" w:rsidTr="00BE6DAA">
        <w:tc>
          <w:tcPr>
            <w:tcW w:w="959" w:type="dxa"/>
            <w:vAlign w:val="bottom"/>
          </w:tcPr>
          <w:p w:rsidR="008C0995" w:rsidRPr="00750041" w:rsidRDefault="008C0995" w:rsidP="00BE6DAA">
            <w:pPr>
              <w:rPr>
                <w:rFonts w:ascii="Arial" w:hAnsi="Arial" w:cs="Arial"/>
                <w:color w:val="000000"/>
                <w:sz w:val="12"/>
                <w:szCs w:val="12"/>
              </w:rPr>
            </w:pPr>
            <w:proofErr w:type="spellStart"/>
            <w:r>
              <w:rPr>
                <w:rFonts w:ascii="Arial" w:hAnsi="Arial" w:cs="Arial"/>
                <w:color w:val="000000"/>
                <w:sz w:val="12"/>
                <w:szCs w:val="12"/>
              </w:rPr>
              <w:t>Vabo</w:t>
            </w:r>
            <w:proofErr w:type="spellEnd"/>
            <w:r>
              <w:rPr>
                <w:rFonts w:ascii="Arial" w:hAnsi="Arial" w:cs="Arial"/>
                <w:color w:val="000000"/>
                <w:sz w:val="12"/>
                <w:szCs w:val="12"/>
              </w:rPr>
              <w:t>, G. et al (2016)</w:t>
            </w:r>
          </w:p>
        </w:tc>
        <w:tc>
          <w:tcPr>
            <w:tcW w:w="2410" w:type="dxa"/>
            <w:vAlign w:val="bottom"/>
          </w:tcPr>
          <w:p w:rsidR="008C0995" w:rsidRDefault="008C0995" w:rsidP="00BE6DAA">
            <w:pPr>
              <w:rPr>
                <w:rFonts w:ascii="Arial" w:hAnsi="Arial" w:cs="Arial"/>
                <w:color w:val="000000"/>
                <w:sz w:val="12"/>
                <w:szCs w:val="12"/>
              </w:rPr>
            </w:pPr>
            <w:r w:rsidRPr="00F313AF">
              <w:rPr>
                <w:rFonts w:ascii="Arial" w:hAnsi="Arial" w:cs="Arial"/>
                <w:color w:val="000000"/>
                <w:sz w:val="12"/>
                <w:szCs w:val="12"/>
              </w:rPr>
              <w:t>Action research project</w:t>
            </w:r>
            <w:r>
              <w:rPr>
                <w:rFonts w:ascii="Arial" w:hAnsi="Arial" w:cs="Arial"/>
                <w:color w:val="000000"/>
                <w:sz w:val="12"/>
                <w:szCs w:val="12"/>
              </w:rPr>
              <w:t>.  Four</w:t>
            </w:r>
            <w:r w:rsidRPr="00F313AF">
              <w:rPr>
                <w:rFonts w:ascii="Arial" w:hAnsi="Arial" w:cs="Arial"/>
                <w:color w:val="000000"/>
                <w:sz w:val="12"/>
                <w:szCs w:val="12"/>
              </w:rPr>
              <w:t xml:space="preserve"> focus groups and 2 interviews with 23 HCPs (nurses and assistant nurses)</w:t>
            </w:r>
            <w:r>
              <w:rPr>
                <w:rFonts w:ascii="Arial" w:hAnsi="Arial" w:cs="Arial"/>
                <w:color w:val="000000"/>
                <w:sz w:val="12"/>
                <w:szCs w:val="12"/>
              </w:rPr>
              <w:t>.</w:t>
            </w:r>
          </w:p>
          <w:p w:rsidR="008C0995" w:rsidRPr="00750041" w:rsidRDefault="008C0995" w:rsidP="00BE6DAA">
            <w:pPr>
              <w:rPr>
                <w:rFonts w:ascii="Arial" w:hAnsi="Arial" w:cs="Arial"/>
                <w:color w:val="000000"/>
                <w:sz w:val="12"/>
                <w:szCs w:val="12"/>
              </w:rPr>
            </w:pPr>
            <w:r w:rsidRPr="00F313AF">
              <w:rPr>
                <w:rFonts w:ascii="Arial" w:hAnsi="Arial" w:cs="Arial"/>
                <w:color w:val="000000"/>
                <w:sz w:val="12"/>
                <w:szCs w:val="12"/>
              </w:rPr>
              <w:t>Post-implementation.</w:t>
            </w:r>
          </w:p>
        </w:tc>
        <w:tc>
          <w:tcPr>
            <w:tcW w:w="2551" w:type="dxa"/>
          </w:tcPr>
          <w:p w:rsidR="008C0995" w:rsidRPr="00800E15" w:rsidRDefault="008C0995" w:rsidP="00BE6DAA">
            <w:pPr>
              <w:pStyle w:val="NoSpacing"/>
              <w:rPr>
                <w:rFonts w:ascii="Arial" w:hAnsi="Arial" w:cs="Arial"/>
                <w:sz w:val="12"/>
                <w:szCs w:val="12"/>
              </w:rPr>
            </w:pPr>
            <w:r w:rsidRPr="00F313AF">
              <w:rPr>
                <w:rFonts w:ascii="Arial" w:hAnsi="Arial" w:cs="Arial"/>
                <w:sz w:val="12"/>
                <w:szCs w:val="12"/>
              </w:rPr>
              <w:t>Guideline for assessing individual needs and instructions for using the guideline, including nursing documentation routines and training; in the context of move to a common electronic health record</w:t>
            </w:r>
            <w:r>
              <w:rPr>
                <w:rFonts w:ascii="Arial" w:hAnsi="Arial" w:cs="Arial"/>
                <w:sz w:val="12"/>
                <w:szCs w:val="12"/>
              </w:rPr>
              <w:t>.</w:t>
            </w:r>
          </w:p>
        </w:tc>
        <w:tc>
          <w:tcPr>
            <w:tcW w:w="2552" w:type="dxa"/>
          </w:tcPr>
          <w:p w:rsidR="008C0995" w:rsidRDefault="008C0995" w:rsidP="008C0995">
            <w:pPr>
              <w:pStyle w:val="ListParagraph"/>
              <w:numPr>
                <w:ilvl w:val="0"/>
                <w:numId w:val="44"/>
              </w:numPr>
              <w:ind w:left="34" w:hanging="142"/>
              <w:rPr>
                <w:rFonts w:ascii="Arial" w:hAnsi="Arial" w:cs="Arial"/>
                <w:sz w:val="12"/>
                <w:szCs w:val="12"/>
              </w:rPr>
            </w:pPr>
            <w:r>
              <w:rPr>
                <w:rFonts w:ascii="Arial" w:hAnsi="Arial" w:cs="Arial"/>
                <w:sz w:val="12"/>
                <w:szCs w:val="12"/>
              </w:rPr>
              <w:t>Project leader visited each site once a month. Between meetings, the ‘key nurse’ was responsible for monitoring the process.</w:t>
            </w:r>
          </w:p>
          <w:p w:rsidR="008C0995" w:rsidRPr="00044657" w:rsidRDefault="008C0995" w:rsidP="008C0995">
            <w:pPr>
              <w:pStyle w:val="ListParagraph"/>
              <w:numPr>
                <w:ilvl w:val="0"/>
                <w:numId w:val="44"/>
              </w:numPr>
              <w:ind w:left="34" w:hanging="142"/>
              <w:rPr>
                <w:rFonts w:ascii="Arial" w:hAnsi="Arial" w:cs="Arial"/>
                <w:sz w:val="12"/>
                <w:szCs w:val="12"/>
              </w:rPr>
            </w:pPr>
            <w:r>
              <w:rPr>
                <w:rFonts w:ascii="Arial" w:hAnsi="Arial" w:cs="Arial"/>
                <w:sz w:val="12"/>
                <w:szCs w:val="12"/>
              </w:rPr>
              <w:t>Training.</w:t>
            </w:r>
          </w:p>
        </w:tc>
        <w:tc>
          <w:tcPr>
            <w:tcW w:w="2835" w:type="dxa"/>
          </w:tcPr>
          <w:p w:rsidR="008C0995" w:rsidRDefault="008C0995" w:rsidP="008C0995">
            <w:pPr>
              <w:pStyle w:val="NoSpacing"/>
              <w:numPr>
                <w:ilvl w:val="0"/>
                <w:numId w:val="20"/>
              </w:numPr>
              <w:ind w:left="34" w:hanging="142"/>
              <w:rPr>
                <w:rFonts w:ascii="Arial" w:hAnsi="Arial" w:cs="Arial"/>
                <w:sz w:val="12"/>
                <w:szCs w:val="12"/>
              </w:rPr>
            </w:pPr>
            <w:r>
              <w:rPr>
                <w:rFonts w:ascii="Arial" w:hAnsi="Arial" w:cs="Arial"/>
                <w:sz w:val="12"/>
                <w:szCs w:val="12"/>
              </w:rPr>
              <w:t>Clear and visible leadership.</w:t>
            </w:r>
          </w:p>
          <w:p w:rsidR="008C0995" w:rsidRDefault="008C0995" w:rsidP="008C0995">
            <w:pPr>
              <w:pStyle w:val="NoSpacing"/>
              <w:numPr>
                <w:ilvl w:val="0"/>
                <w:numId w:val="20"/>
              </w:numPr>
              <w:ind w:left="34" w:hanging="142"/>
              <w:rPr>
                <w:rFonts w:ascii="Arial" w:hAnsi="Arial" w:cs="Arial"/>
                <w:sz w:val="12"/>
                <w:szCs w:val="12"/>
              </w:rPr>
            </w:pPr>
            <w:r>
              <w:rPr>
                <w:rFonts w:ascii="Arial" w:hAnsi="Arial" w:cs="Arial"/>
                <w:sz w:val="12"/>
                <w:szCs w:val="12"/>
              </w:rPr>
              <w:t>Ownership and ‘feeling safe’ in changing situation.</w:t>
            </w:r>
          </w:p>
          <w:p w:rsidR="008C0995" w:rsidRDefault="008C0995" w:rsidP="008C0995">
            <w:pPr>
              <w:pStyle w:val="NoSpacing"/>
              <w:numPr>
                <w:ilvl w:val="0"/>
                <w:numId w:val="20"/>
              </w:numPr>
              <w:ind w:left="34" w:hanging="142"/>
              <w:rPr>
                <w:rFonts w:ascii="Arial" w:hAnsi="Arial" w:cs="Arial"/>
                <w:sz w:val="12"/>
                <w:szCs w:val="12"/>
              </w:rPr>
            </w:pPr>
            <w:r>
              <w:rPr>
                <w:rFonts w:ascii="Arial" w:hAnsi="Arial" w:cs="Arial"/>
                <w:sz w:val="12"/>
                <w:szCs w:val="12"/>
              </w:rPr>
              <w:t>Recognising the importance for clinical practice.</w:t>
            </w:r>
          </w:p>
          <w:p w:rsidR="008C0995" w:rsidRPr="00F623B3" w:rsidRDefault="008C0995" w:rsidP="008C0995">
            <w:pPr>
              <w:pStyle w:val="NoSpacing"/>
              <w:numPr>
                <w:ilvl w:val="0"/>
                <w:numId w:val="20"/>
              </w:numPr>
              <w:ind w:left="34" w:hanging="142"/>
              <w:rPr>
                <w:rFonts w:ascii="Arial" w:hAnsi="Arial" w:cs="Arial"/>
                <w:sz w:val="12"/>
                <w:szCs w:val="12"/>
              </w:rPr>
            </w:pPr>
            <w:r>
              <w:rPr>
                <w:rFonts w:ascii="Arial" w:hAnsi="Arial" w:cs="Arial"/>
                <w:sz w:val="12"/>
                <w:szCs w:val="12"/>
              </w:rPr>
              <w:t xml:space="preserve">Including all members of staff and providing information for all. </w:t>
            </w:r>
          </w:p>
        </w:tc>
        <w:tc>
          <w:tcPr>
            <w:tcW w:w="2867" w:type="dxa"/>
          </w:tcPr>
          <w:p w:rsidR="008C0995" w:rsidRDefault="008C0995" w:rsidP="008C0995">
            <w:pPr>
              <w:pStyle w:val="NoSpacing"/>
              <w:numPr>
                <w:ilvl w:val="0"/>
                <w:numId w:val="19"/>
              </w:numPr>
              <w:ind w:left="176" w:hanging="176"/>
              <w:rPr>
                <w:rFonts w:ascii="Arial" w:hAnsi="Arial" w:cs="Arial"/>
                <w:sz w:val="12"/>
                <w:szCs w:val="12"/>
              </w:rPr>
            </w:pPr>
            <w:r>
              <w:rPr>
                <w:rFonts w:ascii="Arial" w:hAnsi="Arial" w:cs="Arial"/>
                <w:sz w:val="12"/>
                <w:szCs w:val="12"/>
              </w:rPr>
              <w:t>Competing interests and demands.  Nurses reverted back to “old habits”.</w:t>
            </w:r>
          </w:p>
          <w:p w:rsidR="008C0995" w:rsidRDefault="008C0995" w:rsidP="008C0995">
            <w:pPr>
              <w:pStyle w:val="NoSpacing"/>
              <w:numPr>
                <w:ilvl w:val="0"/>
                <w:numId w:val="19"/>
              </w:numPr>
              <w:ind w:left="176" w:hanging="176"/>
              <w:rPr>
                <w:rFonts w:ascii="Arial" w:hAnsi="Arial" w:cs="Arial"/>
                <w:sz w:val="12"/>
                <w:szCs w:val="12"/>
              </w:rPr>
            </w:pPr>
            <w:r>
              <w:rPr>
                <w:rFonts w:ascii="Arial" w:hAnsi="Arial" w:cs="Arial"/>
                <w:sz w:val="12"/>
                <w:szCs w:val="12"/>
              </w:rPr>
              <w:t>Attitudes and culture of the organisation.</w:t>
            </w:r>
          </w:p>
          <w:p w:rsidR="008C0995" w:rsidRDefault="008C0995" w:rsidP="008C0995">
            <w:pPr>
              <w:pStyle w:val="NoSpacing"/>
              <w:numPr>
                <w:ilvl w:val="0"/>
                <w:numId w:val="19"/>
              </w:numPr>
              <w:ind w:left="176" w:hanging="176"/>
              <w:rPr>
                <w:rFonts w:ascii="Arial" w:hAnsi="Arial" w:cs="Arial"/>
                <w:sz w:val="12"/>
                <w:szCs w:val="12"/>
              </w:rPr>
            </w:pPr>
            <w:r>
              <w:rPr>
                <w:rFonts w:ascii="Arial" w:hAnsi="Arial" w:cs="Arial"/>
                <w:sz w:val="12"/>
                <w:szCs w:val="12"/>
              </w:rPr>
              <w:t>Lack of support and inadequate training.</w:t>
            </w:r>
          </w:p>
        </w:tc>
      </w:tr>
      <w:tr w:rsidR="008C0995" w:rsidRPr="00750041" w:rsidTr="00BE6DAA">
        <w:tc>
          <w:tcPr>
            <w:tcW w:w="959" w:type="dxa"/>
            <w:vAlign w:val="bottom"/>
          </w:tcPr>
          <w:p w:rsidR="008C0995" w:rsidRPr="00750041" w:rsidRDefault="008C0995" w:rsidP="00BE6DAA">
            <w:pPr>
              <w:rPr>
                <w:rFonts w:ascii="Arial" w:hAnsi="Arial" w:cs="Arial"/>
                <w:color w:val="000000"/>
                <w:sz w:val="12"/>
                <w:szCs w:val="12"/>
              </w:rPr>
            </w:pPr>
            <w:r w:rsidRPr="00750041">
              <w:rPr>
                <w:rFonts w:ascii="Arial" w:hAnsi="Arial" w:cs="Arial"/>
                <w:color w:val="000000"/>
                <w:sz w:val="12"/>
                <w:szCs w:val="12"/>
              </w:rPr>
              <w:t xml:space="preserve">van der </w:t>
            </w:r>
            <w:proofErr w:type="spellStart"/>
            <w:r w:rsidRPr="00750041">
              <w:rPr>
                <w:rFonts w:ascii="Arial" w:hAnsi="Arial" w:cs="Arial"/>
                <w:color w:val="000000"/>
                <w:sz w:val="12"/>
                <w:szCs w:val="12"/>
              </w:rPr>
              <w:t>Plas</w:t>
            </w:r>
            <w:proofErr w:type="spellEnd"/>
            <w:r w:rsidRPr="00750041">
              <w:rPr>
                <w:rFonts w:ascii="Arial" w:hAnsi="Arial" w:cs="Arial"/>
                <w:color w:val="000000"/>
                <w:sz w:val="12"/>
                <w:szCs w:val="12"/>
              </w:rPr>
              <w:t xml:space="preserve"> et al (2014)</w:t>
            </w:r>
          </w:p>
        </w:tc>
        <w:tc>
          <w:tcPr>
            <w:tcW w:w="2410" w:type="dxa"/>
            <w:vAlign w:val="bottom"/>
          </w:tcPr>
          <w:p w:rsidR="008C0995" w:rsidRPr="00750041" w:rsidRDefault="008C0995" w:rsidP="00BE6DAA">
            <w:pPr>
              <w:rPr>
                <w:rFonts w:ascii="Arial" w:hAnsi="Arial" w:cs="Arial"/>
                <w:color w:val="000000"/>
                <w:sz w:val="12"/>
                <w:szCs w:val="12"/>
              </w:rPr>
            </w:pPr>
            <w:r w:rsidRPr="00750041">
              <w:rPr>
                <w:rFonts w:ascii="Arial" w:hAnsi="Arial" w:cs="Arial"/>
                <w:color w:val="000000"/>
                <w:sz w:val="12"/>
                <w:szCs w:val="12"/>
              </w:rPr>
              <w:t xml:space="preserve">24 GPs completed a questionnaire, and 7 GPs, 5 DNs and 2 palliative care consultants attended one of two focus groups. </w:t>
            </w:r>
          </w:p>
          <w:p w:rsidR="008C0995" w:rsidRPr="00750041" w:rsidRDefault="008C0995" w:rsidP="00BE6DAA">
            <w:pPr>
              <w:rPr>
                <w:rFonts w:ascii="Arial" w:hAnsi="Arial" w:cs="Arial"/>
                <w:color w:val="000000"/>
                <w:sz w:val="12"/>
                <w:szCs w:val="12"/>
              </w:rPr>
            </w:pPr>
            <w:r w:rsidRPr="00750041">
              <w:rPr>
                <w:rFonts w:ascii="Arial" w:hAnsi="Arial" w:cs="Arial"/>
                <w:color w:val="000000"/>
                <w:sz w:val="12"/>
                <w:szCs w:val="12"/>
              </w:rPr>
              <w:t xml:space="preserve">Post-implementation.                         </w:t>
            </w:r>
          </w:p>
        </w:tc>
        <w:tc>
          <w:tcPr>
            <w:tcW w:w="2551" w:type="dxa"/>
          </w:tcPr>
          <w:p w:rsidR="008C0995" w:rsidRPr="00800E15" w:rsidRDefault="008C0995" w:rsidP="00BE6DAA">
            <w:pPr>
              <w:pStyle w:val="NoSpacing"/>
              <w:rPr>
                <w:rFonts w:ascii="Arial" w:hAnsi="Arial" w:cs="Arial"/>
                <w:sz w:val="12"/>
                <w:szCs w:val="12"/>
              </w:rPr>
            </w:pPr>
            <w:proofErr w:type="spellStart"/>
            <w:r w:rsidRPr="00800E15">
              <w:rPr>
                <w:rFonts w:ascii="Arial" w:hAnsi="Arial" w:cs="Arial"/>
                <w:sz w:val="12"/>
                <w:szCs w:val="12"/>
              </w:rPr>
              <w:t>PaTz</w:t>
            </w:r>
            <w:proofErr w:type="spellEnd"/>
            <w:r w:rsidRPr="00800E15">
              <w:rPr>
                <w:rFonts w:ascii="Arial" w:hAnsi="Arial" w:cs="Arial"/>
                <w:sz w:val="12"/>
                <w:szCs w:val="12"/>
              </w:rPr>
              <w:t xml:space="preserve"> (Palliative </w:t>
            </w:r>
            <w:proofErr w:type="spellStart"/>
            <w:r w:rsidRPr="00800E15">
              <w:rPr>
                <w:rFonts w:ascii="Arial" w:hAnsi="Arial" w:cs="Arial"/>
                <w:sz w:val="12"/>
                <w:szCs w:val="12"/>
              </w:rPr>
              <w:t>Thuis</w:t>
            </w:r>
            <w:proofErr w:type="spellEnd"/>
            <w:r w:rsidRPr="00800E15">
              <w:rPr>
                <w:rFonts w:ascii="Arial" w:hAnsi="Arial" w:cs="Arial"/>
                <w:sz w:val="12"/>
                <w:szCs w:val="12"/>
              </w:rPr>
              <w:t xml:space="preserve"> </w:t>
            </w:r>
            <w:proofErr w:type="spellStart"/>
            <w:r w:rsidRPr="00800E15">
              <w:rPr>
                <w:rFonts w:ascii="Arial" w:hAnsi="Arial" w:cs="Arial"/>
                <w:sz w:val="12"/>
                <w:szCs w:val="12"/>
              </w:rPr>
              <w:t>Zorg</w:t>
            </w:r>
            <w:proofErr w:type="spellEnd"/>
            <w:r w:rsidRPr="00800E15">
              <w:rPr>
                <w:rFonts w:ascii="Arial" w:hAnsi="Arial" w:cs="Arial"/>
                <w:sz w:val="12"/>
                <w:szCs w:val="12"/>
              </w:rPr>
              <w:t xml:space="preserve"> - Palliative Care at Home): general practitioners and district nurses meet on a regular basis (every 2 months) to identify patients with palliative care needs and to discuss care for those patients.</w:t>
            </w:r>
          </w:p>
        </w:tc>
        <w:tc>
          <w:tcPr>
            <w:tcW w:w="2552" w:type="dxa"/>
          </w:tcPr>
          <w:p w:rsidR="008C0995" w:rsidRDefault="008C0995" w:rsidP="008C0995">
            <w:pPr>
              <w:pStyle w:val="ListParagraph"/>
              <w:numPr>
                <w:ilvl w:val="0"/>
                <w:numId w:val="37"/>
              </w:numPr>
              <w:ind w:left="-108" w:firstLine="0"/>
              <w:rPr>
                <w:rFonts w:ascii="Arial" w:hAnsi="Arial" w:cs="Arial"/>
                <w:sz w:val="12"/>
                <w:szCs w:val="12"/>
              </w:rPr>
            </w:pPr>
            <w:r>
              <w:rPr>
                <w:rFonts w:ascii="Arial" w:hAnsi="Arial" w:cs="Arial"/>
                <w:sz w:val="12"/>
                <w:szCs w:val="12"/>
              </w:rPr>
              <w:t xml:space="preserve">A </w:t>
            </w:r>
            <w:proofErr w:type="spellStart"/>
            <w:r>
              <w:rPr>
                <w:rFonts w:ascii="Arial" w:hAnsi="Arial" w:cs="Arial"/>
                <w:sz w:val="12"/>
                <w:szCs w:val="12"/>
              </w:rPr>
              <w:t>PaTz</w:t>
            </w:r>
            <w:proofErr w:type="spellEnd"/>
            <w:r>
              <w:rPr>
                <w:rFonts w:ascii="Arial" w:hAnsi="Arial" w:cs="Arial"/>
                <w:sz w:val="12"/>
                <w:szCs w:val="12"/>
              </w:rPr>
              <w:t xml:space="preserve"> group was formed.</w:t>
            </w:r>
          </w:p>
          <w:p w:rsidR="008C0995" w:rsidRDefault="008C0995" w:rsidP="008C0995">
            <w:pPr>
              <w:pStyle w:val="ListParagraph"/>
              <w:numPr>
                <w:ilvl w:val="0"/>
                <w:numId w:val="37"/>
              </w:numPr>
              <w:ind w:left="-108" w:firstLine="0"/>
              <w:rPr>
                <w:rFonts w:ascii="Arial" w:hAnsi="Arial" w:cs="Arial"/>
                <w:sz w:val="12"/>
                <w:szCs w:val="12"/>
              </w:rPr>
            </w:pPr>
            <w:r>
              <w:rPr>
                <w:rFonts w:ascii="Arial" w:hAnsi="Arial" w:cs="Arial"/>
                <w:sz w:val="12"/>
                <w:szCs w:val="12"/>
              </w:rPr>
              <w:t xml:space="preserve">The chairpersons of the </w:t>
            </w:r>
            <w:proofErr w:type="spellStart"/>
            <w:r>
              <w:rPr>
                <w:rFonts w:ascii="Arial" w:hAnsi="Arial" w:cs="Arial"/>
                <w:sz w:val="12"/>
                <w:szCs w:val="12"/>
              </w:rPr>
              <w:t>PaTz</w:t>
            </w:r>
            <w:proofErr w:type="spellEnd"/>
            <w:r>
              <w:rPr>
                <w:rFonts w:ascii="Arial" w:hAnsi="Arial" w:cs="Arial"/>
                <w:sz w:val="12"/>
                <w:szCs w:val="12"/>
              </w:rPr>
              <w:t xml:space="preserve"> groups were trained before implementation.</w:t>
            </w:r>
          </w:p>
          <w:p w:rsidR="008C0995" w:rsidRPr="00F764F6" w:rsidRDefault="008C0995" w:rsidP="008C0995">
            <w:pPr>
              <w:pStyle w:val="ListParagraph"/>
              <w:numPr>
                <w:ilvl w:val="0"/>
                <w:numId w:val="37"/>
              </w:numPr>
              <w:ind w:left="-108" w:firstLine="0"/>
              <w:rPr>
                <w:rFonts w:ascii="Arial" w:hAnsi="Arial" w:cs="Arial"/>
                <w:sz w:val="12"/>
                <w:szCs w:val="12"/>
              </w:rPr>
            </w:pPr>
            <w:r>
              <w:rPr>
                <w:rFonts w:ascii="Arial" w:hAnsi="Arial" w:cs="Arial"/>
                <w:sz w:val="12"/>
                <w:szCs w:val="12"/>
              </w:rPr>
              <w:t>All participants were supported by their organisation to attend meetings.</w:t>
            </w:r>
          </w:p>
        </w:tc>
        <w:tc>
          <w:tcPr>
            <w:tcW w:w="2835" w:type="dxa"/>
          </w:tcPr>
          <w:p w:rsidR="008C0995" w:rsidRPr="00F623B3" w:rsidRDefault="008C0995" w:rsidP="008C0995">
            <w:pPr>
              <w:pStyle w:val="NoSpacing"/>
              <w:numPr>
                <w:ilvl w:val="0"/>
                <w:numId w:val="20"/>
              </w:numPr>
              <w:ind w:left="34" w:hanging="142"/>
              <w:rPr>
                <w:rFonts w:ascii="Arial" w:hAnsi="Arial" w:cs="Arial"/>
                <w:sz w:val="12"/>
                <w:szCs w:val="12"/>
              </w:rPr>
            </w:pPr>
            <w:r w:rsidRPr="00F623B3">
              <w:rPr>
                <w:rFonts w:ascii="Arial" w:hAnsi="Arial" w:cs="Arial"/>
                <w:sz w:val="12"/>
                <w:szCs w:val="12"/>
              </w:rPr>
              <w:t>Direct positive effect on patient care.</w:t>
            </w:r>
          </w:p>
          <w:p w:rsidR="008C0995" w:rsidRPr="00F623B3" w:rsidRDefault="008C0995" w:rsidP="008C0995">
            <w:pPr>
              <w:pStyle w:val="NoSpacing"/>
              <w:numPr>
                <w:ilvl w:val="0"/>
                <w:numId w:val="20"/>
              </w:numPr>
              <w:ind w:left="34" w:hanging="142"/>
              <w:rPr>
                <w:rFonts w:ascii="Arial" w:hAnsi="Arial" w:cs="Arial"/>
                <w:sz w:val="12"/>
                <w:szCs w:val="12"/>
              </w:rPr>
            </w:pPr>
            <w:r w:rsidRPr="00F623B3">
              <w:rPr>
                <w:rFonts w:ascii="Arial" w:hAnsi="Arial" w:cs="Arial"/>
                <w:sz w:val="12"/>
                <w:szCs w:val="12"/>
              </w:rPr>
              <w:t xml:space="preserve">The </w:t>
            </w:r>
            <w:proofErr w:type="spellStart"/>
            <w:r w:rsidRPr="00F623B3">
              <w:rPr>
                <w:rFonts w:ascii="Arial" w:hAnsi="Arial" w:cs="Arial"/>
                <w:sz w:val="12"/>
                <w:szCs w:val="12"/>
              </w:rPr>
              <w:t>PaTz</w:t>
            </w:r>
            <w:proofErr w:type="spellEnd"/>
            <w:r w:rsidRPr="00F623B3">
              <w:rPr>
                <w:rFonts w:ascii="Arial" w:hAnsi="Arial" w:cs="Arial"/>
                <w:sz w:val="12"/>
                <w:szCs w:val="12"/>
              </w:rPr>
              <w:t xml:space="preserve"> offered a safe environment, which offered emotional support.</w:t>
            </w:r>
          </w:p>
          <w:p w:rsidR="008C0995" w:rsidRPr="00F623B3" w:rsidRDefault="008C0995" w:rsidP="008C0995">
            <w:pPr>
              <w:pStyle w:val="NoSpacing"/>
              <w:numPr>
                <w:ilvl w:val="0"/>
                <w:numId w:val="20"/>
              </w:numPr>
              <w:ind w:left="34" w:hanging="142"/>
              <w:rPr>
                <w:rFonts w:ascii="Arial" w:hAnsi="Arial" w:cs="Arial"/>
                <w:sz w:val="12"/>
                <w:szCs w:val="12"/>
              </w:rPr>
            </w:pPr>
            <w:r w:rsidRPr="00F623B3">
              <w:rPr>
                <w:rFonts w:ascii="Arial" w:hAnsi="Arial" w:cs="Arial"/>
                <w:sz w:val="12"/>
                <w:szCs w:val="12"/>
              </w:rPr>
              <w:t>Saved time.</w:t>
            </w:r>
          </w:p>
          <w:p w:rsidR="008C0995" w:rsidRPr="00F623B3" w:rsidRDefault="008C0995" w:rsidP="008C0995">
            <w:pPr>
              <w:pStyle w:val="NoSpacing"/>
              <w:numPr>
                <w:ilvl w:val="0"/>
                <w:numId w:val="20"/>
              </w:numPr>
              <w:ind w:left="34" w:hanging="142"/>
              <w:rPr>
                <w:rFonts w:ascii="Arial" w:hAnsi="Arial" w:cs="Arial"/>
                <w:sz w:val="12"/>
                <w:szCs w:val="12"/>
              </w:rPr>
            </w:pPr>
            <w:r w:rsidRPr="00F623B3">
              <w:rPr>
                <w:rFonts w:ascii="Arial" w:hAnsi="Arial" w:cs="Arial"/>
                <w:sz w:val="12"/>
                <w:szCs w:val="12"/>
              </w:rPr>
              <w:t>Shared vision in, and clear aim of implementation meetings</w:t>
            </w:r>
          </w:p>
          <w:p w:rsidR="008C0995" w:rsidRPr="00750041" w:rsidRDefault="008C0995" w:rsidP="00BE6DAA">
            <w:pPr>
              <w:pStyle w:val="NoSpacing"/>
              <w:ind w:left="34"/>
              <w:rPr>
                <w:rFonts w:ascii="Arial" w:hAnsi="Arial" w:cs="Arial"/>
                <w:sz w:val="12"/>
                <w:szCs w:val="12"/>
              </w:rPr>
            </w:pPr>
            <w:r w:rsidRPr="00F623B3">
              <w:rPr>
                <w:rFonts w:ascii="Arial" w:hAnsi="Arial" w:cs="Arial"/>
                <w:sz w:val="12"/>
                <w:szCs w:val="12"/>
              </w:rPr>
              <w:t>Improving working relations.</w:t>
            </w:r>
          </w:p>
        </w:tc>
        <w:tc>
          <w:tcPr>
            <w:tcW w:w="2867" w:type="dxa"/>
          </w:tcPr>
          <w:p w:rsidR="008C0995" w:rsidRDefault="008C0995" w:rsidP="008C0995">
            <w:pPr>
              <w:pStyle w:val="NoSpacing"/>
              <w:numPr>
                <w:ilvl w:val="0"/>
                <w:numId w:val="19"/>
              </w:numPr>
              <w:ind w:left="176" w:hanging="176"/>
              <w:rPr>
                <w:rFonts w:ascii="Arial" w:hAnsi="Arial" w:cs="Arial"/>
                <w:sz w:val="12"/>
                <w:szCs w:val="12"/>
              </w:rPr>
            </w:pPr>
            <w:r>
              <w:rPr>
                <w:rFonts w:ascii="Arial" w:hAnsi="Arial" w:cs="Arial"/>
                <w:sz w:val="12"/>
                <w:szCs w:val="12"/>
              </w:rPr>
              <w:t>No follow up</w:t>
            </w:r>
          </w:p>
          <w:p w:rsidR="008C0995" w:rsidRPr="00800E15" w:rsidRDefault="008C0995" w:rsidP="008C0995">
            <w:pPr>
              <w:pStyle w:val="NoSpacing"/>
              <w:numPr>
                <w:ilvl w:val="0"/>
                <w:numId w:val="19"/>
              </w:numPr>
              <w:ind w:left="176" w:hanging="176"/>
              <w:rPr>
                <w:rFonts w:ascii="Arial" w:hAnsi="Arial" w:cs="Arial"/>
                <w:sz w:val="12"/>
                <w:szCs w:val="12"/>
              </w:rPr>
            </w:pPr>
            <w:r w:rsidRPr="00800E15">
              <w:rPr>
                <w:rFonts w:ascii="Arial" w:hAnsi="Arial" w:cs="Arial"/>
                <w:sz w:val="12"/>
                <w:szCs w:val="12"/>
              </w:rPr>
              <w:t>GPs outnumbered district nurses.  This made the active engagement in discussions for district nurses difficult.</w:t>
            </w:r>
          </w:p>
        </w:tc>
      </w:tr>
      <w:tr w:rsidR="008C0995" w:rsidRPr="00750041" w:rsidTr="00BE6DAA">
        <w:tc>
          <w:tcPr>
            <w:tcW w:w="959" w:type="dxa"/>
            <w:vAlign w:val="bottom"/>
          </w:tcPr>
          <w:p w:rsidR="008C0995" w:rsidRPr="00750041" w:rsidRDefault="008C0995" w:rsidP="00BE6DAA">
            <w:pPr>
              <w:rPr>
                <w:rFonts w:ascii="Arial" w:hAnsi="Arial" w:cs="Arial"/>
                <w:color w:val="000000"/>
                <w:sz w:val="12"/>
                <w:szCs w:val="12"/>
              </w:rPr>
            </w:pPr>
            <w:proofErr w:type="spellStart"/>
            <w:r w:rsidRPr="00750041">
              <w:rPr>
                <w:rFonts w:ascii="Arial" w:hAnsi="Arial" w:cs="Arial"/>
                <w:color w:val="000000"/>
                <w:sz w:val="12"/>
                <w:szCs w:val="12"/>
              </w:rPr>
              <w:t>Whittemore</w:t>
            </w:r>
            <w:proofErr w:type="spellEnd"/>
            <w:r w:rsidRPr="00750041">
              <w:rPr>
                <w:rFonts w:ascii="Arial" w:hAnsi="Arial" w:cs="Arial"/>
                <w:color w:val="000000"/>
                <w:sz w:val="12"/>
                <w:szCs w:val="12"/>
              </w:rPr>
              <w:t xml:space="preserve"> et al (2013)</w:t>
            </w:r>
          </w:p>
        </w:tc>
        <w:tc>
          <w:tcPr>
            <w:tcW w:w="2410" w:type="dxa"/>
            <w:vAlign w:val="bottom"/>
          </w:tcPr>
          <w:p w:rsidR="008C0995" w:rsidRPr="00750041" w:rsidRDefault="008C0995" w:rsidP="00BE6DAA">
            <w:pPr>
              <w:rPr>
                <w:rFonts w:ascii="Arial" w:hAnsi="Arial" w:cs="Arial"/>
                <w:color w:val="000000"/>
                <w:sz w:val="12"/>
                <w:szCs w:val="12"/>
              </w:rPr>
            </w:pPr>
            <w:r w:rsidRPr="00750041">
              <w:rPr>
                <w:rFonts w:ascii="Arial" w:hAnsi="Arial" w:cs="Arial"/>
                <w:color w:val="000000"/>
                <w:sz w:val="12"/>
                <w:szCs w:val="12"/>
              </w:rPr>
              <w:t xml:space="preserve">2 nurses were interviewed during the program implementation and at the end of the program.  2 community health workers (CHWs) were interviewed during the process of implementation and 1 CHW was interviewed at the completion of the project. </w:t>
            </w:r>
          </w:p>
          <w:p w:rsidR="008C0995" w:rsidRPr="00750041" w:rsidRDefault="008C0995" w:rsidP="00BE6DAA">
            <w:pPr>
              <w:rPr>
                <w:rFonts w:ascii="Arial" w:hAnsi="Arial" w:cs="Arial"/>
                <w:color w:val="000000"/>
                <w:sz w:val="12"/>
                <w:szCs w:val="12"/>
              </w:rPr>
            </w:pPr>
            <w:r w:rsidRPr="00750041">
              <w:rPr>
                <w:rFonts w:ascii="Arial" w:hAnsi="Arial" w:cs="Arial"/>
                <w:color w:val="000000"/>
                <w:sz w:val="12"/>
                <w:szCs w:val="12"/>
              </w:rPr>
              <w:t xml:space="preserve">Post-implementation                           </w:t>
            </w:r>
          </w:p>
        </w:tc>
        <w:tc>
          <w:tcPr>
            <w:tcW w:w="2551" w:type="dxa"/>
          </w:tcPr>
          <w:p w:rsidR="008C0995" w:rsidRPr="00800E15" w:rsidRDefault="008C0995" w:rsidP="00BE6DAA">
            <w:pPr>
              <w:pStyle w:val="NoSpacing"/>
              <w:rPr>
                <w:rFonts w:ascii="Arial" w:hAnsi="Arial" w:cs="Arial"/>
                <w:sz w:val="12"/>
                <w:szCs w:val="12"/>
              </w:rPr>
            </w:pPr>
            <w:r w:rsidRPr="00800E15">
              <w:rPr>
                <w:rFonts w:ascii="Arial" w:hAnsi="Arial" w:cs="Arial"/>
                <w:sz w:val="12"/>
                <w:szCs w:val="12"/>
              </w:rPr>
              <w:t>A modified diabetes prevention program (</w:t>
            </w:r>
            <w:proofErr w:type="spellStart"/>
            <w:r w:rsidRPr="00800E15">
              <w:rPr>
                <w:rFonts w:ascii="Arial" w:hAnsi="Arial" w:cs="Arial"/>
                <w:sz w:val="12"/>
                <w:szCs w:val="12"/>
              </w:rPr>
              <w:t>mDPP</w:t>
            </w:r>
            <w:proofErr w:type="spellEnd"/>
            <w:r w:rsidRPr="00800E15">
              <w:rPr>
                <w:rFonts w:ascii="Arial" w:hAnsi="Arial" w:cs="Arial"/>
                <w:sz w:val="12"/>
                <w:szCs w:val="12"/>
              </w:rPr>
              <w:t xml:space="preserve">) provided by homecare nurses to adults of public housing communities at-risk for type </w:t>
            </w:r>
            <w:proofErr w:type="gramStart"/>
            <w:r w:rsidRPr="00800E15">
              <w:rPr>
                <w:rFonts w:ascii="Arial" w:hAnsi="Arial" w:cs="Arial"/>
                <w:sz w:val="12"/>
                <w:szCs w:val="12"/>
              </w:rPr>
              <w:t>2 diabetes</w:t>
            </w:r>
            <w:proofErr w:type="gramEnd"/>
            <w:r w:rsidRPr="00800E15">
              <w:rPr>
                <w:rFonts w:ascii="Arial" w:hAnsi="Arial" w:cs="Arial"/>
                <w:sz w:val="12"/>
                <w:szCs w:val="12"/>
              </w:rPr>
              <w:t xml:space="preserve">.  </w:t>
            </w:r>
          </w:p>
        </w:tc>
        <w:tc>
          <w:tcPr>
            <w:tcW w:w="2552" w:type="dxa"/>
          </w:tcPr>
          <w:p w:rsidR="008C0995" w:rsidRDefault="008C0995" w:rsidP="008C0995">
            <w:pPr>
              <w:pStyle w:val="ListParagraph"/>
              <w:numPr>
                <w:ilvl w:val="0"/>
                <w:numId w:val="38"/>
              </w:numPr>
              <w:ind w:left="34" w:hanging="142"/>
              <w:rPr>
                <w:rFonts w:ascii="Arial" w:hAnsi="Arial" w:cs="Arial"/>
                <w:sz w:val="12"/>
                <w:szCs w:val="12"/>
              </w:rPr>
            </w:pPr>
            <w:r>
              <w:rPr>
                <w:rFonts w:ascii="Arial" w:hAnsi="Arial" w:cs="Arial"/>
                <w:sz w:val="12"/>
                <w:szCs w:val="12"/>
              </w:rPr>
              <w:t>Participatory approach.</w:t>
            </w:r>
          </w:p>
          <w:p w:rsidR="008C0995" w:rsidRDefault="008C0995" w:rsidP="008C0995">
            <w:pPr>
              <w:pStyle w:val="ListParagraph"/>
              <w:numPr>
                <w:ilvl w:val="0"/>
                <w:numId w:val="38"/>
              </w:numPr>
              <w:ind w:left="34" w:hanging="142"/>
              <w:rPr>
                <w:rFonts w:ascii="Arial" w:hAnsi="Arial" w:cs="Arial"/>
                <w:sz w:val="12"/>
                <w:szCs w:val="12"/>
              </w:rPr>
            </w:pPr>
            <w:r>
              <w:rPr>
                <w:rFonts w:ascii="Arial" w:hAnsi="Arial" w:cs="Arial"/>
                <w:sz w:val="12"/>
                <w:szCs w:val="12"/>
              </w:rPr>
              <w:t>Training and selected reading.</w:t>
            </w:r>
          </w:p>
          <w:p w:rsidR="008C0995" w:rsidRDefault="008C0995" w:rsidP="008C0995">
            <w:pPr>
              <w:pStyle w:val="ListParagraph"/>
              <w:numPr>
                <w:ilvl w:val="0"/>
                <w:numId w:val="38"/>
              </w:numPr>
              <w:ind w:left="34" w:hanging="142"/>
              <w:rPr>
                <w:rFonts w:ascii="Arial" w:hAnsi="Arial" w:cs="Arial"/>
                <w:sz w:val="12"/>
                <w:szCs w:val="12"/>
              </w:rPr>
            </w:pPr>
            <w:r>
              <w:rPr>
                <w:rFonts w:ascii="Arial" w:hAnsi="Arial" w:cs="Arial"/>
                <w:sz w:val="12"/>
                <w:szCs w:val="12"/>
              </w:rPr>
              <w:t>Researcher met every two weeks with the nurses.</w:t>
            </w:r>
          </w:p>
          <w:p w:rsidR="008C0995" w:rsidRPr="00F764F6" w:rsidRDefault="008C0995" w:rsidP="008C0995">
            <w:pPr>
              <w:pStyle w:val="ListParagraph"/>
              <w:numPr>
                <w:ilvl w:val="0"/>
                <w:numId w:val="38"/>
              </w:numPr>
              <w:ind w:left="34" w:hanging="142"/>
              <w:rPr>
                <w:rFonts w:ascii="Arial" w:hAnsi="Arial" w:cs="Arial"/>
                <w:sz w:val="12"/>
                <w:szCs w:val="12"/>
              </w:rPr>
            </w:pPr>
            <w:r>
              <w:rPr>
                <w:rFonts w:ascii="Arial" w:hAnsi="Arial" w:cs="Arial"/>
                <w:sz w:val="12"/>
                <w:szCs w:val="12"/>
              </w:rPr>
              <w:t>Home care nurses were hired Implement the program and a community health worker was hired to assist with recruitment.</w:t>
            </w:r>
          </w:p>
        </w:tc>
        <w:tc>
          <w:tcPr>
            <w:tcW w:w="2835" w:type="dxa"/>
          </w:tcPr>
          <w:p w:rsidR="008C0995" w:rsidRDefault="008C0995" w:rsidP="008C0995">
            <w:pPr>
              <w:pStyle w:val="NoSpacing"/>
              <w:numPr>
                <w:ilvl w:val="0"/>
                <w:numId w:val="21"/>
              </w:numPr>
              <w:ind w:left="34" w:hanging="142"/>
              <w:rPr>
                <w:rFonts w:ascii="Arial" w:hAnsi="Arial" w:cs="Arial"/>
                <w:sz w:val="12"/>
                <w:szCs w:val="12"/>
              </w:rPr>
            </w:pPr>
            <w:r w:rsidRPr="00F623B3">
              <w:rPr>
                <w:rFonts w:ascii="Arial" w:hAnsi="Arial" w:cs="Arial"/>
                <w:sz w:val="12"/>
                <w:szCs w:val="12"/>
              </w:rPr>
              <w:t>Experienced nurses utilised their contacts.</w:t>
            </w:r>
          </w:p>
          <w:p w:rsidR="008C0995" w:rsidRDefault="008C0995" w:rsidP="008C0995">
            <w:pPr>
              <w:pStyle w:val="NoSpacing"/>
              <w:numPr>
                <w:ilvl w:val="0"/>
                <w:numId w:val="21"/>
              </w:numPr>
              <w:ind w:left="34" w:hanging="142"/>
              <w:rPr>
                <w:rFonts w:ascii="Arial" w:hAnsi="Arial" w:cs="Arial"/>
                <w:sz w:val="12"/>
                <w:szCs w:val="12"/>
              </w:rPr>
            </w:pPr>
            <w:r w:rsidRPr="00F623B3">
              <w:rPr>
                <w:rFonts w:ascii="Arial" w:hAnsi="Arial" w:cs="Arial"/>
                <w:sz w:val="12"/>
                <w:szCs w:val="12"/>
              </w:rPr>
              <w:t>Nurses felt their contribution was important and valued.</w:t>
            </w:r>
          </w:p>
          <w:p w:rsidR="008C0995" w:rsidRPr="00F623B3" w:rsidRDefault="008C0995" w:rsidP="008C0995">
            <w:pPr>
              <w:pStyle w:val="NoSpacing"/>
              <w:numPr>
                <w:ilvl w:val="0"/>
                <w:numId w:val="22"/>
              </w:numPr>
              <w:ind w:left="34" w:hanging="142"/>
              <w:rPr>
                <w:rFonts w:ascii="Arial" w:hAnsi="Arial" w:cs="Arial"/>
                <w:sz w:val="12"/>
                <w:szCs w:val="12"/>
              </w:rPr>
            </w:pPr>
            <w:r w:rsidRPr="00F623B3">
              <w:rPr>
                <w:rFonts w:ascii="Arial" w:hAnsi="Arial" w:cs="Arial"/>
                <w:sz w:val="12"/>
                <w:szCs w:val="12"/>
              </w:rPr>
              <w:t>New working relations.</w:t>
            </w:r>
          </w:p>
        </w:tc>
        <w:tc>
          <w:tcPr>
            <w:tcW w:w="2867" w:type="dxa"/>
          </w:tcPr>
          <w:p w:rsidR="008C0995" w:rsidRDefault="008C0995" w:rsidP="008C0995">
            <w:pPr>
              <w:pStyle w:val="NoSpacing"/>
              <w:numPr>
                <w:ilvl w:val="0"/>
                <w:numId w:val="21"/>
              </w:numPr>
              <w:ind w:left="176" w:hanging="176"/>
              <w:rPr>
                <w:rFonts w:ascii="Arial" w:hAnsi="Arial" w:cs="Arial"/>
                <w:sz w:val="12"/>
                <w:szCs w:val="12"/>
              </w:rPr>
            </w:pPr>
            <w:r w:rsidRPr="00F623B3">
              <w:rPr>
                <w:rFonts w:ascii="Arial" w:hAnsi="Arial" w:cs="Arial"/>
                <w:sz w:val="12"/>
                <w:szCs w:val="12"/>
              </w:rPr>
              <w:t>Poor working relations.</w:t>
            </w:r>
          </w:p>
          <w:p w:rsidR="008C0995" w:rsidRPr="00800E15" w:rsidRDefault="008C0995" w:rsidP="008C0995">
            <w:pPr>
              <w:pStyle w:val="NoSpacing"/>
              <w:numPr>
                <w:ilvl w:val="0"/>
                <w:numId w:val="21"/>
              </w:numPr>
              <w:ind w:left="176" w:hanging="176"/>
              <w:rPr>
                <w:rFonts w:ascii="Arial" w:hAnsi="Arial" w:cs="Arial"/>
                <w:sz w:val="12"/>
                <w:szCs w:val="12"/>
              </w:rPr>
            </w:pPr>
            <w:r w:rsidRPr="00800E15">
              <w:rPr>
                <w:rFonts w:ascii="Arial" w:hAnsi="Arial" w:cs="Arial"/>
                <w:sz w:val="12"/>
                <w:szCs w:val="12"/>
              </w:rPr>
              <w:t>Competing demands and personal issues affected their ability to assist in program implementation.</w:t>
            </w:r>
          </w:p>
        </w:tc>
      </w:tr>
      <w:tr w:rsidR="008C0995" w:rsidRPr="00750041" w:rsidTr="00BE6DAA">
        <w:tc>
          <w:tcPr>
            <w:tcW w:w="959" w:type="dxa"/>
            <w:vAlign w:val="bottom"/>
          </w:tcPr>
          <w:p w:rsidR="008C0995" w:rsidRPr="00750041" w:rsidRDefault="008C0995" w:rsidP="00BE6DAA">
            <w:pPr>
              <w:rPr>
                <w:rFonts w:ascii="Arial" w:hAnsi="Arial" w:cs="Arial"/>
                <w:color w:val="000000"/>
                <w:sz w:val="12"/>
                <w:szCs w:val="12"/>
              </w:rPr>
            </w:pPr>
            <w:r w:rsidRPr="00750041">
              <w:rPr>
                <w:rFonts w:ascii="Arial" w:hAnsi="Arial" w:cs="Arial"/>
                <w:color w:val="000000"/>
                <w:sz w:val="12"/>
                <w:szCs w:val="12"/>
              </w:rPr>
              <w:t>Wilcox et al (2010)</w:t>
            </w:r>
          </w:p>
        </w:tc>
        <w:tc>
          <w:tcPr>
            <w:tcW w:w="2410" w:type="dxa"/>
            <w:vAlign w:val="bottom"/>
          </w:tcPr>
          <w:p w:rsidR="008C0995" w:rsidRPr="00750041" w:rsidRDefault="008C0995" w:rsidP="00BE6DAA">
            <w:pPr>
              <w:rPr>
                <w:rFonts w:ascii="Arial" w:hAnsi="Arial" w:cs="Arial"/>
                <w:color w:val="000000"/>
                <w:sz w:val="12"/>
                <w:szCs w:val="12"/>
              </w:rPr>
            </w:pPr>
            <w:r w:rsidRPr="00750041">
              <w:rPr>
                <w:rFonts w:ascii="Arial" w:hAnsi="Arial" w:cs="Arial"/>
                <w:color w:val="000000"/>
                <w:sz w:val="12"/>
                <w:szCs w:val="12"/>
              </w:rPr>
              <w:t>17 providers agreed to participate and complete the required training. 16 nurses agreed to participate and complete the required training. 11 of 12 providers and 15 of 16 nurses completed training evaluations.</w:t>
            </w:r>
          </w:p>
          <w:p w:rsidR="008C0995" w:rsidRPr="00750041" w:rsidRDefault="008C0995" w:rsidP="00BE6DAA">
            <w:pPr>
              <w:rPr>
                <w:rFonts w:ascii="Arial" w:hAnsi="Arial" w:cs="Arial"/>
                <w:color w:val="000000"/>
                <w:sz w:val="12"/>
                <w:szCs w:val="12"/>
              </w:rPr>
            </w:pPr>
            <w:r w:rsidRPr="00750041">
              <w:rPr>
                <w:rFonts w:ascii="Arial" w:hAnsi="Arial" w:cs="Arial"/>
                <w:color w:val="000000"/>
                <w:sz w:val="12"/>
                <w:szCs w:val="12"/>
              </w:rPr>
              <w:t xml:space="preserve">Pre-implementation </w:t>
            </w:r>
          </w:p>
        </w:tc>
        <w:tc>
          <w:tcPr>
            <w:tcW w:w="2551" w:type="dxa"/>
          </w:tcPr>
          <w:p w:rsidR="008C0995" w:rsidRPr="00750041" w:rsidRDefault="008C0995" w:rsidP="00BE6DAA">
            <w:pPr>
              <w:pStyle w:val="NoSpacing"/>
              <w:rPr>
                <w:rFonts w:ascii="Arial" w:hAnsi="Arial" w:cs="Arial"/>
                <w:sz w:val="12"/>
                <w:szCs w:val="12"/>
              </w:rPr>
            </w:pPr>
            <w:r w:rsidRPr="00800E15">
              <w:rPr>
                <w:rFonts w:ascii="Arial" w:hAnsi="Arial" w:cs="Arial"/>
                <w:sz w:val="12"/>
                <w:szCs w:val="12"/>
              </w:rPr>
              <w:t xml:space="preserve">The Heart Healthy and Ethnically Relevant (HHER) Lifestyle Program.  </w:t>
            </w:r>
          </w:p>
        </w:tc>
        <w:tc>
          <w:tcPr>
            <w:tcW w:w="2552" w:type="dxa"/>
          </w:tcPr>
          <w:p w:rsidR="008C0995" w:rsidRDefault="008C0995" w:rsidP="008C0995">
            <w:pPr>
              <w:pStyle w:val="ListParagraph"/>
              <w:numPr>
                <w:ilvl w:val="0"/>
                <w:numId w:val="39"/>
              </w:numPr>
              <w:ind w:left="0" w:hanging="108"/>
              <w:rPr>
                <w:rFonts w:ascii="Arial" w:hAnsi="Arial" w:cs="Arial"/>
                <w:sz w:val="12"/>
                <w:szCs w:val="12"/>
              </w:rPr>
            </w:pPr>
            <w:r>
              <w:rPr>
                <w:rFonts w:ascii="Arial" w:hAnsi="Arial" w:cs="Arial"/>
                <w:sz w:val="12"/>
                <w:szCs w:val="12"/>
              </w:rPr>
              <w:t>Kick-off lunch.</w:t>
            </w:r>
          </w:p>
          <w:p w:rsidR="008C0995" w:rsidRPr="00F764F6" w:rsidRDefault="008C0995" w:rsidP="008C0995">
            <w:pPr>
              <w:pStyle w:val="ListParagraph"/>
              <w:numPr>
                <w:ilvl w:val="0"/>
                <w:numId w:val="39"/>
              </w:numPr>
              <w:ind w:left="0" w:hanging="108"/>
              <w:rPr>
                <w:rFonts w:ascii="Arial" w:hAnsi="Arial" w:cs="Arial"/>
                <w:sz w:val="12"/>
                <w:szCs w:val="12"/>
              </w:rPr>
            </w:pPr>
            <w:r>
              <w:rPr>
                <w:rFonts w:ascii="Arial" w:hAnsi="Arial" w:cs="Arial"/>
                <w:sz w:val="12"/>
                <w:szCs w:val="12"/>
              </w:rPr>
              <w:t>CD-ROM training,</w:t>
            </w:r>
          </w:p>
        </w:tc>
        <w:tc>
          <w:tcPr>
            <w:tcW w:w="2835" w:type="dxa"/>
          </w:tcPr>
          <w:p w:rsidR="008C0995" w:rsidRDefault="008C0995" w:rsidP="008C0995">
            <w:pPr>
              <w:pStyle w:val="NoSpacing"/>
              <w:numPr>
                <w:ilvl w:val="0"/>
                <w:numId w:val="22"/>
              </w:numPr>
              <w:ind w:left="34" w:hanging="142"/>
              <w:rPr>
                <w:rFonts w:ascii="Arial" w:hAnsi="Arial" w:cs="Arial"/>
                <w:sz w:val="12"/>
                <w:szCs w:val="12"/>
              </w:rPr>
            </w:pPr>
            <w:r w:rsidRPr="00F623B3">
              <w:rPr>
                <w:rFonts w:ascii="Arial" w:hAnsi="Arial" w:cs="Arial"/>
                <w:sz w:val="12"/>
                <w:szCs w:val="12"/>
              </w:rPr>
              <w:t>Cost-effective.</w:t>
            </w:r>
          </w:p>
          <w:p w:rsidR="008C0995" w:rsidRPr="00800E15" w:rsidRDefault="008C0995" w:rsidP="008C0995">
            <w:pPr>
              <w:pStyle w:val="NoSpacing"/>
              <w:numPr>
                <w:ilvl w:val="0"/>
                <w:numId w:val="22"/>
              </w:numPr>
              <w:ind w:left="34" w:hanging="142"/>
              <w:rPr>
                <w:rFonts w:ascii="Arial" w:hAnsi="Arial" w:cs="Arial"/>
                <w:sz w:val="12"/>
                <w:szCs w:val="12"/>
              </w:rPr>
            </w:pPr>
            <w:r w:rsidRPr="00800E15">
              <w:rPr>
                <w:rFonts w:ascii="Arial" w:hAnsi="Arial" w:cs="Arial"/>
                <w:sz w:val="12"/>
                <w:szCs w:val="12"/>
              </w:rPr>
              <w:t>Improve patient care.</w:t>
            </w:r>
          </w:p>
        </w:tc>
        <w:tc>
          <w:tcPr>
            <w:tcW w:w="2867" w:type="dxa"/>
          </w:tcPr>
          <w:p w:rsidR="008C0995" w:rsidRPr="00F623B3" w:rsidRDefault="008C0995" w:rsidP="008C0995">
            <w:pPr>
              <w:pStyle w:val="NoSpacing"/>
              <w:numPr>
                <w:ilvl w:val="0"/>
                <w:numId w:val="22"/>
              </w:numPr>
              <w:ind w:left="176" w:hanging="176"/>
              <w:rPr>
                <w:rFonts w:ascii="Arial" w:hAnsi="Arial" w:cs="Arial"/>
                <w:sz w:val="12"/>
                <w:szCs w:val="12"/>
              </w:rPr>
            </w:pPr>
            <w:r w:rsidRPr="00F623B3">
              <w:rPr>
                <w:rFonts w:ascii="Arial" w:hAnsi="Arial" w:cs="Arial"/>
                <w:sz w:val="12"/>
                <w:szCs w:val="12"/>
              </w:rPr>
              <w:t>Organisational challenges.</w:t>
            </w:r>
          </w:p>
          <w:p w:rsidR="008C0995" w:rsidRDefault="008C0995" w:rsidP="008C0995">
            <w:pPr>
              <w:pStyle w:val="NoSpacing"/>
              <w:numPr>
                <w:ilvl w:val="0"/>
                <w:numId w:val="22"/>
              </w:numPr>
              <w:ind w:left="176" w:hanging="176"/>
              <w:rPr>
                <w:rFonts w:ascii="Arial" w:hAnsi="Arial" w:cs="Arial"/>
                <w:sz w:val="12"/>
                <w:szCs w:val="12"/>
              </w:rPr>
            </w:pPr>
            <w:r w:rsidRPr="00F623B3">
              <w:rPr>
                <w:rFonts w:ascii="Arial" w:hAnsi="Arial" w:cs="Arial"/>
                <w:sz w:val="12"/>
                <w:szCs w:val="12"/>
              </w:rPr>
              <w:t>Additional burden on time.</w:t>
            </w:r>
          </w:p>
          <w:p w:rsidR="008C0995" w:rsidRPr="00800E15" w:rsidRDefault="008C0995" w:rsidP="008C0995">
            <w:pPr>
              <w:pStyle w:val="NoSpacing"/>
              <w:numPr>
                <w:ilvl w:val="0"/>
                <w:numId w:val="22"/>
              </w:numPr>
              <w:ind w:left="176" w:hanging="176"/>
              <w:rPr>
                <w:rFonts w:ascii="Arial" w:hAnsi="Arial" w:cs="Arial"/>
                <w:sz w:val="12"/>
                <w:szCs w:val="12"/>
              </w:rPr>
            </w:pPr>
            <w:r w:rsidRPr="00800E15">
              <w:rPr>
                <w:rFonts w:ascii="Arial" w:hAnsi="Arial" w:cs="Arial"/>
                <w:sz w:val="12"/>
                <w:szCs w:val="12"/>
              </w:rPr>
              <w:t>High staff turnover.</w:t>
            </w:r>
          </w:p>
        </w:tc>
      </w:tr>
    </w:tbl>
    <w:p w:rsidR="004602AF" w:rsidRDefault="004602AF">
      <w:bookmarkStart w:id="0" w:name="_GoBack"/>
      <w:bookmarkEnd w:id="0"/>
    </w:p>
    <w:sectPr w:rsidR="004602AF" w:rsidSect="0075004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995" w:rsidRDefault="008C0995" w:rsidP="008C0995">
      <w:pPr>
        <w:spacing w:after="0" w:line="240" w:lineRule="auto"/>
      </w:pPr>
      <w:r>
        <w:separator/>
      </w:r>
    </w:p>
  </w:endnote>
  <w:endnote w:type="continuationSeparator" w:id="0">
    <w:p w:rsidR="008C0995" w:rsidRDefault="008C0995" w:rsidP="008C0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995" w:rsidRDefault="008C0995" w:rsidP="008C0995">
      <w:pPr>
        <w:spacing w:after="0" w:line="240" w:lineRule="auto"/>
      </w:pPr>
      <w:r>
        <w:separator/>
      </w:r>
    </w:p>
  </w:footnote>
  <w:footnote w:type="continuationSeparator" w:id="0">
    <w:p w:rsidR="008C0995" w:rsidRDefault="008C0995" w:rsidP="008C09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245"/>
    <w:multiLevelType w:val="hybridMultilevel"/>
    <w:tmpl w:val="9BCA2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B1D76"/>
    <w:multiLevelType w:val="hybridMultilevel"/>
    <w:tmpl w:val="FF306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B5FFF"/>
    <w:multiLevelType w:val="hybridMultilevel"/>
    <w:tmpl w:val="F4EE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976430"/>
    <w:multiLevelType w:val="hybridMultilevel"/>
    <w:tmpl w:val="8CCAAE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D32680"/>
    <w:multiLevelType w:val="hybridMultilevel"/>
    <w:tmpl w:val="6C660D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A14055"/>
    <w:multiLevelType w:val="hybridMultilevel"/>
    <w:tmpl w:val="8060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A35E0A"/>
    <w:multiLevelType w:val="hybridMultilevel"/>
    <w:tmpl w:val="E31C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C7306D"/>
    <w:multiLevelType w:val="hybridMultilevel"/>
    <w:tmpl w:val="FE9A1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B17F82"/>
    <w:multiLevelType w:val="hybridMultilevel"/>
    <w:tmpl w:val="D5A6D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E22614"/>
    <w:multiLevelType w:val="hybridMultilevel"/>
    <w:tmpl w:val="DC08A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5F7866"/>
    <w:multiLevelType w:val="hybridMultilevel"/>
    <w:tmpl w:val="8650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44468C"/>
    <w:multiLevelType w:val="hybridMultilevel"/>
    <w:tmpl w:val="781664D0"/>
    <w:lvl w:ilvl="0" w:tplc="08090001">
      <w:start w:val="1"/>
      <w:numFmt w:val="bullet"/>
      <w:lvlText w:val=""/>
      <w:lvlJc w:val="left"/>
      <w:pPr>
        <w:ind w:left="394" w:hanging="360"/>
      </w:pPr>
      <w:rPr>
        <w:rFonts w:ascii="Symbol" w:hAnsi="Symbol"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2">
    <w:nsid w:val="297644D5"/>
    <w:multiLevelType w:val="hybridMultilevel"/>
    <w:tmpl w:val="A490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850062"/>
    <w:multiLevelType w:val="hybridMultilevel"/>
    <w:tmpl w:val="DD4C6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516787"/>
    <w:multiLevelType w:val="hybridMultilevel"/>
    <w:tmpl w:val="D632F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0A2B8F"/>
    <w:multiLevelType w:val="hybridMultilevel"/>
    <w:tmpl w:val="6C5A4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D96B0D"/>
    <w:multiLevelType w:val="hybridMultilevel"/>
    <w:tmpl w:val="25325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C97661"/>
    <w:multiLevelType w:val="hybridMultilevel"/>
    <w:tmpl w:val="A170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211AFF"/>
    <w:multiLevelType w:val="hybridMultilevel"/>
    <w:tmpl w:val="B3660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B21BE6"/>
    <w:multiLevelType w:val="hybridMultilevel"/>
    <w:tmpl w:val="27565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836CAD"/>
    <w:multiLevelType w:val="hybridMultilevel"/>
    <w:tmpl w:val="CEBCA8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765210"/>
    <w:multiLevelType w:val="hybridMultilevel"/>
    <w:tmpl w:val="DB6AF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D1374C"/>
    <w:multiLevelType w:val="hybridMultilevel"/>
    <w:tmpl w:val="3CB2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2D74C5"/>
    <w:multiLevelType w:val="hybridMultilevel"/>
    <w:tmpl w:val="E01E61C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4">
    <w:nsid w:val="4F0D6883"/>
    <w:multiLevelType w:val="hybridMultilevel"/>
    <w:tmpl w:val="60D2C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E808D0"/>
    <w:multiLevelType w:val="hybridMultilevel"/>
    <w:tmpl w:val="953C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3A06C0"/>
    <w:multiLevelType w:val="hybridMultilevel"/>
    <w:tmpl w:val="52005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935E01"/>
    <w:multiLevelType w:val="hybridMultilevel"/>
    <w:tmpl w:val="3288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8D4FD4"/>
    <w:multiLevelType w:val="hybridMultilevel"/>
    <w:tmpl w:val="6DAAA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9E0867"/>
    <w:multiLevelType w:val="hybridMultilevel"/>
    <w:tmpl w:val="B7303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A31402"/>
    <w:multiLevelType w:val="hybridMultilevel"/>
    <w:tmpl w:val="A364A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E05406"/>
    <w:multiLevelType w:val="hybridMultilevel"/>
    <w:tmpl w:val="5FB06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E21C2D"/>
    <w:multiLevelType w:val="hybridMultilevel"/>
    <w:tmpl w:val="3676D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4C76CF1"/>
    <w:multiLevelType w:val="hybridMultilevel"/>
    <w:tmpl w:val="3B3E2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534BA3"/>
    <w:multiLevelType w:val="hybridMultilevel"/>
    <w:tmpl w:val="E87EF0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A713CD3"/>
    <w:multiLevelType w:val="hybridMultilevel"/>
    <w:tmpl w:val="3F50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041388"/>
    <w:multiLevelType w:val="hybridMultilevel"/>
    <w:tmpl w:val="06BCD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02B7723"/>
    <w:multiLevelType w:val="hybridMultilevel"/>
    <w:tmpl w:val="74E6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2F56CC"/>
    <w:multiLevelType w:val="hybridMultilevel"/>
    <w:tmpl w:val="120E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1153A1"/>
    <w:multiLevelType w:val="hybridMultilevel"/>
    <w:tmpl w:val="29DE9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29213CB"/>
    <w:multiLevelType w:val="hybridMultilevel"/>
    <w:tmpl w:val="3B1AB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5F5073"/>
    <w:multiLevelType w:val="hybridMultilevel"/>
    <w:tmpl w:val="94F2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8649F0"/>
    <w:multiLevelType w:val="hybridMultilevel"/>
    <w:tmpl w:val="86A6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24640E"/>
    <w:multiLevelType w:val="hybridMultilevel"/>
    <w:tmpl w:val="7C540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15"/>
  </w:num>
  <w:num w:numId="4">
    <w:abstractNumId w:val="30"/>
  </w:num>
  <w:num w:numId="5">
    <w:abstractNumId w:val="16"/>
  </w:num>
  <w:num w:numId="6">
    <w:abstractNumId w:val="11"/>
  </w:num>
  <w:num w:numId="7">
    <w:abstractNumId w:val="41"/>
  </w:num>
  <w:num w:numId="8">
    <w:abstractNumId w:val="3"/>
  </w:num>
  <w:num w:numId="9">
    <w:abstractNumId w:val="37"/>
  </w:num>
  <w:num w:numId="10">
    <w:abstractNumId w:val="38"/>
  </w:num>
  <w:num w:numId="11">
    <w:abstractNumId w:val="19"/>
  </w:num>
  <w:num w:numId="12">
    <w:abstractNumId w:val="4"/>
  </w:num>
  <w:num w:numId="13">
    <w:abstractNumId w:val="10"/>
  </w:num>
  <w:num w:numId="14">
    <w:abstractNumId w:val="29"/>
  </w:num>
  <w:num w:numId="15">
    <w:abstractNumId w:val="27"/>
  </w:num>
  <w:num w:numId="16">
    <w:abstractNumId w:val="24"/>
  </w:num>
  <w:num w:numId="17">
    <w:abstractNumId w:val="40"/>
  </w:num>
  <w:num w:numId="18">
    <w:abstractNumId w:val="12"/>
  </w:num>
  <w:num w:numId="19">
    <w:abstractNumId w:val="34"/>
  </w:num>
  <w:num w:numId="20">
    <w:abstractNumId w:val="20"/>
  </w:num>
  <w:num w:numId="21">
    <w:abstractNumId w:val="9"/>
  </w:num>
  <w:num w:numId="22">
    <w:abstractNumId w:val="13"/>
  </w:num>
  <w:num w:numId="23">
    <w:abstractNumId w:val="17"/>
  </w:num>
  <w:num w:numId="24">
    <w:abstractNumId w:val="0"/>
  </w:num>
  <w:num w:numId="25">
    <w:abstractNumId w:val="25"/>
  </w:num>
  <w:num w:numId="26">
    <w:abstractNumId w:val="39"/>
  </w:num>
  <w:num w:numId="27">
    <w:abstractNumId w:val="14"/>
  </w:num>
  <w:num w:numId="28">
    <w:abstractNumId w:val="6"/>
  </w:num>
  <w:num w:numId="29">
    <w:abstractNumId w:val="2"/>
  </w:num>
  <w:num w:numId="30">
    <w:abstractNumId w:val="35"/>
  </w:num>
  <w:num w:numId="31">
    <w:abstractNumId w:val="5"/>
  </w:num>
  <w:num w:numId="32">
    <w:abstractNumId w:val="43"/>
  </w:num>
  <w:num w:numId="33">
    <w:abstractNumId w:val="1"/>
  </w:num>
  <w:num w:numId="34">
    <w:abstractNumId w:val="18"/>
  </w:num>
  <w:num w:numId="35">
    <w:abstractNumId w:val="8"/>
  </w:num>
  <w:num w:numId="36">
    <w:abstractNumId w:val="28"/>
  </w:num>
  <w:num w:numId="37">
    <w:abstractNumId w:val="21"/>
  </w:num>
  <w:num w:numId="38">
    <w:abstractNumId w:val="22"/>
  </w:num>
  <w:num w:numId="39">
    <w:abstractNumId w:val="42"/>
  </w:num>
  <w:num w:numId="40">
    <w:abstractNumId w:val="26"/>
  </w:num>
  <w:num w:numId="41">
    <w:abstractNumId w:val="23"/>
  </w:num>
  <w:num w:numId="42">
    <w:abstractNumId w:val="7"/>
  </w:num>
  <w:num w:numId="43">
    <w:abstractNumId w:val="32"/>
  </w:num>
  <w:num w:numId="44">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041"/>
    <w:rsid w:val="00042C68"/>
    <w:rsid w:val="00044657"/>
    <w:rsid w:val="000B3DC6"/>
    <w:rsid w:val="001627CF"/>
    <w:rsid w:val="001B1867"/>
    <w:rsid w:val="001B6C95"/>
    <w:rsid w:val="001C5DAE"/>
    <w:rsid w:val="002E72A2"/>
    <w:rsid w:val="003D38EE"/>
    <w:rsid w:val="004602AF"/>
    <w:rsid w:val="005A5DDE"/>
    <w:rsid w:val="00673BA0"/>
    <w:rsid w:val="00742FF4"/>
    <w:rsid w:val="00750041"/>
    <w:rsid w:val="0075029C"/>
    <w:rsid w:val="00800E15"/>
    <w:rsid w:val="008C0995"/>
    <w:rsid w:val="008D6770"/>
    <w:rsid w:val="00907939"/>
    <w:rsid w:val="0093423E"/>
    <w:rsid w:val="009F0223"/>
    <w:rsid w:val="00A23026"/>
    <w:rsid w:val="00B265AE"/>
    <w:rsid w:val="00B44CB0"/>
    <w:rsid w:val="00E9181B"/>
    <w:rsid w:val="00F27824"/>
    <w:rsid w:val="00F313AF"/>
    <w:rsid w:val="00F623B3"/>
    <w:rsid w:val="00F764F6"/>
    <w:rsid w:val="00F82EB9"/>
    <w:rsid w:val="00FC5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50041"/>
    <w:pPr>
      <w:spacing w:after="0" w:line="240" w:lineRule="auto"/>
    </w:pPr>
  </w:style>
  <w:style w:type="character" w:customStyle="1" w:styleId="NoSpacingChar">
    <w:name w:val="No Spacing Char"/>
    <w:basedOn w:val="DefaultParagraphFont"/>
    <w:link w:val="NoSpacing"/>
    <w:uiPriority w:val="1"/>
    <w:rsid w:val="00750041"/>
  </w:style>
  <w:style w:type="paragraph" w:styleId="ListParagraph">
    <w:name w:val="List Paragraph"/>
    <w:basedOn w:val="Normal"/>
    <w:uiPriority w:val="34"/>
    <w:qFormat/>
    <w:rsid w:val="00750041"/>
    <w:pPr>
      <w:ind w:left="720"/>
      <w:contextualSpacing/>
    </w:pPr>
  </w:style>
  <w:style w:type="paragraph" w:styleId="Header">
    <w:name w:val="header"/>
    <w:basedOn w:val="Normal"/>
    <w:link w:val="HeaderChar"/>
    <w:uiPriority w:val="99"/>
    <w:unhideWhenUsed/>
    <w:rsid w:val="008C09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995"/>
  </w:style>
  <w:style w:type="paragraph" w:styleId="Footer">
    <w:name w:val="footer"/>
    <w:basedOn w:val="Normal"/>
    <w:link w:val="FooterChar"/>
    <w:uiPriority w:val="99"/>
    <w:unhideWhenUsed/>
    <w:rsid w:val="008C09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9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50041"/>
    <w:pPr>
      <w:spacing w:after="0" w:line="240" w:lineRule="auto"/>
    </w:pPr>
  </w:style>
  <w:style w:type="character" w:customStyle="1" w:styleId="NoSpacingChar">
    <w:name w:val="No Spacing Char"/>
    <w:basedOn w:val="DefaultParagraphFont"/>
    <w:link w:val="NoSpacing"/>
    <w:uiPriority w:val="1"/>
    <w:rsid w:val="00750041"/>
  </w:style>
  <w:style w:type="paragraph" w:styleId="ListParagraph">
    <w:name w:val="List Paragraph"/>
    <w:basedOn w:val="Normal"/>
    <w:uiPriority w:val="34"/>
    <w:qFormat/>
    <w:rsid w:val="00750041"/>
    <w:pPr>
      <w:ind w:left="720"/>
      <w:contextualSpacing/>
    </w:pPr>
  </w:style>
  <w:style w:type="paragraph" w:styleId="Header">
    <w:name w:val="header"/>
    <w:basedOn w:val="Normal"/>
    <w:link w:val="HeaderChar"/>
    <w:uiPriority w:val="99"/>
    <w:unhideWhenUsed/>
    <w:rsid w:val="008C09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995"/>
  </w:style>
  <w:style w:type="paragraph" w:styleId="Footer">
    <w:name w:val="footer"/>
    <w:basedOn w:val="Normal"/>
    <w:link w:val="FooterChar"/>
    <w:uiPriority w:val="99"/>
    <w:unhideWhenUsed/>
    <w:rsid w:val="008C09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2675</Words>
  <Characters>15251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Mathieson</dc:creator>
  <cp:lastModifiedBy>Amy Mathieson</cp:lastModifiedBy>
  <cp:revision>4</cp:revision>
  <dcterms:created xsi:type="dcterms:W3CDTF">2017-08-07T12:36:00Z</dcterms:created>
  <dcterms:modified xsi:type="dcterms:W3CDTF">2017-11-13T11:47:00Z</dcterms:modified>
</cp:coreProperties>
</file>