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A23BE" w14:textId="77777777" w:rsidR="002D3DEA" w:rsidRPr="009937F1" w:rsidRDefault="002D3DEA" w:rsidP="002D3DEA">
      <w:pPr>
        <w:spacing w:line="360" w:lineRule="auto"/>
        <w:rPr>
          <w:rFonts w:ascii="Times New Roman" w:eastAsia="Calibri" w:hAnsi="Times New Roman" w:cs="Times New Roman"/>
          <w:b/>
          <w:sz w:val="24"/>
          <w:szCs w:val="24"/>
        </w:rPr>
      </w:pPr>
      <w:bookmarkStart w:id="0" w:name="_Hlk24729431"/>
      <w:r w:rsidRPr="009937F1">
        <w:rPr>
          <w:rFonts w:ascii="Times New Roman" w:eastAsia="Calibri" w:hAnsi="Times New Roman" w:cs="Times New Roman"/>
          <w:b/>
          <w:sz w:val="24"/>
          <w:szCs w:val="24"/>
        </w:rPr>
        <w:t>Leather Shoes in Early Danish Cities: Choices of Animal Resources and Specialisation of Crafts in Viking and Medieval Denmark</w:t>
      </w:r>
    </w:p>
    <w:bookmarkEnd w:id="0"/>
    <w:p w14:paraId="359A1EB2" w14:textId="77777777" w:rsidR="002D3DEA" w:rsidRPr="009937F1" w:rsidRDefault="002D3DEA" w:rsidP="002D3DEA">
      <w:pPr>
        <w:pStyle w:val="Normal1"/>
        <w:spacing w:line="360" w:lineRule="auto"/>
        <w:rPr>
          <w:rFonts w:ascii="Times New Roman" w:hAnsi="Times New Roman" w:cs="Times New Roman"/>
          <w:sz w:val="24"/>
          <w:szCs w:val="24"/>
        </w:rPr>
      </w:pPr>
    </w:p>
    <w:p w14:paraId="74985114" w14:textId="1318E1F7" w:rsidR="002D3DEA" w:rsidRPr="00736287" w:rsidRDefault="002D3DEA" w:rsidP="002D3DEA">
      <w:pPr>
        <w:pStyle w:val="Normal1"/>
        <w:pBdr>
          <w:top w:val="nil"/>
          <w:left w:val="nil"/>
          <w:bottom w:val="nil"/>
          <w:right w:val="nil"/>
          <w:between w:val="nil"/>
        </w:pBdr>
        <w:spacing w:line="360" w:lineRule="auto"/>
        <w:rPr>
          <w:rFonts w:ascii="Times New Roman" w:eastAsia="Calibri" w:hAnsi="Times New Roman" w:cs="Times New Roman"/>
          <w:b/>
          <w:bCs/>
          <w:smallCaps/>
          <w:color w:val="000000"/>
          <w:sz w:val="24"/>
          <w:szCs w:val="24"/>
        </w:rPr>
      </w:pPr>
      <w:r w:rsidRPr="00736287">
        <w:rPr>
          <w:rFonts w:ascii="Times New Roman" w:eastAsia="Calibri" w:hAnsi="Times New Roman" w:cs="Times New Roman"/>
          <w:b/>
          <w:bCs/>
          <w:smallCaps/>
          <w:color w:val="000000"/>
          <w:sz w:val="24"/>
          <w:szCs w:val="24"/>
        </w:rPr>
        <w:t>Luise Ørsted Brandt, Jannie Amsgaard Ebsen and Kirstine Haase</w:t>
      </w:r>
    </w:p>
    <w:p w14:paraId="41B25E58" w14:textId="7B4A1305" w:rsidR="002D3DEA" w:rsidRDefault="002D3DEA" w:rsidP="000807BA">
      <w:pPr>
        <w:pStyle w:val="Normal1"/>
        <w:spacing w:line="360" w:lineRule="auto"/>
        <w:rPr>
          <w:rFonts w:ascii="Times New Roman" w:eastAsia="Calibri" w:hAnsi="Times New Roman" w:cs="Times New Roman"/>
          <w:b/>
          <w:sz w:val="24"/>
          <w:szCs w:val="24"/>
        </w:rPr>
      </w:pPr>
    </w:p>
    <w:p w14:paraId="63C89FC0" w14:textId="38F2C7C6" w:rsidR="002D3DEA" w:rsidRPr="002D3DEA" w:rsidRDefault="002D3DEA" w:rsidP="002D3DEA">
      <w:pPr>
        <w:pStyle w:val="Normal1"/>
        <w:spacing w:line="360" w:lineRule="auto"/>
        <w:jc w:val="center"/>
        <w:rPr>
          <w:rFonts w:ascii="Times New Roman" w:eastAsia="Calibri" w:hAnsi="Times New Roman" w:cs="Times New Roman"/>
          <w:b/>
          <w:smallCaps/>
          <w:sz w:val="24"/>
          <w:szCs w:val="24"/>
          <w:lang w:val="en-AU"/>
        </w:rPr>
      </w:pPr>
      <w:r w:rsidRPr="002D3DEA">
        <w:rPr>
          <w:rFonts w:ascii="Times New Roman" w:eastAsia="Calibri" w:hAnsi="Times New Roman" w:cs="Times New Roman"/>
          <w:b/>
          <w:smallCaps/>
          <w:sz w:val="24"/>
          <w:szCs w:val="24"/>
          <w:lang w:val="en-AU"/>
        </w:rPr>
        <w:t>Supplementary material</w:t>
      </w:r>
    </w:p>
    <w:p w14:paraId="1A3B982F" w14:textId="77777777" w:rsidR="002D3DEA" w:rsidRDefault="002D3DEA" w:rsidP="000807BA">
      <w:pPr>
        <w:pStyle w:val="Normal1"/>
        <w:spacing w:line="360" w:lineRule="auto"/>
        <w:rPr>
          <w:rFonts w:ascii="Times New Roman" w:eastAsia="Calibri" w:hAnsi="Times New Roman" w:cs="Times New Roman"/>
          <w:b/>
          <w:sz w:val="24"/>
          <w:szCs w:val="24"/>
        </w:rPr>
      </w:pPr>
    </w:p>
    <w:p w14:paraId="00000002" w14:textId="35205F82" w:rsidR="00461E7B" w:rsidRPr="000807BA" w:rsidRDefault="002F6A92" w:rsidP="002D3DEA">
      <w:pPr>
        <w:pStyle w:val="Normal1"/>
        <w:spacing w:line="360" w:lineRule="auto"/>
        <w:jc w:val="center"/>
        <w:rPr>
          <w:rFonts w:ascii="Times New Roman" w:eastAsia="Calibri" w:hAnsi="Times New Roman" w:cs="Times New Roman"/>
          <w:b/>
          <w:sz w:val="24"/>
          <w:szCs w:val="24"/>
        </w:rPr>
      </w:pPr>
      <w:r w:rsidRPr="000807BA">
        <w:rPr>
          <w:rFonts w:ascii="Times New Roman" w:eastAsia="Calibri" w:hAnsi="Times New Roman" w:cs="Times New Roman"/>
          <w:b/>
          <w:sz w:val="24"/>
          <w:szCs w:val="24"/>
        </w:rPr>
        <w:t>S1</w:t>
      </w:r>
      <w:r w:rsidR="00B14BB1" w:rsidRPr="000807BA">
        <w:rPr>
          <w:rFonts w:ascii="Times New Roman" w:eastAsia="Calibri" w:hAnsi="Times New Roman" w:cs="Times New Roman"/>
          <w:b/>
          <w:sz w:val="24"/>
          <w:szCs w:val="24"/>
        </w:rPr>
        <w:t>.</w:t>
      </w:r>
      <w:r w:rsidRPr="000807BA">
        <w:rPr>
          <w:rFonts w:ascii="Times New Roman" w:eastAsia="Calibri" w:hAnsi="Times New Roman" w:cs="Times New Roman"/>
          <w:b/>
          <w:sz w:val="24"/>
          <w:szCs w:val="24"/>
        </w:rPr>
        <w:t xml:space="preserve"> Materials and method</w:t>
      </w:r>
    </w:p>
    <w:p w14:paraId="7783AEB1" w14:textId="56B1DBEF" w:rsidR="000807BA" w:rsidRDefault="002F6A92" w:rsidP="000807BA">
      <w:pPr>
        <w:pStyle w:val="Normal1"/>
        <w:spacing w:line="360" w:lineRule="auto"/>
        <w:rPr>
          <w:rFonts w:ascii="Times New Roman" w:eastAsia="Calibri" w:hAnsi="Times New Roman" w:cs="Times New Roman"/>
          <w:sz w:val="24"/>
          <w:szCs w:val="24"/>
        </w:rPr>
      </w:pPr>
      <w:r w:rsidRPr="000807BA">
        <w:rPr>
          <w:rFonts w:ascii="Times New Roman" w:eastAsia="Calibri" w:hAnsi="Times New Roman" w:cs="Times New Roman"/>
          <w:sz w:val="24"/>
          <w:szCs w:val="24"/>
        </w:rPr>
        <w:t xml:space="preserve">The excavations that provided the material for this study </w:t>
      </w:r>
      <w:r w:rsidR="000807BA">
        <w:rPr>
          <w:rFonts w:ascii="Times New Roman" w:eastAsia="Calibri" w:hAnsi="Times New Roman" w:cs="Times New Roman"/>
          <w:sz w:val="24"/>
          <w:szCs w:val="24"/>
          <w:lang w:val="en-GB"/>
        </w:rPr>
        <w:t>took place under</w:t>
      </w:r>
      <w:r w:rsidR="000807BA"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different circumstances. The excavation at Viborg Søndersø was a planned research excavation with the very specific aim of testing and developing excavation practices and documentation methods (Iversen</w:t>
      </w:r>
      <w:r w:rsidR="000807BA">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2005). The excavations at Ribe and Odense were rescue excavations (</w:t>
      </w:r>
      <w:r w:rsidR="000807BA" w:rsidRPr="000807BA">
        <w:rPr>
          <w:rFonts w:ascii="Times New Roman" w:eastAsia="Calibri" w:hAnsi="Times New Roman" w:cs="Times New Roman"/>
          <w:sz w:val="24"/>
          <w:szCs w:val="24"/>
        </w:rPr>
        <w:t xml:space="preserve">Madsen </w:t>
      </w:r>
      <w:r w:rsidR="004746C2">
        <w:rPr>
          <w:rFonts w:ascii="Times New Roman" w:eastAsia="Calibri" w:hAnsi="Times New Roman" w:cs="Times New Roman"/>
          <w:sz w:val="24"/>
          <w:szCs w:val="24"/>
          <w:lang w:val="en-GB"/>
        </w:rPr>
        <w:t>&amp;</w:t>
      </w:r>
      <w:r w:rsidR="000807BA" w:rsidRPr="000807BA">
        <w:rPr>
          <w:rFonts w:ascii="Times New Roman" w:eastAsia="Calibri" w:hAnsi="Times New Roman" w:cs="Times New Roman"/>
          <w:sz w:val="24"/>
          <w:szCs w:val="24"/>
        </w:rPr>
        <w:t xml:space="preserve"> Mikkelsen</w:t>
      </w:r>
      <w:r w:rsidR="004746C2">
        <w:rPr>
          <w:rFonts w:ascii="Times New Roman" w:eastAsia="Calibri" w:hAnsi="Times New Roman" w:cs="Times New Roman"/>
          <w:sz w:val="24"/>
          <w:szCs w:val="24"/>
          <w:lang w:val="en-GB"/>
        </w:rPr>
        <w:t>,</w:t>
      </w:r>
      <w:r w:rsidR="000807BA" w:rsidRPr="000807BA">
        <w:rPr>
          <w:rFonts w:ascii="Times New Roman" w:eastAsia="Calibri" w:hAnsi="Times New Roman" w:cs="Times New Roman"/>
          <w:sz w:val="24"/>
          <w:szCs w:val="24"/>
        </w:rPr>
        <w:t xml:space="preserve"> 1985</w:t>
      </w:r>
      <w:r w:rsidR="000807BA">
        <w:rPr>
          <w:rFonts w:ascii="Times New Roman" w:eastAsia="Calibri" w:hAnsi="Times New Roman" w:cs="Times New Roman"/>
          <w:sz w:val="24"/>
          <w:szCs w:val="24"/>
          <w:lang w:val="en-GB"/>
        </w:rPr>
        <w:t xml:space="preserve">; </w:t>
      </w:r>
      <w:r w:rsidR="000807BA" w:rsidRPr="000807BA">
        <w:rPr>
          <w:rFonts w:ascii="Times New Roman" w:eastAsia="Calibri" w:hAnsi="Times New Roman" w:cs="Times New Roman"/>
          <w:sz w:val="24"/>
          <w:szCs w:val="24"/>
          <w:lang w:val="en-GB"/>
        </w:rPr>
        <w:t>Petersen</w:t>
      </w:r>
      <w:r w:rsidR="004746C2">
        <w:rPr>
          <w:rFonts w:ascii="Times New Roman" w:eastAsia="Calibri" w:hAnsi="Times New Roman" w:cs="Times New Roman"/>
          <w:sz w:val="24"/>
          <w:szCs w:val="24"/>
          <w:lang w:val="en-GB"/>
        </w:rPr>
        <w:t>,</w:t>
      </w:r>
      <w:r w:rsidR="000807BA" w:rsidRPr="000807BA">
        <w:rPr>
          <w:rFonts w:ascii="Times New Roman" w:eastAsia="Calibri" w:hAnsi="Times New Roman" w:cs="Times New Roman"/>
          <w:sz w:val="24"/>
          <w:szCs w:val="24"/>
          <w:lang w:val="en-GB"/>
        </w:rPr>
        <w:t xml:space="preserve"> 1985;</w:t>
      </w:r>
      <w:r w:rsidR="000807BA">
        <w:rPr>
          <w:rFonts w:ascii="Times New Roman" w:eastAsia="Calibri" w:hAnsi="Times New Roman" w:cs="Times New Roman"/>
          <w:sz w:val="24"/>
          <w:szCs w:val="24"/>
          <w:lang w:val="en-GB"/>
        </w:rPr>
        <w:t xml:space="preserve"> </w:t>
      </w:r>
      <w:proofErr w:type="spellStart"/>
      <w:r w:rsidR="000807BA">
        <w:rPr>
          <w:rFonts w:ascii="Times New Roman" w:eastAsia="Calibri" w:hAnsi="Times New Roman" w:cs="Times New Roman"/>
          <w:sz w:val="24"/>
          <w:szCs w:val="24"/>
          <w:lang w:val="en-GB"/>
        </w:rPr>
        <w:t>S</w:t>
      </w:r>
      <w:r w:rsidR="000807BA" w:rsidRPr="000807BA">
        <w:rPr>
          <w:rFonts w:ascii="Times New Roman" w:eastAsia="Calibri" w:hAnsi="Times New Roman" w:cs="Times New Roman"/>
          <w:sz w:val="24"/>
          <w:szCs w:val="24"/>
          <w:lang w:val="en-GB"/>
        </w:rPr>
        <w:t>øvsø</w:t>
      </w:r>
      <w:proofErr w:type="spellEnd"/>
      <w:r w:rsidR="004746C2">
        <w:rPr>
          <w:rFonts w:ascii="Times New Roman" w:eastAsia="Calibri" w:hAnsi="Times New Roman" w:cs="Times New Roman"/>
          <w:sz w:val="24"/>
          <w:szCs w:val="24"/>
          <w:lang w:val="en-GB"/>
        </w:rPr>
        <w:t>,</w:t>
      </w:r>
      <w:r w:rsidR="000807BA" w:rsidRPr="000807BA">
        <w:rPr>
          <w:rFonts w:ascii="Times New Roman" w:eastAsia="Calibri" w:hAnsi="Times New Roman" w:cs="Times New Roman"/>
          <w:sz w:val="24"/>
          <w:szCs w:val="24"/>
          <w:lang w:val="en-GB"/>
        </w:rPr>
        <w:t xml:space="preserve"> 2004;</w:t>
      </w:r>
      <w:r w:rsidR="000807BA">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Haase</w:t>
      </w:r>
      <w:r w:rsidR="000E5247">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2017</w:t>
      </w:r>
      <w:r w:rsidR="004746C2">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w:t>
      </w:r>
      <w:r w:rsidR="004746C2" w:rsidRPr="000807BA">
        <w:rPr>
          <w:rFonts w:ascii="Times New Roman" w:eastAsia="Calibri" w:hAnsi="Times New Roman" w:cs="Times New Roman"/>
          <w:sz w:val="24"/>
          <w:szCs w:val="24"/>
        </w:rPr>
        <w:t xml:space="preserve">These </w:t>
      </w:r>
      <w:r w:rsidRPr="000807BA">
        <w:rPr>
          <w:rFonts w:ascii="Times New Roman" w:eastAsia="Calibri" w:hAnsi="Times New Roman" w:cs="Times New Roman"/>
          <w:sz w:val="24"/>
          <w:szCs w:val="24"/>
        </w:rPr>
        <w:t>locations were not chosen for research reasons, but were carried out under limited time and financial conditions. In the following sections, the samples and their context are presented city by city.</w:t>
      </w:r>
      <w:bookmarkStart w:id="1" w:name="_1t3h5sf" w:colFirst="0" w:colLast="0"/>
      <w:bookmarkEnd w:id="1"/>
    </w:p>
    <w:p w14:paraId="32AFFB46" w14:textId="77777777" w:rsidR="000807BA" w:rsidRDefault="000807BA" w:rsidP="000807BA">
      <w:pPr>
        <w:pStyle w:val="Normal1"/>
        <w:spacing w:line="360" w:lineRule="auto"/>
        <w:rPr>
          <w:rFonts w:ascii="Times New Roman" w:eastAsia="Calibri" w:hAnsi="Times New Roman" w:cs="Times New Roman"/>
          <w:sz w:val="24"/>
          <w:szCs w:val="24"/>
        </w:rPr>
      </w:pPr>
    </w:p>
    <w:p w14:paraId="00000004" w14:textId="11D1A4E7" w:rsidR="00461E7B" w:rsidRPr="002D3DEA" w:rsidRDefault="002F6A92" w:rsidP="002D3DEA">
      <w:pPr>
        <w:pStyle w:val="Normal1"/>
        <w:spacing w:line="360" w:lineRule="auto"/>
        <w:jc w:val="center"/>
        <w:rPr>
          <w:rFonts w:ascii="Times New Roman" w:eastAsia="Calibri" w:hAnsi="Times New Roman" w:cs="Times New Roman"/>
          <w:b/>
          <w:sz w:val="24"/>
          <w:szCs w:val="24"/>
        </w:rPr>
      </w:pPr>
      <w:r w:rsidRPr="002D3DEA">
        <w:rPr>
          <w:rFonts w:ascii="Times New Roman" w:eastAsia="Calibri" w:hAnsi="Times New Roman" w:cs="Times New Roman"/>
          <w:b/>
          <w:color w:val="000000"/>
          <w:sz w:val="24"/>
          <w:szCs w:val="24"/>
        </w:rPr>
        <w:t>Odense</w:t>
      </w:r>
    </w:p>
    <w:p w14:paraId="00000005" w14:textId="33D1FB3C" w:rsidR="00461E7B" w:rsidRPr="000807BA" w:rsidRDefault="002F6A92" w:rsidP="000807BA">
      <w:pPr>
        <w:pStyle w:val="Normal1"/>
        <w:spacing w:line="360" w:lineRule="auto"/>
        <w:rPr>
          <w:rFonts w:ascii="Times New Roman" w:eastAsia="Calibri" w:hAnsi="Times New Roman" w:cs="Times New Roman"/>
          <w:sz w:val="24"/>
          <w:szCs w:val="24"/>
        </w:rPr>
      </w:pPr>
      <w:r w:rsidRPr="000807BA">
        <w:rPr>
          <w:rFonts w:ascii="Times New Roman" w:eastAsia="Calibri" w:hAnsi="Times New Roman" w:cs="Times New Roman"/>
          <w:sz w:val="24"/>
          <w:szCs w:val="24"/>
        </w:rPr>
        <w:t xml:space="preserve">The </w:t>
      </w:r>
      <w:r w:rsidR="0027149F">
        <w:rPr>
          <w:rFonts w:ascii="Times New Roman" w:eastAsia="Calibri" w:hAnsi="Times New Roman" w:cs="Times New Roman"/>
          <w:sz w:val="24"/>
          <w:szCs w:val="24"/>
          <w:lang w:val="en-GB"/>
        </w:rPr>
        <w:t>23</w:t>
      </w:r>
      <w:r w:rsidRPr="000807BA">
        <w:rPr>
          <w:rFonts w:ascii="Times New Roman" w:eastAsia="Calibri" w:hAnsi="Times New Roman" w:cs="Times New Roman"/>
          <w:sz w:val="24"/>
          <w:szCs w:val="24"/>
        </w:rPr>
        <w:t xml:space="preserve"> Odense samples come from five different </w:t>
      </w:r>
      <w:r w:rsidR="004746C2">
        <w:rPr>
          <w:rFonts w:ascii="Times New Roman" w:eastAsia="Calibri" w:hAnsi="Times New Roman" w:cs="Times New Roman"/>
          <w:sz w:val="24"/>
          <w:szCs w:val="24"/>
          <w:lang w:val="en-GB"/>
        </w:rPr>
        <w:t>contexts</w:t>
      </w:r>
      <w:r w:rsidRPr="000807BA">
        <w:rPr>
          <w:rFonts w:ascii="Times New Roman" w:eastAsia="Calibri" w:hAnsi="Times New Roman" w:cs="Times New Roman"/>
          <w:sz w:val="24"/>
          <w:szCs w:val="24"/>
        </w:rPr>
        <w:t xml:space="preserve">. Three are deposits related to various phases of a road, and two are from a dwelling area. One is the backfill of a well, and the other is </w:t>
      </w:r>
      <w:r w:rsidR="00BA1168">
        <w:rPr>
          <w:rFonts w:ascii="Times New Roman" w:eastAsia="Calibri" w:hAnsi="Times New Roman" w:cs="Times New Roman"/>
          <w:sz w:val="24"/>
          <w:szCs w:val="24"/>
          <w:lang w:val="en-GB"/>
        </w:rPr>
        <w:t>a</w:t>
      </w:r>
      <w:r w:rsidR="00BA116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fill in a midden (see </w:t>
      </w:r>
      <w:r w:rsidR="00AF1209">
        <w:rPr>
          <w:rFonts w:ascii="Times New Roman" w:eastAsia="Calibri" w:hAnsi="Times New Roman" w:cs="Times New Roman"/>
          <w:sz w:val="24"/>
          <w:szCs w:val="24"/>
          <w:lang w:val="en-GB"/>
        </w:rPr>
        <w:t xml:space="preserve">Supplementary Material </w:t>
      </w:r>
      <w:r w:rsidRPr="000807BA">
        <w:rPr>
          <w:rFonts w:ascii="Times New Roman" w:eastAsia="Calibri" w:hAnsi="Times New Roman" w:cs="Times New Roman"/>
          <w:sz w:val="24"/>
          <w:szCs w:val="24"/>
        </w:rPr>
        <w:t>S</w:t>
      </w:r>
      <w:r w:rsidR="005B19E2" w:rsidRPr="000807BA">
        <w:rPr>
          <w:rFonts w:ascii="Times New Roman" w:eastAsia="Calibri" w:hAnsi="Times New Roman" w:cs="Times New Roman"/>
          <w:sz w:val="24"/>
          <w:szCs w:val="24"/>
        </w:rPr>
        <w:t>3</w:t>
      </w:r>
      <w:r w:rsidRPr="000807BA">
        <w:rPr>
          <w:rFonts w:ascii="Times New Roman" w:eastAsia="Calibri" w:hAnsi="Times New Roman" w:cs="Times New Roman"/>
          <w:sz w:val="24"/>
          <w:szCs w:val="24"/>
        </w:rPr>
        <w:t xml:space="preserve">). It is likely that the material from the midden and the well is waste deposited by the household living in this </w:t>
      </w:r>
      <w:r w:rsidR="00BA1168">
        <w:rPr>
          <w:rFonts w:ascii="Times New Roman" w:eastAsia="Calibri" w:hAnsi="Times New Roman" w:cs="Times New Roman"/>
          <w:sz w:val="24"/>
          <w:szCs w:val="24"/>
          <w:lang w:val="en-GB"/>
        </w:rPr>
        <w:t>part of the site</w:t>
      </w:r>
      <w:r w:rsidRPr="000807BA">
        <w:rPr>
          <w:rFonts w:ascii="Times New Roman" w:eastAsia="Calibri" w:hAnsi="Times New Roman" w:cs="Times New Roman"/>
          <w:sz w:val="24"/>
          <w:szCs w:val="24"/>
        </w:rPr>
        <w:t>. The material related to the road layers may come from elsewhere in the city</w:t>
      </w:r>
      <w:r w:rsidR="00BA1168">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w:t>
      </w:r>
      <w:r w:rsidR="00BA1168">
        <w:rPr>
          <w:rFonts w:ascii="Times New Roman" w:eastAsia="Calibri" w:hAnsi="Times New Roman" w:cs="Times New Roman"/>
          <w:sz w:val="24"/>
          <w:szCs w:val="24"/>
          <w:lang w:val="en-GB"/>
        </w:rPr>
        <w:t xml:space="preserve">they </w:t>
      </w:r>
      <w:r w:rsidRPr="000807BA">
        <w:rPr>
          <w:rFonts w:ascii="Times New Roman" w:eastAsia="Calibri" w:hAnsi="Times New Roman" w:cs="Times New Roman"/>
          <w:sz w:val="24"/>
          <w:szCs w:val="24"/>
        </w:rPr>
        <w:t xml:space="preserve">are activity layers or levelling layers of waste material, mainly household waste, laid out </w:t>
      </w:r>
      <w:r w:rsidR="00BA1168">
        <w:rPr>
          <w:rFonts w:ascii="Times New Roman" w:eastAsia="Calibri" w:hAnsi="Times New Roman" w:cs="Times New Roman"/>
          <w:sz w:val="24"/>
          <w:szCs w:val="24"/>
          <w:lang w:val="en-GB"/>
        </w:rPr>
        <w:t>before</w:t>
      </w:r>
      <w:r w:rsidRPr="000807BA">
        <w:rPr>
          <w:rFonts w:ascii="Times New Roman" w:eastAsia="Calibri" w:hAnsi="Times New Roman" w:cs="Times New Roman"/>
          <w:sz w:val="24"/>
          <w:szCs w:val="24"/>
        </w:rPr>
        <w:t xml:space="preserve"> </w:t>
      </w:r>
      <w:r w:rsidR="00BA1168">
        <w:rPr>
          <w:rFonts w:ascii="Times New Roman" w:eastAsia="Calibri" w:hAnsi="Times New Roman" w:cs="Times New Roman"/>
          <w:sz w:val="24"/>
          <w:szCs w:val="24"/>
          <w:lang w:val="en-GB"/>
        </w:rPr>
        <w:t>a</w:t>
      </w:r>
      <w:r w:rsidR="00BA116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new paving</w:t>
      </w:r>
      <w:r w:rsidR="00BA1168">
        <w:rPr>
          <w:rFonts w:ascii="Times New Roman" w:eastAsia="Calibri" w:hAnsi="Times New Roman" w:cs="Times New Roman"/>
          <w:sz w:val="24"/>
          <w:szCs w:val="24"/>
          <w:lang w:val="en-GB"/>
        </w:rPr>
        <w:t xml:space="preserve"> was laid</w:t>
      </w:r>
      <w:r w:rsidRPr="000807BA">
        <w:rPr>
          <w:rFonts w:ascii="Times New Roman" w:eastAsia="Calibri" w:hAnsi="Times New Roman" w:cs="Times New Roman"/>
          <w:sz w:val="24"/>
          <w:szCs w:val="24"/>
        </w:rPr>
        <w:t>. Other finds in these layers, such as ceramic sherds and animal bone, support this interpretation.</w:t>
      </w:r>
    </w:p>
    <w:p w14:paraId="501E19C8" w14:textId="12F43922" w:rsid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 xml:space="preserve">The </w:t>
      </w:r>
      <w:r w:rsidR="00BA1168">
        <w:rPr>
          <w:rFonts w:ascii="Times New Roman" w:eastAsia="Calibri" w:hAnsi="Times New Roman" w:cs="Times New Roman"/>
          <w:sz w:val="24"/>
          <w:szCs w:val="24"/>
          <w:lang w:val="en-GB"/>
        </w:rPr>
        <w:t>site is located</w:t>
      </w:r>
      <w:r w:rsidRPr="000807BA">
        <w:rPr>
          <w:rFonts w:ascii="Times New Roman" w:eastAsia="Calibri" w:hAnsi="Times New Roman" w:cs="Times New Roman"/>
          <w:sz w:val="24"/>
          <w:szCs w:val="24"/>
        </w:rPr>
        <w:t xml:space="preserve"> in the centre of the medieval city</w:t>
      </w:r>
      <w:r w:rsidR="00BA1168">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south side of the main road. Written sources state that</w:t>
      </w:r>
      <w:r w:rsidR="00BA1168">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in the late medieval period, the area was inhabited by wealthy citizens and their households. We do not know who lived here in the </w:t>
      </w:r>
      <w:r w:rsidR="00BA1168">
        <w:rPr>
          <w:rFonts w:ascii="Times New Roman" w:eastAsia="Calibri" w:hAnsi="Times New Roman" w:cs="Times New Roman"/>
          <w:sz w:val="24"/>
          <w:szCs w:val="24"/>
          <w:lang w:val="en-GB"/>
        </w:rPr>
        <w:t>twelfth</w:t>
      </w:r>
      <w:r w:rsidR="00BA116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and </w:t>
      </w:r>
      <w:r w:rsidR="00BA1168">
        <w:rPr>
          <w:rFonts w:ascii="Times New Roman" w:eastAsia="Calibri" w:hAnsi="Times New Roman" w:cs="Times New Roman"/>
          <w:sz w:val="24"/>
          <w:szCs w:val="24"/>
          <w:lang w:val="en-GB"/>
        </w:rPr>
        <w:t>thirteenth</w:t>
      </w:r>
      <w:r w:rsidR="00BA116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centuries, but the </w:t>
      </w:r>
      <w:r w:rsidR="00CF0827" w:rsidRPr="008F0B89">
        <w:rPr>
          <w:rFonts w:ascii="Times New Roman" w:eastAsia="Calibri" w:hAnsi="Times New Roman" w:cs="Times New Roman"/>
          <w:sz w:val="24"/>
          <w:szCs w:val="24"/>
          <w:lang w:val="en-US"/>
        </w:rPr>
        <w:t>ar</w:t>
      </w:r>
      <w:r w:rsidR="00CF0827">
        <w:rPr>
          <w:rFonts w:ascii="Times New Roman" w:eastAsia="Calibri" w:hAnsi="Times New Roman" w:cs="Times New Roman"/>
          <w:sz w:val="24"/>
          <w:szCs w:val="24"/>
          <w:lang w:val="en-US"/>
        </w:rPr>
        <w:t>chitecture</w:t>
      </w:r>
      <w:r w:rsidR="00CF0827">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and the location close to the city centre, the main road</w:t>
      </w:r>
      <w:r w:rsidR="00BA1168">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the cathedral suggest that </w:t>
      </w:r>
      <w:r w:rsidR="00BA1168">
        <w:rPr>
          <w:rFonts w:ascii="Times New Roman" w:eastAsia="Calibri" w:hAnsi="Times New Roman" w:cs="Times New Roman"/>
          <w:sz w:val="24"/>
          <w:szCs w:val="24"/>
          <w:lang w:val="en-GB"/>
        </w:rPr>
        <w:t xml:space="preserve">the inhabitants also belonged to </w:t>
      </w:r>
      <w:r w:rsidRPr="000807BA">
        <w:rPr>
          <w:rFonts w:ascii="Times New Roman" w:eastAsia="Calibri" w:hAnsi="Times New Roman" w:cs="Times New Roman"/>
          <w:sz w:val="24"/>
          <w:szCs w:val="24"/>
        </w:rPr>
        <w:t xml:space="preserve">the upper strata of society. </w:t>
      </w:r>
      <w:r w:rsidR="00BA1168" w:rsidRPr="000807BA">
        <w:rPr>
          <w:rFonts w:ascii="Times New Roman" w:eastAsia="Calibri" w:hAnsi="Times New Roman" w:cs="Times New Roman"/>
          <w:sz w:val="24"/>
          <w:szCs w:val="24"/>
        </w:rPr>
        <w:t xml:space="preserve">The </w:t>
      </w:r>
      <w:r w:rsidRPr="000807BA">
        <w:rPr>
          <w:rFonts w:ascii="Times New Roman" w:eastAsia="Calibri" w:hAnsi="Times New Roman" w:cs="Times New Roman"/>
          <w:sz w:val="24"/>
          <w:szCs w:val="24"/>
        </w:rPr>
        <w:t xml:space="preserve">material from the well and the midden may reflect this. What the material from the road </w:t>
      </w:r>
      <w:r w:rsidR="00BA1168">
        <w:rPr>
          <w:rFonts w:ascii="Times New Roman" w:eastAsia="Calibri" w:hAnsi="Times New Roman" w:cs="Times New Roman"/>
          <w:sz w:val="24"/>
          <w:szCs w:val="24"/>
          <w:lang w:val="en-GB"/>
        </w:rPr>
        <w:t>represents</w:t>
      </w:r>
      <w:r w:rsidR="00BA116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is more open to question. </w:t>
      </w:r>
      <w:r w:rsidR="00BA1168" w:rsidRPr="000807BA">
        <w:rPr>
          <w:rFonts w:ascii="Times New Roman" w:eastAsia="Calibri" w:hAnsi="Times New Roman" w:cs="Times New Roman"/>
          <w:sz w:val="24"/>
          <w:szCs w:val="24"/>
        </w:rPr>
        <w:t xml:space="preserve">Probably </w:t>
      </w:r>
      <w:r w:rsidRPr="000807BA">
        <w:rPr>
          <w:rFonts w:ascii="Times New Roman" w:eastAsia="Calibri" w:hAnsi="Times New Roman" w:cs="Times New Roman"/>
          <w:sz w:val="24"/>
          <w:szCs w:val="24"/>
        </w:rPr>
        <w:t xml:space="preserve">this material </w:t>
      </w:r>
      <w:r w:rsidR="00290838">
        <w:rPr>
          <w:rFonts w:ascii="Times New Roman" w:eastAsia="Calibri" w:hAnsi="Times New Roman" w:cs="Times New Roman"/>
          <w:sz w:val="24"/>
          <w:szCs w:val="24"/>
          <w:lang w:val="en-GB"/>
        </w:rPr>
        <w:t>represents</w:t>
      </w:r>
      <w:r w:rsidR="00290838"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the preferences of the city dwellers at a more general level.</w:t>
      </w:r>
      <w:bookmarkStart w:id="2" w:name="_4d34og8" w:colFirst="0" w:colLast="0"/>
      <w:bookmarkEnd w:id="2"/>
    </w:p>
    <w:p w14:paraId="1AF3D031" w14:textId="77777777" w:rsidR="000807BA" w:rsidRDefault="000807BA" w:rsidP="000807BA">
      <w:pPr>
        <w:pStyle w:val="Normal1"/>
        <w:spacing w:line="360" w:lineRule="auto"/>
        <w:rPr>
          <w:rFonts w:ascii="Times New Roman" w:eastAsia="Calibri" w:hAnsi="Times New Roman" w:cs="Times New Roman"/>
          <w:sz w:val="24"/>
          <w:szCs w:val="24"/>
        </w:rPr>
      </w:pPr>
    </w:p>
    <w:p w14:paraId="00000007" w14:textId="2DCFE0E7" w:rsidR="00461E7B" w:rsidRPr="000807BA" w:rsidRDefault="002F6A92" w:rsidP="002D3DEA">
      <w:pPr>
        <w:pStyle w:val="Normal1"/>
        <w:spacing w:line="360" w:lineRule="auto"/>
        <w:jc w:val="center"/>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lastRenderedPageBreak/>
        <w:t>Ribe</w:t>
      </w:r>
    </w:p>
    <w:p w14:paraId="00000008" w14:textId="463A32B7" w:rsidR="00461E7B" w:rsidRPr="000807BA" w:rsidRDefault="002F6A92" w:rsidP="000807BA">
      <w:pPr>
        <w:pStyle w:val="Normal1"/>
        <w:spacing w:line="360" w:lineRule="auto"/>
        <w:rPr>
          <w:rFonts w:ascii="Times New Roman" w:eastAsia="Calibri" w:hAnsi="Times New Roman" w:cs="Times New Roman"/>
          <w:sz w:val="24"/>
          <w:szCs w:val="24"/>
        </w:rPr>
      </w:pPr>
      <w:r w:rsidRPr="000807BA">
        <w:rPr>
          <w:rFonts w:ascii="Times New Roman" w:eastAsia="Calibri" w:hAnsi="Times New Roman" w:cs="Times New Roman"/>
          <w:sz w:val="24"/>
          <w:szCs w:val="24"/>
        </w:rPr>
        <w:t>The material from Ribe comes from three different excavations (ASR 420, ASR 1070</w:t>
      </w:r>
      <w:r w:rsidR="00290838">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ASR 1843. There are </w:t>
      </w:r>
      <w:r w:rsidR="00AF1209">
        <w:rPr>
          <w:rFonts w:ascii="Times New Roman" w:eastAsia="Calibri" w:hAnsi="Times New Roman" w:cs="Times New Roman"/>
          <w:sz w:val="24"/>
          <w:szCs w:val="24"/>
          <w:lang w:val="en-GB"/>
        </w:rPr>
        <w:t>73</w:t>
      </w:r>
      <w:r w:rsidRPr="000807BA">
        <w:rPr>
          <w:rFonts w:ascii="Times New Roman" w:eastAsia="Calibri" w:hAnsi="Times New Roman" w:cs="Times New Roman"/>
          <w:sz w:val="24"/>
          <w:szCs w:val="24"/>
        </w:rPr>
        <w:t xml:space="preserve"> samples, from two different types of deposits</w:t>
      </w:r>
      <w:r w:rsidR="00AF1209">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street layers and a waste deposit (see </w:t>
      </w:r>
      <w:r w:rsidR="00AF1209">
        <w:rPr>
          <w:rFonts w:ascii="Times New Roman" w:eastAsia="Calibri" w:hAnsi="Times New Roman" w:cs="Times New Roman"/>
          <w:sz w:val="24"/>
          <w:szCs w:val="24"/>
          <w:lang w:val="en-GB"/>
        </w:rPr>
        <w:t xml:space="preserve">Supplementary Material </w:t>
      </w:r>
      <w:r w:rsidRPr="000807BA">
        <w:rPr>
          <w:rFonts w:ascii="Times New Roman" w:eastAsia="Calibri" w:hAnsi="Times New Roman" w:cs="Times New Roman"/>
          <w:sz w:val="24"/>
          <w:szCs w:val="24"/>
        </w:rPr>
        <w:t>S</w:t>
      </w:r>
      <w:r w:rsidR="005B19E2" w:rsidRPr="000807BA">
        <w:rPr>
          <w:rFonts w:ascii="Times New Roman" w:eastAsia="Calibri" w:hAnsi="Times New Roman" w:cs="Times New Roman"/>
          <w:sz w:val="24"/>
          <w:szCs w:val="24"/>
        </w:rPr>
        <w:t>3</w:t>
      </w:r>
      <w:r w:rsidRPr="000807BA">
        <w:rPr>
          <w:rFonts w:ascii="Times New Roman" w:eastAsia="Calibri" w:hAnsi="Times New Roman" w:cs="Times New Roman"/>
          <w:sz w:val="24"/>
          <w:szCs w:val="24"/>
        </w:rPr>
        <w:t>). The number of samples from Ribe exceed</w:t>
      </w:r>
      <w:r w:rsidR="00AF1209">
        <w:rPr>
          <w:rFonts w:ascii="Times New Roman" w:eastAsia="Calibri" w:hAnsi="Times New Roman" w:cs="Times New Roman"/>
          <w:sz w:val="24"/>
          <w:szCs w:val="24"/>
          <w:lang w:val="en-GB"/>
        </w:rPr>
        <w:t>s</w:t>
      </w:r>
      <w:r w:rsidRPr="000807BA">
        <w:rPr>
          <w:rFonts w:ascii="Times New Roman" w:eastAsia="Calibri" w:hAnsi="Times New Roman" w:cs="Times New Roman"/>
          <w:sz w:val="24"/>
          <w:szCs w:val="24"/>
        </w:rPr>
        <w:t xml:space="preserve"> </w:t>
      </w:r>
      <w:r w:rsidR="00AF1209">
        <w:rPr>
          <w:rFonts w:ascii="Times New Roman" w:eastAsia="Calibri" w:hAnsi="Times New Roman" w:cs="Times New Roman"/>
          <w:sz w:val="24"/>
          <w:szCs w:val="24"/>
          <w:lang w:val="en-GB"/>
        </w:rPr>
        <w:t>that</w:t>
      </w:r>
      <w:r w:rsidRPr="000807BA">
        <w:rPr>
          <w:rFonts w:ascii="Times New Roman" w:eastAsia="Calibri" w:hAnsi="Times New Roman" w:cs="Times New Roman"/>
          <w:sz w:val="24"/>
          <w:szCs w:val="24"/>
        </w:rPr>
        <w:t xml:space="preserve"> of samples from the other two sites. This is mainly because the material </w:t>
      </w:r>
      <w:r w:rsidR="00AF1209">
        <w:rPr>
          <w:rFonts w:ascii="Times New Roman" w:eastAsia="Calibri" w:hAnsi="Times New Roman" w:cs="Times New Roman"/>
          <w:sz w:val="24"/>
          <w:szCs w:val="24"/>
          <w:lang w:val="en-GB"/>
        </w:rPr>
        <w:t>had</w:t>
      </w:r>
      <w:r w:rsidR="00AF1209"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greater potential, since there was a larger amount </w:t>
      </w:r>
      <w:r w:rsidR="00951101">
        <w:rPr>
          <w:rFonts w:ascii="Times New Roman" w:eastAsia="Calibri" w:hAnsi="Times New Roman" w:cs="Times New Roman"/>
          <w:sz w:val="24"/>
          <w:szCs w:val="24"/>
          <w:lang w:val="en-GB"/>
        </w:rPr>
        <w:t>t</w:t>
      </w:r>
      <w:r w:rsidR="004E3021">
        <w:rPr>
          <w:rFonts w:ascii="Times New Roman" w:eastAsia="Calibri" w:hAnsi="Times New Roman" w:cs="Times New Roman"/>
          <w:sz w:val="24"/>
          <w:szCs w:val="24"/>
        </w:rPr>
        <w:t>o choose from and it was</w:t>
      </w:r>
      <w:r w:rsidRPr="000807BA">
        <w:rPr>
          <w:rFonts w:ascii="Times New Roman" w:eastAsia="Calibri" w:hAnsi="Times New Roman" w:cs="Times New Roman"/>
          <w:sz w:val="24"/>
          <w:szCs w:val="24"/>
        </w:rPr>
        <w:t xml:space="preserve"> better preserved. Since there is no quantitative comparison of the sites, the </w:t>
      </w:r>
      <w:r w:rsidR="00951101">
        <w:rPr>
          <w:rFonts w:ascii="Times New Roman" w:eastAsia="Calibri" w:hAnsi="Times New Roman" w:cs="Times New Roman"/>
          <w:sz w:val="24"/>
          <w:szCs w:val="24"/>
          <w:lang w:val="en-GB"/>
        </w:rPr>
        <w:t>greater quantity</w:t>
      </w:r>
      <w:r w:rsidRPr="000807BA">
        <w:rPr>
          <w:rFonts w:ascii="Times New Roman" w:eastAsia="Calibri" w:hAnsi="Times New Roman" w:cs="Times New Roman"/>
          <w:sz w:val="24"/>
          <w:szCs w:val="24"/>
        </w:rPr>
        <w:t xml:space="preserve"> from Ribe is not considered problematic regarding the analysis and </w:t>
      </w:r>
      <w:r w:rsidR="00951101">
        <w:rPr>
          <w:rFonts w:ascii="Times New Roman" w:eastAsia="Calibri" w:hAnsi="Times New Roman" w:cs="Times New Roman"/>
          <w:sz w:val="24"/>
          <w:szCs w:val="24"/>
          <w:lang w:val="en-GB"/>
        </w:rPr>
        <w:t>its</w:t>
      </w:r>
      <w:r w:rsidR="00951101"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results. </w:t>
      </w:r>
    </w:p>
    <w:p w14:paraId="00000009" w14:textId="07236370" w:rsidR="00461E7B" w:rsidRP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All the samples from ASR 1843 are from street layers. Some were found in activity layers, but were probably redeposited with other types of waste</w:t>
      </w:r>
      <w:r w:rsidR="00951101">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as in Odense. It is probable that all the samples come from shoes that had been use</w:t>
      </w:r>
      <w:r w:rsidR="00951101">
        <w:rPr>
          <w:rFonts w:ascii="Times New Roman" w:eastAsia="Calibri" w:hAnsi="Times New Roman" w:cs="Times New Roman"/>
          <w:sz w:val="24"/>
          <w:szCs w:val="24"/>
          <w:lang w:val="en-GB"/>
        </w:rPr>
        <w:t>d</w:t>
      </w:r>
      <w:r w:rsidRPr="000807BA">
        <w:rPr>
          <w:rFonts w:ascii="Times New Roman" w:eastAsia="Calibri" w:hAnsi="Times New Roman" w:cs="Times New Roman"/>
          <w:sz w:val="24"/>
          <w:szCs w:val="24"/>
        </w:rPr>
        <w:t xml:space="preserve">. The street was first constructed in the late </w:t>
      </w:r>
      <w:r w:rsidR="00951101">
        <w:rPr>
          <w:rFonts w:ascii="Times New Roman" w:eastAsia="Calibri" w:hAnsi="Times New Roman" w:cs="Times New Roman"/>
          <w:sz w:val="24"/>
          <w:szCs w:val="24"/>
          <w:lang w:val="en-GB"/>
        </w:rPr>
        <w:t>eleventh</w:t>
      </w:r>
      <w:r w:rsidR="00951101"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century with a surface of animal bones. In the following 200 years</w:t>
      </w:r>
      <w:r w:rsidR="00951101">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 1.6-metre-thick deposit was built up from </w:t>
      </w:r>
      <w:r w:rsidR="00951101">
        <w:rPr>
          <w:rFonts w:ascii="Times New Roman" w:eastAsia="Calibri" w:hAnsi="Times New Roman" w:cs="Times New Roman"/>
          <w:sz w:val="24"/>
          <w:szCs w:val="24"/>
          <w:lang w:val="en-GB"/>
        </w:rPr>
        <w:t>alternating</w:t>
      </w:r>
      <w:r w:rsidR="00951101"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levelling layers, activity layers</w:t>
      </w:r>
      <w:r w:rsidR="00951101">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wooden structures that served as a road surface. The most recent street surface was dated to the second half of the </w:t>
      </w:r>
      <w:r w:rsidR="00AF1209">
        <w:rPr>
          <w:rFonts w:ascii="Times New Roman" w:eastAsia="Calibri" w:hAnsi="Times New Roman" w:cs="Times New Roman"/>
          <w:sz w:val="24"/>
          <w:szCs w:val="24"/>
        </w:rPr>
        <w:t>thirteenth</w:t>
      </w:r>
      <w:r w:rsidRPr="000807BA">
        <w:rPr>
          <w:rFonts w:ascii="Times New Roman" w:eastAsia="Calibri" w:hAnsi="Times New Roman" w:cs="Times New Roman"/>
          <w:sz w:val="24"/>
          <w:szCs w:val="24"/>
        </w:rPr>
        <w:t xml:space="preserve"> century (Søvsø</w:t>
      </w:r>
      <w:r w:rsidR="00951101">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2004).</w:t>
      </w:r>
    </w:p>
    <w:p w14:paraId="0000000A" w14:textId="0C7E3DF6" w:rsidR="00461E7B" w:rsidRP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The samples from ASR 1070 were from excavations in the medieval street of Grønnegade. They are not as well</w:t>
      </w:r>
      <w:r w:rsidR="00951101">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 xml:space="preserve">documented as the samples from ASR 1843, but they are </w:t>
      </w:r>
      <w:r w:rsidR="00951101" w:rsidRPr="000807BA">
        <w:rPr>
          <w:rFonts w:ascii="Times New Roman" w:eastAsia="Calibri" w:hAnsi="Times New Roman" w:cs="Times New Roman"/>
          <w:sz w:val="24"/>
          <w:szCs w:val="24"/>
        </w:rPr>
        <w:t xml:space="preserve">all remains of shoes that </w:t>
      </w:r>
      <w:r w:rsidR="00951101">
        <w:rPr>
          <w:rFonts w:ascii="Times New Roman" w:eastAsia="Calibri" w:hAnsi="Times New Roman" w:cs="Times New Roman"/>
          <w:sz w:val="24"/>
          <w:szCs w:val="24"/>
          <w:lang w:val="en-GB"/>
        </w:rPr>
        <w:t>had</w:t>
      </w:r>
      <w:r w:rsidR="00951101" w:rsidRPr="000807BA">
        <w:rPr>
          <w:rFonts w:ascii="Times New Roman" w:eastAsia="Calibri" w:hAnsi="Times New Roman" w:cs="Times New Roman"/>
          <w:sz w:val="24"/>
          <w:szCs w:val="24"/>
        </w:rPr>
        <w:t xml:space="preserve"> been used</w:t>
      </w:r>
      <w:r w:rsidR="00951101">
        <w:rPr>
          <w:rFonts w:ascii="Times New Roman" w:eastAsia="Calibri" w:hAnsi="Times New Roman" w:cs="Times New Roman"/>
          <w:sz w:val="24"/>
          <w:szCs w:val="24"/>
          <w:lang w:val="en-GB"/>
        </w:rPr>
        <w:t>,</w:t>
      </w:r>
      <w:r w:rsidR="00951101"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probably from redeposited </w:t>
      </w:r>
      <w:r w:rsidR="00951101">
        <w:rPr>
          <w:rFonts w:ascii="Times New Roman" w:eastAsia="Calibri" w:hAnsi="Times New Roman" w:cs="Times New Roman"/>
          <w:sz w:val="24"/>
          <w:szCs w:val="24"/>
          <w:lang w:val="en-GB"/>
        </w:rPr>
        <w:t xml:space="preserve">medieval </w:t>
      </w:r>
      <w:r w:rsidRPr="000807BA">
        <w:rPr>
          <w:rFonts w:ascii="Times New Roman" w:eastAsia="Calibri" w:hAnsi="Times New Roman" w:cs="Times New Roman"/>
          <w:sz w:val="24"/>
          <w:szCs w:val="24"/>
        </w:rPr>
        <w:t xml:space="preserve">levelling layers. </w:t>
      </w:r>
    </w:p>
    <w:p w14:paraId="7D4A5DE8" w14:textId="16AB8250" w:rsid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The samples from ASR 420 are from a well</w:t>
      </w:r>
      <w:r w:rsidR="0027149F">
        <w:rPr>
          <w:rFonts w:ascii="Times New Roman" w:eastAsia="Calibri" w:hAnsi="Times New Roman" w:cs="Times New Roman"/>
          <w:sz w:val="24"/>
          <w:szCs w:val="24"/>
          <w:lang w:val="en-GB"/>
        </w:rPr>
        <w:t xml:space="preserve"> recorded</w:t>
      </w:r>
      <w:r w:rsidRPr="000807BA">
        <w:rPr>
          <w:rFonts w:ascii="Times New Roman" w:eastAsia="Calibri" w:hAnsi="Times New Roman" w:cs="Times New Roman"/>
          <w:sz w:val="24"/>
          <w:szCs w:val="24"/>
        </w:rPr>
        <w:t xml:space="preserve"> but very small excavation. They are from a layer </w:t>
      </w:r>
      <w:r w:rsidR="0027149F">
        <w:rPr>
          <w:rFonts w:ascii="Times New Roman" w:eastAsia="Calibri" w:hAnsi="Times New Roman" w:cs="Times New Roman"/>
          <w:sz w:val="24"/>
          <w:szCs w:val="24"/>
          <w:lang w:val="en-GB"/>
        </w:rPr>
        <w:t>in a</w:t>
      </w:r>
      <w:r w:rsidRPr="000807BA">
        <w:rPr>
          <w:rFonts w:ascii="Times New Roman" w:eastAsia="Calibri" w:hAnsi="Times New Roman" w:cs="Times New Roman"/>
          <w:sz w:val="24"/>
          <w:szCs w:val="24"/>
        </w:rPr>
        <w:t xml:space="preserve"> pit filled with leather waste from the second half of the </w:t>
      </w:r>
      <w:r w:rsidR="0027149F">
        <w:rPr>
          <w:rFonts w:ascii="Times New Roman" w:eastAsia="Calibri" w:hAnsi="Times New Roman" w:cs="Times New Roman"/>
          <w:sz w:val="24"/>
          <w:szCs w:val="24"/>
        </w:rPr>
        <w:t>twelfth</w:t>
      </w:r>
      <w:r w:rsidR="0027149F"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century. The pit was found under a </w:t>
      </w:r>
      <w:r w:rsidR="0027149F">
        <w:rPr>
          <w:rFonts w:ascii="Times New Roman" w:eastAsia="Calibri" w:hAnsi="Times New Roman" w:cs="Times New Roman"/>
          <w:sz w:val="24"/>
          <w:szCs w:val="24"/>
          <w:lang w:val="en-GB"/>
        </w:rPr>
        <w:t>timber</w:t>
      </w:r>
      <w:r w:rsidR="0027149F"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building in a street called ‘Sudergade’ in t</w:t>
      </w:r>
      <w:r w:rsidR="004E3021">
        <w:rPr>
          <w:rFonts w:ascii="Times New Roman" w:eastAsia="Calibri" w:hAnsi="Times New Roman" w:cs="Times New Roman"/>
          <w:sz w:val="24"/>
          <w:szCs w:val="24"/>
        </w:rPr>
        <w:t>h</w:t>
      </w:r>
      <w:r w:rsidRPr="000807BA">
        <w:rPr>
          <w:rFonts w:ascii="Times New Roman" w:eastAsia="Calibri" w:hAnsi="Times New Roman" w:cs="Times New Roman"/>
          <w:sz w:val="24"/>
          <w:szCs w:val="24"/>
        </w:rPr>
        <w:t xml:space="preserve">e medieval </w:t>
      </w:r>
      <w:r w:rsidR="0027149F">
        <w:rPr>
          <w:rFonts w:ascii="Times New Roman" w:eastAsia="Calibri" w:hAnsi="Times New Roman" w:cs="Times New Roman"/>
          <w:sz w:val="24"/>
          <w:szCs w:val="24"/>
          <w:lang w:val="en-GB"/>
        </w:rPr>
        <w:t>times</w:t>
      </w:r>
      <w:r w:rsidRPr="000807BA">
        <w:rPr>
          <w:rFonts w:ascii="Times New Roman" w:eastAsia="Calibri" w:hAnsi="Times New Roman" w:cs="Times New Roman"/>
          <w:sz w:val="24"/>
          <w:szCs w:val="24"/>
        </w:rPr>
        <w:t>. ‘Suder’ comes from Old Norse and Latin, and refers to crafts related to tanning, shoemaking</w:t>
      </w:r>
      <w:r w:rsidR="0027149F">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repair. More than 1500 leather fragments were found, probably waste from a shoemaker’s or cobbler's workshop. It contain</w:t>
      </w:r>
      <w:r w:rsidR="0027149F">
        <w:rPr>
          <w:rFonts w:ascii="Times New Roman" w:eastAsia="Calibri" w:hAnsi="Times New Roman" w:cs="Times New Roman"/>
          <w:sz w:val="24"/>
          <w:szCs w:val="24"/>
          <w:lang w:val="en-GB"/>
        </w:rPr>
        <w:t>ed</w:t>
      </w:r>
      <w:r w:rsidRPr="000807BA">
        <w:rPr>
          <w:rFonts w:ascii="Times New Roman" w:eastAsia="Calibri" w:hAnsi="Times New Roman" w:cs="Times New Roman"/>
          <w:sz w:val="24"/>
          <w:szCs w:val="24"/>
        </w:rPr>
        <w:t xml:space="preserve"> both worn shoes to be reused and production waste from new goods; only material from finished shoes was sampled.</w:t>
      </w:r>
      <w:bookmarkStart w:id="3" w:name="_2s8eyo1" w:colFirst="0" w:colLast="0"/>
      <w:bookmarkEnd w:id="3"/>
    </w:p>
    <w:p w14:paraId="3B10C635" w14:textId="77777777" w:rsidR="000807BA" w:rsidRDefault="000807BA" w:rsidP="000807BA">
      <w:pPr>
        <w:pStyle w:val="Normal1"/>
        <w:spacing w:line="360" w:lineRule="auto"/>
        <w:rPr>
          <w:rFonts w:ascii="Times New Roman" w:eastAsia="Calibri" w:hAnsi="Times New Roman" w:cs="Times New Roman"/>
          <w:sz w:val="24"/>
          <w:szCs w:val="24"/>
        </w:rPr>
      </w:pPr>
    </w:p>
    <w:p w14:paraId="0000000C" w14:textId="290189D0" w:rsidR="00461E7B" w:rsidRPr="000807BA" w:rsidRDefault="002F6A92" w:rsidP="002D3DEA">
      <w:pPr>
        <w:pStyle w:val="Normal1"/>
        <w:spacing w:line="360" w:lineRule="auto"/>
        <w:jc w:val="center"/>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t>Viborg Søndersø</w:t>
      </w:r>
    </w:p>
    <w:p w14:paraId="0000000E" w14:textId="7133067A" w:rsidR="00461E7B" w:rsidRPr="000807BA" w:rsidRDefault="002F6A92" w:rsidP="000807BA">
      <w:pPr>
        <w:pStyle w:val="Normal1"/>
        <w:spacing w:line="360" w:lineRule="auto"/>
        <w:rPr>
          <w:rFonts w:ascii="Times New Roman" w:eastAsia="Calibri" w:hAnsi="Times New Roman" w:cs="Times New Roman"/>
          <w:sz w:val="24"/>
          <w:szCs w:val="24"/>
        </w:rPr>
      </w:pPr>
      <w:r w:rsidRPr="000807BA">
        <w:rPr>
          <w:rFonts w:ascii="Times New Roman" w:eastAsia="Calibri" w:hAnsi="Times New Roman" w:cs="Times New Roman"/>
          <w:sz w:val="24"/>
          <w:szCs w:val="24"/>
        </w:rPr>
        <w:t xml:space="preserve">The </w:t>
      </w:r>
      <w:r w:rsidR="0027149F">
        <w:rPr>
          <w:rFonts w:ascii="Times New Roman" w:eastAsia="Calibri" w:hAnsi="Times New Roman" w:cs="Times New Roman"/>
          <w:sz w:val="24"/>
          <w:szCs w:val="24"/>
          <w:lang w:val="en-GB"/>
        </w:rPr>
        <w:t>20</w:t>
      </w:r>
      <w:r w:rsidR="0027149F"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samples from Viborg Søndersø are from five different deposits (see </w:t>
      </w:r>
      <w:r w:rsidR="0027149F">
        <w:rPr>
          <w:rFonts w:ascii="Times New Roman" w:eastAsia="Calibri" w:hAnsi="Times New Roman" w:cs="Times New Roman"/>
          <w:sz w:val="24"/>
          <w:szCs w:val="24"/>
          <w:lang w:val="en-GB"/>
        </w:rPr>
        <w:t xml:space="preserve">Supplementary Material </w:t>
      </w:r>
      <w:r w:rsidRPr="000807BA">
        <w:rPr>
          <w:rFonts w:ascii="Times New Roman" w:eastAsia="Calibri" w:hAnsi="Times New Roman" w:cs="Times New Roman"/>
          <w:sz w:val="24"/>
          <w:szCs w:val="24"/>
        </w:rPr>
        <w:t>S</w:t>
      </w:r>
      <w:r w:rsidR="005B19E2" w:rsidRPr="000807BA">
        <w:rPr>
          <w:rFonts w:ascii="Times New Roman" w:eastAsia="Calibri" w:hAnsi="Times New Roman" w:cs="Times New Roman"/>
          <w:sz w:val="24"/>
          <w:szCs w:val="24"/>
        </w:rPr>
        <w:t>3</w:t>
      </w:r>
      <w:r w:rsidRPr="000807BA">
        <w:rPr>
          <w:rFonts w:ascii="Times New Roman" w:eastAsia="Calibri" w:hAnsi="Times New Roman" w:cs="Times New Roman"/>
          <w:sz w:val="24"/>
          <w:szCs w:val="24"/>
        </w:rPr>
        <w:t>). They are all linked to activity around a workshop, as elements of waste deposits, activity layers</w:t>
      </w:r>
      <w:r w:rsidR="0027149F">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or levelling layers. It </w:t>
      </w:r>
      <w:r w:rsidR="0027149F">
        <w:rPr>
          <w:rFonts w:ascii="Times New Roman" w:eastAsia="Calibri" w:hAnsi="Times New Roman" w:cs="Times New Roman"/>
          <w:sz w:val="24"/>
          <w:szCs w:val="24"/>
          <w:lang w:val="en-GB"/>
        </w:rPr>
        <w:t>is</w:t>
      </w:r>
      <w:r w:rsidR="0027149F"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assumed that the levelling layer </w:t>
      </w:r>
      <w:r w:rsidR="0027149F">
        <w:rPr>
          <w:rFonts w:ascii="Times New Roman" w:eastAsia="Calibri" w:hAnsi="Times New Roman" w:cs="Times New Roman"/>
          <w:sz w:val="24"/>
          <w:szCs w:val="24"/>
          <w:lang w:val="en-GB"/>
        </w:rPr>
        <w:t>contains redeposited</w:t>
      </w:r>
      <w:r w:rsidRPr="000807BA">
        <w:rPr>
          <w:rFonts w:ascii="Times New Roman" w:eastAsia="Calibri" w:hAnsi="Times New Roman" w:cs="Times New Roman"/>
          <w:sz w:val="24"/>
          <w:szCs w:val="24"/>
        </w:rPr>
        <w:t xml:space="preserve"> earlier waste deposits and </w:t>
      </w:r>
      <w:r w:rsidR="0027149F">
        <w:rPr>
          <w:rFonts w:ascii="Times New Roman" w:eastAsia="Calibri" w:hAnsi="Times New Roman" w:cs="Times New Roman"/>
          <w:sz w:val="24"/>
          <w:szCs w:val="24"/>
          <w:lang w:val="en-GB"/>
        </w:rPr>
        <w:t xml:space="preserve">is </w:t>
      </w:r>
      <w:r w:rsidRPr="000807BA">
        <w:rPr>
          <w:rFonts w:ascii="Times New Roman" w:eastAsia="Calibri" w:hAnsi="Times New Roman" w:cs="Times New Roman"/>
          <w:sz w:val="24"/>
          <w:szCs w:val="24"/>
        </w:rPr>
        <w:t xml:space="preserve">therefore closely related to on-site activity. All activities took place within a very narrow time frame </w:t>
      </w:r>
      <w:r w:rsidR="0027149F">
        <w:rPr>
          <w:rFonts w:ascii="Times New Roman" w:eastAsia="Calibri" w:hAnsi="Times New Roman" w:cs="Times New Roman"/>
          <w:sz w:val="24"/>
          <w:szCs w:val="24"/>
          <w:lang w:val="en-GB"/>
        </w:rPr>
        <w:t>of</w:t>
      </w:r>
      <w:r w:rsidRPr="000807BA">
        <w:rPr>
          <w:rFonts w:ascii="Times New Roman" w:eastAsia="Calibri" w:hAnsi="Times New Roman" w:cs="Times New Roman"/>
          <w:sz w:val="24"/>
          <w:szCs w:val="24"/>
        </w:rPr>
        <w:t xml:space="preserve"> around six years. The earliest activities that generated leather waste date to around </w:t>
      </w:r>
      <w:r w:rsidR="0027149F" w:rsidRPr="002D3DEA">
        <w:rPr>
          <w:rFonts w:ascii="Times New Roman" w:eastAsia="Calibri" w:hAnsi="Times New Roman" w:cs="Times New Roman"/>
          <w:smallCaps/>
          <w:sz w:val="24"/>
          <w:szCs w:val="24"/>
          <w:lang w:val="en-GB"/>
        </w:rPr>
        <w:t>ad</w:t>
      </w:r>
      <w:r w:rsidR="0027149F">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 xml:space="preserve">1018, and the latest to around </w:t>
      </w:r>
      <w:r w:rsidR="002D3DEA" w:rsidRPr="002D3DEA">
        <w:rPr>
          <w:rFonts w:ascii="Times New Roman" w:eastAsia="Calibri" w:hAnsi="Times New Roman" w:cs="Times New Roman"/>
          <w:smallCaps/>
          <w:sz w:val="24"/>
          <w:szCs w:val="24"/>
          <w:lang w:val="en-GB"/>
        </w:rPr>
        <w:t>ad</w:t>
      </w:r>
      <w:r w:rsidR="002D3DEA">
        <w:rPr>
          <w:rFonts w:ascii="Times New Roman" w:eastAsia="Calibri" w:hAnsi="Times New Roman" w:cs="Times New Roman"/>
          <w:sz w:val="24"/>
          <w:szCs w:val="24"/>
          <w:lang w:val="en-GB"/>
        </w:rPr>
        <w:t xml:space="preserve"> </w:t>
      </w:r>
      <w:r w:rsidRPr="000807BA">
        <w:rPr>
          <w:rFonts w:ascii="Times New Roman" w:eastAsia="Calibri" w:hAnsi="Times New Roman" w:cs="Times New Roman"/>
          <w:sz w:val="24"/>
          <w:szCs w:val="24"/>
        </w:rPr>
        <w:t>1024 (Linaa</w:t>
      </w:r>
      <w:r w:rsidR="0027149F">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2015</w:t>
      </w:r>
      <w:r w:rsidR="0027149F">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72). The area </w:t>
      </w:r>
      <w:r w:rsidR="0027149F">
        <w:rPr>
          <w:rFonts w:ascii="Times New Roman" w:eastAsia="Calibri" w:hAnsi="Times New Roman" w:cs="Times New Roman"/>
          <w:sz w:val="24"/>
          <w:szCs w:val="24"/>
          <w:lang w:val="en-GB"/>
        </w:rPr>
        <w:t>is</w:t>
      </w:r>
      <w:r w:rsidR="0027149F"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 xml:space="preserve">interpreted as a seasonal workshop, and the activities in </w:t>
      </w:r>
      <w:r w:rsidRPr="000807BA">
        <w:rPr>
          <w:rFonts w:ascii="Times New Roman" w:eastAsia="Calibri" w:hAnsi="Times New Roman" w:cs="Times New Roman"/>
          <w:sz w:val="24"/>
          <w:szCs w:val="24"/>
        </w:rPr>
        <w:lastRenderedPageBreak/>
        <w:t xml:space="preserve">the phases from which the samples come, </w:t>
      </w:r>
      <w:r w:rsidR="0027149F">
        <w:rPr>
          <w:rFonts w:ascii="Times New Roman" w:eastAsia="Calibri" w:hAnsi="Times New Roman" w:cs="Times New Roman"/>
          <w:sz w:val="24"/>
          <w:szCs w:val="24"/>
          <w:lang w:val="en-GB"/>
        </w:rPr>
        <w:t>as</w:t>
      </w:r>
      <w:r w:rsidRPr="000807BA">
        <w:rPr>
          <w:rFonts w:ascii="Times New Roman" w:eastAsia="Calibri" w:hAnsi="Times New Roman" w:cs="Times New Roman"/>
          <w:sz w:val="24"/>
          <w:szCs w:val="24"/>
        </w:rPr>
        <w:t xml:space="preserve"> a shoemaker’s or a cobbler’s workshop. The area has been described as inhabited by craftsmen at the bottom of society (Linaa </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2015). All samples are from finished shoes or parts of shoes.</w:t>
      </w:r>
    </w:p>
    <w:p w14:paraId="0C4B94B4" w14:textId="77777777" w:rsidR="000807BA" w:rsidRPr="000807BA" w:rsidRDefault="000807BA" w:rsidP="000807BA">
      <w:pPr>
        <w:pStyle w:val="Normal1"/>
        <w:spacing w:line="360" w:lineRule="auto"/>
        <w:rPr>
          <w:rFonts w:ascii="Times New Roman" w:eastAsia="Calibri" w:hAnsi="Times New Roman" w:cs="Times New Roman"/>
          <w:sz w:val="24"/>
          <w:szCs w:val="24"/>
        </w:rPr>
      </w:pPr>
    </w:p>
    <w:p w14:paraId="0000000F" w14:textId="77777777" w:rsidR="00461E7B" w:rsidRPr="000807BA" w:rsidRDefault="002F6A92" w:rsidP="002D3DEA">
      <w:pPr>
        <w:pStyle w:val="Normal1"/>
        <w:spacing w:line="360" w:lineRule="auto"/>
        <w:jc w:val="center"/>
        <w:rPr>
          <w:rFonts w:ascii="Times New Roman" w:eastAsia="Calibri" w:hAnsi="Times New Roman" w:cs="Times New Roman"/>
          <w:b/>
          <w:sz w:val="24"/>
          <w:szCs w:val="24"/>
        </w:rPr>
      </w:pPr>
      <w:r w:rsidRPr="000807BA">
        <w:rPr>
          <w:rFonts w:ascii="Times New Roman" w:eastAsia="Calibri" w:hAnsi="Times New Roman" w:cs="Times New Roman"/>
          <w:b/>
          <w:sz w:val="24"/>
          <w:szCs w:val="24"/>
        </w:rPr>
        <w:t>ZooMS</w:t>
      </w:r>
    </w:p>
    <w:p w14:paraId="00000011" w14:textId="01B1F7C4" w:rsidR="00461E7B" w:rsidRPr="000807BA" w:rsidRDefault="00CD5DFC" w:rsidP="000807BA">
      <w:pPr>
        <w:pStyle w:val="Normal1"/>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en-GB"/>
        </w:rPr>
        <w:t>For</w:t>
      </w:r>
      <w:r w:rsidRPr="000807BA">
        <w:rPr>
          <w:rFonts w:ascii="Times New Roman" w:eastAsia="Calibri" w:hAnsi="Times New Roman" w:cs="Times New Roman"/>
          <w:sz w:val="24"/>
          <w:szCs w:val="24"/>
        </w:rPr>
        <w:t xml:space="preserve"> </w:t>
      </w:r>
      <w:r w:rsidR="002F6A92" w:rsidRPr="000807BA">
        <w:rPr>
          <w:rFonts w:ascii="Times New Roman" w:eastAsia="Calibri" w:hAnsi="Times New Roman" w:cs="Times New Roman"/>
          <w:sz w:val="24"/>
          <w:szCs w:val="24"/>
        </w:rPr>
        <w:t>each of our selected shoe fragments, a sample of about 2×2</w:t>
      </w:r>
      <w:r>
        <w:rPr>
          <w:rFonts w:ascii="Times New Roman" w:eastAsia="Calibri" w:hAnsi="Times New Roman" w:cs="Times New Roman"/>
          <w:sz w:val="24"/>
          <w:szCs w:val="24"/>
          <w:lang w:val="en-GB"/>
        </w:rPr>
        <w:t> </w:t>
      </w:r>
      <w:r w:rsidR="002F6A92" w:rsidRPr="000807BA">
        <w:rPr>
          <w:rFonts w:ascii="Times New Roman" w:eastAsia="Calibri" w:hAnsi="Times New Roman" w:cs="Times New Roman"/>
          <w:sz w:val="24"/>
          <w:szCs w:val="24"/>
        </w:rPr>
        <w:t>mm was taken for ZooMS analysis. Samples were not weighed, as the weight would differ between moist, freshly excavated</w:t>
      </w:r>
      <w:r>
        <w:rPr>
          <w:rFonts w:ascii="Times New Roman" w:eastAsia="Calibri" w:hAnsi="Times New Roman" w:cs="Times New Roman"/>
          <w:sz w:val="24"/>
          <w:szCs w:val="24"/>
          <w:lang w:val="en-GB"/>
        </w:rPr>
        <w:t>,</w:t>
      </w:r>
      <w:r w:rsidR="002F6A92" w:rsidRPr="000807BA">
        <w:rPr>
          <w:rFonts w:ascii="Times New Roman" w:eastAsia="Calibri" w:hAnsi="Times New Roman" w:cs="Times New Roman"/>
          <w:sz w:val="24"/>
          <w:szCs w:val="24"/>
        </w:rPr>
        <w:t xml:space="preserve"> and dry and conserved leather, but we estimate that the final samples weighed less than 10</w:t>
      </w:r>
      <w:r>
        <w:rPr>
          <w:rFonts w:ascii="Times New Roman" w:eastAsia="Calibri" w:hAnsi="Times New Roman" w:cs="Times New Roman"/>
          <w:sz w:val="24"/>
          <w:szCs w:val="24"/>
          <w:lang w:val="en-GB"/>
        </w:rPr>
        <w:t> </w:t>
      </w:r>
      <w:r w:rsidR="002F6A92" w:rsidRPr="000807BA">
        <w:rPr>
          <w:rFonts w:ascii="Times New Roman" w:eastAsia="Calibri" w:hAnsi="Times New Roman" w:cs="Times New Roman"/>
          <w:sz w:val="24"/>
          <w:szCs w:val="24"/>
        </w:rPr>
        <w:t xml:space="preserve">mg. Samples were taken in a way that would be least damaging to the items, </w:t>
      </w:r>
      <w:r>
        <w:rPr>
          <w:rFonts w:ascii="Times New Roman" w:eastAsia="Calibri" w:hAnsi="Times New Roman" w:cs="Times New Roman"/>
          <w:sz w:val="24"/>
          <w:szCs w:val="24"/>
          <w:lang w:val="en-GB"/>
        </w:rPr>
        <w:t xml:space="preserve">i.e. </w:t>
      </w:r>
      <w:r w:rsidR="002F6A92" w:rsidRPr="000807BA">
        <w:rPr>
          <w:rFonts w:ascii="Times New Roman" w:eastAsia="Calibri" w:hAnsi="Times New Roman" w:cs="Times New Roman"/>
          <w:sz w:val="24"/>
          <w:szCs w:val="24"/>
        </w:rPr>
        <w:t>where the items had no diagnostic or special stylistic features, and where they would be least noticeable if the items were to be subsequently exhibited.</w:t>
      </w:r>
    </w:p>
    <w:p w14:paraId="00000012" w14:textId="55203552" w:rsidR="00461E7B" w:rsidRP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Our samples were prepared according to previously published ZooMS protocols (Fiddyment et al.</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2015), but modified for archaeological leather finds (see Ebsen et al.</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2019). Samples were analysed using a MALDI-TOF MS instrument. Mass spectra were measured over the m/z range of 800–4000. Spectral analysis was </w:t>
      </w:r>
      <w:r w:rsidR="00CD5DFC">
        <w:rPr>
          <w:rFonts w:ascii="Times New Roman" w:eastAsia="Calibri" w:hAnsi="Times New Roman" w:cs="Times New Roman"/>
          <w:sz w:val="24"/>
          <w:szCs w:val="24"/>
          <w:lang w:val="en-GB"/>
        </w:rPr>
        <w:t>undertaken</w:t>
      </w:r>
      <w:r w:rsidR="00CD5DFC"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using the open-source cross-platform software, mMass (</w:t>
      </w:r>
      <w:hyperlink r:id="rId4" w:history="1">
        <w:r w:rsidR="00CD5DFC" w:rsidRPr="00B337F7">
          <w:rPr>
            <w:rStyle w:val="Hyperlink"/>
            <w:rFonts w:ascii="Times New Roman" w:eastAsia="Calibri" w:hAnsi="Times New Roman" w:cs="Times New Roman"/>
            <w:sz w:val="24"/>
            <w:szCs w:val="24"/>
          </w:rPr>
          <w:t>www.mmass.org</w:t>
        </w:r>
      </w:hyperlink>
      <w:r w:rsidRPr="000807BA">
        <w:rPr>
          <w:rFonts w:ascii="Times New Roman" w:eastAsia="Calibri" w:hAnsi="Times New Roman" w:cs="Times New Roman"/>
          <w:sz w:val="24"/>
          <w:szCs w:val="24"/>
        </w:rPr>
        <w:t>) (Strohalm et al.</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2008). The three spectra generated for each sample were averaged, and the average spectrum was manually inspected for the presence of peptide markers designated A–G </w:t>
      </w:r>
      <w:r w:rsidR="005B19E2" w:rsidRPr="000807BA">
        <w:rPr>
          <w:rFonts w:ascii="Times New Roman" w:eastAsia="Calibri" w:hAnsi="Times New Roman" w:cs="Times New Roman"/>
          <w:sz w:val="24"/>
          <w:szCs w:val="24"/>
        </w:rPr>
        <w:t>(</w:t>
      </w:r>
      <w:r w:rsidRPr="000807BA">
        <w:rPr>
          <w:rFonts w:ascii="Times New Roman" w:eastAsia="Calibri" w:hAnsi="Times New Roman" w:cs="Times New Roman"/>
          <w:sz w:val="24"/>
          <w:szCs w:val="24"/>
        </w:rPr>
        <w:t>Buckley et al.</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2009), and P1 and P2 </w:t>
      </w:r>
      <w:r w:rsidR="005B19E2" w:rsidRPr="000807BA">
        <w:rPr>
          <w:rFonts w:ascii="Times New Roman" w:eastAsia="Calibri" w:hAnsi="Times New Roman" w:cs="Times New Roman"/>
          <w:sz w:val="24"/>
          <w:szCs w:val="24"/>
        </w:rPr>
        <w:t>(</w:t>
      </w:r>
      <w:r w:rsidRPr="000807BA">
        <w:rPr>
          <w:rFonts w:ascii="Times New Roman" w:eastAsia="Calibri" w:hAnsi="Times New Roman" w:cs="Times New Roman"/>
          <w:sz w:val="24"/>
          <w:szCs w:val="24"/>
        </w:rPr>
        <w:t xml:space="preserve">Buckley et al. 2014). These peptide markers were compared to a list of markers for mammals presented by Michael Buckley et al. </w:t>
      </w:r>
      <w:r w:rsidR="005B19E2" w:rsidRPr="000807BA">
        <w:rPr>
          <w:rFonts w:ascii="Times New Roman" w:eastAsia="Calibri" w:hAnsi="Times New Roman" w:cs="Times New Roman"/>
          <w:sz w:val="24"/>
          <w:szCs w:val="24"/>
        </w:rPr>
        <w:t>(</w:t>
      </w:r>
      <w:r w:rsidRPr="000807BA">
        <w:rPr>
          <w:rFonts w:ascii="Times New Roman" w:eastAsia="Calibri" w:hAnsi="Times New Roman" w:cs="Times New Roman"/>
          <w:sz w:val="24"/>
          <w:szCs w:val="24"/>
        </w:rPr>
        <w:t xml:space="preserve">2009). </w:t>
      </w:r>
    </w:p>
    <w:p w14:paraId="00000013" w14:textId="40F59B12" w:rsidR="00461E7B" w:rsidRPr="000807BA" w:rsidRDefault="002F6A92"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 xml:space="preserve">Although Buckley et al.’s </w:t>
      </w:r>
      <w:r w:rsidR="00CD5DFC">
        <w:rPr>
          <w:rFonts w:ascii="Times New Roman" w:eastAsia="Calibri" w:hAnsi="Times New Roman" w:cs="Times New Roman"/>
          <w:sz w:val="24"/>
          <w:szCs w:val="24"/>
          <w:lang w:val="en-GB"/>
        </w:rPr>
        <w:t xml:space="preserve">(2009) </w:t>
      </w:r>
      <w:r w:rsidRPr="000807BA">
        <w:rPr>
          <w:rFonts w:ascii="Times New Roman" w:eastAsia="Calibri" w:hAnsi="Times New Roman" w:cs="Times New Roman"/>
          <w:sz w:val="24"/>
          <w:szCs w:val="24"/>
        </w:rPr>
        <w:t>reference list does not include all possible species, it includes the species commonly used for leather in medieval northern Europe: cattle, sheep</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goats, and northern European </w:t>
      </w:r>
      <w:r w:rsidR="00CD5DFC">
        <w:rPr>
          <w:rFonts w:ascii="Times New Roman" w:eastAsia="Calibri" w:hAnsi="Times New Roman" w:cs="Times New Roman"/>
          <w:sz w:val="24"/>
          <w:szCs w:val="24"/>
          <w:lang w:val="en-GB"/>
        </w:rPr>
        <w:t>species</w:t>
      </w:r>
      <w:r w:rsidR="00CD5DFC"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such as pigs, horses, fallow/red/roe deer, and various carnivores whose skins could have been used for leather. Taxonomic identifications were at the most conservative level (genus or family), based on the presence of unambiguous markers.</w:t>
      </w:r>
    </w:p>
    <w:p w14:paraId="09D51C43" w14:textId="54D7D8B9" w:rsidR="000807BA" w:rsidRDefault="00930E16" w:rsidP="002D3DEA">
      <w:pPr>
        <w:pStyle w:val="Normal1"/>
        <w:spacing w:line="360" w:lineRule="auto"/>
        <w:ind w:firstLine="720"/>
        <w:rPr>
          <w:rFonts w:ascii="Times New Roman" w:eastAsia="Calibri" w:hAnsi="Times New Roman" w:cs="Times New Roman"/>
          <w:sz w:val="24"/>
          <w:szCs w:val="24"/>
        </w:rPr>
      </w:pPr>
      <w:r w:rsidRPr="000807BA">
        <w:rPr>
          <w:rFonts w:ascii="Times New Roman" w:eastAsia="Calibri" w:hAnsi="Times New Roman" w:cs="Times New Roman"/>
          <w:sz w:val="24"/>
          <w:szCs w:val="24"/>
        </w:rPr>
        <w:t>Bovids and cervids can be distinguished on specific markers (Buckley et al. 2009) if these are present. Sheep, goat</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cattle </w:t>
      </w:r>
      <w:r w:rsidR="00CD5DFC">
        <w:rPr>
          <w:rFonts w:ascii="Times New Roman" w:eastAsia="Calibri" w:hAnsi="Times New Roman" w:cs="Times New Roman"/>
          <w:sz w:val="24"/>
          <w:szCs w:val="24"/>
          <w:lang w:val="en-GB"/>
        </w:rPr>
        <w:t>differ</w:t>
      </w:r>
      <w:r w:rsidR="00CD5DFC" w:rsidRPr="000807BA">
        <w:rPr>
          <w:rFonts w:ascii="Times New Roman" w:eastAsia="Calibri" w:hAnsi="Times New Roman" w:cs="Times New Roman"/>
          <w:sz w:val="24"/>
          <w:szCs w:val="24"/>
        </w:rPr>
        <w:t xml:space="preserve"> </w:t>
      </w:r>
      <w:r w:rsidRPr="000807BA">
        <w:rPr>
          <w:rFonts w:ascii="Times New Roman" w:eastAsia="Calibri" w:hAnsi="Times New Roman" w:cs="Times New Roman"/>
          <w:sz w:val="24"/>
          <w:szCs w:val="24"/>
        </w:rPr>
        <w:t>fallow, red</w:t>
      </w:r>
      <w:r w:rsidR="00CD5DFC">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and roe deer with regards to marker C, whereas reindeer can be distinguished from sheep, goat and cattle on marker</w:t>
      </w:r>
      <w:r w:rsidR="00CD5DFC">
        <w:rPr>
          <w:rFonts w:ascii="Times New Roman" w:eastAsia="Calibri" w:hAnsi="Times New Roman" w:cs="Times New Roman"/>
          <w:sz w:val="24"/>
          <w:szCs w:val="24"/>
          <w:lang w:val="en-GB"/>
        </w:rPr>
        <w:t>s</w:t>
      </w:r>
      <w:r w:rsidRPr="000807BA">
        <w:rPr>
          <w:rFonts w:ascii="Times New Roman" w:eastAsia="Calibri" w:hAnsi="Times New Roman" w:cs="Times New Roman"/>
          <w:sz w:val="24"/>
          <w:szCs w:val="24"/>
        </w:rPr>
        <w:t xml:space="preserve"> A and G.</w:t>
      </w:r>
    </w:p>
    <w:p w14:paraId="432E6E98" w14:textId="77777777" w:rsidR="000807BA" w:rsidRDefault="000807BA" w:rsidP="000807BA">
      <w:pPr>
        <w:pStyle w:val="Normal1"/>
        <w:spacing w:line="360" w:lineRule="auto"/>
        <w:rPr>
          <w:rFonts w:ascii="Times New Roman" w:eastAsia="Calibri" w:hAnsi="Times New Roman" w:cs="Times New Roman"/>
          <w:sz w:val="24"/>
          <w:szCs w:val="24"/>
        </w:rPr>
      </w:pPr>
    </w:p>
    <w:p w14:paraId="4C4E7D10" w14:textId="77777777" w:rsidR="00C34529" w:rsidRDefault="00C34529">
      <w:pPr>
        <w:rPr>
          <w:rFonts w:ascii="Times New Roman" w:eastAsia="Calibri" w:hAnsi="Times New Roman" w:cs="Times New Roman"/>
          <w:b/>
          <w:smallCaps/>
          <w:sz w:val="24"/>
          <w:szCs w:val="24"/>
        </w:rPr>
      </w:pPr>
      <w:r>
        <w:rPr>
          <w:rFonts w:ascii="Times New Roman" w:eastAsia="Calibri" w:hAnsi="Times New Roman" w:cs="Times New Roman"/>
          <w:b/>
          <w:smallCaps/>
          <w:sz w:val="24"/>
          <w:szCs w:val="24"/>
        </w:rPr>
        <w:br w:type="page"/>
      </w:r>
    </w:p>
    <w:p w14:paraId="70960E98" w14:textId="2212F505" w:rsidR="00B14BB1" w:rsidRDefault="00B14BB1" w:rsidP="002D3DEA">
      <w:pPr>
        <w:pStyle w:val="Normal1"/>
        <w:spacing w:line="360" w:lineRule="auto"/>
        <w:jc w:val="center"/>
        <w:rPr>
          <w:rFonts w:ascii="Times New Roman" w:eastAsia="Calibri" w:hAnsi="Times New Roman" w:cs="Times New Roman"/>
          <w:b/>
          <w:smallCaps/>
          <w:sz w:val="24"/>
          <w:szCs w:val="24"/>
        </w:rPr>
      </w:pPr>
      <w:r w:rsidRPr="002D3DEA">
        <w:rPr>
          <w:rFonts w:ascii="Times New Roman" w:eastAsia="Calibri" w:hAnsi="Times New Roman" w:cs="Times New Roman"/>
          <w:b/>
          <w:smallCaps/>
          <w:sz w:val="24"/>
          <w:szCs w:val="24"/>
        </w:rPr>
        <w:lastRenderedPageBreak/>
        <w:t xml:space="preserve">S2. </w:t>
      </w:r>
      <w:r w:rsidRPr="002D3DEA">
        <w:rPr>
          <w:rFonts w:ascii="Times New Roman" w:eastAsia="Calibri" w:hAnsi="Times New Roman" w:cs="Times New Roman"/>
          <w:b/>
          <w:smallCaps/>
          <w:color w:val="000000"/>
          <w:sz w:val="24"/>
          <w:szCs w:val="24"/>
        </w:rPr>
        <w:t xml:space="preserve">Table of excavations </w:t>
      </w:r>
      <w:r w:rsidRPr="002D3DEA">
        <w:rPr>
          <w:rFonts w:ascii="Times New Roman" w:eastAsia="Calibri" w:hAnsi="Times New Roman" w:cs="Times New Roman"/>
          <w:b/>
          <w:smallCaps/>
          <w:sz w:val="24"/>
          <w:szCs w:val="24"/>
        </w:rPr>
        <w:t>f</w:t>
      </w:r>
      <w:r w:rsidRPr="002D3DEA">
        <w:rPr>
          <w:rFonts w:ascii="Times New Roman" w:eastAsia="Calibri" w:hAnsi="Times New Roman" w:cs="Times New Roman"/>
          <w:b/>
          <w:smallCaps/>
          <w:color w:val="000000"/>
          <w:sz w:val="24"/>
          <w:szCs w:val="24"/>
        </w:rPr>
        <w:t xml:space="preserve">rom which leather shoe </w:t>
      </w:r>
      <w:r w:rsidRPr="002D3DEA">
        <w:rPr>
          <w:rFonts w:ascii="Times New Roman" w:eastAsia="Calibri" w:hAnsi="Times New Roman" w:cs="Times New Roman"/>
          <w:b/>
          <w:smallCaps/>
          <w:sz w:val="24"/>
          <w:szCs w:val="24"/>
        </w:rPr>
        <w:t xml:space="preserve">elements </w:t>
      </w:r>
      <w:r w:rsidRPr="002D3DEA">
        <w:rPr>
          <w:rFonts w:ascii="Times New Roman" w:eastAsia="Calibri" w:hAnsi="Times New Roman" w:cs="Times New Roman"/>
          <w:b/>
          <w:smallCaps/>
          <w:color w:val="000000"/>
          <w:sz w:val="24"/>
          <w:szCs w:val="24"/>
        </w:rPr>
        <w:t xml:space="preserve">were </w:t>
      </w:r>
      <w:r w:rsidRPr="002D3DEA">
        <w:rPr>
          <w:rFonts w:ascii="Times New Roman" w:eastAsia="Calibri" w:hAnsi="Times New Roman" w:cs="Times New Roman"/>
          <w:b/>
          <w:smallCaps/>
          <w:sz w:val="24"/>
          <w:szCs w:val="24"/>
        </w:rPr>
        <w:t>sampled</w:t>
      </w:r>
    </w:p>
    <w:p w14:paraId="45416230" w14:textId="77777777" w:rsidR="008D783C" w:rsidRPr="002D3DEA" w:rsidRDefault="008D783C" w:rsidP="002D3DEA">
      <w:pPr>
        <w:pStyle w:val="Normal1"/>
        <w:spacing w:line="360" w:lineRule="auto"/>
        <w:jc w:val="center"/>
        <w:rPr>
          <w:rFonts w:ascii="Times New Roman" w:eastAsia="Calibri" w:hAnsi="Times New Roman" w:cs="Times New Roman"/>
          <w:b/>
          <w:smallCaps/>
          <w:color w:val="000000"/>
          <w:sz w:val="24"/>
          <w:szCs w:val="24"/>
        </w:rPr>
      </w:pPr>
    </w:p>
    <w:tbl>
      <w:tblPr>
        <w:tblW w:w="9031"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05"/>
        <w:gridCol w:w="1231"/>
        <w:gridCol w:w="1560"/>
        <w:gridCol w:w="2835"/>
      </w:tblGrid>
      <w:tr w:rsidR="00B14BB1" w:rsidRPr="000807BA" w14:paraId="230F9730" w14:textId="77777777" w:rsidTr="0068002C">
        <w:trPr>
          <w:trHeight w:val="280"/>
        </w:trPr>
        <w:tc>
          <w:tcPr>
            <w:tcW w:w="340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6E0D36"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t>Site</w:t>
            </w:r>
          </w:p>
        </w:tc>
        <w:tc>
          <w:tcPr>
            <w:tcW w:w="1231"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14:paraId="70FD9E77"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t>Site code</w:t>
            </w:r>
          </w:p>
        </w:tc>
        <w:tc>
          <w:tcPr>
            <w:tcW w:w="1560"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14:paraId="4CB530DE"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t>No. of samples</w:t>
            </w:r>
          </w:p>
        </w:tc>
        <w:tc>
          <w:tcPr>
            <w:tcW w:w="2835" w:type="dxa"/>
            <w:tcBorders>
              <w:top w:val="single" w:sz="8" w:space="0" w:color="000000"/>
              <w:left w:val="nil"/>
              <w:bottom w:val="single" w:sz="8" w:space="0" w:color="000000"/>
              <w:right w:val="single" w:sz="8" w:space="0" w:color="000000"/>
            </w:tcBorders>
            <w:tcMar>
              <w:top w:w="28" w:type="dxa"/>
              <w:left w:w="28" w:type="dxa"/>
              <w:bottom w:w="28" w:type="dxa"/>
              <w:right w:w="28" w:type="dxa"/>
            </w:tcMar>
          </w:tcPr>
          <w:p w14:paraId="5E209561"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b/>
                <w:color w:val="000000"/>
                <w:sz w:val="24"/>
                <w:szCs w:val="24"/>
              </w:rPr>
            </w:pPr>
            <w:r w:rsidRPr="000807BA">
              <w:rPr>
                <w:rFonts w:ascii="Times New Roman" w:eastAsia="Calibri" w:hAnsi="Times New Roman" w:cs="Times New Roman"/>
                <w:b/>
                <w:color w:val="000000"/>
                <w:sz w:val="24"/>
                <w:szCs w:val="24"/>
              </w:rPr>
              <w:t>Date</w:t>
            </w:r>
          </w:p>
        </w:tc>
      </w:tr>
      <w:tr w:rsidR="00B14BB1" w:rsidRPr="000807BA" w14:paraId="2F2C90AA" w14:textId="77777777" w:rsidTr="0068002C">
        <w:trPr>
          <w:trHeight w:val="280"/>
        </w:trPr>
        <w:tc>
          <w:tcPr>
            <w:tcW w:w="340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827C3F6"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I. Vilhelm Werners Plads, Odense</w:t>
            </w:r>
          </w:p>
        </w:tc>
        <w:tc>
          <w:tcPr>
            <w:tcW w:w="1231" w:type="dxa"/>
            <w:tcBorders>
              <w:top w:val="nil"/>
              <w:left w:val="nil"/>
              <w:bottom w:val="single" w:sz="8" w:space="0" w:color="000000"/>
              <w:right w:val="single" w:sz="8" w:space="0" w:color="000000"/>
            </w:tcBorders>
            <w:tcMar>
              <w:top w:w="28" w:type="dxa"/>
              <w:left w:w="28" w:type="dxa"/>
              <w:bottom w:w="28" w:type="dxa"/>
              <w:right w:w="28" w:type="dxa"/>
            </w:tcMar>
          </w:tcPr>
          <w:p w14:paraId="18957EB3"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OBM9776</w:t>
            </w:r>
          </w:p>
        </w:tc>
        <w:tc>
          <w:tcPr>
            <w:tcW w:w="1560" w:type="dxa"/>
            <w:tcBorders>
              <w:top w:val="nil"/>
              <w:left w:val="nil"/>
              <w:bottom w:val="single" w:sz="8" w:space="0" w:color="000000"/>
              <w:right w:val="single" w:sz="8" w:space="0" w:color="000000"/>
            </w:tcBorders>
            <w:tcMar>
              <w:top w:w="28" w:type="dxa"/>
              <w:left w:w="28" w:type="dxa"/>
              <w:bottom w:w="28" w:type="dxa"/>
              <w:right w:w="28" w:type="dxa"/>
            </w:tcMar>
          </w:tcPr>
          <w:p w14:paraId="3A2A53B2" w14:textId="77777777" w:rsidR="00B14BB1" w:rsidRPr="000807BA" w:rsidRDefault="00B14BB1" w:rsidP="00AF1209">
            <w:pPr>
              <w:pStyle w:val="Normal1"/>
              <w:pBdr>
                <w:top w:val="nil"/>
                <w:left w:val="nil"/>
                <w:bottom w:val="nil"/>
                <w:right w:val="nil"/>
                <w:between w:val="nil"/>
              </w:pBdr>
              <w:spacing w:line="240" w:lineRule="auto"/>
              <w:jc w:val="center"/>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23</w:t>
            </w:r>
          </w:p>
        </w:tc>
        <w:tc>
          <w:tcPr>
            <w:tcW w:w="2835" w:type="dxa"/>
            <w:tcBorders>
              <w:top w:val="nil"/>
              <w:left w:val="nil"/>
              <w:bottom w:val="single" w:sz="8" w:space="0" w:color="000000"/>
              <w:right w:val="single" w:sz="8" w:space="0" w:color="000000"/>
            </w:tcBorders>
            <w:tcMar>
              <w:top w:w="28" w:type="dxa"/>
              <w:left w:w="28" w:type="dxa"/>
              <w:bottom w:w="28" w:type="dxa"/>
              <w:right w:w="28" w:type="dxa"/>
            </w:tcMar>
          </w:tcPr>
          <w:p w14:paraId="04D9B620" w14:textId="7A3B3A7F" w:rsidR="00B14BB1" w:rsidRPr="000807BA" w:rsidRDefault="00AF1209"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Twelfth</w:t>
            </w:r>
            <w:r w:rsidR="00B14BB1" w:rsidRPr="000807B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thirteenth</w:t>
            </w:r>
            <w:r w:rsidR="00B14BB1" w:rsidRPr="000807BA">
              <w:rPr>
                <w:rFonts w:ascii="Times New Roman" w:eastAsia="Calibri" w:hAnsi="Times New Roman" w:cs="Times New Roman"/>
                <w:color w:val="000000"/>
                <w:sz w:val="24"/>
                <w:szCs w:val="24"/>
              </w:rPr>
              <w:t xml:space="preserve"> centuries</w:t>
            </w:r>
          </w:p>
        </w:tc>
      </w:tr>
      <w:tr w:rsidR="00B14BB1" w:rsidRPr="000807BA" w14:paraId="3C651B9B" w14:textId="77777777" w:rsidTr="0068002C">
        <w:trPr>
          <w:trHeight w:val="280"/>
        </w:trPr>
        <w:tc>
          <w:tcPr>
            <w:tcW w:w="340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5BB69595"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 xml:space="preserve">Grønnegade II, Ribe </w:t>
            </w:r>
          </w:p>
        </w:tc>
        <w:tc>
          <w:tcPr>
            <w:tcW w:w="1231" w:type="dxa"/>
            <w:tcBorders>
              <w:top w:val="nil"/>
              <w:left w:val="nil"/>
              <w:bottom w:val="single" w:sz="8" w:space="0" w:color="000000"/>
              <w:right w:val="single" w:sz="8" w:space="0" w:color="000000"/>
            </w:tcBorders>
            <w:tcMar>
              <w:top w:w="28" w:type="dxa"/>
              <w:left w:w="28" w:type="dxa"/>
              <w:bottom w:w="28" w:type="dxa"/>
              <w:right w:w="28" w:type="dxa"/>
            </w:tcMar>
          </w:tcPr>
          <w:p w14:paraId="06956E71"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ASR1070</w:t>
            </w:r>
          </w:p>
        </w:tc>
        <w:tc>
          <w:tcPr>
            <w:tcW w:w="1560" w:type="dxa"/>
            <w:tcBorders>
              <w:top w:val="nil"/>
              <w:left w:val="nil"/>
              <w:bottom w:val="single" w:sz="8" w:space="0" w:color="000000"/>
              <w:right w:val="single" w:sz="8" w:space="0" w:color="000000"/>
            </w:tcBorders>
            <w:tcMar>
              <w:top w:w="28" w:type="dxa"/>
              <w:left w:w="28" w:type="dxa"/>
              <w:bottom w:w="28" w:type="dxa"/>
              <w:right w:w="28" w:type="dxa"/>
            </w:tcMar>
          </w:tcPr>
          <w:p w14:paraId="2DBA9B73" w14:textId="77777777" w:rsidR="00B14BB1" w:rsidRPr="000807BA" w:rsidRDefault="00B14BB1" w:rsidP="00AF1209">
            <w:pPr>
              <w:pStyle w:val="Normal1"/>
              <w:pBdr>
                <w:top w:val="nil"/>
                <w:left w:val="nil"/>
                <w:bottom w:val="nil"/>
                <w:right w:val="nil"/>
                <w:between w:val="nil"/>
              </w:pBdr>
              <w:spacing w:line="240" w:lineRule="auto"/>
              <w:jc w:val="center"/>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10</w:t>
            </w:r>
          </w:p>
        </w:tc>
        <w:tc>
          <w:tcPr>
            <w:tcW w:w="2835" w:type="dxa"/>
            <w:tcBorders>
              <w:top w:val="nil"/>
              <w:left w:val="nil"/>
              <w:bottom w:val="single" w:sz="8" w:space="0" w:color="000000"/>
              <w:right w:val="single" w:sz="8" w:space="0" w:color="000000"/>
            </w:tcBorders>
            <w:tcMar>
              <w:top w:w="28" w:type="dxa"/>
              <w:left w:w="28" w:type="dxa"/>
              <w:bottom w:w="28" w:type="dxa"/>
              <w:right w:w="28" w:type="dxa"/>
            </w:tcMar>
          </w:tcPr>
          <w:p w14:paraId="6AEA5FAB" w14:textId="2C8A8C99" w:rsidR="00B14BB1" w:rsidRPr="000807BA" w:rsidRDefault="00AF1209"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Twelfth</w:t>
            </w:r>
            <w:r w:rsidR="00B14BB1" w:rsidRPr="000807B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thirteenth</w:t>
            </w:r>
            <w:r w:rsidR="00B14BB1" w:rsidRPr="000807BA">
              <w:rPr>
                <w:rFonts w:ascii="Times New Roman" w:eastAsia="Calibri" w:hAnsi="Times New Roman" w:cs="Times New Roman"/>
                <w:color w:val="000000"/>
                <w:sz w:val="24"/>
                <w:szCs w:val="24"/>
              </w:rPr>
              <w:t xml:space="preserve"> centuries</w:t>
            </w:r>
          </w:p>
        </w:tc>
      </w:tr>
      <w:tr w:rsidR="00B14BB1" w:rsidRPr="000807BA" w14:paraId="0133B17C" w14:textId="77777777" w:rsidTr="0068002C">
        <w:trPr>
          <w:trHeight w:val="280"/>
        </w:trPr>
        <w:tc>
          <w:tcPr>
            <w:tcW w:w="340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0DE0E626"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 xml:space="preserve">Skt. Catharinæ Kirkegård, Ribe </w:t>
            </w:r>
          </w:p>
        </w:tc>
        <w:tc>
          <w:tcPr>
            <w:tcW w:w="1231" w:type="dxa"/>
            <w:tcBorders>
              <w:top w:val="nil"/>
              <w:left w:val="nil"/>
              <w:bottom w:val="single" w:sz="8" w:space="0" w:color="000000"/>
              <w:right w:val="single" w:sz="8" w:space="0" w:color="000000"/>
            </w:tcBorders>
            <w:tcMar>
              <w:top w:w="28" w:type="dxa"/>
              <w:left w:w="28" w:type="dxa"/>
              <w:bottom w:w="28" w:type="dxa"/>
              <w:right w:w="28" w:type="dxa"/>
            </w:tcMar>
          </w:tcPr>
          <w:p w14:paraId="07E9F54F"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ASR420</w:t>
            </w:r>
          </w:p>
        </w:tc>
        <w:tc>
          <w:tcPr>
            <w:tcW w:w="1560" w:type="dxa"/>
            <w:tcBorders>
              <w:top w:val="nil"/>
              <w:left w:val="nil"/>
              <w:bottom w:val="single" w:sz="8" w:space="0" w:color="000000"/>
              <w:right w:val="single" w:sz="8" w:space="0" w:color="000000"/>
            </w:tcBorders>
            <w:tcMar>
              <w:top w:w="28" w:type="dxa"/>
              <w:left w:w="28" w:type="dxa"/>
              <w:bottom w:w="28" w:type="dxa"/>
              <w:right w:w="28" w:type="dxa"/>
            </w:tcMar>
          </w:tcPr>
          <w:p w14:paraId="35747F56" w14:textId="77777777" w:rsidR="00B14BB1" w:rsidRPr="000807BA" w:rsidRDefault="00B14BB1" w:rsidP="00AF1209">
            <w:pPr>
              <w:pStyle w:val="Normal1"/>
              <w:pBdr>
                <w:top w:val="nil"/>
                <w:left w:val="nil"/>
                <w:bottom w:val="nil"/>
                <w:right w:val="nil"/>
                <w:between w:val="nil"/>
              </w:pBdr>
              <w:spacing w:line="240" w:lineRule="auto"/>
              <w:jc w:val="center"/>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16</w:t>
            </w:r>
          </w:p>
        </w:tc>
        <w:tc>
          <w:tcPr>
            <w:tcW w:w="2835" w:type="dxa"/>
            <w:tcBorders>
              <w:top w:val="nil"/>
              <w:left w:val="nil"/>
              <w:bottom w:val="single" w:sz="8" w:space="0" w:color="000000"/>
              <w:right w:val="single" w:sz="8" w:space="0" w:color="000000"/>
            </w:tcBorders>
            <w:tcMar>
              <w:top w:w="28" w:type="dxa"/>
              <w:left w:w="28" w:type="dxa"/>
              <w:bottom w:w="28" w:type="dxa"/>
              <w:right w:w="28" w:type="dxa"/>
            </w:tcMar>
          </w:tcPr>
          <w:p w14:paraId="5145E374" w14:textId="786C0A36" w:rsidR="00B14BB1" w:rsidRPr="000807BA" w:rsidRDefault="00AF1209"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Twelfth</w:t>
            </w:r>
            <w:r w:rsidR="00B14BB1" w:rsidRPr="000807B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thirteenth</w:t>
            </w:r>
            <w:r w:rsidR="00B14BB1" w:rsidRPr="000807BA">
              <w:rPr>
                <w:rFonts w:ascii="Times New Roman" w:eastAsia="Calibri" w:hAnsi="Times New Roman" w:cs="Times New Roman"/>
                <w:color w:val="000000"/>
                <w:sz w:val="24"/>
                <w:szCs w:val="24"/>
              </w:rPr>
              <w:t xml:space="preserve"> centuries</w:t>
            </w:r>
          </w:p>
        </w:tc>
      </w:tr>
      <w:tr w:rsidR="00B14BB1" w:rsidRPr="000807BA" w14:paraId="135B0A85" w14:textId="77777777" w:rsidTr="0068002C">
        <w:trPr>
          <w:trHeight w:val="280"/>
        </w:trPr>
        <w:tc>
          <w:tcPr>
            <w:tcW w:w="340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372C9B71"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Sønderportsgade, Ribe</w:t>
            </w:r>
          </w:p>
        </w:tc>
        <w:tc>
          <w:tcPr>
            <w:tcW w:w="1231" w:type="dxa"/>
            <w:tcBorders>
              <w:top w:val="nil"/>
              <w:left w:val="nil"/>
              <w:bottom w:val="single" w:sz="8" w:space="0" w:color="000000"/>
              <w:right w:val="single" w:sz="8" w:space="0" w:color="000000"/>
            </w:tcBorders>
            <w:tcMar>
              <w:top w:w="28" w:type="dxa"/>
              <w:left w:w="28" w:type="dxa"/>
              <w:bottom w:w="28" w:type="dxa"/>
              <w:right w:w="28" w:type="dxa"/>
            </w:tcMar>
          </w:tcPr>
          <w:p w14:paraId="45541D23"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ASR1843</w:t>
            </w:r>
          </w:p>
        </w:tc>
        <w:tc>
          <w:tcPr>
            <w:tcW w:w="1560" w:type="dxa"/>
            <w:tcBorders>
              <w:top w:val="nil"/>
              <w:left w:val="nil"/>
              <w:bottom w:val="single" w:sz="8" w:space="0" w:color="000000"/>
              <w:right w:val="single" w:sz="8" w:space="0" w:color="000000"/>
            </w:tcBorders>
            <w:tcMar>
              <w:top w:w="28" w:type="dxa"/>
              <w:left w:w="28" w:type="dxa"/>
              <w:bottom w:w="28" w:type="dxa"/>
              <w:right w:w="28" w:type="dxa"/>
            </w:tcMar>
          </w:tcPr>
          <w:p w14:paraId="46EE99E9" w14:textId="77777777" w:rsidR="00B14BB1" w:rsidRPr="000807BA" w:rsidRDefault="00B14BB1" w:rsidP="00AF1209">
            <w:pPr>
              <w:pStyle w:val="Normal1"/>
              <w:pBdr>
                <w:top w:val="nil"/>
                <w:left w:val="nil"/>
                <w:bottom w:val="nil"/>
                <w:right w:val="nil"/>
                <w:between w:val="nil"/>
              </w:pBdr>
              <w:spacing w:line="240" w:lineRule="auto"/>
              <w:jc w:val="center"/>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46</w:t>
            </w:r>
          </w:p>
        </w:tc>
        <w:tc>
          <w:tcPr>
            <w:tcW w:w="2835" w:type="dxa"/>
            <w:tcBorders>
              <w:top w:val="nil"/>
              <w:left w:val="nil"/>
              <w:bottom w:val="single" w:sz="8" w:space="0" w:color="000000"/>
              <w:right w:val="single" w:sz="8" w:space="0" w:color="000000"/>
            </w:tcBorders>
            <w:tcMar>
              <w:top w:w="28" w:type="dxa"/>
              <w:left w:w="28" w:type="dxa"/>
              <w:bottom w:w="28" w:type="dxa"/>
              <w:right w:w="28" w:type="dxa"/>
            </w:tcMar>
          </w:tcPr>
          <w:p w14:paraId="4A936373" w14:textId="582AEDD5" w:rsidR="00B14BB1" w:rsidRPr="000807BA" w:rsidRDefault="00AF1209"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Twelfth</w:t>
            </w:r>
            <w:r w:rsidR="00B14BB1" w:rsidRPr="000807BA">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thirteenth</w:t>
            </w:r>
            <w:r w:rsidR="00B14BB1" w:rsidRPr="000807BA">
              <w:rPr>
                <w:rFonts w:ascii="Times New Roman" w:eastAsia="Calibri" w:hAnsi="Times New Roman" w:cs="Times New Roman"/>
                <w:color w:val="000000"/>
                <w:sz w:val="24"/>
                <w:szCs w:val="24"/>
              </w:rPr>
              <w:t xml:space="preserve"> centuries</w:t>
            </w:r>
          </w:p>
        </w:tc>
      </w:tr>
      <w:tr w:rsidR="00B14BB1" w:rsidRPr="000807BA" w14:paraId="6C1F59E5" w14:textId="77777777" w:rsidTr="0068002C">
        <w:trPr>
          <w:trHeight w:val="280"/>
        </w:trPr>
        <w:tc>
          <w:tcPr>
            <w:tcW w:w="3405" w:type="dxa"/>
            <w:tcBorders>
              <w:top w:val="nil"/>
              <w:left w:val="single" w:sz="8" w:space="0" w:color="000000"/>
              <w:bottom w:val="single" w:sz="8" w:space="0" w:color="000000"/>
              <w:right w:val="single" w:sz="8" w:space="0" w:color="000000"/>
            </w:tcBorders>
            <w:tcMar>
              <w:top w:w="28" w:type="dxa"/>
              <w:left w:w="28" w:type="dxa"/>
              <w:bottom w:w="28" w:type="dxa"/>
              <w:right w:w="28" w:type="dxa"/>
            </w:tcMar>
          </w:tcPr>
          <w:p w14:paraId="26AF5EB1" w14:textId="5F3AE562"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Viborg Søndersø 2001, Viborg</w:t>
            </w:r>
          </w:p>
        </w:tc>
        <w:tc>
          <w:tcPr>
            <w:tcW w:w="1231" w:type="dxa"/>
            <w:tcBorders>
              <w:top w:val="nil"/>
              <w:left w:val="nil"/>
              <w:bottom w:val="single" w:sz="8" w:space="0" w:color="000000"/>
              <w:right w:val="single" w:sz="8" w:space="0" w:color="000000"/>
            </w:tcBorders>
            <w:tcMar>
              <w:top w:w="28" w:type="dxa"/>
              <w:left w:w="28" w:type="dxa"/>
              <w:bottom w:w="28" w:type="dxa"/>
              <w:right w:w="28" w:type="dxa"/>
            </w:tcMar>
          </w:tcPr>
          <w:p w14:paraId="30D085FE" w14:textId="77777777" w:rsidR="00B14BB1" w:rsidRPr="000807BA" w:rsidRDefault="00B14BB1"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VSM800F</w:t>
            </w:r>
          </w:p>
        </w:tc>
        <w:tc>
          <w:tcPr>
            <w:tcW w:w="1560" w:type="dxa"/>
            <w:tcBorders>
              <w:top w:val="nil"/>
              <w:left w:val="nil"/>
              <w:bottom w:val="single" w:sz="8" w:space="0" w:color="000000"/>
              <w:right w:val="single" w:sz="8" w:space="0" w:color="000000"/>
            </w:tcBorders>
            <w:tcMar>
              <w:top w:w="28" w:type="dxa"/>
              <w:left w:w="28" w:type="dxa"/>
              <w:bottom w:w="28" w:type="dxa"/>
              <w:right w:w="28" w:type="dxa"/>
            </w:tcMar>
          </w:tcPr>
          <w:p w14:paraId="4AB12502" w14:textId="77777777" w:rsidR="00B14BB1" w:rsidRPr="000807BA" w:rsidRDefault="00B14BB1" w:rsidP="00AF1209">
            <w:pPr>
              <w:pStyle w:val="Normal1"/>
              <w:pBdr>
                <w:top w:val="nil"/>
                <w:left w:val="nil"/>
                <w:bottom w:val="nil"/>
                <w:right w:val="nil"/>
                <w:between w:val="nil"/>
              </w:pBdr>
              <w:spacing w:line="240" w:lineRule="auto"/>
              <w:jc w:val="center"/>
              <w:rPr>
                <w:rFonts w:ascii="Times New Roman" w:eastAsia="Calibri" w:hAnsi="Times New Roman" w:cs="Times New Roman"/>
                <w:color w:val="000000"/>
                <w:sz w:val="24"/>
                <w:szCs w:val="24"/>
              </w:rPr>
            </w:pPr>
            <w:r w:rsidRPr="000807BA">
              <w:rPr>
                <w:rFonts w:ascii="Times New Roman" w:eastAsia="Calibri" w:hAnsi="Times New Roman" w:cs="Times New Roman"/>
                <w:color w:val="000000"/>
                <w:sz w:val="24"/>
                <w:szCs w:val="24"/>
              </w:rPr>
              <w:t>20</w:t>
            </w:r>
          </w:p>
        </w:tc>
        <w:tc>
          <w:tcPr>
            <w:tcW w:w="2835" w:type="dxa"/>
            <w:tcBorders>
              <w:top w:val="nil"/>
              <w:left w:val="nil"/>
              <w:bottom w:val="single" w:sz="8" w:space="0" w:color="000000"/>
              <w:right w:val="single" w:sz="8" w:space="0" w:color="000000"/>
            </w:tcBorders>
            <w:tcMar>
              <w:top w:w="28" w:type="dxa"/>
              <w:left w:w="28" w:type="dxa"/>
              <w:bottom w:w="28" w:type="dxa"/>
              <w:right w:w="28" w:type="dxa"/>
            </w:tcMar>
          </w:tcPr>
          <w:p w14:paraId="08E59F5D" w14:textId="01F2EB56" w:rsidR="00B14BB1" w:rsidRPr="000807BA" w:rsidRDefault="00AF1209" w:rsidP="00AF1209">
            <w:pPr>
              <w:pStyle w:val="Normal1"/>
              <w:pBdr>
                <w:top w:val="nil"/>
                <w:left w:val="nil"/>
                <w:bottom w:val="nil"/>
                <w:right w:val="nil"/>
                <w:between w:val="nil"/>
              </w:pBdr>
              <w:spacing w:line="240" w:lineRule="auto"/>
              <w:rPr>
                <w:rFonts w:ascii="Times New Roman" w:eastAsia="Calibri" w:hAnsi="Times New Roman" w:cs="Times New Roman"/>
                <w:color w:val="000000"/>
                <w:sz w:val="24"/>
                <w:szCs w:val="24"/>
              </w:rPr>
            </w:pPr>
            <w:r w:rsidRPr="00653EBC">
              <w:rPr>
                <w:rFonts w:ascii="Times New Roman" w:eastAsia="Calibri" w:hAnsi="Times New Roman" w:cs="Times New Roman"/>
                <w:smallCaps/>
                <w:color w:val="000000"/>
                <w:sz w:val="24"/>
                <w:szCs w:val="24"/>
                <w:lang w:val="en-GB"/>
              </w:rPr>
              <w:t>ad</w:t>
            </w:r>
            <w:r>
              <w:rPr>
                <w:rFonts w:ascii="Times New Roman" w:eastAsia="Calibri" w:hAnsi="Times New Roman" w:cs="Times New Roman"/>
                <w:color w:val="000000"/>
                <w:sz w:val="24"/>
                <w:szCs w:val="24"/>
                <w:lang w:val="en-GB"/>
              </w:rPr>
              <w:t xml:space="preserve"> </w:t>
            </w:r>
            <w:r w:rsidR="00B14BB1" w:rsidRPr="000807BA">
              <w:rPr>
                <w:rFonts w:ascii="Times New Roman" w:eastAsia="Calibri" w:hAnsi="Times New Roman" w:cs="Times New Roman"/>
                <w:color w:val="000000"/>
                <w:sz w:val="24"/>
                <w:szCs w:val="24"/>
              </w:rPr>
              <w:t>1018–1024</w:t>
            </w:r>
          </w:p>
        </w:tc>
      </w:tr>
    </w:tbl>
    <w:p w14:paraId="79832D4E" w14:textId="03E1408B" w:rsidR="00B14BB1" w:rsidRDefault="00B14BB1" w:rsidP="000807BA">
      <w:pPr>
        <w:pStyle w:val="Normal1"/>
        <w:spacing w:line="360" w:lineRule="auto"/>
        <w:rPr>
          <w:rFonts w:ascii="Times New Roman" w:eastAsia="Calibri" w:hAnsi="Times New Roman" w:cs="Times New Roman"/>
          <w:sz w:val="24"/>
          <w:szCs w:val="24"/>
        </w:rPr>
      </w:pPr>
    </w:p>
    <w:p w14:paraId="0744B832" w14:textId="77777777" w:rsidR="0068002C" w:rsidRDefault="0068002C" w:rsidP="000807BA">
      <w:pPr>
        <w:pStyle w:val="Normal1"/>
        <w:spacing w:line="360" w:lineRule="auto"/>
        <w:rPr>
          <w:rFonts w:ascii="Times New Roman" w:eastAsia="Calibri" w:hAnsi="Times New Roman" w:cs="Times New Roman"/>
          <w:sz w:val="24"/>
          <w:szCs w:val="24"/>
        </w:rPr>
      </w:pPr>
    </w:p>
    <w:p w14:paraId="54A4A437" w14:textId="02EA0CA9" w:rsidR="00307099" w:rsidRPr="00307099" w:rsidRDefault="00307099" w:rsidP="0068002C">
      <w:pPr>
        <w:pStyle w:val="Normal1"/>
        <w:pBdr>
          <w:top w:val="nil"/>
          <w:left w:val="nil"/>
          <w:bottom w:val="nil"/>
          <w:right w:val="nil"/>
          <w:between w:val="nil"/>
        </w:pBdr>
        <w:spacing w:line="360" w:lineRule="auto"/>
        <w:jc w:val="center"/>
        <w:rPr>
          <w:rFonts w:ascii="Times New Roman" w:eastAsia="Calibri" w:hAnsi="Times New Roman" w:cs="Times New Roman"/>
          <w:bCs/>
          <w:sz w:val="24"/>
          <w:szCs w:val="24"/>
        </w:rPr>
      </w:pPr>
      <w:r w:rsidRPr="00307099">
        <w:rPr>
          <w:rFonts w:ascii="Times New Roman" w:eastAsia="Calibri" w:hAnsi="Times New Roman" w:cs="Times New Roman"/>
          <w:b/>
          <w:bCs/>
          <w:smallCaps/>
          <w:color w:val="000000"/>
          <w:sz w:val="24"/>
          <w:szCs w:val="24"/>
        </w:rPr>
        <w:t>S3. Tab</w:t>
      </w:r>
      <w:r w:rsidRPr="00307099">
        <w:rPr>
          <w:rFonts w:ascii="Times New Roman" w:eastAsia="Calibri" w:hAnsi="Times New Roman" w:cs="Times New Roman"/>
          <w:b/>
          <w:bCs/>
          <w:smallCaps/>
          <w:sz w:val="24"/>
          <w:szCs w:val="24"/>
        </w:rPr>
        <w:t>le of element type, context, and dating</w:t>
      </w:r>
      <w:r w:rsidRPr="00307099">
        <w:rPr>
          <w:rFonts w:ascii="Times New Roman" w:eastAsia="Calibri" w:hAnsi="Times New Roman" w:cs="Times New Roman"/>
          <w:b/>
          <w:bCs/>
          <w:smallCaps/>
          <w:color w:val="000000"/>
          <w:sz w:val="24"/>
          <w:szCs w:val="24"/>
        </w:rPr>
        <w:t xml:space="preserve"> of leather </w:t>
      </w:r>
      <w:r w:rsidRPr="00307099">
        <w:rPr>
          <w:rFonts w:ascii="Times New Roman" w:eastAsia="Calibri" w:hAnsi="Times New Roman" w:cs="Times New Roman"/>
          <w:b/>
          <w:bCs/>
          <w:smallCaps/>
          <w:sz w:val="24"/>
          <w:szCs w:val="24"/>
        </w:rPr>
        <w:t>finds sampled</w:t>
      </w:r>
      <w:r w:rsidRPr="00307099">
        <w:rPr>
          <w:rFonts w:ascii="Times New Roman" w:eastAsia="Calibri" w:hAnsi="Times New Roman" w:cs="Times New Roman"/>
          <w:b/>
          <w:bCs/>
          <w:smallCaps/>
          <w:color w:val="000000"/>
          <w:sz w:val="24"/>
          <w:szCs w:val="24"/>
        </w:rPr>
        <w:t xml:space="preserve"> from Ribe, Odense, </w:t>
      </w:r>
      <w:r w:rsidRPr="00307099">
        <w:rPr>
          <w:rFonts w:ascii="Times New Roman" w:eastAsia="Calibri" w:hAnsi="Times New Roman" w:cs="Times New Roman"/>
          <w:b/>
          <w:bCs/>
          <w:smallCaps/>
          <w:sz w:val="24"/>
          <w:szCs w:val="24"/>
        </w:rPr>
        <w:t>and</w:t>
      </w:r>
      <w:r w:rsidRPr="00307099">
        <w:rPr>
          <w:rFonts w:ascii="Times New Roman" w:eastAsia="Calibri" w:hAnsi="Times New Roman" w:cs="Times New Roman"/>
          <w:b/>
          <w:bCs/>
          <w:smallCaps/>
          <w:color w:val="000000"/>
          <w:sz w:val="24"/>
          <w:szCs w:val="24"/>
        </w:rPr>
        <w:t xml:space="preserve"> Viborg Søndersø,</w:t>
      </w:r>
      <w:r w:rsidRPr="00307099">
        <w:rPr>
          <w:rFonts w:ascii="Times New Roman" w:eastAsia="Calibri" w:hAnsi="Times New Roman" w:cs="Times New Roman"/>
          <w:b/>
          <w:bCs/>
          <w:smallCaps/>
          <w:sz w:val="24"/>
          <w:szCs w:val="24"/>
        </w:rPr>
        <w:t xml:space="preserve"> as well as diagnostic peaks supporting species identifications.</w:t>
      </w:r>
    </w:p>
    <w:p w14:paraId="486C8C07" w14:textId="77777777" w:rsidR="0068002C" w:rsidRDefault="0068002C" w:rsidP="00307099">
      <w:pPr>
        <w:rPr>
          <w:rFonts w:ascii="Times New Roman" w:hAnsi="Times New Roman" w:cs="Times New Roman"/>
          <w:sz w:val="24"/>
          <w:szCs w:val="24"/>
        </w:rPr>
      </w:pPr>
    </w:p>
    <w:p w14:paraId="67F455FB" w14:textId="560EF00E" w:rsidR="00307099" w:rsidRDefault="00307099" w:rsidP="00307099">
      <w:pPr>
        <w:rPr>
          <w:rFonts w:ascii="Times New Roman" w:hAnsi="Times New Roman" w:cs="Times New Roman"/>
          <w:sz w:val="24"/>
          <w:szCs w:val="24"/>
          <w:lang w:val="en-AU"/>
        </w:rPr>
      </w:pPr>
      <w:r w:rsidRPr="00307099">
        <w:rPr>
          <w:rFonts w:ascii="Times New Roman" w:hAnsi="Times New Roman" w:cs="Times New Roman"/>
          <w:sz w:val="24"/>
          <w:szCs w:val="24"/>
        </w:rPr>
        <w:t xml:space="preserve">Please see </w:t>
      </w:r>
      <w:r>
        <w:rPr>
          <w:rFonts w:ascii="Times New Roman" w:hAnsi="Times New Roman" w:cs="Times New Roman"/>
          <w:sz w:val="24"/>
          <w:szCs w:val="24"/>
          <w:lang w:val="en-AU"/>
        </w:rPr>
        <w:t>attached Excel Table.</w:t>
      </w:r>
    </w:p>
    <w:p w14:paraId="161C39DB" w14:textId="07ED13FD" w:rsidR="00307099" w:rsidRDefault="00307099" w:rsidP="00307099">
      <w:pPr>
        <w:rPr>
          <w:rFonts w:ascii="Times New Roman" w:hAnsi="Times New Roman" w:cs="Times New Roman"/>
          <w:sz w:val="24"/>
          <w:szCs w:val="24"/>
          <w:lang w:val="en-AU"/>
        </w:rPr>
      </w:pPr>
    </w:p>
    <w:p w14:paraId="2D247840" w14:textId="77777777" w:rsidR="00307099" w:rsidRPr="00307099" w:rsidRDefault="00307099" w:rsidP="00307099">
      <w:pPr>
        <w:rPr>
          <w:rFonts w:ascii="Times New Roman" w:hAnsi="Times New Roman" w:cs="Times New Roman"/>
          <w:sz w:val="24"/>
          <w:szCs w:val="24"/>
          <w:lang w:val="en-AU"/>
        </w:rPr>
      </w:pPr>
    </w:p>
    <w:p w14:paraId="4FDF1844" w14:textId="77777777" w:rsidR="00C34529" w:rsidRDefault="00C34529">
      <w:pPr>
        <w:rPr>
          <w:rFonts w:ascii="Times New Roman" w:eastAsia="Calibri" w:hAnsi="Times New Roman" w:cs="Times New Roman"/>
          <w:bCs/>
          <w:i/>
          <w:color w:val="000000"/>
          <w:sz w:val="24"/>
          <w:szCs w:val="24"/>
        </w:rPr>
      </w:pPr>
      <w:r>
        <w:rPr>
          <w:rFonts w:ascii="Times New Roman" w:eastAsia="Calibri" w:hAnsi="Times New Roman" w:cs="Times New Roman"/>
          <w:bCs/>
          <w:i/>
          <w:color w:val="000000"/>
          <w:sz w:val="24"/>
          <w:szCs w:val="24"/>
        </w:rPr>
        <w:br w:type="page"/>
      </w:r>
    </w:p>
    <w:p w14:paraId="4B3CB5B6" w14:textId="7A209AC9" w:rsidR="00307099" w:rsidRDefault="00307099" w:rsidP="00307099">
      <w:pPr>
        <w:pStyle w:val="Normal1"/>
        <w:pBdr>
          <w:top w:val="nil"/>
          <w:left w:val="nil"/>
          <w:bottom w:val="nil"/>
          <w:right w:val="nil"/>
          <w:between w:val="nil"/>
        </w:pBdr>
        <w:tabs>
          <w:tab w:val="left" w:pos="2268"/>
        </w:tabs>
        <w:spacing w:line="360" w:lineRule="auto"/>
        <w:jc w:val="center"/>
        <w:rPr>
          <w:rFonts w:ascii="Times New Roman" w:eastAsia="Calibri" w:hAnsi="Times New Roman" w:cs="Times New Roman"/>
          <w:bCs/>
          <w:i/>
          <w:sz w:val="24"/>
          <w:szCs w:val="24"/>
        </w:rPr>
      </w:pPr>
      <w:r w:rsidRPr="00CE6548">
        <w:rPr>
          <w:rFonts w:ascii="Times New Roman" w:eastAsia="Calibri" w:hAnsi="Times New Roman" w:cs="Times New Roman"/>
          <w:bCs/>
          <w:i/>
          <w:color w:val="000000"/>
          <w:sz w:val="24"/>
          <w:szCs w:val="24"/>
        </w:rPr>
        <w:lastRenderedPageBreak/>
        <w:t>Figure S1. A stai</w:t>
      </w:r>
      <w:r w:rsidRPr="00CE6548">
        <w:rPr>
          <w:rFonts w:ascii="Times New Roman" w:eastAsia="Calibri" w:hAnsi="Times New Roman" w:cs="Times New Roman"/>
          <w:bCs/>
          <w:i/>
          <w:sz w:val="24"/>
          <w:szCs w:val="24"/>
        </w:rPr>
        <w:t xml:space="preserve">ned-glass window from Odense </w:t>
      </w:r>
      <w:r w:rsidRPr="00CE6548">
        <w:rPr>
          <w:rFonts w:ascii="Times New Roman" w:eastAsia="Calibri" w:hAnsi="Times New Roman" w:cs="Times New Roman"/>
          <w:bCs/>
          <w:i/>
          <w:sz w:val="24"/>
          <w:szCs w:val="24"/>
        </w:rPr>
        <w:t xml:space="preserve">depicting </w:t>
      </w:r>
      <w:r w:rsidRPr="00CE6548">
        <w:rPr>
          <w:rFonts w:ascii="Times New Roman" w:eastAsia="Calibri" w:hAnsi="Times New Roman" w:cs="Times New Roman"/>
          <w:bCs/>
          <w:i/>
          <w:color w:val="000000"/>
          <w:sz w:val="24"/>
          <w:szCs w:val="24"/>
        </w:rPr>
        <w:t>a shoemaker</w:t>
      </w:r>
      <w:r w:rsidRPr="00CE6548">
        <w:rPr>
          <w:rFonts w:ascii="Times New Roman" w:eastAsia="Calibri" w:hAnsi="Times New Roman" w:cs="Times New Roman"/>
          <w:bCs/>
          <w:i/>
          <w:sz w:val="24"/>
          <w:szCs w:val="24"/>
        </w:rPr>
        <w:t xml:space="preserve">’s workshop </w:t>
      </w:r>
      <w:r w:rsidRPr="00CE6548">
        <w:rPr>
          <w:rFonts w:ascii="Times New Roman" w:eastAsia="Calibri" w:hAnsi="Times New Roman" w:cs="Times New Roman"/>
          <w:bCs/>
          <w:i/>
          <w:iCs/>
          <w:sz w:val="24"/>
          <w:szCs w:val="24"/>
        </w:rPr>
        <w:t>c.</w:t>
      </w:r>
      <w:r w:rsidRPr="00CE6548">
        <w:rPr>
          <w:rFonts w:ascii="Times New Roman" w:eastAsia="Calibri" w:hAnsi="Times New Roman" w:cs="Times New Roman"/>
          <w:bCs/>
          <w:i/>
          <w:sz w:val="24"/>
          <w:szCs w:val="24"/>
        </w:rPr>
        <w:t xml:space="preserve"> 1583. Photograph: Odense City Museums</w:t>
      </w:r>
      <w:r w:rsidR="00C34529" w:rsidRPr="00CE6548">
        <w:rPr>
          <w:rFonts w:ascii="Times New Roman" w:eastAsia="Calibri" w:hAnsi="Times New Roman" w:cs="Times New Roman"/>
          <w:bCs/>
          <w:i/>
          <w:sz w:val="24"/>
          <w:szCs w:val="24"/>
          <w:lang w:val="en-AU"/>
        </w:rPr>
        <w:t xml:space="preserve"> (reproduced by permission)</w:t>
      </w:r>
      <w:r w:rsidRPr="00CE6548">
        <w:rPr>
          <w:rFonts w:ascii="Times New Roman" w:eastAsia="Calibri" w:hAnsi="Times New Roman" w:cs="Times New Roman"/>
          <w:bCs/>
          <w:i/>
          <w:sz w:val="24"/>
          <w:szCs w:val="24"/>
        </w:rPr>
        <w:t>.</w:t>
      </w:r>
    </w:p>
    <w:p w14:paraId="3E162096" w14:textId="77777777" w:rsidR="006C312C" w:rsidRPr="00CE6548" w:rsidRDefault="006C312C" w:rsidP="00307099">
      <w:pPr>
        <w:pStyle w:val="Normal1"/>
        <w:pBdr>
          <w:top w:val="nil"/>
          <w:left w:val="nil"/>
          <w:bottom w:val="nil"/>
          <w:right w:val="nil"/>
          <w:between w:val="nil"/>
        </w:pBdr>
        <w:tabs>
          <w:tab w:val="left" w:pos="2268"/>
        </w:tabs>
        <w:spacing w:line="360" w:lineRule="auto"/>
        <w:jc w:val="center"/>
        <w:rPr>
          <w:rFonts w:ascii="Times New Roman" w:eastAsia="Calibri" w:hAnsi="Times New Roman" w:cs="Times New Roman"/>
          <w:bCs/>
          <w:i/>
          <w:sz w:val="24"/>
          <w:szCs w:val="24"/>
        </w:rPr>
      </w:pPr>
    </w:p>
    <w:p w14:paraId="77B2847F" w14:textId="71378B5D" w:rsidR="00307099" w:rsidRDefault="000B626B" w:rsidP="00CE6548">
      <w:pPr>
        <w:pStyle w:val="Normal1"/>
        <w:pBdr>
          <w:top w:val="nil"/>
          <w:left w:val="nil"/>
          <w:bottom w:val="nil"/>
          <w:right w:val="nil"/>
          <w:between w:val="nil"/>
        </w:pBdr>
        <w:spacing w:line="360" w:lineRule="auto"/>
        <w:jc w:val="center"/>
        <w:rPr>
          <w:rFonts w:ascii="Times New Roman" w:eastAsia="Calibri" w:hAnsi="Times New Roman" w:cs="Times New Roman"/>
          <w:sz w:val="24"/>
          <w:szCs w:val="24"/>
        </w:rPr>
      </w:pPr>
      <w:r w:rsidRPr="00CE6548">
        <w:rPr>
          <w:rFonts w:ascii="Times New Roman" w:eastAsia="Calibri" w:hAnsi="Times New Roman" w:cs="Times New Roman"/>
          <w:noProof/>
          <w:sz w:val="24"/>
          <w:szCs w:val="24"/>
          <w:lang w:val="en-US"/>
        </w:rPr>
        <w:drawing>
          <wp:inline distT="0" distB="0" distL="0" distR="0" wp14:anchorId="47800F57" wp14:editId="79434BBB">
            <wp:extent cx="4255475" cy="5029200"/>
            <wp:effectExtent l="0" t="0" r="12065" b="0"/>
            <wp:docPr id="5" name="Billede 5" descr="Macintosh HD:Users:luiserstedbrandt:Desktop:Artikel 3:TIF figurer EJA:Brandt_Fig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iserstedbrandt:Desktop:Artikel 3:TIF figurer EJA:Brandt_Fig_S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7607" cy="5031720"/>
                    </a:xfrm>
                    <a:prstGeom prst="rect">
                      <a:avLst/>
                    </a:prstGeom>
                    <a:noFill/>
                    <a:ln>
                      <a:noFill/>
                    </a:ln>
                  </pic:spPr>
                </pic:pic>
              </a:graphicData>
            </a:graphic>
          </wp:inline>
        </w:drawing>
      </w:r>
    </w:p>
    <w:p w14:paraId="77BB9C3F" w14:textId="77777777" w:rsidR="00307099" w:rsidRDefault="00307099" w:rsidP="00307099">
      <w:pPr>
        <w:pStyle w:val="Normal1"/>
        <w:pBdr>
          <w:top w:val="nil"/>
          <w:left w:val="nil"/>
          <w:bottom w:val="nil"/>
          <w:right w:val="nil"/>
          <w:between w:val="nil"/>
        </w:pBdr>
        <w:spacing w:line="360" w:lineRule="auto"/>
        <w:rPr>
          <w:rFonts w:ascii="Times New Roman" w:eastAsia="Calibri" w:hAnsi="Times New Roman" w:cs="Times New Roman"/>
          <w:sz w:val="24"/>
          <w:szCs w:val="24"/>
        </w:rPr>
      </w:pPr>
    </w:p>
    <w:p w14:paraId="3014E939" w14:textId="77777777" w:rsidR="00C34529" w:rsidRDefault="00C34529">
      <w:pPr>
        <w:rPr>
          <w:rFonts w:ascii="Times New Roman" w:eastAsia="Calibri" w:hAnsi="Times New Roman" w:cs="Times New Roman"/>
          <w:bCs/>
          <w:i/>
          <w:sz w:val="24"/>
          <w:szCs w:val="24"/>
        </w:rPr>
      </w:pPr>
      <w:r>
        <w:rPr>
          <w:rFonts w:ascii="Times New Roman" w:eastAsia="Calibri" w:hAnsi="Times New Roman" w:cs="Times New Roman"/>
          <w:bCs/>
          <w:i/>
          <w:sz w:val="24"/>
          <w:szCs w:val="24"/>
        </w:rPr>
        <w:br w:type="page"/>
      </w:r>
    </w:p>
    <w:p w14:paraId="7313D7E3" w14:textId="3CB2BD4C" w:rsidR="00307099" w:rsidRPr="006A3665" w:rsidRDefault="00307099" w:rsidP="00307099">
      <w:pPr>
        <w:pStyle w:val="Normal1"/>
        <w:pBdr>
          <w:top w:val="nil"/>
          <w:left w:val="nil"/>
          <w:bottom w:val="nil"/>
          <w:right w:val="nil"/>
          <w:between w:val="nil"/>
        </w:pBdr>
        <w:spacing w:line="360" w:lineRule="auto"/>
        <w:jc w:val="center"/>
        <w:rPr>
          <w:rFonts w:ascii="Times New Roman" w:eastAsia="Calibri" w:hAnsi="Times New Roman" w:cs="Times New Roman"/>
          <w:bCs/>
          <w:i/>
          <w:sz w:val="24"/>
          <w:szCs w:val="24"/>
        </w:rPr>
      </w:pPr>
      <w:r w:rsidRPr="006A3665">
        <w:rPr>
          <w:rFonts w:ascii="Times New Roman" w:eastAsia="Calibri" w:hAnsi="Times New Roman" w:cs="Times New Roman"/>
          <w:bCs/>
          <w:i/>
          <w:sz w:val="24"/>
          <w:szCs w:val="24"/>
        </w:rPr>
        <w:lastRenderedPageBreak/>
        <w:t xml:space="preserve">Figure S2. Identifications from </w:t>
      </w:r>
      <w:r w:rsidR="000B626B" w:rsidRPr="006A3665">
        <w:rPr>
          <w:rFonts w:ascii="Times New Roman" w:eastAsia="Calibri" w:hAnsi="Times New Roman" w:cs="Times New Roman"/>
          <w:bCs/>
          <w:i/>
          <w:sz w:val="24"/>
          <w:szCs w:val="24"/>
        </w:rPr>
        <w:t xml:space="preserve">A) Ribe, ASR 1070, 1843, and 420 (n=72), B) Odense, OBM9776 (n=23),  and C) </w:t>
      </w:r>
      <w:r w:rsidRPr="006A3665">
        <w:rPr>
          <w:rFonts w:ascii="Times New Roman" w:eastAsia="Calibri" w:hAnsi="Times New Roman" w:cs="Times New Roman"/>
          <w:bCs/>
          <w:i/>
          <w:sz w:val="24"/>
          <w:szCs w:val="24"/>
        </w:rPr>
        <w:t>Viborg Søndersø, VSM800F (n=20)</w:t>
      </w:r>
      <w:r w:rsidR="000B626B" w:rsidRPr="006A3665">
        <w:rPr>
          <w:rFonts w:ascii="Times New Roman" w:eastAsia="Calibri" w:hAnsi="Times New Roman" w:cs="Times New Roman"/>
          <w:bCs/>
          <w:i/>
          <w:sz w:val="24"/>
          <w:szCs w:val="24"/>
        </w:rPr>
        <w:t>.</w:t>
      </w:r>
    </w:p>
    <w:p w14:paraId="5F6E01C7" w14:textId="77777777" w:rsidR="00307099" w:rsidRPr="006A3665" w:rsidRDefault="00307099" w:rsidP="000E5247">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bCs/>
          <w:i/>
          <w:color w:val="000000"/>
          <w:sz w:val="24"/>
          <w:szCs w:val="24"/>
          <w:lang w:val="en-US"/>
        </w:rPr>
      </w:pPr>
    </w:p>
    <w:p w14:paraId="0BF6CC44" w14:textId="6654C104" w:rsidR="00307099" w:rsidRDefault="000B626B" w:rsidP="006A3665">
      <w:pPr>
        <w:pStyle w:val="Normal1"/>
        <w:widowControl w:val="0"/>
        <w:pBdr>
          <w:top w:val="nil"/>
          <w:left w:val="nil"/>
          <w:bottom w:val="nil"/>
          <w:right w:val="nil"/>
          <w:between w:val="nil"/>
        </w:pBdr>
        <w:spacing w:line="360" w:lineRule="auto"/>
        <w:ind w:left="284" w:hanging="284"/>
        <w:jc w:val="center"/>
        <w:rPr>
          <w:rFonts w:ascii="Times New Roman" w:eastAsia="Calibri" w:hAnsi="Times New Roman" w:cs="Times New Roman"/>
          <w:b/>
          <w:bCs/>
          <w:color w:val="000000"/>
          <w:sz w:val="24"/>
          <w:szCs w:val="24"/>
          <w:lang w:val="da-DK"/>
        </w:rPr>
      </w:pPr>
      <w:r w:rsidRPr="006A3665">
        <w:rPr>
          <w:rFonts w:ascii="Times New Roman" w:eastAsia="Calibri" w:hAnsi="Times New Roman" w:cs="Times New Roman"/>
          <w:b/>
          <w:bCs/>
          <w:noProof/>
          <w:color w:val="000000"/>
          <w:sz w:val="24"/>
          <w:szCs w:val="24"/>
          <w:lang w:val="en-US"/>
        </w:rPr>
        <w:drawing>
          <wp:inline distT="0" distB="0" distL="0" distR="0" wp14:anchorId="47C786C0" wp14:editId="6FA13D2B">
            <wp:extent cx="4559300" cy="7937500"/>
            <wp:effectExtent l="0" t="0" r="12700" b="12700"/>
            <wp:docPr id="6" name="Billede 6" descr="Macintosh HD:Users:luiserstedbrandt:Desktop:SI - ident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erstedbrandt:Desktop:SI - identification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300" cy="7937500"/>
                    </a:xfrm>
                    <a:prstGeom prst="rect">
                      <a:avLst/>
                    </a:prstGeom>
                    <a:noFill/>
                    <a:ln>
                      <a:noFill/>
                    </a:ln>
                  </pic:spPr>
                </pic:pic>
              </a:graphicData>
            </a:graphic>
          </wp:inline>
        </w:drawing>
      </w:r>
    </w:p>
    <w:p w14:paraId="66CEF75D" w14:textId="77777777" w:rsidR="00B77087" w:rsidRDefault="00B77087" w:rsidP="000E5247">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b/>
          <w:bCs/>
          <w:color w:val="000000"/>
          <w:sz w:val="24"/>
          <w:szCs w:val="24"/>
          <w:lang w:val="da-DK"/>
        </w:rPr>
      </w:pPr>
      <w:bookmarkStart w:id="4" w:name="_GoBack"/>
      <w:bookmarkEnd w:id="4"/>
    </w:p>
    <w:p w14:paraId="30343B1C" w14:textId="6B2F2DA4" w:rsidR="000E5247" w:rsidRPr="006803DF" w:rsidRDefault="000E5247" w:rsidP="00307099">
      <w:pPr>
        <w:pStyle w:val="Normal1"/>
        <w:widowControl w:val="0"/>
        <w:pBdr>
          <w:top w:val="nil"/>
          <w:left w:val="nil"/>
          <w:bottom w:val="nil"/>
          <w:right w:val="nil"/>
          <w:between w:val="nil"/>
        </w:pBdr>
        <w:spacing w:line="360" w:lineRule="auto"/>
        <w:ind w:left="284" w:hanging="284"/>
        <w:jc w:val="center"/>
        <w:rPr>
          <w:rFonts w:ascii="Times New Roman" w:eastAsia="Calibri" w:hAnsi="Times New Roman" w:cs="Times New Roman"/>
          <w:b/>
          <w:bCs/>
          <w:smallCaps/>
          <w:color w:val="000000"/>
          <w:sz w:val="24"/>
          <w:szCs w:val="24"/>
          <w:lang w:val="en-US"/>
        </w:rPr>
      </w:pPr>
      <w:r w:rsidRPr="006803DF">
        <w:rPr>
          <w:rFonts w:ascii="Times New Roman" w:eastAsia="Calibri" w:hAnsi="Times New Roman" w:cs="Times New Roman"/>
          <w:b/>
          <w:bCs/>
          <w:smallCaps/>
          <w:color w:val="000000"/>
          <w:sz w:val="24"/>
          <w:szCs w:val="24"/>
          <w:lang w:val="en-US"/>
        </w:rPr>
        <w:t>References cited in the Supplementary Material</w:t>
      </w:r>
    </w:p>
    <w:p w14:paraId="64C05D76" w14:textId="77777777" w:rsidR="000E5247" w:rsidRDefault="000E5247" w:rsidP="000E5247">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9937F1">
        <w:rPr>
          <w:rFonts w:ascii="Times New Roman" w:eastAsia="Calibri" w:hAnsi="Times New Roman" w:cs="Times New Roman"/>
          <w:color w:val="000000"/>
          <w:sz w:val="24"/>
          <w:szCs w:val="24"/>
        </w:rPr>
        <w:t xml:space="preserve">Buckley, </w:t>
      </w:r>
      <w:r>
        <w:rPr>
          <w:rFonts w:ascii="Times New Roman" w:eastAsia="Calibri" w:hAnsi="Times New Roman" w:cs="Times New Roman"/>
          <w:color w:val="000000"/>
          <w:sz w:val="24"/>
          <w:szCs w:val="24"/>
        </w:rPr>
        <w:t>M.</w:t>
      </w:r>
      <w:r w:rsidRPr="009937F1">
        <w:rPr>
          <w:rFonts w:ascii="Times New Roman" w:eastAsia="Calibri" w:hAnsi="Times New Roman" w:cs="Times New Roman"/>
          <w:color w:val="000000"/>
          <w:sz w:val="24"/>
          <w:szCs w:val="24"/>
        </w:rPr>
        <w:t xml:space="preserve">, Collins, </w:t>
      </w:r>
      <w:r>
        <w:rPr>
          <w:rFonts w:ascii="Times New Roman" w:eastAsia="Calibri" w:hAnsi="Times New Roman" w:cs="Times New Roman"/>
          <w:color w:val="000000"/>
          <w:sz w:val="24"/>
          <w:szCs w:val="24"/>
        </w:rPr>
        <w:t xml:space="preserve">M., </w:t>
      </w:r>
      <w:r w:rsidRPr="009937F1">
        <w:rPr>
          <w:rFonts w:ascii="Times New Roman" w:eastAsia="Calibri" w:hAnsi="Times New Roman" w:cs="Times New Roman"/>
          <w:color w:val="000000"/>
          <w:sz w:val="24"/>
          <w:szCs w:val="24"/>
        </w:rPr>
        <w:t>Thomas-Oates,</w:t>
      </w:r>
      <w:r>
        <w:rPr>
          <w:rFonts w:ascii="Times New Roman" w:eastAsia="Calibri" w:hAnsi="Times New Roman" w:cs="Times New Roman"/>
          <w:color w:val="000000"/>
          <w:sz w:val="24"/>
          <w:szCs w:val="24"/>
        </w:rPr>
        <w:t xml:space="preserve"> J.</w:t>
      </w:r>
      <w:r w:rsidRPr="009937F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&amp;</w:t>
      </w:r>
      <w:r w:rsidRPr="009937F1">
        <w:rPr>
          <w:rFonts w:ascii="Times New Roman" w:eastAsia="Calibri" w:hAnsi="Times New Roman" w:cs="Times New Roman"/>
          <w:color w:val="000000"/>
          <w:sz w:val="24"/>
          <w:szCs w:val="24"/>
        </w:rPr>
        <w:t xml:space="preserve"> Wilson</w:t>
      </w:r>
      <w:r>
        <w:rPr>
          <w:rFonts w:ascii="Times New Roman" w:eastAsia="Calibri" w:hAnsi="Times New Roman" w:cs="Times New Roman"/>
          <w:color w:val="000000"/>
          <w:sz w:val="24"/>
          <w:szCs w:val="24"/>
        </w:rPr>
        <w:t>, J.C</w:t>
      </w:r>
      <w:r w:rsidRPr="009937F1">
        <w:rPr>
          <w:rFonts w:ascii="Times New Roman" w:eastAsia="Calibri" w:hAnsi="Times New Roman" w:cs="Times New Roman"/>
          <w:color w:val="000000"/>
          <w:sz w:val="24"/>
          <w:szCs w:val="24"/>
        </w:rPr>
        <w:t xml:space="preserve">. 2009. Species Identification by Analysis of Bone Collagen Using Matrix-assisted Laser Desorption/Ionisation Time-of-flight Mass Spectrometry. </w:t>
      </w:r>
      <w:r w:rsidRPr="009937F1">
        <w:rPr>
          <w:rFonts w:ascii="Times New Roman" w:eastAsia="Calibri" w:hAnsi="Times New Roman" w:cs="Times New Roman"/>
          <w:i/>
          <w:color w:val="000000"/>
          <w:sz w:val="24"/>
          <w:szCs w:val="24"/>
        </w:rPr>
        <w:t>Rapid Communications in Mass Spectrometry</w:t>
      </w:r>
      <w:r>
        <w:rPr>
          <w:rFonts w:ascii="Times New Roman" w:eastAsia="Calibri" w:hAnsi="Times New Roman" w:cs="Times New Roman"/>
          <w:iCs/>
          <w:color w:val="000000"/>
          <w:sz w:val="24"/>
          <w:szCs w:val="24"/>
        </w:rPr>
        <w:t>,</w:t>
      </w:r>
      <w:r w:rsidRPr="009937F1">
        <w:rPr>
          <w:rFonts w:ascii="Times New Roman" w:eastAsia="Calibri" w:hAnsi="Times New Roman" w:cs="Times New Roman"/>
          <w:color w:val="000000"/>
          <w:sz w:val="24"/>
          <w:szCs w:val="24"/>
        </w:rPr>
        <w:t xml:space="preserve"> 23: 3843–54.</w:t>
      </w:r>
    </w:p>
    <w:p w14:paraId="42CE536E" w14:textId="63810802" w:rsidR="000E5247" w:rsidRPr="0092112B" w:rsidRDefault="000E5247" w:rsidP="000E5247">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0807BA">
        <w:rPr>
          <w:rFonts w:ascii="Times New Roman" w:eastAsia="Calibri" w:hAnsi="Times New Roman" w:cs="Times New Roman"/>
          <w:sz w:val="24"/>
          <w:szCs w:val="24"/>
        </w:rPr>
        <w:t>Buckley</w:t>
      </w:r>
      <w:r w:rsidR="004E3021">
        <w:rPr>
          <w:rFonts w:ascii="Times New Roman" w:eastAsia="Calibri" w:hAnsi="Times New Roman" w:cs="Times New Roman"/>
          <w:sz w:val="24"/>
          <w:szCs w:val="24"/>
        </w:rPr>
        <w:t>, M., Fraser, S., Herman, J., Melton, N. D., Mulville, J. &amp; Pálsdóttir, A. H.</w:t>
      </w:r>
      <w:r w:rsidRPr="000807BA">
        <w:rPr>
          <w:rFonts w:ascii="Times New Roman" w:eastAsia="Calibri" w:hAnsi="Times New Roman" w:cs="Times New Roman"/>
          <w:sz w:val="24"/>
          <w:szCs w:val="24"/>
        </w:rPr>
        <w:t xml:space="preserve"> 2014</w:t>
      </w:r>
      <w:r w:rsidR="004E3021">
        <w:rPr>
          <w:rFonts w:ascii="Times New Roman" w:eastAsia="Calibri" w:hAnsi="Times New Roman" w:cs="Times New Roman"/>
          <w:sz w:val="24"/>
          <w:szCs w:val="24"/>
        </w:rPr>
        <w:t xml:space="preserve">. Species identification of </w:t>
      </w:r>
      <w:r w:rsidR="0016045A">
        <w:rPr>
          <w:rFonts w:ascii="Times New Roman" w:eastAsia="Calibri" w:hAnsi="Times New Roman" w:cs="Times New Roman"/>
          <w:sz w:val="24"/>
          <w:szCs w:val="24"/>
        </w:rPr>
        <w:t xml:space="preserve">archaeological marine mammals using collagen fingerprinting. </w:t>
      </w:r>
      <w:r w:rsidR="0016045A">
        <w:rPr>
          <w:rFonts w:ascii="Times New Roman" w:eastAsia="Calibri" w:hAnsi="Times New Roman" w:cs="Times New Roman"/>
          <w:i/>
          <w:sz w:val="24"/>
          <w:szCs w:val="24"/>
        </w:rPr>
        <w:t xml:space="preserve">Journal of Archaeological Science, </w:t>
      </w:r>
      <w:r w:rsidR="0016045A">
        <w:rPr>
          <w:rFonts w:ascii="Times New Roman" w:eastAsia="Calibri" w:hAnsi="Times New Roman" w:cs="Times New Roman"/>
          <w:sz w:val="24"/>
          <w:szCs w:val="24"/>
        </w:rPr>
        <w:t>41: 631-41.</w:t>
      </w:r>
      <w:r w:rsidR="004E3021">
        <w:rPr>
          <w:rFonts w:ascii="Times New Roman" w:eastAsia="Calibri" w:hAnsi="Times New Roman" w:cs="Times New Roman"/>
          <w:sz w:val="24"/>
          <w:szCs w:val="24"/>
        </w:rPr>
        <w:t xml:space="preserve"> </w:t>
      </w:r>
    </w:p>
    <w:p w14:paraId="4B108F8F" w14:textId="77777777" w:rsidR="00C34529" w:rsidRPr="0092112B" w:rsidRDefault="00C34529"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9937F1">
        <w:rPr>
          <w:rFonts w:ascii="Times New Roman" w:eastAsia="Calibri" w:hAnsi="Times New Roman" w:cs="Times New Roman"/>
          <w:color w:val="000000"/>
          <w:sz w:val="24"/>
          <w:szCs w:val="24"/>
          <w:lang w:val="da-DK"/>
        </w:rPr>
        <w:t>Ebsen, J</w:t>
      </w:r>
      <w:r>
        <w:rPr>
          <w:rFonts w:ascii="Times New Roman" w:eastAsia="Calibri" w:hAnsi="Times New Roman" w:cs="Times New Roman"/>
          <w:color w:val="000000"/>
          <w:sz w:val="24"/>
          <w:szCs w:val="24"/>
          <w:lang w:val="da-DK"/>
        </w:rPr>
        <w:t>.</w:t>
      </w:r>
      <w:r w:rsidRPr="009937F1">
        <w:rPr>
          <w:rFonts w:ascii="Times New Roman" w:eastAsia="Calibri" w:hAnsi="Times New Roman" w:cs="Times New Roman"/>
          <w:color w:val="000000"/>
          <w:sz w:val="24"/>
          <w:szCs w:val="24"/>
          <w:lang w:val="da-DK"/>
        </w:rPr>
        <w:t>, Haase,</w:t>
      </w:r>
      <w:r>
        <w:rPr>
          <w:rFonts w:ascii="Times New Roman" w:eastAsia="Calibri" w:hAnsi="Times New Roman" w:cs="Times New Roman"/>
          <w:color w:val="000000"/>
          <w:sz w:val="24"/>
          <w:szCs w:val="24"/>
          <w:lang w:val="da-DK"/>
        </w:rPr>
        <w:t xml:space="preserve"> K., </w:t>
      </w:r>
      <w:r w:rsidRPr="009937F1">
        <w:rPr>
          <w:rFonts w:ascii="Times New Roman" w:eastAsia="Calibri" w:hAnsi="Times New Roman" w:cs="Times New Roman"/>
          <w:color w:val="000000"/>
          <w:sz w:val="24"/>
          <w:szCs w:val="24"/>
          <w:lang w:val="da-DK"/>
        </w:rPr>
        <w:t xml:space="preserve">Larsen, </w:t>
      </w:r>
      <w:r>
        <w:rPr>
          <w:rFonts w:ascii="Times New Roman" w:eastAsia="Calibri" w:hAnsi="Times New Roman" w:cs="Times New Roman"/>
          <w:color w:val="000000"/>
          <w:sz w:val="24"/>
          <w:szCs w:val="24"/>
          <w:lang w:val="da-DK"/>
        </w:rPr>
        <w:t xml:space="preserve">R., </w:t>
      </w:r>
      <w:r w:rsidRPr="009937F1">
        <w:rPr>
          <w:rFonts w:ascii="Times New Roman" w:eastAsia="Calibri" w:hAnsi="Times New Roman" w:cs="Times New Roman"/>
          <w:color w:val="000000"/>
          <w:sz w:val="24"/>
          <w:szCs w:val="24"/>
          <w:lang w:val="da-DK"/>
        </w:rPr>
        <w:t>Vestergaard Poulsen Sommer</w:t>
      </w:r>
      <w:r>
        <w:rPr>
          <w:rFonts w:ascii="Times New Roman" w:eastAsia="Calibri" w:hAnsi="Times New Roman" w:cs="Times New Roman"/>
          <w:color w:val="000000"/>
          <w:sz w:val="24"/>
          <w:szCs w:val="24"/>
          <w:lang w:val="da-DK"/>
        </w:rPr>
        <w:t>, D. &amp;</w:t>
      </w:r>
      <w:r w:rsidRPr="009937F1">
        <w:rPr>
          <w:rFonts w:ascii="Times New Roman" w:eastAsia="Calibri" w:hAnsi="Times New Roman" w:cs="Times New Roman"/>
          <w:color w:val="000000"/>
          <w:sz w:val="24"/>
          <w:szCs w:val="24"/>
          <w:lang w:val="da-DK"/>
        </w:rPr>
        <w:t xml:space="preserve"> </w:t>
      </w:r>
      <w:r w:rsidRPr="009937F1">
        <w:rPr>
          <w:rFonts w:ascii="Times New Roman" w:eastAsia="Calibri" w:hAnsi="Times New Roman" w:cs="Times New Roman"/>
          <w:color w:val="000000"/>
          <w:sz w:val="24"/>
          <w:szCs w:val="24"/>
        </w:rPr>
        <w:t>Ørsted</w:t>
      </w:r>
      <w:r>
        <w:rPr>
          <w:rFonts w:ascii="Times New Roman" w:eastAsia="Calibri" w:hAnsi="Times New Roman" w:cs="Times New Roman"/>
          <w:color w:val="000000"/>
          <w:sz w:val="24"/>
          <w:szCs w:val="24"/>
        </w:rPr>
        <w:t xml:space="preserve"> </w:t>
      </w:r>
      <w:r w:rsidRPr="009937F1">
        <w:rPr>
          <w:rFonts w:ascii="Times New Roman" w:eastAsia="Calibri" w:hAnsi="Times New Roman" w:cs="Times New Roman"/>
          <w:color w:val="000000"/>
          <w:sz w:val="24"/>
          <w:szCs w:val="24"/>
          <w:lang w:val="da-DK"/>
        </w:rPr>
        <w:t>Brandt</w:t>
      </w:r>
      <w:r>
        <w:rPr>
          <w:rFonts w:ascii="Times New Roman" w:eastAsia="Calibri" w:hAnsi="Times New Roman" w:cs="Times New Roman"/>
          <w:color w:val="000000"/>
          <w:sz w:val="24"/>
          <w:szCs w:val="24"/>
          <w:lang w:val="da-DK"/>
        </w:rPr>
        <w:t xml:space="preserve">, </w:t>
      </w:r>
      <w:r w:rsidRPr="009937F1">
        <w:rPr>
          <w:rFonts w:ascii="Times New Roman" w:eastAsia="Calibri" w:hAnsi="Times New Roman" w:cs="Times New Roman"/>
          <w:color w:val="000000"/>
          <w:sz w:val="24"/>
          <w:szCs w:val="24"/>
          <w:lang w:val="da-DK"/>
        </w:rPr>
        <w:t>L</w:t>
      </w:r>
      <w:r>
        <w:rPr>
          <w:rFonts w:ascii="Times New Roman" w:eastAsia="Calibri" w:hAnsi="Times New Roman" w:cs="Times New Roman"/>
          <w:color w:val="000000"/>
          <w:sz w:val="24"/>
          <w:szCs w:val="24"/>
          <w:lang w:val="da-DK"/>
        </w:rPr>
        <w:t>.</w:t>
      </w:r>
      <w:r w:rsidRPr="009937F1">
        <w:rPr>
          <w:rFonts w:ascii="Times New Roman" w:eastAsia="Calibri" w:hAnsi="Times New Roman" w:cs="Times New Roman"/>
          <w:color w:val="000000"/>
          <w:sz w:val="24"/>
          <w:szCs w:val="24"/>
          <w:lang w:val="da-DK"/>
        </w:rPr>
        <w:t xml:space="preserve"> </w:t>
      </w:r>
      <w:r w:rsidRPr="009937F1">
        <w:rPr>
          <w:rFonts w:ascii="Times New Roman" w:eastAsia="Calibri" w:hAnsi="Times New Roman" w:cs="Times New Roman"/>
          <w:color w:val="000000"/>
          <w:sz w:val="24"/>
          <w:szCs w:val="24"/>
        </w:rPr>
        <w:t xml:space="preserve">2019. Identifying Archaeological Leather – Discussing the Potential of Grain Pattern Analysis and Zooarchaeology by Mass Spectrometry (ZooMS) through a Case Study Involving Medieval Shoe Parts from Denmark. </w:t>
      </w:r>
      <w:r w:rsidRPr="009937F1">
        <w:rPr>
          <w:rFonts w:ascii="Times New Roman" w:eastAsia="Calibri" w:hAnsi="Times New Roman" w:cs="Times New Roman"/>
          <w:i/>
          <w:color w:val="000000"/>
          <w:sz w:val="24"/>
          <w:szCs w:val="24"/>
        </w:rPr>
        <w:t>Journal of Cultural Heritage</w:t>
      </w:r>
      <w:r>
        <w:rPr>
          <w:rFonts w:ascii="Times New Roman" w:eastAsia="Calibri" w:hAnsi="Times New Roman" w:cs="Times New Roman"/>
          <w:iCs/>
          <w:color w:val="000000"/>
          <w:sz w:val="24"/>
          <w:szCs w:val="24"/>
        </w:rPr>
        <w:t>, 39: 21–31</w:t>
      </w:r>
      <w:r w:rsidRPr="009937F1">
        <w:rPr>
          <w:rFonts w:ascii="Times New Roman" w:eastAsia="Calibri" w:hAnsi="Times New Roman" w:cs="Times New Roman"/>
          <w:color w:val="000000"/>
          <w:sz w:val="24"/>
          <w:szCs w:val="24"/>
        </w:rPr>
        <w:t xml:space="preserve">. </w:t>
      </w:r>
      <w:hyperlink r:id="rId7" w:history="1">
        <w:r w:rsidRPr="005C653E">
          <w:rPr>
            <w:rStyle w:val="Hyperlink"/>
            <w:rFonts w:ascii="Times New Roman" w:eastAsia="Calibri" w:hAnsi="Times New Roman" w:cs="Times New Roman"/>
            <w:sz w:val="24"/>
            <w:szCs w:val="24"/>
          </w:rPr>
          <w:t>https://doi.org/10.1016/j.culher.2019.04.008</w:t>
        </w:r>
      </w:hyperlink>
      <w:r>
        <w:rPr>
          <w:rFonts w:ascii="Times New Roman" w:eastAsia="Calibri" w:hAnsi="Times New Roman" w:cs="Times New Roman"/>
          <w:color w:val="000000"/>
          <w:sz w:val="24"/>
          <w:szCs w:val="24"/>
        </w:rPr>
        <w:t xml:space="preserve"> </w:t>
      </w:r>
    </w:p>
    <w:p w14:paraId="59ED0286" w14:textId="77777777" w:rsidR="00C34529" w:rsidRDefault="000E5247" w:rsidP="00086ECD">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9937F1">
        <w:rPr>
          <w:rFonts w:ascii="Times New Roman" w:eastAsia="Calibri" w:hAnsi="Times New Roman" w:cs="Times New Roman"/>
          <w:color w:val="000000"/>
          <w:sz w:val="24"/>
          <w:szCs w:val="24"/>
        </w:rPr>
        <w:t>Fiddyment, S</w:t>
      </w:r>
      <w:r>
        <w:rPr>
          <w:rFonts w:ascii="Times New Roman" w:eastAsia="Calibri" w:hAnsi="Times New Roman" w:cs="Times New Roman"/>
          <w:color w:val="000000"/>
          <w:sz w:val="24"/>
          <w:szCs w:val="24"/>
        </w:rPr>
        <w:t>.</w:t>
      </w:r>
      <w:r w:rsidRPr="009937F1">
        <w:rPr>
          <w:rFonts w:ascii="Times New Roman" w:eastAsia="Calibri" w:hAnsi="Times New Roman" w:cs="Times New Roman"/>
          <w:color w:val="000000"/>
          <w:sz w:val="24"/>
          <w:szCs w:val="24"/>
        </w:rPr>
        <w:t xml:space="preserve">, Holsinger, </w:t>
      </w:r>
      <w:r>
        <w:rPr>
          <w:rFonts w:ascii="Times New Roman" w:eastAsia="Calibri" w:hAnsi="Times New Roman" w:cs="Times New Roman"/>
          <w:color w:val="000000"/>
          <w:sz w:val="24"/>
          <w:szCs w:val="24"/>
        </w:rPr>
        <w:t xml:space="preserve">B., </w:t>
      </w:r>
      <w:r w:rsidRPr="009937F1">
        <w:rPr>
          <w:rFonts w:ascii="Times New Roman" w:eastAsia="Calibri" w:hAnsi="Times New Roman" w:cs="Times New Roman"/>
          <w:color w:val="000000"/>
          <w:sz w:val="24"/>
          <w:szCs w:val="24"/>
        </w:rPr>
        <w:t xml:space="preserve">Ruzzier, </w:t>
      </w:r>
      <w:r>
        <w:rPr>
          <w:rFonts w:ascii="Times New Roman" w:eastAsia="Calibri" w:hAnsi="Times New Roman" w:cs="Times New Roman"/>
          <w:color w:val="000000"/>
          <w:sz w:val="24"/>
          <w:szCs w:val="24"/>
        </w:rPr>
        <w:t xml:space="preserve">C., </w:t>
      </w:r>
      <w:r w:rsidRPr="009937F1">
        <w:rPr>
          <w:rFonts w:ascii="Times New Roman" w:eastAsia="Calibri" w:hAnsi="Times New Roman" w:cs="Times New Roman"/>
          <w:color w:val="000000"/>
          <w:sz w:val="24"/>
          <w:szCs w:val="24"/>
        </w:rPr>
        <w:t xml:space="preserve">Devine, </w:t>
      </w:r>
      <w:r>
        <w:rPr>
          <w:rFonts w:ascii="Times New Roman" w:eastAsia="Calibri" w:hAnsi="Times New Roman" w:cs="Times New Roman"/>
          <w:color w:val="000000"/>
          <w:sz w:val="24"/>
          <w:szCs w:val="24"/>
        </w:rPr>
        <w:t xml:space="preserve">A., </w:t>
      </w:r>
      <w:r w:rsidRPr="009937F1">
        <w:rPr>
          <w:rFonts w:ascii="Times New Roman" w:eastAsia="Calibri" w:hAnsi="Times New Roman" w:cs="Times New Roman"/>
          <w:color w:val="000000"/>
          <w:sz w:val="24"/>
          <w:szCs w:val="24"/>
        </w:rPr>
        <w:t>Binois, A</w:t>
      </w:r>
      <w:r>
        <w:rPr>
          <w:rFonts w:ascii="Times New Roman" w:eastAsia="Calibri" w:hAnsi="Times New Roman" w:cs="Times New Roman"/>
          <w:color w:val="000000"/>
          <w:sz w:val="24"/>
          <w:szCs w:val="24"/>
        </w:rPr>
        <w:t xml:space="preserve">., </w:t>
      </w:r>
      <w:r w:rsidRPr="009937F1">
        <w:rPr>
          <w:rFonts w:ascii="Times New Roman" w:eastAsia="Calibri" w:hAnsi="Times New Roman" w:cs="Times New Roman"/>
          <w:color w:val="000000"/>
          <w:sz w:val="24"/>
          <w:szCs w:val="24"/>
        </w:rPr>
        <w:t xml:space="preserve">Albarella, </w:t>
      </w:r>
      <w:r>
        <w:rPr>
          <w:rFonts w:ascii="Times New Roman" w:eastAsia="Calibri" w:hAnsi="Times New Roman" w:cs="Times New Roman"/>
          <w:color w:val="000000"/>
          <w:sz w:val="24"/>
          <w:szCs w:val="24"/>
        </w:rPr>
        <w:t>U.</w:t>
      </w:r>
      <w:r w:rsidRPr="009937F1">
        <w:rPr>
          <w:rFonts w:ascii="Times New Roman" w:eastAsia="Calibri" w:hAnsi="Times New Roman" w:cs="Times New Roman"/>
          <w:color w:val="000000"/>
          <w:sz w:val="24"/>
          <w:szCs w:val="24"/>
        </w:rPr>
        <w:t xml:space="preserve"> et al. 2015. Animal Origin of 13th-century Uterine Vellum Revealed Using Noninvasive Peptide Fingerprinting. </w:t>
      </w:r>
      <w:r w:rsidRPr="009937F1">
        <w:rPr>
          <w:rFonts w:ascii="Times New Roman" w:eastAsia="Calibri" w:hAnsi="Times New Roman" w:cs="Times New Roman"/>
          <w:i/>
          <w:color w:val="000000"/>
          <w:sz w:val="24"/>
          <w:szCs w:val="24"/>
        </w:rPr>
        <w:t>Proceedings of the National Academy of Sciences of the United States of America</w:t>
      </w:r>
      <w:r>
        <w:rPr>
          <w:rFonts w:ascii="Times New Roman" w:eastAsia="Calibri" w:hAnsi="Times New Roman" w:cs="Times New Roman"/>
          <w:iCs/>
          <w:color w:val="000000"/>
          <w:sz w:val="24"/>
          <w:szCs w:val="24"/>
        </w:rPr>
        <w:t>,</w:t>
      </w:r>
      <w:r w:rsidRPr="009937F1">
        <w:rPr>
          <w:rFonts w:ascii="Times New Roman" w:eastAsia="Calibri" w:hAnsi="Times New Roman" w:cs="Times New Roman"/>
          <w:color w:val="000000"/>
          <w:sz w:val="24"/>
          <w:szCs w:val="24"/>
        </w:rPr>
        <w:t xml:space="preserve"> 112: 15066–71</w:t>
      </w:r>
      <w:r w:rsidRPr="00867F5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ht</w:t>
      </w:r>
      <w:hyperlink r:id="rId8" w:history="1">
        <w:r w:rsidRPr="00C6754F">
          <w:rPr>
            <w:rStyle w:val="Hyperlink"/>
            <w:rFonts w:ascii="Times New Roman" w:hAnsi="Times New Roman" w:cs="Times New Roman"/>
            <w:color w:val="005A96"/>
            <w:sz w:val="24"/>
            <w:szCs w:val="24"/>
            <w:shd w:val="clear" w:color="auto" w:fill="FFFFFF"/>
          </w:rPr>
          <w:t>tps://doi.org/10.1073/pnas.1512264112</w:t>
        </w:r>
      </w:hyperlink>
      <w:r>
        <w:t xml:space="preserve"> </w:t>
      </w:r>
    </w:p>
    <w:p w14:paraId="74B3C8A2" w14:textId="45C835FB" w:rsidR="00C34529" w:rsidRPr="00086ECD" w:rsidRDefault="000E5247" w:rsidP="006A173F">
      <w:pPr>
        <w:spacing w:line="360" w:lineRule="auto"/>
        <w:ind w:left="284" w:hanging="284"/>
        <w:rPr>
          <w:rFonts w:eastAsia="Times New Roman"/>
        </w:rPr>
      </w:pPr>
      <w:r w:rsidRPr="00086ECD">
        <w:rPr>
          <w:rFonts w:ascii="Times New Roman" w:eastAsia="Calibri" w:hAnsi="Times New Roman" w:cs="Times New Roman"/>
          <w:sz w:val="24"/>
          <w:szCs w:val="24"/>
        </w:rPr>
        <w:t>Haase</w:t>
      </w:r>
      <w:r w:rsidRPr="00086ECD">
        <w:rPr>
          <w:rFonts w:ascii="Times New Roman" w:eastAsia="Calibri" w:hAnsi="Times New Roman" w:cs="Times New Roman"/>
          <w:sz w:val="24"/>
          <w:szCs w:val="24"/>
          <w:lang w:val="da-DK"/>
        </w:rPr>
        <w:t>,</w:t>
      </w:r>
      <w:r w:rsidRPr="00086ECD">
        <w:rPr>
          <w:rFonts w:ascii="Times New Roman" w:eastAsia="Calibri" w:hAnsi="Times New Roman" w:cs="Times New Roman"/>
          <w:sz w:val="24"/>
          <w:szCs w:val="24"/>
        </w:rPr>
        <w:t xml:space="preserve"> 2017</w:t>
      </w:r>
      <w:r w:rsidRPr="00086ECD">
        <w:rPr>
          <w:rFonts w:ascii="Times New Roman" w:eastAsia="Calibri" w:hAnsi="Times New Roman" w:cs="Times New Roman"/>
          <w:color w:val="000000"/>
          <w:sz w:val="24"/>
          <w:szCs w:val="24"/>
          <w:lang w:val="da-DK"/>
        </w:rPr>
        <w:t>.</w:t>
      </w:r>
      <w:r w:rsidR="00B40A69" w:rsidRPr="00086ECD">
        <w:rPr>
          <w:rFonts w:ascii="Times New Roman" w:hAnsi="Times New Roman" w:cs="Times New Roman"/>
          <w:i/>
          <w:sz w:val="24"/>
          <w:szCs w:val="24"/>
          <w:lang w:val="da-DK"/>
        </w:rPr>
        <w:t xml:space="preserve"> </w:t>
      </w:r>
      <w:r w:rsidR="00B40A69" w:rsidRPr="00086ECD">
        <w:rPr>
          <w:rFonts w:ascii="Times New Roman" w:hAnsi="Times New Roman" w:cs="Times New Roman"/>
          <w:sz w:val="24"/>
          <w:szCs w:val="24"/>
          <w:lang w:val="da-DK"/>
        </w:rPr>
        <w:t xml:space="preserve">OBM9776 I. Vilhelm Werners Plads Odense sogn, Odense herred, tidl. </w:t>
      </w:r>
      <w:r w:rsidR="00B40A69" w:rsidRPr="00086ECD">
        <w:rPr>
          <w:rFonts w:ascii="Times New Roman" w:hAnsi="Times New Roman" w:cs="Times New Roman"/>
          <w:sz w:val="24"/>
          <w:szCs w:val="24"/>
        </w:rPr>
        <w:t>Odense amt. Sted nr.08.04.07 - Kampagne 16-05-2013.</w:t>
      </w:r>
      <w:r w:rsidR="00B40A69" w:rsidRPr="00086ECD">
        <w:rPr>
          <w:rFonts w:ascii="Times New Roman" w:hAnsi="Times New Roman" w:cs="Times New Roman"/>
          <w:sz w:val="24"/>
          <w:szCs w:val="24"/>
          <w:lang w:val="da-DK"/>
        </w:rPr>
        <w:t xml:space="preserve"> Excavation report</w:t>
      </w:r>
      <w:r w:rsidR="006A173F">
        <w:rPr>
          <w:rFonts w:ascii="Times New Roman" w:hAnsi="Times New Roman" w:cs="Times New Roman"/>
          <w:sz w:val="24"/>
          <w:szCs w:val="24"/>
          <w:lang w:val="da-DK"/>
        </w:rPr>
        <w:t xml:space="preserve"> </w:t>
      </w:r>
      <w:r w:rsidR="006A173F" w:rsidRPr="006A173F">
        <w:rPr>
          <w:rFonts w:ascii="Times New Roman" w:hAnsi="Times New Roman" w:cs="Times New Roman"/>
          <w:sz w:val="24"/>
          <w:szCs w:val="24"/>
          <w:lang w:val="da-DK"/>
        </w:rPr>
        <w:t>[online]</w:t>
      </w:r>
      <w:r w:rsidR="006A173F">
        <w:rPr>
          <w:rFonts w:ascii="Times New Roman" w:hAnsi="Times New Roman" w:cs="Times New Roman"/>
          <w:sz w:val="24"/>
          <w:szCs w:val="24"/>
          <w:lang w:val="da-DK"/>
        </w:rPr>
        <w:t xml:space="preserve"> </w:t>
      </w:r>
      <w:r w:rsidR="006A173F" w:rsidRPr="006A173F">
        <w:rPr>
          <w:rFonts w:ascii="Times New Roman" w:hAnsi="Times New Roman" w:cs="Times New Roman"/>
          <w:sz w:val="24"/>
          <w:szCs w:val="24"/>
          <w:lang w:val="da-DK"/>
        </w:rPr>
        <w:t xml:space="preserve">[accessed </w:t>
      </w:r>
      <w:r w:rsidR="006A173F">
        <w:rPr>
          <w:rFonts w:ascii="Times New Roman" w:hAnsi="Times New Roman" w:cs="Times New Roman"/>
          <w:sz w:val="24"/>
          <w:szCs w:val="24"/>
          <w:lang w:val="da-DK"/>
        </w:rPr>
        <w:t>7</w:t>
      </w:r>
      <w:r w:rsidR="006A173F" w:rsidRPr="006A173F">
        <w:rPr>
          <w:rFonts w:ascii="Times New Roman" w:hAnsi="Times New Roman" w:cs="Times New Roman"/>
          <w:sz w:val="24"/>
          <w:szCs w:val="24"/>
          <w:lang w:val="da-DK"/>
        </w:rPr>
        <w:t xml:space="preserve"> </w:t>
      </w:r>
      <w:r w:rsidR="006A173F">
        <w:rPr>
          <w:rFonts w:ascii="Times New Roman" w:hAnsi="Times New Roman" w:cs="Times New Roman"/>
          <w:sz w:val="24"/>
          <w:szCs w:val="24"/>
          <w:lang w:val="da-DK"/>
        </w:rPr>
        <w:t>January</w:t>
      </w:r>
      <w:r w:rsidR="006A173F" w:rsidRPr="006A173F">
        <w:rPr>
          <w:rFonts w:ascii="Times New Roman" w:hAnsi="Times New Roman" w:cs="Times New Roman"/>
          <w:sz w:val="24"/>
          <w:szCs w:val="24"/>
          <w:lang w:val="da-DK"/>
        </w:rPr>
        <w:t xml:space="preserve"> 20</w:t>
      </w:r>
      <w:r w:rsidR="006A173F">
        <w:rPr>
          <w:rFonts w:ascii="Times New Roman" w:hAnsi="Times New Roman" w:cs="Times New Roman"/>
          <w:sz w:val="24"/>
          <w:szCs w:val="24"/>
          <w:lang w:val="da-DK"/>
        </w:rPr>
        <w:t>20</w:t>
      </w:r>
      <w:r w:rsidR="006A173F" w:rsidRPr="006A173F">
        <w:rPr>
          <w:rFonts w:ascii="Times New Roman" w:hAnsi="Times New Roman" w:cs="Times New Roman"/>
          <w:sz w:val="24"/>
          <w:szCs w:val="24"/>
          <w:lang w:val="da-DK"/>
        </w:rPr>
        <w:t>]</w:t>
      </w:r>
      <w:r w:rsidR="00B40A69" w:rsidRPr="00086ECD">
        <w:rPr>
          <w:rFonts w:ascii="Times New Roman" w:hAnsi="Times New Roman" w:cs="Times New Roman"/>
          <w:sz w:val="24"/>
          <w:szCs w:val="24"/>
          <w:lang w:val="da-DK"/>
        </w:rPr>
        <w:t xml:space="preserve">. </w:t>
      </w:r>
      <w:r w:rsidR="00F532F4">
        <w:rPr>
          <w:rFonts w:ascii="Times New Roman" w:hAnsi="Times New Roman" w:cs="Times New Roman"/>
          <w:sz w:val="24"/>
          <w:szCs w:val="24"/>
          <w:lang w:val="da-DK"/>
        </w:rPr>
        <w:t>Available at: &lt;</w:t>
      </w:r>
      <w:hyperlink r:id="rId9" w:history="1">
        <w:r w:rsidR="00F532F4" w:rsidRPr="007F5C93">
          <w:rPr>
            <w:rStyle w:val="Hyperlink"/>
            <w:rFonts w:ascii="Times New Roman" w:hAnsi="Times New Roman" w:cs="Times New Roman"/>
            <w:sz w:val="24"/>
            <w:szCs w:val="24"/>
            <w:lang w:val="da-DK"/>
          </w:rPr>
          <w:t>http://.kulturarv.dk/publicffdata/documentation/file/doc/185975/public</w:t>
        </w:r>
      </w:hyperlink>
      <w:r w:rsidR="00F532F4">
        <w:rPr>
          <w:rFonts w:ascii="Times New Roman" w:hAnsi="Times New Roman" w:cs="Times New Roman"/>
          <w:sz w:val="24"/>
          <w:szCs w:val="24"/>
          <w:lang w:val="da-DK"/>
        </w:rPr>
        <w:t>&gt;</w:t>
      </w:r>
      <w:r w:rsidR="00086ECD">
        <w:rPr>
          <w:rFonts w:ascii="Times New Roman" w:hAnsi="Times New Roman" w:cs="Times New Roman"/>
          <w:sz w:val="24"/>
          <w:szCs w:val="24"/>
          <w:lang w:val="da-DK"/>
        </w:rPr>
        <w:t xml:space="preserve"> </w:t>
      </w:r>
    </w:p>
    <w:p w14:paraId="3E12542C" w14:textId="77777777" w:rsidR="00C34529" w:rsidRDefault="000E5247" w:rsidP="00086ECD">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sz w:val="24"/>
          <w:szCs w:val="24"/>
        </w:rPr>
      </w:pPr>
      <w:r w:rsidRPr="00086ECD">
        <w:rPr>
          <w:rFonts w:ascii="Times New Roman" w:eastAsia="Calibri" w:hAnsi="Times New Roman" w:cs="Times New Roman"/>
          <w:sz w:val="24"/>
          <w:szCs w:val="24"/>
        </w:rPr>
        <w:t>Iversen</w:t>
      </w:r>
      <w:r w:rsidRPr="00086ECD">
        <w:rPr>
          <w:rFonts w:ascii="Times New Roman" w:eastAsia="Calibri" w:hAnsi="Times New Roman" w:cs="Times New Roman"/>
          <w:sz w:val="24"/>
          <w:szCs w:val="24"/>
          <w:lang w:val="da-DK"/>
        </w:rPr>
        <w:t>,</w:t>
      </w:r>
      <w:r w:rsidRPr="00086ECD">
        <w:rPr>
          <w:rFonts w:ascii="Times New Roman" w:eastAsia="Calibri" w:hAnsi="Times New Roman" w:cs="Times New Roman"/>
          <w:sz w:val="24"/>
          <w:szCs w:val="24"/>
        </w:rPr>
        <w:t xml:space="preserve"> </w:t>
      </w:r>
      <w:r w:rsidR="003E20F3" w:rsidRPr="00086ECD">
        <w:rPr>
          <w:rFonts w:ascii="Times New Roman" w:eastAsia="Calibri" w:hAnsi="Times New Roman" w:cs="Times New Roman"/>
          <w:sz w:val="24"/>
          <w:szCs w:val="24"/>
        </w:rPr>
        <w:t xml:space="preserve">M. </w:t>
      </w:r>
      <w:r w:rsidRPr="00086ECD">
        <w:rPr>
          <w:rFonts w:ascii="Times New Roman" w:eastAsia="Calibri" w:hAnsi="Times New Roman" w:cs="Times New Roman"/>
          <w:sz w:val="24"/>
          <w:szCs w:val="24"/>
        </w:rPr>
        <w:t>2005</w:t>
      </w:r>
      <w:r w:rsidR="003E20F3" w:rsidRPr="00086ECD">
        <w:rPr>
          <w:rFonts w:ascii="Times New Roman" w:eastAsia="Calibri" w:hAnsi="Times New Roman" w:cs="Times New Roman"/>
          <w:sz w:val="24"/>
          <w:szCs w:val="24"/>
        </w:rPr>
        <w:t xml:space="preserve">. </w:t>
      </w:r>
      <w:r w:rsidR="003E20F3" w:rsidRPr="00086ECD">
        <w:rPr>
          <w:rFonts w:ascii="Times New Roman" w:eastAsia="Calibri" w:hAnsi="Times New Roman" w:cs="Times New Roman"/>
          <w:i/>
          <w:sz w:val="24"/>
          <w:szCs w:val="24"/>
        </w:rPr>
        <w:t>Viborg Søndersø 1018-1030: Arkæologi og naturvidenskab i et</w:t>
      </w:r>
      <w:r w:rsidR="003E20F3" w:rsidRPr="003E20F3">
        <w:rPr>
          <w:rFonts w:ascii="Times New Roman" w:eastAsia="Calibri" w:hAnsi="Times New Roman" w:cs="Times New Roman"/>
          <w:i/>
          <w:sz w:val="24"/>
          <w:szCs w:val="24"/>
        </w:rPr>
        <w:t xml:space="preserve"> værkstedsområde fra Vikingetid</w:t>
      </w:r>
      <w:r w:rsidR="003E20F3">
        <w:rPr>
          <w:rFonts w:ascii="Times New Roman" w:eastAsia="Calibri" w:hAnsi="Times New Roman" w:cs="Times New Roman"/>
          <w:sz w:val="24"/>
          <w:szCs w:val="24"/>
        </w:rPr>
        <w:t>. Højbjerg: Aarhus Universitetsforlag.</w:t>
      </w:r>
    </w:p>
    <w:p w14:paraId="70FB2AD3" w14:textId="77777777" w:rsidR="00C34529" w:rsidRDefault="000E5247"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0807BA">
        <w:rPr>
          <w:rFonts w:ascii="Times New Roman" w:eastAsia="Calibri" w:hAnsi="Times New Roman" w:cs="Times New Roman"/>
          <w:sz w:val="24"/>
          <w:szCs w:val="24"/>
        </w:rPr>
        <w:t>Linaa</w:t>
      </w:r>
      <w:r>
        <w:rPr>
          <w:rFonts w:ascii="Times New Roman" w:eastAsia="Calibri" w:hAnsi="Times New Roman" w:cs="Times New Roman"/>
          <w:sz w:val="24"/>
          <w:szCs w:val="24"/>
          <w:lang w:val="en-GB"/>
        </w:rPr>
        <w:t>,</w:t>
      </w:r>
      <w:r w:rsidRPr="000807BA">
        <w:rPr>
          <w:rFonts w:ascii="Times New Roman" w:eastAsia="Calibri" w:hAnsi="Times New Roman" w:cs="Times New Roman"/>
          <w:sz w:val="24"/>
          <w:szCs w:val="24"/>
        </w:rPr>
        <w:t xml:space="preserve"> </w:t>
      </w:r>
      <w:r w:rsidR="00EA57F2">
        <w:rPr>
          <w:rFonts w:ascii="Times New Roman" w:eastAsia="Calibri" w:hAnsi="Times New Roman" w:cs="Times New Roman"/>
          <w:sz w:val="24"/>
          <w:szCs w:val="24"/>
        </w:rPr>
        <w:t xml:space="preserve">J. </w:t>
      </w:r>
      <w:r w:rsidRPr="000807BA">
        <w:rPr>
          <w:rFonts w:ascii="Times New Roman" w:eastAsia="Calibri" w:hAnsi="Times New Roman" w:cs="Times New Roman"/>
          <w:sz w:val="24"/>
          <w:szCs w:val="24"/>
        </w:rPr>
        <w:t>2015</w:t>
      </w:r>
      <w:r w:rsidR="00EA57F2">
        <w:rPr>
          <w:rFonts w:ascii="Times New Roman" w:eastAsia="Calibri" w:hAnsi="Times New Roman" w:cs="Times New Roman"/>
          <w:sz w:val="24"/>
          <w:szCs w:val="24"/>
        </w:rPr>
        <w:t xml:space="preserve">. Crafts in the landscape of the powerless. A combmaker´s workshop at Viborg Søndersø AD 1020-1024. In: G. Hansen, S. Ashby &amp; I. Baug, eds. </w:t>
      </w:r>
      <w:r w:rsidR="00EA57F2">
        <w:rPr>
          <w:rFonts w:ascii="Times New Roman" w:eastAsia="Calibri" w:hAnsi="Times New Roman" w:cs="Times New Roman"/>
          <w:i/>
          <w:sz w:val="24"/>
          <w:szCs w:val="24"/>
        </w:rPr>
        <w:t>Everyday Products in the Middle Ages:L Crafts, Consuption and the individual in northern Europe c. AD. 800-1600: an introduction.</w:t>
      </w:r>
      <w:r w:rsidR="00EA57F2">
        <w:rPr>
          <w:rFonts w:ascii="Times New Roman" w:eastAsia="Calibri" w:hAnsi="Times New Roman" w:cs="Times New Roman"/>
          <w:sz w:val="24"/>
          <w:szCs w:val="24"/>
        </w:rPr>
        <w:t xml:space="preserve"> </w:t>
      </w:r>
      <w:r w:rsidR="003E20F3">
        <w:rPr>
          <w:rFonts w:ascii="Times New Roman" w:eastAsia="Calibri" w:hAnsi="Times New Roman" w:cs="Times New Roman"/>
          <w:sz w:val="24"/>
          <w:szCs w:val="24"/>
        </w:rPr>
        <w:t xml:space="preserve">Oxford: </w:t>
      </w:r>
      <w:r w:rsidR="00EA57F2">
        <w:rPr>
          <w:rFonts w:ascii="Times New Roman" w:eastAsia="Calibri" w:hAnsi="Times New Roman" w:cs="Times New Roman"/>
          <w:sz w:val="24"/>
          <w:szCs w:val="24"/>
        </w:rPr>
        <w:t>Oxbow Books, pp. 69-90.</w:t>
      </w:r>
      <w:r w:rsidR="00EA57F2">
        <w:rPr>
          <w:rFonts w:ascii="Times New Roman" w:eastAsia="Calibri" w:hAnsi="Times New Roman" w:cs="Times New Roman"/>
          <w:i/>
          <w:sz w:val="24"/>
          <w:szCs w:val="24"/>
        </w:rPr>
        <w:t xml:space="preserve"> </w:t>
      </w:r>
    </w:p>
    <w:p w14:paraId="1E88BD6B" w14:textId="77777777" w:rsidR="00C34529" w:rsidRDefault="000E5247"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9937F1">
        <w:rPr>
          <w:rFonts w:ascii="Times New Roman" w:eastAsia="Calibri" w:hAnsi="Times New Roman" w:cs="Times New Roman"/>
          <w:color w:val="000000"/>
          <w:sz w:val="24"/>
          <w:szCs w:val="24"/>
          <w:lang w:val="da-DK"/>
        </w:rPr>
        <w:t>Madsen, P.</w:t>
      </w:r>
      <w:r>
        <w:rPr>
          <w:rFonts w:ascii="Times New Roman" w:eastAsia="Calibri" w:hAnsi="Times New Roman" w:cs="Times New Roman"/>
          <w:color w:val="000000"/>
          <w:sz w:val="24"/>
          <w:szCs w:val="24"/>
          <w:lang w:val="da-DK"/>
        </w:rPr>
        <w:t xml:space="preserve"> &amp;</w:t>
      </w:r>
      <w:r w:rsidRPr="009937F1">
        <w:rPr>
          <w:rFonts w:ascii="Times New Roman" w:eastAsia="Calibri" w:hAnsi="Times New Roman" w:cs="Times New Roman"/>
          <w:color w:val="000000"/>
          <w:sz w:val="24"/>
          <w:szCs w:val="24"/>
          <w:lang w:val="da-DK"/>
        </w:rPr>
        <w:t xml:space="preserve"> Mikkelsen</w:t>
      </w:r>
      <w:r>
        <w:rPr>
          <w:rFonts w:ascii="Times New Roman" w:eastAsia="Calibri" w:hAnsi="Times New Roman" w:cs="Times New Roman"/>
          <w:color w:val="000000"/>
          <w:sz w:val="24"/>
          <w:szCs w:val="24"/>
          <w:lang w:val="da-DK"/>
        </w:rPr>
        <w:t>, H</w:t>
      </w:r>
      <w:r w:rsidRPr="009937F1">
        <w:rPr>
          <w:rFonts w:ascii="Times New Roman" w:eastAsia="Calibri" w:hAnsi="Times New Roman" w:cs="Times New Roman"/>
          <w:color w:val="000000"/>
          <w:sz w:val="24"/>
          <w:szCs w:val="24"/>
          <w:lang w:val="da-DK"/>
        </w:rPr>
        <w:t xml:space="preserve">. </w:t>
      </w:r>
      <w:r w:rsidRPr="009937F1">
        <w:rPr>
          <w:rFonts w:ascii="Times New Roman" w:eastAsia="Calibri" w:hAnsi="Times New Roman" w:cs="Times New Roman"/>
          <w:color w:val="000000"/>
          <w:sz w:val="24"/>
          <w:szCs w:val="24"/>
        </w:rPr>
        <w:t xml:space="preserve">1985. Sudergade. </w:t>
      </w:r>
      <w:r w:rsidRPr="009937F1">
        <w:rPr>
          <w:rFonts w:ascii="Times New Roman" w:eastAsia="Calibri" w:hAnsi="Times New Roman" w:cs="Times New Roman"/>
          <w:i/>
          <w:color w:val="000000"/>
          <w:sz w:val="24"/>
          <w:szCs w:val="24"/>
        </w:rPr>
        <w:t>Skalk</w:t>
      </w:r>
      <w:r>
        <w:rPr>
          <w:rFonts w:ascii="Times New Roman" w:eastAsia="Calibri" w:hAnsi="Times New Roman" w:cs="Times New Roman"/>
          <w:color w:val="000000"/>
          <w:sz w:val="24"/>
          <w:szCs w:val="24"/>
        </w:rPr>
        <w:t>, 6: 9–13.</w:t>
      </w:r>
    </w:p>
    <w:p w14:paraId="6681FB31" w14:textId="77777777" w:rsidR="00C34529" w:rsidRDefault="000E5247"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6803DF">
        <w:rPr>
          <w:rFonts w:ascii="Times New Roman" w:eastAsia="Calibri" w:hAnsi="Times New Roman" w:cs="Times New Roman"/>
          <w:sz w:val="24"/>
          <w:szCs w:val="24"/>
          <w:lang w:val="da-DK"/>
        </w:rPr>
        <w:t xml:space="preserve">Petersen, </w:t>
      </w:r>
      <w:r w:rsidR="003E20F3" w:rsidRPr="006803DF">
        <w:rPr>
          <w:rFonts w:ascii="Times New Roman" w:eastAsia="Calibri" w:hAnsi="Times New Roman" w:cs="Times New Roman"/>
          <w:sz w:val="24"/>
          <w:szCs w:val="24"/>
          <w:lang w:val="da-DK"/>
        </w:rPr>
        <w:t xml:space="preserve">J. E. </w:t>
      </w:r>
      <w:r w:rsidRPr="006803DF">
        <w:rPr>
          <w:rFonts w:ascii="Times New Roman" w:eastAsia="Calibri" w:hAnsi="Times New Roman" w:cs="Times New Roman"/>
          <w:sz w:val="24"/>
          <w:szCs w:val="24"/>
          <w:lang w:val="da-DK"/>
        </w:rPr>
        <w:t>1985</w:t>
      </w:r>
      <w:r w:rsidR="003E20F3" w:rsidRPr="006803DF">
        <w:rPr>
          <w:rFonts w:ascii="Times New Roman" w:eastAsia="Calibri" w:hAnsi="Times New Roman" w:cs="Times New Roman"/>
          <w:sz w:val="24"/>
          <w:szCs w:val="24"/>
          <w:lang w:val="da-DK"/>
        </w:rPr>
        <w:t xml:space="preserve">. To somre i Ribes kloakker. </w:t>
      </w:r>
      <w:r w:rsidR="003E20F3" w:rsidRPr="006803DF">
        <w:rPr>
          <w:rFonts w:ascii="Times New Roman" w:eastAsia="Calibri" w:hAnsi="Times New Roman" w:cs="Times New Roman"/>
          <w:i/>
          <w:sz w:val="24"/>
          <w:szCs w:val="24"/>
          <w:lang w:val="da-DK"/>
        </w:rPr>
        <w:t xml:space="preserve">Mark og Montre, </w:t>
      </w:r>
      <w:r w:rsidR="003E20F3" w:rsidRPr="006803DF">
        <w:rPr>
          <w:rFonts w:ascii="Times New Roman" w:eastAsia="Calibri" w:hAnsi="Times New Roman" w:cs="Times New Roman"/>
          <w:sz w:val="24"/>
          <w:szCs w:val="24"/>
          <w:lang w:val="da-DK"/>
        </w:rPr>
        <w:t>1985: 99-108.</w:t>
      </w:r>
    </w:p>
    <w:p w14:paraId="02E18E0B" w14:textId="77777777" w:rsidR="00C34529" w:rsidRDefault="000E5247"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6803DF">
        <w:rPr>
          <w:rFonts w:ascii="Times New Roman" w:eastAsia="Calibri" w:hAnsi="Times New Roman" w:cs="Times New Roman"/>
          <w:sz w:val="24"/>
          <w:szCs w:val="24"/>
          <w:lang w:val="da-DK"/>
        </w:rPr>
        <w:t xml:space="preserve">Søvsø, </w:t>
      </w:r>
      <w:r w:rsidR="0016045A" w:rsidRPr="006803DF">
        <w:rPr>
          <w:rFonts w:ascii="Times New Roman" w:eastAsia="Calibri" w:hAnsi="Times New Roman" w:cs="Times New Roman"/>
          <w:sz w:val="24"/>
          <w:szCs w:val="24"/>
          <w:lang w:val="da-DK"/>
        </w:rPr>
        <w:t xml:space="preserve">M. </w:t>
      </w:r>
      <w:r w:rsidRPr="006803DF">
        <w:rPr>
          <w:rFonts w:ascii="Times New Roman" w:eastAsia="Calibri" w:hAnsi="Times New Roman" w:cs="Times New Roman"/>
          <w:sz w:val="24"/>
          <w:szCs w:val="24"/>
          <w:lang w:val="da-DK"/>
        </w:rPr>
        <w:t>2004</w:t>
      </w:r>
      <w:r w:rsidR="0016045A" w:rsidRPr="006803DF">
        <w:rPr>
          <w:rFonts w:ascii="Times New Roman" w:eastAsia="Calibri" w:hAnsi="Times New Roman" w:cs="Times New Roman"/>
          <w:sz w:val="24"/>
          <w:szCs w:val="24"/>
          <w:lang w:val="da-DK"/>
        </w:rPr>
        <w:t xml:space="preserve">. </w:t>
      </w:r>
      <w:r w:rsidR="00EA57F2" w:rsidRPr="006803DF">
        <w:rPr>
          <w:rFonts w:ascii="Times New Roman" w:eastAsia="Calibri" w:hAnsi="Times New Roman" w:cs="Times New Roman"/>
          <w:sz w:val="24"/>
          <w:szCs w:val="24"/>
          <w:lang w:val="da-DK"/>
        </w:rPr>
        <w:t xml:space="preserve">ASR 1843 Sønderportsgade i Ribe. </w:t>
      </w:r>
      <w:r w:rsidR="00EA57F2">
        <w:rPr>
          <w:rFonts w:ascii="Times New Roman" w:eastAsia="Calibri" w:hAnsi="Times New Roman" w:cs="Times New Roman"/>
          <w:sz w:val="24"/>
          <w:szCs w:val="24"/>
          <w:lang w:val="en-GB"/>
        </w:rPr>
        <w:t>Unpublished excavation report, Museum of South Western Denmark.</w:t>
      </w:r>
    </w:p>
    <w:p w14:paraId="45DFA7C6" w14:textId="0AEEB6A5" w:rsidR="000E5247" w:rsidRPr="00C34529" w:rsidRDefault="000E5247" w:rsidP="00C34529">
      <w:pPr>
        <w:pStyle w:val="Normal1"/>
        <w:widowControl w:val="0"/>
        <w:pBdr>
          <w:top w:val="nil"/>
          <w:left w:val="nil"/>
          <w:bottom w:val="nil"/>
          <w:right w:val="nil"/>
          <w:between w:val="nil"/>
        </w:pBdr>
        <w:spacing w:line="360" w:lineRule="auto"/>
        <w:ind w:left="284" w:hanging="284"/>
        <w:rPr>
          <w:rFonts w:ascii="Times New Roman" w:eastAsia="Calibri" w:hAnsi="Times New Roman" w:cs="Times New Roman"/>
          <w:color w:val="000000"/>
          <w:sz w:val="24"/>
          <w:szCs w:val="24"/>
        </w:rPr>
      </w:pPr>
      <w:r w:rsidRPr="000807BA">
        <w:rPr>
          <w:rFonts w:ascii="Times New Roman" w:eastAsia="Calibri" w:hAnsi="Times New Roman" w:cs="Times New Roman"/>
          <w:sz w:val="24"/>
          <w:szCs w:val="24"/>
        </w:rPr>
        <w:t>Strohalm</w:t>
      </w:r>
      <w:r w:rsidR="0016045A">
        <w:rPr>
          <w:rFonts w:ascii="Times New Roman" w:eastAsia="Calibri" w:hAnsi="Times New Roman" w:cs="Times New Roman"/>
          <w:sz w:val="24"/>
          <w:szCs w:val="24"/>
        </w:rPr>
        <w:t xml:space="preserve">, M., Hassman, H., Kosata, B. &amp; Kodícek, M. </w:t>
      </w:r>
      <w:r w:rsidRPr="000807BA">
        <w:rPr>
          <w:rFonts w:ascii="Times New Roman" w:eastAsia="Calibri" w:hAnsi="Times New Roman" w:cs="Times New Roman"/>
          <w:sz w:val="24"/>
          <w:szCs w:val="24"/>
        </w:rPr>
        <w:t>2008</w:t>
      </w:r>
      <w:r w:rsidR="0016045A">
        <w:rPr>
          <w:rFonts w:ascii="Times New Roman" w:eastAsia="Calibri" w:hAnsi="Times New Roman" w:cs="Times New Roman"/>
          <w:sz w:val="24"/>
          <w:szCs w:val="24"/>
        </w:rPr>
        <w:t xml:space="preserve">. mMass data miner: an open source alternative for mass spectrometric data analysis. </w:t>
      </w:r>
      <w:r w:rsidR="0016045A">
        <w:rPr>
          <w:rFonts w:ascii="Times New Roman" w:eastAsia="Calibri" w:hAnsi="Times New Roman" w:cs="Times New Roman"/>
          <w:i/>
          <w:sz w:val="24"/>
          <w:szCs w:val="24"/>
        </w:rPr>
        <w:t xml:space="preserve">Rapid Communications in Mass Spectrometry, </w:t>
      </w:r>
      <w:r w:rsidR="0016045A">
        <w:rPr>
          <w:rFonts w:ascii="Times New Roman" w:eastAsia="Calibri" w:hAnsi="Times New Roman" w:cs="Times New Roman"/>
          <w:sz w:val="24"/>
          <w:szCs w:val="24"/>
        </w:rPr>
        <w:t>22: 905-8.</w:t>
      </w:r>
    </w:p>
    <w:sectPr w:rsidR="000E5247" w:rsidRPr="00C3452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Menlo Bold"/>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1E7B"/>
    <w:rsid w:val="000807BA"/>
    <w:rsid w:val="00086ECD"/>
    <w:rsid w:val="000B626B"/>
    <w:rsid w:val="000E5247"/>
    <w:rsid w:val="0016045A"/>
    <w:rsid w:val="001A698C"/>
    <w:rsid w:val="001E3A0A"/>
    <w:rsid w:val="0027149F"/>
    <w:rsid w:val="002773CC"/>
    <w:rsid w:val="00290838"/>
    <w:rsid w:val="002B1BF5"/>
    <w:rsid w:val="002D3DEA"/>
    <w:rsid w:val="002F6A92"/>
    <w:rsid w:val="0030219C"/>
    <w:rsid w:val="00307099"/>
    <w:rsid w:val="003E20F3"/>
    <w:rsid w:val="00461E7B"/>
    <w:rsid w:val="004746C2"/>
    <w:rsid w:val="004E3021"/>
    <w:rsid w:val="004E35DB"/>
    <w:rsid w:val="005B19E2"/>
    <w:rsid w:val="00653EBC"/>
    <w:rsid w:val="0068002C"/>
    <w:rsid w:val="006803DF"/>
    <w:rsid w:val="006A173F"/>
    <w:rsid w:val="006A3665"/>
    <w:rsid w:val="006C312C"/>
    <w:rsid w:val="008D783C"/>
    <w:rsid w:val="008F0B89"/>
    <w:rsid w:val="00930E16"/>
    <w:rsid w:val="00951101"/>
    <w:rsid w:val="00AF1209"/>
    <w:rsid w:val="00B14BB1"/>
    <w:rsid w:val="00B40A69"/>
    <w:rsid w:val="00B77087"/>
    <w:rsid w:val="00BA1168"/>
    <w:rsid w:val="00C34529"/>
    <w:rsid w:val="00CD369E"/>
    <w:rsid w:val="00CD5DFC"/>
    <w:rsid w:val="00CE6548"/>
    <w:rsid w:val="00CF0827"/>
    <w:rsid w:val="00D73C65"/>
    <w:rsid w:val="00EA57F2"/>
    <w:rsid w:val="00F532F4"/>
    <w:rsid w:val="00F56CC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D429AC"/>
  <w15:docId w15:val="{31E9C0A9-DB58-43FB-9B81-C75A9A8F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uz-Cyrl-UZ"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807B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7BA"/>
    <w:rPr>
      <w:rFonts w:ascii="Segoe UI" w:hAnsi="Segoe UI" w:cs="Segoe UI"/>
      <w:sz w:val="18"/>
      <w:szCs w:val="18"/>
    </w:rPr>
  </w:style>
  <w:style w:type="character" w:styleId="CommentReference">
    <w:name w:val="annotation reference"/>
    <w:basedOn w:val="DefaultParagraphFont"/>
    <w:uiPriority w:val="99"/>
    <w:semiHidden/>
    <w:unhideWhenUsed/>
    <w:rsid w:val="000E5247"/>
    <w:rPr>
      <w:sz w:val="16"/>
      <w:szCs w:val="16"/>
    </w:rPr>
  </w:style>
  <w:style w:type="paragraph" w:styleId="CommentText">
    <w:name w:val="annotation text"/>
    <w:basedOn w:val="Normal"/>
    <w:link w:val="CommentTextChar"/>
    <w:uiPriority w:val="99"/>
    <w:semiHidden/>
    <w:unhideWhenUsed/>
    <w:rsid w:val="000E5247"/>
    <w:pPr>
      <w:spacing w:line="240" w:lineRule="auto"/>
    </w:pPr>
    <w:rPr>
      <w:sz w:val="20"/>
      <w:szCs w:val="20"/>
    </w:rPr>
  </w:style>
  <w:style w:type="character" w:customStyle="1" w:styleId="CommentTextChar">
    <w:name w:val="Comment Text Char"/>
    <w:basedOn w:val="DefaultParagraphFont"/>
    <w:link w:val="CommentText"/>
    <w:uiPriority w:val="99"/>
    <w:semiHidden/>
    <w:rsid w:val="000E5247"/>
    <w:rPr>
      <w:sz w:val="20"/>
      <w:szCs w:val="20"/>
    </w:rPr>
  </w:style>
  <w:style w:type="paragraph" w:styleId="CommentSubject">
    <w:name w:val="annotation subject"/>
    <w:basedOn w:val="CommentText"/>
    <w:next w:val="CommentText"/>
    <w:link w:val="CommentSubjectChar"/>
    <w:uiPriority w:val="99"/>
    <w:semiHidden/>
    <w:unhideWhenUsed/>
    <w:rsid w:val="000E5247"/>
    <w:rPr>
      <w:b/>
      <w:bCs/>
    </w:rPr>
  </w:style>
  <w:style w:type="character" w:customStyle="1" w:styleId="CommentSubjectChar">
    <w:name w:val="Comment Subject Char"/>
    <w:basedOn w:val="CommentTextChar"/>
    <w:link w:val="CommentSubject"/>
    <w:uiPriority w:val="99"/>
    <w:semiHidden/>
    <w:rsid w:val="000E5247"/>
    <w:rPr>
      <w:b/>
      <w:bCs/>
      <w:sz w:val="20"/>
      <w:szCs w:val="20"/>
    </w:rPr>
  </w:style>
  <w:style w:type="character" w:styleId="Hyperlink">
    <w:name w:val="Hyperlink"/>
    <w:basedOn w:val="DefaultParagraphFont"/>
    <w:uiPriority w:val="99"/>
    <w:unhideWhenUsed/>
    <w:rsid w:val="000E5247"/>
    <w:rPr>
      <w:color w:val="0000FF" w:themeColor="hyperlink"/>
      <w:u w:val="single"/>
    </w:rPr>
  </w:style>
  <w:style w:type="character" w:styleId="Emphasis">
    <w:name w:val="Emphasis"/>
    <w:basedOn w:val="DefaultParagraphFont"/>
    <w:uiPriority w:val="20"/>
    <w:qFormat/>
    <w:rsid w:val="000E5247"/>
    <w:rPr>
      <w:i/>
      <w:iCs/>
    </w:rPr>
  </w:style>
  <w:style w:type="character" w:customStyle="1" w:styleId="Ulstomtale1">
    <w:name w:val="Uløst omtale1"/>
    <w:basedOn w:val="DefaultParagraphFont"/>
    <w:uiPriority w:val="99"/>
    <w:semiHidden/>
    <w:unhideWhenUsed/>
    <w:rsid w:val="00CD5DFC"/>
    <w:rPr>
      <w:color w:val="605E5C"/>
      <w:shd w:val="clear" w:color="auto" w:fill="E1DFDD"/>
    </w:rPr>
  </w:style>
  <w:style w:type="paragraph" w:styleId="Revision">
    <w:name w:val="Revision"/>
    <w:hidden/>
    <w:uiPriority w:val="99"/>
    <w:semiHidden/>
    <w:rsid w:val="00653EBC"/>
    <w:pPr>
      <w:spacing w:line="240" w:lineRule="auto"/>
    </w:pPr>
  </w:style>
  <w:style w:type="character" w:customStyle="1" w:styleId="pp-grid-titletext">
    <w:name w:val="pp-grid-titletext"/>
    <w:basedOn w:val="DefaultParagraphFont"/>
    <w:rsid w:val="00EA57F2"/>
  </w:style>
  <w:style w:type="character" w:customStyle="1" w:styleId="pp-grid-highlight">
    <w:name w:val="pp-grid-highlight"/>
    <w:basedOn w:val="DefaultParagraphFont"/>
    <w:rsid w:val="00EA57F2"/>
  </w:style>
  <w:style w:type="character" w:customStyle="1" w:styleId="pp-grid-author-wrap">
    <w:name w:val="pp-grid-author-wrap"/>
    <w:basedOn w:val="DefaultParagraphFont"/>
    <w:rsid w:val="00EA57F2"/>
  </w:style>
  <w:style w:type="character" w:customStyle="1" w:styleId="pp-grid-author">
    <w:name w:val="pp-grid-author"/>
    <w:basedOn w:val="DefaultParagraphFont"/>
    <w:rsid w:val="00EA57F2"/>
  </w:style>
  <w:style w:type="character" w:styleId="FollowedHyperlink">
    <w:name w:val="FollowedHyperlink"/>
    <w:basedOn w:val="DefaultParagraphFont"/>
    <w:uiPriority w:val="99"/>
    <w:semiHidden/>
    <w:unhideWhenUsed/>
    <w:rsid w:val="00086ECD"/>
    <w:rPr>
      <w:color w:val="800080" w:themeColor="followedHyperlink"/>
      <w:u w:val="single"/>
    </w:rPr>
  </w:style>
  <w:style w:type="character" w:styleId="UnresolvedMention">
    <w:name w:val="Unresolved Mention"/>
    <w:basedOn w:val="DefaultParagraphFont"/>
    <w:uiPriority w:val="99"/>
    <w:semiHidden/>
    <w:unhideWhenUsed/>
    <w:rsid w:val="00F53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4281">
      <w:bodyDiv w:val="1"/>
      <w:marLeft w:val="0"/>
      <w:marRight w:val="0"/>
      <w:marTop w:val="0"/>
      <w:marBottom w:val="0"/>
      <w:divBdr>
        <w:top w:val="none" w:sz="0" w:space="0" w:color="auto"/>
        <w:left w:val="none" w:sz="0" w:space="0" w:color="auto"/>
        <w:bottom w:val="none" w:sz="0" w:space="0" w:color="auto"/>
        <w:right w:val="none" w:sz="0" w:space="0" w:color="auto"/>
      </w:divBdr>
      <w:divsChild>
        <w:div w:id="565385426">
          <w:marLeft w:val="0"/>
          <w:marRight w:val="0"/>
          <w:marTop w:val="0"/>
          <w:marBottom w:val="0"/>
          <w:divBdr>
            <w:top w:val="none" w:sz="0" w:space="0" w:color="auto"/>
            <w:left w:val="none" w:sz="0" w:space="0" w:color="auto"/>
            <w:bottom w:val="none" w:sz="0" w:space="0" w:color="auto"/>
            <w:right w:val="none" w:sz="0" w:space="0" w:color="auto"/>
          </w:divBdr>
          <w:divsChild>
            <w:div w:id="30304878">
              <w:marLeft w:val="0"/>
              <w:marRight w:val="0"/>
              <w:marTop w:val="0"/>
              <w:marBottom w:val="0"/>
              <w:divBdr>
                <w:top w:val="none" w:sz="0" w:space="0" w:color="auto"/>
                <w:left w:val="none" w:sz="0" w:space="0" w:color="auto"/>
                <w:bottom w:val="none" w:sz="0" w:space="0" w:color="auto"/>
                <w:right w:val="none" w:sz="0" w:space="0" w:color="auto"/>
              </w:divBdr>
            </w:div>
          </w:divsChild>
        </w:div>
        <w:div w:id="801386913">
          <w:marLeft w:val="0"/>
          <w:marRight w:val="0"/>
          <w:marTop w:val="0"/>
          <w:marBottom w:val="0"/>
          <w:divBdr>
            <w:top w:val="none" w:sz="0" w:space="0" w:color="auto"/>
            <w:left w:val="none" w:sz="0" w:space="0" w:color="auto"/>
            <w:bottom w:val="none" w:sz="0" w:space="0" w:color="auto"/>
            <w:right w:val="none" w:sz="0" w:space="0" w:color="auto"/>
          </w:divBdr>
        </w:div>
      </w:divsChild>
    </w:div>
    <w:div w:id="1396317244">
      <w:bodyDiv w:val="1"/>
      <w:marLeft w:val="0"/>
      <w:marRight w:val="0"/>
      <w:marTop w:val="0"/>
      <w:marBottom w:val="0"/>
      <w:divBdr>
        <w:top w:val="none" w:sz="0" w:space="0" w:color="auto"/>
        <w:left w:val="none" w:sz="0" w:space="0" w:color="auto"/>
        <w:bottom w:val="none" w:sz="0" w:space="0" w:color="auto"/>
        <w:right w:val="none" w:sz="0" w:space="0" w:color="auto"/>
      </w:divBdr>
    </w:div>
    <w:div w:id="1486430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73/pnas.1512264112" TargetMode="External"/><Relationship Id="rId3" Type="http://schemas.openxmlformats.org/officeDocument/2006/relationships/webSettings" Target="webSettings.xml"/><Relationship Id="rId7" Type="http://schemas.openxmlformats.org/officeDocument/2006/relationships/hyperlink" Target="https://doi.org/10.1016/j.culher.2019.04.00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mmass.org" TargetMode="External"/><Relationship Id="rId9" Type="http://schemas.openxmlformats.org/officeDocument/2006/relationships/hyperlink" Target="http://.kulturarv.dk/publicffdata/documentation/file/doc/185975/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1609</Words>
  <Characters>9172</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Kirstine Haase</dc:creator>
  <cp:lastModifiedBy>C. Frieman</cp:lastModifiedBy>
  <cp:revision>2</cp:revision>
  <dcterms:created xsi:type="dcterms:W3CDTF">2020-01-08T01:23:00Z</dcterms:created>
  <dcterms:modified xsi:type="dcterms:W3CDTF">2020-01-08T01:23:00Z</dcterms:modified>
</cp:coreProperties>
</file>