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3E" w:rsidRPr="003D143E" w:rsidRDefault="003D143E" w:rsidP="003D143E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3D143E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Supplementary material</w:t>
      </w:r>
    </w:p>
    <w:p w:rsidR="003D143E" w:rsidRDefault="003D143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633BC" w:rsidRPr="003D143E" w:rsidRDefault="009F52F9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t>Supplementa</w:t>
      </w:r>
      <w:r w:rsidR="003D143E"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t>ry Table</w:t>
      </w:r>
      <w:r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1</w:t>
      </w:r>
      <w:r w:rsidRPr="003D143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 w:rsidRPr="003D143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="00D0031B" w:rsidRPr="003D143E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Analysed sites with early LBK longhouses and </w:t>
      </w:r>
      <w:r w:rsidR="00895EA4" w:rsidRPr="003D143E">
        <w:rPr>
          <w:rFonts w:ascii="Times New Roman" w:hAnsi="Times New Roman" w:cs="Times New Roman"/>
          <w:i/>
          <w:sz w:val="24"/>
          <w:szCs w:val="24"/>
          <w:lang w:val="en-GB"/>
        </w:rPr>
        <w:t>parameters of their azimuths (α).</w:t>
      </w:r>
      <w:proofErr w:type="gramEnd"/>
    </w:p>
    <w:tbl>
      <w:tblPr>
        <w:tblStyle w:val="TableGrid"/>
        <w:tblW w:w="9747" w:type="dxa"/>
        <w:jc w:val="center"/>
        <w:tblLook w:val="04A0"/>
      </w:tblPr>
      <w:tblGrid>
        <w:gridCol w:w="627"/>
        <w:gridCol w:w="2242"/>
        <w:gridCol w:w="902"/>
        <w:gridCol w:w="867"/>
        <w:gridCol w:w="1090"/>
        <w:gridCol w:w="828"/>
        <w:gridCol w:w="923"/>
        <w:gridCol w:w="2268"/>
      </w:tblGrid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Site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Mean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St. Dev.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</w:t>
            </w:r>
            <w:r w:rsidR="00E11ED0"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Max</w:t>
            </w:r>
            <w:r w:rsidR="00E11ED0"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References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Altdorf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3065E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3065E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1991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Balatonszárszó–Kis-erdei-dűlő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Oross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2010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Bruchenbrücken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Stäuble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1997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Brunn am Gebirge-Wolfholz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-29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Stadler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2005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Bylany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-8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Květina &amp; Pavlů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2007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Dunakeszi-Székesdűlő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-8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-13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Oross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2008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Enkingen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-19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-19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-19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1991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Frankfurt-Niedereschbach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Whittle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1996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Füzesabony-Gubakút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Domboróczki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2009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Hrdlovka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Beneš et al.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press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Mintraching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1991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Miskovice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Pavlů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1998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Mohelnice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Tichý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1962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Neckenmarkt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Lenneis &amp; Lünning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2001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Salbitz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-5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Kinne et al.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2014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Schwanfeld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Lüning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2005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Szentgyörgyvölgy–Pityerdomb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Bánffy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2013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Těšetice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-23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-27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Vostrovská &amp; Prokeš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2012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Turnov-Maškovy zahrady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Šída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2007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</w:t>
            </w:r>
          </w:p>
        </w:tc>
        <w:tc>
          <w:tcPr>
            <w:tcW w:w="2242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Vedrovice</w:t>
            </w:r>
          </w:p>
        </w:tc>
        <w:tc>
          <w:tcPr>
            <w:tcW w:w="902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67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</w:t>
            </w:r>
            <w:r w:rsidR="003065EB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828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</w:t>
            </w:r>
          </w:p>
        </w:tc>
        <w:tc>
          <w:tcPr>
            <w:tcW w:w="923" w:type="dxa"/>
            <w:noWrap/>
            <w:hideMark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</w:t>
            </w:r>
          </w:p>
        </w:tc>
        <w:tc>
          <w:tcPr>
            <w:tcW w:w="2268" w:type="dxa"/>
            <w:noWrap/>
            <w:hideMark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</w:t>
            </w:r>
            <w:r w:rsidR="002D5BE6"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1998</w:t>
            </w:r>
          </w:p>
        </w:tc>
      </w:tr>
      <w:tr w:rsidR="00E11ED0" w:rsidRPr="00EA0F4C" w:rsidTr="00E11ED0">
        <w:trPr>
          <w:trHeight w:val="288"/>
          <w:jc w:val="center"/>
        </w:trPr>
        <w:tc>
          <w:tcPr>
            <w:tcW w:w="627" w:type="dxa"/>
            <w:noWrap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42" w:type="dxa"/>
            <w:noWrap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02" w:type="dxa"/>
            <w:noWrap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142</w:t>
            </w:r>
          </w:p>
        </w:tc>
        <w:tc>
          <w:tcPr>
            <w:tcW w:w="867" w:type="dxa"/>
            <w:noWrap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  <w:r w:rsidR="003065EB"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090" w:type="dxa"/>
            <w:noWrap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</w:t>
            </w:r>
            <w:r w:rsidR="003065EB"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828" w:type="dxa"/>
            <w:noWrap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-29</w:t>
            </w:r>
          </w:p>
        </w:tc>
        <w:tc>
          <w:tcPr>
            <w:tcW w:w="923" w:type="dxa"/>
            <w:noWrap/>
          </w:tcPr>
          <w:p w:rsidR="00D0031B" w:rsidRPr="00EA0F4C" w:rsidRDefault="00D0031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71</w:t>
            </w:r>
          </w:p>
        </w:tc>
        <w:tc>
          <w:tcPr>
            <w:tcW w:w="2268" w:type="dxa"/>
            <w:noWrap/>
          </w:tcPr>
          <w:p w:rsidR="00D0031B" w:rsidRPr="00EA0F4C" w:rsidRDefault="00D0031B" w:rsidP="00E11ED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D0031B" w:rsidRPr="00EA0F4C" w:rsidRDefault="00D0031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1BAB" w:rsidRPr="00EA0F4C" w:rsidRDefault="00FE1BAB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0F4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E1BAB" w:rsidRPr="003D143E" w:rsidRDefault="003D143E" w:rsidP="00FE1BA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gramStart"/>
      <w:r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>Supplementary</w:t>
      </w:r>
      <w:r w:rsidR="00FE1BAB"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t>table</w:t>
      </w:r>
      <w:r w:rsidR="00FE1BAB"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2</w:t>
      </w:r>
      <w:r w:rsidR="00FE1BAB" w:rsidRPr="003D143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 w:rsidR="00FE1BAB" w:rsidRPr="003D143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="00FE1BAB" w:rsidRPr="003D143E">
        <w:rPr>
          <w:rFonts w:ascii="Times New Roman" w:hAnsi="Times New Roman" w:cs="Times New Roman"/>
          <w:i/>
          <w:sz w:val="24"/>
          <w:szCs w:val="24"/>
          <w:lang w:val="en-GB"/>
        </w:rPr>
        <w:t>Analysed sites with classic and late LBK longhouses and parameters of their azimuths (α).</w:t>
      </w:r>
      <w:proofErr w:type="gramEnd"/>
    </w:p>
    <w:tbl>
      <w:tblPr>
        <w:tblStyle w:val="TableGrid"/>
        <w:tblW w:w="9288" w:type="dxa"/>
        <w:jc w:val="center"/>
        <w:tblLook w:val="04A0"/>
      </w:tblPr>
      <w:tblGrid>
        <w:gridCol w:w="635"/>
        <w:gridCol w:w="2025"/>
        <w:gridCol w:w="1140"/>
        <w:gridCol w:w="835"/>
        <w:gridCol w:w="1070"/>
        <w:gridCol w:w="796"/>
        <w:gridCol w:w="837"/>
        <w:gridCol w:w="1950"/>
      </w:tblGrid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32518A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Site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Mean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St. Dev.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</w:t>
            </w:r>
            <w:r w:rsidR="00325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Max</w:t>
            </w:r>
            <w:r w:rsidR="00325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References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Alsónyék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-31.3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-52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Oross et al., 2013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Altdorf-Aich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19.2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Euler, 2011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Aubechies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Balatonszárszó–Kis-erdei-dűlő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Oross, 2010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Bedburg-Frimmerdorf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51.7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Bedburg-Garsdorf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Berry-au-Bac/La Croix Maigret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Berry-au-Bac/Le Chemin de la P</w:t>
            </w:r>
            <w:r w:rsidR="003251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ê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cherie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78.3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11.6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Bischhoffsheim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Bocień 5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Werra, 2010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Bochum-Altenbochum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Bochum-Hiltrop/Berg. Zeche Constatntin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Bożejewice 22/23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Pyzel, 2006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Bruchenbrücken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Stäuble, 1997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Brzezie 17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19.7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Rauba-Bukowska, 2013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Březno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Pleinerová &amp; Pavlů, 1979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Buchbrunn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52.7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Siller, 2016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Bumbăta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-31.0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Saile et al., 2016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Butzbach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Bylany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Květina &amp; Pavlů, 2007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Chassemy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Cuiry-l</w:t>
            </w:r>
            <w:r w:rsidR="003251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è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s-Chaudardes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80.8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Cys-la-Commune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Darion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74.3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Whittle, 1996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Dresden-Prohlis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-0.8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Link, 2014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Droßdorf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50.1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Kretschmer et al., 2014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Durlești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Saile et al., 2016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Elsloo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69.6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11.5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Modderman, 1970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Florești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Saile et al., 2016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Füzesabony-Gubakút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72.3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10.8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Domboróczki, 2009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36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Găureni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Saile et al., 2016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Geleen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11.2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van de Velde, 2007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Dalidowski et al., 2016 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Hambach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Harta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-38.4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Kustár et al., 2014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Hienheim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36.3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9.9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Hilzingen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9.9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Hrdlovka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27.7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Beneš et al., in press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Jablines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Köln-Lindenthal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Köln-Mengenich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Kostomłoty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Furmanek &amp; Masojć, 2016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Kuřim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-48.2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-60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-39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Bálek et al., 2000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Lamersdorf 2D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54.8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Lamersdorf 2F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Langweiler 2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39.1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11.2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Bakels &amp; Farruggia, 1973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Langweiler 9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48.3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Kuper et al., 1977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Larzicourt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Lisewo 37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Werra, 2010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Longueil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Ludwinowo 7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13.8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Pyzel, 2006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Łojewo 35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Pyzel, 2006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Marolles-sur-Seine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Menneville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90.3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Metz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Missy-sur-Aisne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Mold bei Horn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Lenneis, 2012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Muddersheim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58.8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Neckenmarkt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Lenneis &amp; Lünning, 2001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Niederzier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Olszanica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Oudrenne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Pernant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Postoloprty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Soudský, 1969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Pulkau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Radojewice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Pyzel, 2006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Ratzersdorf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12.6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Lenneis, 2012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Reichstett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Rosdorf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12.9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Rosmeer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56.1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8.9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Rovancì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Bardec’kyj et al., 2016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Rötha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35.7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12.5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Dalidowski et al., 2016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Saladorf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22.4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14.3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Lenneis, 2012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Salbitz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26.7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Kinne et al., 2014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Schöningen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Sittard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Skoroszowice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Mattheu</w:t>
            </w:r>
            <w:r w:rsidR="00E11ED0" w:rsidRPr="00EA0F4C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er, 1991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Stephanspoching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-3.7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-15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Pechtl, 2009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Strachów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Straubing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Štúrovo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-23.3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Pavúk, 1994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Targowisko 12-13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-9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Czerniak, 2013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Targowisko 16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13.2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Czerniak, 2013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Těšetice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-23.0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-29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-19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Vostrovská &amp; Prokeš, 2012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Turnov-Maškovy zahrady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-10.5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-10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Šída, 2007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Ulm-Eggingen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Vchynice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Řídký et al., 2013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Vedrovice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Coudart, 1998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Vochov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Pavlů &amp; Metlička, 2013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Weisweiler 111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41.2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Rück, 2007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Zwięczyca 3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Dębiec, 2014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</w:t>
            </w:r>
          </w:p>
        </w:tc>
        <w:tc>
          <w:tcPr>
            <w:tcW w:w="2025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Žimutice</w:t>
            </w:r>
          </w:p>
        </w:tc>
        <w:tc>
          <w:tcPr>
            <w:tcW w:w="114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5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1070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</w:t>
            </w:r>
          </w:p>
        </w:tc>
        <w:tc>
          <w:tcPr>
            <w:tcW w:w="796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37" w:type="dxa"/>
            <w:noWrap/>
            <w:hideMark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50" w:type="dxa"/>
            <w:noWrap/>
            <w:hideMark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Pavlů, 2001</w:t>
            </w:r>
          </w:p>
        </w:tc>
      </w:tr>
      <w:tr w:rsidR="0032518A" w:rsidRPr="00EA0F4C" w:rsidTr="003B67E7">
        <w:trPr>
          <w:trHeight w:val="288"/>
          <w:jc w:val="center"/>
        </w:trPr>
        <w:tc>
          <w:tcPr>
            <w:tcW w:w="635" w:type="dxa"/>
            <w:noWrap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5" w:type="dxa"/>
            <w:noWrap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140" w:type="dxa"/>
            <w:noWrap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988</w:t>
            </w:r>
          </w:p>
        </w:tc>
        <w:tc>
          <w:tcPr>
            <w:tcW w:w="835" w:type="dxa"/>
            <w:noWrap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23.7</w:t>
            </w:r>
          </w:p>
        </w:tc>
        <w:tc>
          <w:tcPr>
            <w:tcW w:w="1070" w:type="dxa"/>
            <w:noWrap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32.3</w:t>
            </w:r>
          </w:p>
        </w:tc>
        <w:tc>
          <w:tcPr>
            <w:tcW w:w="796" w:type="dxa"/>
            <w:noWrap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-60</w:t>
            </w:r>
          </w:p>
        </w:tc>
        <w:tc>
          <w:tcPr>
            <w:tcW w:w="837" w:type="dxa"/>
            <w:noWrap/>
          </w:tcPr>
          <w:p w:rsidR="00FE1BAB" w:rsidRPr="00EA0F4C" w:rsidRDefault="00FE1BAB" w:rsidP="00E11ED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A0F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107</w:t>
            </w:r>
          </w:p>
        </w:tc>
        <w:tc>
          <w:tcPr>
            <w:tcW w:w="1950" w:type="dxa"/>
            <w:noWrap/>
          </w:tcPr>
          <w:p w:rsidR="00FE1BAB" w:rsidRPr="00EA0F4C" w:rsidRDefault="00FE1BAB" w:rsidP="00E11ED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E1BAB" w:rsidRPr="00EA0F4C" w:rsidRDefault="00FE1BAB" w:rsidP="00FE1BA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D143E" w:rsidRDefault="003D143E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E1BAB" w:rsidRPr="00EA0F4C" w:rsidRDefault="003D143E" w:rsidP="00A15666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>Supplementary</w:t>
      </w:r>
      <w:r w:rsidR="00FE1BAB"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t>table</w:t>
      </w:r>
      <w:r w:rsidR="00FE1BAB" w:rsidRPr="003D143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3</w:t>
      </w:r>
      <w:r w:rsidR="00FE1BAB" w:rsidRPr="003D143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 w:rsidR="00FE1BAB" w:rsidRPr="003D143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="00FE1BAB" w:rsidRPr="003D143E">
        <w:rPr>
          <w:rFonts w:ascii="Times New Roman" w:hAnsi="Times New Roman" w:cs="Times New Roman"/>
          <w:i/>
          <w:sz w:val="24"/>
          <w:szCs w:val="24"/>
          <w:lang w:val="en-GB"/>
        </w:rPr>
        <w:t>Analysed sites with post-LBK longhouses and parameters of their azimuths (α).</w:t>
      </w:r>
      <w:proofErr w:type="gramEnd"/>
      <w:r w:rsidRPr="003D143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E1BAB" w:rsidRPr="003D143E">
        <w:rPr>
          <w:rFonts w:ascii="Times New Roman" w:hAnsi="Times New Roman" w:cs="Times New Roman"/>
          <w:i/>
          <w:sz w:val="24"/>
          <w:szCs w:val="24"/>
          <w:lang w:val="en-GB"/>
        </w:rPr>
        <w:t>Culture abbreviations: BKC – Brześć Kujawski; BLQ – Blicquy; GGK – Grossgartach; LGK – Lengyel; MAG – Malice group; RÖS – Rössen; SBK – Stichbandkeramik; SOB – Oberlauterbach; VSG – Villeneuve-Saint-Germain.</w:t>
      </w: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034"/>
        <w:gridCol w:w="1652"/>
        <w:gridCol w:w="862"/>
        <w:gridCol w:w="727"/>
        <w:gridCol w:w="964"/>
        <w:gridCol w:w="624"/>
        <w:gridCol w:w="624"/>
        <w:gridCol w:w="1440"/>
      </w:tblGrid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bookmarkStart w:id="0" w:name="_Hlk480105649"/>
            <w:r w:rsidRPr="00EA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No.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Site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Chronology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Count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Mean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St. Dev.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Min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Max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References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Aldenhoven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61.4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4.7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Alsónyék-Bátaszék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early LGK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8.9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3.6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Osztás et al., 2012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Berry-au-Bac Le Vieux Tordoir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VSG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84.0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Bickle, 2013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Blicquy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BLQ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75.0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Bochum-Hiltrop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55.0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Bochum-Kirchharpen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43.0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Bochum-Laer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51.0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Brześć Kujawski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BKC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47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22.1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12.8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Czerniak &amp; Pyzel, 2016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Březno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late LGK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33.2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5.7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Pleinerová, 1984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Charmoy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VSG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76.5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0.7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Deiringsen-Ruploh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66.5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2.1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12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Dresden-Prohlis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early 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13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-2.7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5.6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Link, 2014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13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Echilleuses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VSG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105.5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2.1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14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Eythra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27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56.6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6.0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Cladders et al., 2012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15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Geiselhöring-Süd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SOB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18.4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5.2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Riedhammer, 2016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16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Hambach 260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47.8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8.0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17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Hambach 471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47.1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5.0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18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Harting-Nord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SOB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17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15.8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3.8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Herren, 2003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19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Hienheim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SOB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35.0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9.6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20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Hrdlovka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37.0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8.6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Beneš et al., in press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21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Hulín-Pravčice 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early LGK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-11.4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51.7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-69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Kalábek &amp; Kalábková, 2012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22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Inden 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19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70.5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5.6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Lüning, 1982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lastRenderedPageBreak/>
              <w:t>23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Inden 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63.0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24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Inden 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63.0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25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Irchonwelz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VSG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119.0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1.4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26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Jaroměř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late 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19.9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3.9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Burgert et al., 2014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27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Kolín 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21.0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5.8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Burgert et al., 2014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28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Konary 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BKC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-2.9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11.1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-24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Czerniak &amp; Pyzel, 2016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29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Krusza-Zamkowa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BKC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-8.0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1.8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30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Libenice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early 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-4.0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Steklá, 1961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31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Miechowice 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BKC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0.3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6.2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-15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Czerniak &amp; Pyzel, 2016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32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Mosonszentmiklós-Pálmajor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late LGK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60.6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6.7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53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Virág &amp; Figler, 2007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33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Mšeno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early 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6.5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3.5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Lička, 1990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34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Osłonki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BKC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11.2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10.6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Czerniak &amp; Pyzel, 2016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35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Pavlov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early 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18.0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Kazdová, 1996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36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Pontpoint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BLQ/VSG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85.7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6.4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Bostyn et al., 2012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37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Postoloprty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late LGK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17.0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Soudský, 1969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38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Racot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BKC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11.1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27.6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-34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Czerniak, 2002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39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Santovka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early LGK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16.0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Karlovský &amp; Pavúk, 2002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40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Schwäbisch Hall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RÖS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35.0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41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Schwanfeld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9.8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4.1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Lüning, 2005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42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Straubing-Lerchenhaid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SOB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5.8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4.0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Riedhammer, 2016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43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Targowisko 11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Malice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35.0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14.2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Czekaj-Zastawny et al., 2007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44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Veszprém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late LGK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15.0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4.8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Regenye, 2007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45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Vchynice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14.3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3.5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Řídký et al., 2013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46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Vignely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VSG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76.3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1.9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Bedault, 2009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47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Villeneuve-la-Guyard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VSG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79.5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5.9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74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86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48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Zagórze 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Malice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31.0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_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31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Czerniak et </w:t>
            </w: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lastRenderedPageBreak/>
              <w:t>al., 2007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lastRenderedPageBreak/>
              <w:t>49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Zelgno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BKC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16.2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13.7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-6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Czerniak, 2002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50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Zwenkau-Harth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SBK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47.4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9.4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35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Coudart, 1998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51</w:t>
            </w:r>
          </w:p>
        </w:tc>
        <w:tc>
          <w:tcPr>
            <w:tcW w:w="203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Žlkovce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early LGK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63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10.3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21.2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-42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Pavúk, 1992</w:t>
            </w:r>
          </w:p>
        </w:tc>
      </w:tr>
      <w:tr w:rsidR="00A15666" w:rsidRPr="00EA0F4C" w:rsidTr="00A15666">
        <w:trPr>
          <w:trHeight w:val="288"/>
        </w:trPr>
        <w:tc>
          <w:tcPr>
            <w:tcW w:w="494" w:type="dxa"/>
            <w:shd w:val="clear" w:color="auto" w:fill="auto"/>
            <w:noWrap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2034" w:type="dxa"/>
            <w:shd w:val="clear" w:color="auto" w:fill="auto"/>
            <w:noWrap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Total </w:t>
            </w:r>
          </w:p>
        </w:tc>
        <w:tc>
          <w:tcPr>
            <w:tcW w:w="1652" w:type="dxa"/>
            <w:shd w:val="clear" w:color="auto" w:fill="auto"/>
            <w:noWrap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416</w:t>
            </w:r>
          </w:p>
        </w:tc>
        <w:tc>
          <w:tcPr>
            <w:tcW w:w="727" w:type="dxa"/>
            <w:shd w:val="clear" w:color="auto" w:fill="auto"/>
            <w:noWrap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27.3</w:t>
            </w:r>
          </w:p>
        </w:tc>
        <w:tc>
          <w:tcPr>
            <w:tcW w:w="964" w:type="dxa"/>
            <w:shd w:val="clear" w:color="auto" w:fill="auto"/>
            <w:noWrap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28.7</w:t>
            </w:r>
          </w:p>
        </w:tc>
        <w:tc>
          <w:tcPr>
            <w:tcW w:w="624" w:type="dxa"/>
            <w:shd w:val="clear" w:color="auto" w:fill="auto"/>
            <w:noWrap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-69</w:t>
            </w:r>
          </w:p>
        </w:tc>
        <w:tc>
          <w:tcPr>
            <w:tcW w:w="624" w:type="dxa"/>
            <w:shd w:val="clear" w:color="auto" w:fill="auto"/>
            <w:noWrap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EA0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</w:tcPr>
          <w:p w:rsidR="00FE1BAB" w:rsidRPr="00EA0F4C" w:rsidRDefault="00FE1BAB" w:rsidP="00A1566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</w:pPr>
          </w:p>
        </w:tc>
      </w:tr>
      <w:bookmarkEnd w:id="0"/>
    </w:tbl>
    <w:p w:rsidR="00FE1BAB" w:rsidRDefault="00FE1BAB" w:rsidP="0023292A">
      <w:p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:rsidR="003D143E" w:rsidRDefault="003D143E" w:rsidP="0023292A">
      <w:p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:rsidR="003D143E" w:rsidRDefault="003D143E" w:rsidP="0023292A">
      <w:p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:rsidR="003D143E" w:rsidRPr="003D143E" w:rsidRDefault="003D143E" w:rsidP="003D143E">
      <w:pPr>
        <w:spacing w:before="0"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b/>
          <w:smallCaps/>
          <w:sz w:val="24"/>
          <w:szCs w:val="24"/>
          <w:lang w:val="en-GB"/>
        </w:rPr>
        <w:t>References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Bakels, C. C. &amp; Farruggia, J.-P.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1973.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Der bandkeramische Siedlungsplatz Langweiler 2. Gemeinde Aldenhoven, Kreis Düren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(Beiträge zur neolithischen Besiedlung der Aldenhovener Platte 1). Bonn: Rheinland.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Bálek, M., Čižmář, Z. &amp; Geislerová, K. 2000.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Předběžná zpráva o záchranném výzkumu neolitického sídliště v Kuřimi.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Památky archeologické, Supplementum 13, In memoriam Jan Rulf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91: 8–19.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Bánffy, E. 2013.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Tracking the Beginning of Sedentary Life in the Carpathian Basin.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The Formation of LBK House.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D. Hofmann &amp; J. Smyth, eds.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Tracking the Neolithic House in Europe.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Sedentism, Architecture and Practice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New York: Springer, pp. 117–49. 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Bardec’kyj, A., Dębiec, M &amp; Saile, T. 2016.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Zwei runde Spondylusklappen aus der bandkeramischen Siedlung von Rovancì in Wolhynien.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Ein Beitrag zu Tausch und Status im frühen Neolithikum.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Sprawozdania Archeologiczne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68: 183–92.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Bedault, L. 2009.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First Reflections on the Exploitation of Animals in Villeneuve-Saint-Germain Society at the End of the Early Neolithic in the Paris Basin (France).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D. Hofmann &amp; P. Bickle, eds.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Creating Communities: New Advances in Central European Neolithic Research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Oxford: Oxbow Books, pp. 111–31.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Beneš, J., Vondrovský, V., </w:t>
      </w:r>
      <w:r w:rsidR="003E417F">
        <w:rPr>
          <w:rFonts w:ascii="Times New Roman" w:eastAsia="Calibri" w:hAnsi="Times New Roman" w:cs="Times New Roman"/>
          <w:sz w:val="24"/>
          <w:szCs w:val="24"/>
          <w:lang w:val="en-GB"/>
        </w:rPr>
        <w:t>Ptáková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M., Kovačiková, L. &amp; Šída, P. in press.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Neolithic Site of Hrdlovka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="003E417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České Budějovice: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Episteme</w:t>
      </w:r>
      <w:bookmarkStart w:id="1" w:name="_GoBack"/>
      <w:bookmarkEnd w:id="1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Bostyn, F., Arbogast R., Cayol, N., Hamon, C., Lorin, Y. &amp; Prodéo, F. 2012.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Le site d’habitat Blicquy/Villeneuve-Saint-Germain de Pontpoint «le Fond de Rambourg» (Oise).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Gallia Préhistoire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54: 67–189.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Burgert, P., Končelová, M. &amp; Květina, P. 2014.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Neolitický dům.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cesta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 poznání sociální identity. In: M. Popelka &amp; R. Šmidtová, eds.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Neolitizace aneb setkání generací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Praha: Univerzita Karlova v Praze, Filozofická fakulta, pp. 29–57.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Cladders, M., Stäuble, H., Tischendorf, T. &amp; Wolfram, S. 2012.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Zur linien- und stichbandkeramischen Besiedlung von Eythra.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Lkr. Leipzig.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R. Smolnik, ed.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Siedlungsstruktur und Kulturwandel in der Bandkeramik. Beiträge der internationalen Tagung „Neue Fragen zur Bandkeramik oder alles beim Alten?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!“</w:t>
      </w:r>
      <w:proofErr w:type="gramEnd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Leipzig 23.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bis</w:t>
      </w:r>
      <w:proofErr w:type="gramEnd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24. September 2010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Dresden: Landesamt für Archäologie, pp. 146–59.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Coudart, A. 1998.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Architecture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</w:t>
      </w:r>
      <w:proofErr w:type="gramEnd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société néolithique. L'unité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</w:t>
      </w:r>
      <w:proofErr w:type="gramEnd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la variance de la maison néolithique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(Documents d'Archéologie Française 67). Paris: Maison des Sciences de l'Homme.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Czekaj-Zastawny, A., Grabowska, B. &amp; Zastawny, A. 2007.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Pottery of the Malice Culture from Sites Brzezie 17 and Targowisko 11, Western Lesser Poland.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J. K. Kozłowski &amp; P. Raczky,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eds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Lengyel, Polgár and Related Cultures in the Middle/Late Neolithic in Central Europe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Kraków: Polska Akademia Umiejętności, pp. 487–500.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Czerniak, L. 2002.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Settlements of the Brześć Kujawski Type on the Polish Lowlands.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Archeologické rozhledy, 54: 9–22.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Czerniak, L. 2013. House, Household and Village in the Early Neolithic of Central Europe: A Case Study of the LBK in Little Poland. In: S. Kadrow &amp; P. Włodarczak, eds.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Environment and Subsistence: Forty Years after Janusz Kruk's "Settlement Studies"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Rzeszow: Institute of Archaeology, Rzeszow University, pp. 43–68.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Czerniak, L. &amp; Pyzel, J. 2016.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Being at Home in the Early Chalcolithic.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The Longhouse Phenomenon in the Brześć Kujawski Culture in the Polish Lowlands.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Open Archaeology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2: 97–114.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Czerniak, L.,</w:t>
      </w:r>
      <w:r w:rsidRPr="003D1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Golański, A. &amp; Kadrow, S. 2007.</w:t>
      </w:r>
      <w:r w:rsidRPr="003D1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New Facts on the Malice Culture Gained from the Rescue Excavations at the A4 Motorway Section East of Krakow. In: J.K. Kozłowski &amp; P. Raczky,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eds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Lengyel, Polgár and Related Cultures in the Middle/Late Neolithic in Central Europe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Kraków: Polska Akademia Umiejętności, pp.</w:t>
      </w:r>
      <w:r w:rsidRPr="003D1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471–86.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Dalidowski, M., Homann, A., Laurat, T., Stäuble, H. &amp; Tinapp, C. 2016.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Linienbandkeramische Häuser bei Hain und Rötha, Lkr. Leipzig.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Die Grabungen HAN-04, RTH-52 und -53 auf der Trasse der BAB 72.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Ausgrabungen in Sachsen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5: 62–77.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Dębiec, M. 2014.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Zwięczyca 3: Eine bandkeramische Siedlung am Wisłok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Rzeszów: Zimowit.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Domboróczki, L. 2009. Settlement Structures of the Alfold Linear Pottery Culture (ALPC) in Heves County (North-Eastern Hungary): Development Models and Historical Reconstructions on Micro, Meso and Macro Levels. In: J. Kozlowski, ed.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Interactions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lastRenderedPageBreak/>
        <w:t>between Different Models of Neolithization North of the Central European Agro-Ecological Barrier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Kraków: Polska Akademia Umijetnosci, pp. 75–127.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Euler, D. 2011. Die Hausgrundrisse in der bandkeramischen Siedlung Altdorf-Aich, Ldkr. Landshut/Isar, Niederbayern. In: J. Lüning, ed.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Untersuchungen zu den bandkeramischen Siedlungen Bruchenbrücken, Stadt Friedberg (Hessen) und Altdorf-Aich, Ldkr. Landshut (Bayern)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(Universitätsforschungen zur prähistorischen Archäologie 203). Bonn: Habelt, pp. 91–208.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Furmanek, M. &amp; Masojć, M. 2016.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Use of Erratic Stone by the Communities of the Linear Pottery Culture: A View from the Excavations in Kostomłoty, Site 27, Province of Lower Silesia.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Archaeologia Polona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54: 181–200.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Herren, B. 2003.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Die alt- und mittelneolithische Siedlung von Harting-Nord. Kr. Regensburg/Oberpfalz – Befunde und Keramik aus dem Übergangshorizont zwischen Linearbandkeramik und Südostbayerischem Mittelneolithikum (SOB)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Bonn: Habelt.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Kalábek, M. &amp; Kalábková, P. 2012. Lengyelské sídliště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lokalitě Hulín – Pravčice 2: Předběžná zpráva.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Sborník prací filozofické fakulty brněnské university, řada archeologická (M)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61: 121–39.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Karlovský, V. &amp; Pavúk, J. 2002.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Analýza rozmerov domov lengyelskej kultury.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Archeologické rozhledy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54: 137–56.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Kazdová, E. 1996.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Dům a stavební komplex kultury s vypíchanou keramikou z Pavlova, okr.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Břeclav.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Pravěk – Nová řada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6: 75–96.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Kinne, A., Herbig, C., Müller, S., Posselt, M., Schneider, B., Stäuble, H., Tinapp, C. &amp; Wolfram, S. 2014.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Eine Siedlung mit ältester Bandkeramik in Salbitz.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Ausgrabungen in Sachsen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4: 34–42.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Kretschmer, S., Viol, P. &amp; Stäuble, H. 2014.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Ausgrabung eines linienbandkeramischen Fundplatzes bei Droßdorf (Lkr. Leipzig) im Tagebaufeld Peres.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Ein erster Überblick.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Ausgrabungen in Sachsen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4: 43–53.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Kuper, R., Löhr, H., Lüning, J., Stehli, P. &amp; Zimmermann, A. 1977.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Der bandkeramische Siedlungsplatz Langweiler 9, Gemeinde Aldenhoven, Kr. Düren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(Beiträge zur Besiedlung der Aldenhovener Platte 2). Köln: Rheinland.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Kustár, R., Lantos, A., Hajnalová. M. &amp; Sümegi, P. 2014. Výskum neolitického sídliska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lokalite Harta-Gátorház.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Studia archaeologica Brunensia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19: 23–43.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Květina, P. &amp; Pavlů, I. 2007.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Neolithic Settlement at Bylany – Essential Database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Prague: </w:t>
      </w:r>
      <w:r w:rsidRPr="003D143E">
        <w:rPr>
          <w:rFonts w:ascii="Times New Roman" w:eastAsia="Calibri" w:hAnsi="Times New Roman" w:cs="Times New Roman"/>
          <w:sz w:val="24"/>
          <w:szCs w:val="24"/>
        </w:rPr>
        <w:t>Institute of Archaeology of the Czech Academy of Sciences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Lenneis, E. 2012.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Zur Anwendbarkeit des rheinischen Hofplatzmodells im östlichen Mitteleuropa.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R. Smolnik, ed. </w:t>
      </w:r>
      <w:bookmarkStart w:id="2" w:name="_Hlk480894323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Siedlungsstruktur und Kulturwandel in der Bandkeramik. Beiträge der internationalen Tagung „Neue Fragen zur Bandkeramik oder alles beim Alten?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!“</w:t>
      </w:r>
      <w:proofErr w:type="gramEnd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Leipzig 23.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bis</w:t>
      </w:r>
      <w:proofErr w:type="gramEnd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24. September 2010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Dresden: Landesamt für Archäologie, pp.</w:t>
      </w:r>
      <w:bookmarkEnd w:id="2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47–52.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Lenneis, E. &amp; Lüning, J. 2001.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Die altbandkeramischen Siedlungen von Neckenmarkt und Strögen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Bonn: Habelt.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Lička, M. 1990.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Osídlení kultury s vypíchanou keramikou ve Mšeně u Mělníka.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Sborník Národního muzea v Praze, řada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44: 1–84.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Link, T. 2014.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Die linien- und stichbandkeramische Siedlung von Dresden-Prohlis: Eine Fallstudie zum Kulturwandel in der Region der oberen Elbe um 5000 v. Chr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Dresden: Landesamt für Archäologie.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Lünning, J. 1982.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Siedlung und Siedlungslandschaft im bandkeramischer und Rössener Zeit.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Offa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39: 9–33.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Lüning, J. 2005. Bandkeramische Hofplätze und die absolute Chronologie der Bandkeramik. In: J. Lüning, C. Frirdich &amp; A. Zimmermann, eds.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Die Bandkeramik im 21. Jahrhundert: Symposium in der Abtei Brauweiler bei Köln vom 16.9.–19.9.2002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Rahden: Marie Leidorf, pp. 49–74.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3" w:name="_Hlk480826177"/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Mattheu</w:t>
      </w:r>
      <w:r w:rsidRPr="003D143E">
        <w:rPr>
          <w:rFonts w:ascii="Times New Roman" w:eastAsia="Calibri" w:hAnsi="Times New Roman" w:cs="Times New Roman"/>
          <w:sz w:val="24"/>
          <w:szCs w:val="24"/>
        </w:rPr>
        <w:t>ß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er, E. 1991.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Die geographische Ausrichtung bandkeramischer Häuser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(Studien zur Siedlungsarchäologie 1, </w:t>
      </w:r>
      <w:r w:rsidRPr="003D143E">
        <w:rPr>
          <w:rFonts w:ascii="Times New Roman" w:eastAsia="Calibri" w:hAnsi="Times New Roman" w:cs="Times New Roman"/>
          <w:sz w:val="24"/>
          <w:szCs w:val="24"/>
        </w:rPr>
        <w:t>Universitätsforschungen zur prähistorischen Archäologie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6). Bonn: Habelt.  </w:t>
      </w:r>
    </w:p>
    <w:bookmarkEnd w:id="3"/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Modderman, P.J.R. 1970.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Linearbandkeramik aus Elsloo und Stein.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Analecta Praehistorica Leidensia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3: 1–217.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Oross, K. 2008. Sag mir,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wo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die Pfosten sind, wo sind sie geblieben?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Bemerkungen zur Frage der linearbandkeramischen Hausgrundrisse mit drei Pfostenreihen in Ungarn.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Ősrégészeti Levelek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10: 77–88.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Oross, K. 2010.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Architecture of the Linearbandkeramik Settlement at Balatonszárszó-Kiserdei-dűlő in Central Transdanubia.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D. Gheorghiu, ed.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Neolithic and Chalcolithic Archaeology in Eurasia: Building Techniques and Spatial Organisation.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Proceedings of the XV World Congress UISPP (Lisbon, 4–9 September 2006)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(BAR International Series 2097).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Oxford: Archaeopress, pp. 63–80.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Osztás, A., Zalai-Gaál, I. &amp; Bánffy, E. 2012.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Alsónyék-Bátaszék: A New Chapter in the Research of Lengyel Culture.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Documenta Praehistorica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39: 377–96.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Oross, K., Osztás, A., Marton, T., Ágnes Nyerges, É., Köhler, K., Gallina, Z., Somogyi, K., Bánffy, E., Bronk Ramsey, C., Goslar, T. &amp; Hamilton, D. 2013. Longhouse Times: Dating the Alsónyék LBK Settlement.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Bericht der Römisch-Germanischen Kommission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94: 123–50.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Pavlů, I. 1998.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Linear Pottery Settlement Area of the Miskovice 2 Site (Distr. Kutná Hora).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I. Pavlů, ed.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Bylany.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Varia 1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Prague: </w:t>
      </w:r>
      <w:r w:rsidRPr="003D143E">
        <w:rPr>
          <w:rFonts w:ascii="Times New Roman" w:eastAsia="Calibri" w:hAnsi="Times New Roman" w:cs="Times New Roman"/>
          <w:sz w:val="24"/>
          <w:szCs w:val="24"/>
        </w:rPr>
        <w:t>Institute of Archaeology of the Czech Academy of Sciences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pp. 53–82.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Pavlů, I. 2001.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Lineární keramika z neolitického sídliště v Žimuticích.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Archeologické výzkumy v jižních Čechách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14: 5–55.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Pavlů, I. &amp; Metlička, M. 2013.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Neolitický sídelní areál ve Vochově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Prague: </w:t>
      </w:r>
      <w:r w:rsidRPr="003D143E">
        <w:rPr>
          <w:rFonts w:ascii="Times New Roman" w:eastAsia="Calibri" w:hAnsi="Times New Roman" w:cs="Times New Roman"/>
          <w:sz w:val="24"/>
          <w:szCs w:val="24"/>
        </w:rPr>
        <w:t>Institute of Archaeology of the Czech Academy of Sciences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Pavúk, J. 1992.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Sídlisko lengyelskej kultúry v Žlkovciach ohradené palisádami.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Archeologické rozhledy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44: 3–9.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Pavúk, J. 1994.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Štúrovo: ein Siedlungsplatz der Kultur mit Linearkeramik und der Želiezovce-Gruppe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Nitra: Institute of </w:t>
      </w:r>
      <w:r w:rsidRPr="003D143E">
        <w:rPr>
          <w:rFonts w:ascii="Times New Roman" w:eastAsia="Calibri" w:hAnsi="Times New Roman" w:cs="Times New Roman"/>
          <w:sz w:val="24"/>
          <w:szCs w:val="24"/>
        </w:rPr>
        <w:t>Archaeology of the Slovak Academy of Sciences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4" w:name="_Hlk480923586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Pechtl, J. 2009.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Stephansposching und sein Umfeld.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Studien zum Altneolithikum im bayerischen Donauraum (unpublished PhD dissertation,</w:t>
      </w:r>
      <w:r w:rsidRPr="003D143E">
        <w:rPr>
          <w:rFonts w:ascii="Times New Roman" w:eastAsia="Calibri" w:hAnsi="Times New Roman" w:cs="Times New Roman"/>
          <w:sz w:val="24"/>
          <w:szCs w:val="24"/>
        </w:rPr>
        <w:t xml:space="preserve"> Ruprecht-Karls-Universität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Heidelberg).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bookmarkEnd w:id="4"/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Pleinerová, I. 1984.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Häuser des spätlengyeler Horizontes in Březno bei Louny.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Památky archeologické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75: 7–49.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Pleinerová, I. &amp; Pavlů, I. 1979.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Březno: osada z mladší doby kamenné v severozápadních Čechách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Ústí nad Labem: Okresní muzeum.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Pyzel, J. 2006. Die Besiedlungsgeschichte der Bandkeramik in Kujawien.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Jahrbuch des Römisch-Germanischen Zentralmuseums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53: 1–57.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Rauba-Bukowska, A. 2013.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New Data on the Distribution of Pottery Finds in the Linear Pottery Settlement at Brzezie 17 in Southern Poland. In: C. Hamon, P. Allard &amp; M. Ilett,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eds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Domestic Space in LBK Settlement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(Internationale Archäologie: Arbeitsgemeinschaft, Tagung, Symposium, Kongress 17). Rahden: Marie Leidorf, pp. 91–98.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Regenye, J. 2007.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The Late Lengyel Culture in Hungary as Reflected by the Excavation of Veszprém.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J.K. Kozłowski &amp; P. Raczky,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eds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Lengyel, Polgár and Related Cultures in the Middle/Late Neolithic in Central Europe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Kraków: Polska Akademia Umiejętności, pp. 381–96.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Řídký, J., Kovačiková, L. &amp; Půlpán, M. 2013.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Chronologie mladoneolitických objektů a soubor kosterních zvířecích pozůstatků ze sídelního areálu s rondelem ve Vchynicích (okr.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Litoměřice).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Archeologické rozhledy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65: 227–84.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Riedhammer, K. 2016. Zwischen Großgartach.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Stichbandkeramik und Mährisch Bemalter Keramik.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J. Kovárník, ed.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Centenary of Jaroslav Palliardi´s Neolithic and Aeneolithic Relative Chronology (1914–2014)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Hradec Králové: University of Hradec Králové, Philosophical Faculty, pp. 127–48.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Rück, O. 2007.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Neue Aspekte und Modelle in der Siedlungsforschung zur Bandkeramik: die Siedlung Weisweiler 111 auf der Aldenhovener Platte, Kr. Düren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Rahden: Marie Leidorf.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Saile, T., Terna, S., Dębiec, M. &amp; Posselt, M. 2016.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On the Interpretation of Dwelling Complexes from the Eastern Linear Pottery Cultural Area: New Materials from Field Investigations from the Republic of Moldova. In: S. Ţerna &amp; B. Govedarica, eds.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Interactions, Changes and Meanings.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Essays in Honour of Igor Manzura on the Occasion of his 60th Birthday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Kishinev: University of High Anthropological School, pp. 47–63.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Šída, P. 2007.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Využívání kamenné suroviny v mladší a pozdní době kamenné: Dílenské areály v oblasti horního Pojizeří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(Dissertationes Archaeologicae Brunenses/Pragensesque 3). Prague: Charles University. 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Siller, J. 2016.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Grenzgebiete?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Ein Projekt zur Linearbandkeramik in Unterfranken und Thüringen.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J. Pechtl, T. Link, L. Husty, eds.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Neue Materialien des Bayerischen Neolithikums.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Tagung im Kloster Windberg vom 21.</w:t>
      </w:r>
      <w:proofErr w:type="gramEnd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bis</w:t>
      </w:r>
      <w:proofErr w:type="gramEnd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23. November 2014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(Würzburger Studien zur Vor- und Frühgeschichtlichen Archäologie 2). Würzburg: Würzburg University Press, pp. 63–76.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Soudský, B. 1969.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Étude de la maison néolithique.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Slovenská archeológia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17: 5–96.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Stadler, P. 2005. Settlement of the Early Linear Ceramics Culture at Brunn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am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Gebirge, Wolfholz site.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Documenta Praehistorica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32: 269–78.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Stäuble, H. 1997.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Häuser, Gruben und Fundverteilung.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J. Lüning, ed.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Ein Siedlungsplatz der Ältesten Bandkeramik in Bruchenbrücken, Stadt Friedberg/Hessen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(Universitätsforschungen zur Prähistorischen Archäologie 39). Bonn: Habelt, pp. 17–150.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Steklá, M. 1961.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Chata kultury s vypíchanou keramikou v Libenicích u Kolína.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Památky archeologické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52: 85–92.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Tichý, R. 1962. Osídlení s volutovou keramikou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Moravě.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Památky archeologické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53: 245–301.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van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de Velde, P. 2007.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The Neolithic Houses.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Analecta Praehistorica Leidensia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39: 21–70.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Virág, Z. &amp; Figler, A. 2007.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Data on the Settlement History of the Late Lengyel Period of Transdanubia on the Basis of Two Sites from Kisalföld (Small Hungarian Plain).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A Preliminary Evaluation of the Sites Győr-Szabadrétdomb and Mosonszentmiklós-Pálmajor.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In: J.K. Kozłowski &amp; P. Raczky, </w:t>
      </w: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eds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Lengyel, Polgár and Related Cultures in the Middle/Late Neolithic in Central Europe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Kraków: Polska Akademia Umiejętności, pp. 345–64.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Vostrovská, I. &amp; Prokeš, L. 2012.</w:t>
      </w:r>
      <w:proofErr w:type="gramEnd"/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Ceramics from the 'Sutny' LBK Settlement at Těšetice-Kyjovice, Moravia, Czech Republic: Processing and Statistical Analyses. In: J. Kolář &amp; F. Trampota, eds.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Theoretical and Methodological Considerations in Central European Neolithic Archaeology: Proceedings of the 'Theory and Method in Archaeology of the Neolithic (7</w:t>
      </w:r>
      <w:r w:rsidRPr="003D143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th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–3</w:t>
      </w:r>
      <w:r w:rsidRPr="003D143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rd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Millennium </w:t>
      </w:r>
      <w:r w:rsidRPr="003D143E">
        <w:rPr>
          <w:rFonts w:ascii="Times New Roman" w:eastAsia="Calibri" w:hAnsi="Times New Roman" w:cs="Times New Roman"/>
          <w:i/>
          <w:smallCaps/>
          <w:sz w:val="24"/>
          <w:szCs w:val="24"/>
          <w:lang w:val="en-GB"/>
        </w:rPr>
        <w:t>bc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)' Conference Held in Mikulov, Czech Republic, 26–28 October 2010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(BAR International Series 2325). Oxford: Archaeopress, pp. 95–110.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Werra, D. 2010. Longhouses and Long-Distance Contacts in the Linearbandkeramik Communities on the North-East Border of the Oecumene: à parois doubles in Chełmno Land (Poland).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Anthropologica </w:t>
      </w:r>
      <w:proofErr w:type="gramStart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</w:t>
      </w:r>
      <w:proofErr w:type="gramEnd"/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Praehistorica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, 121: 121–42.</w:t>
      </w:r>
    </w:p>
    <w:p w:rsidR="003D143E" w:rsidRPr="003D143E" w:rsidRDefault="003D143E" w:rsidP="003D143E">
      <w:pPr>
        <w:spacing w:before="0"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Whittle, A. 1996. </w:t>
      </w:r>
      <w:r w:rsidRPr="003D143E">
        <w:rPr>
          <w:rFonts w:ascii="Times New Roman" w:eastAsia="Calibri" w:hAnsi="Times New Roman" w:cs="Times New Roman"/>
          <w:i/>
          <w:sz w:val="24"/>
          <w:szCs w:val="24"/>
          <w:lang w:val="en-GB"/>
        </w:rPr>
        <w:t>Europe in the Neolithic: The Creation of New Worlds</w:t>
      </w:r>
      <w:r w:rsidRPr="003D143E">
        <w:rPr>
          <w:rFonts w:ascii="Times New Roman" w:eastAsia="Calibri" w:hAnsi="Times New Roman" w:cs="Times New Roman"/>
          <w:sz w:val="24"/>
          <w:szCs w:val="24"/>
          <w:lang w:val="en-GB"/>
        </w:rPr>
        <w:t>. Cambridge: Cambridge University Press.</w:t>
      </w:r>
    </w:p>
    <w:sectPr w:rsidR="003D143E" w:rsidRPr="003D143E" w:rsidSect="00A8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DBF"/>
    <w:multiLevelType w:val="hybridMultilevel"/>
    <w:tmpl w:val="94645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1C335D"/>
    <w:rsid w:val="000C1069"/>
    <w:rsid w:val="001C335D"/>
    <w:rsid w:val="001E68EE"/>
    <w:rsid w:val="00220216"/>
    <w:rsid w:val="0023292A"/>
    <w:rsid w:val="00235EF3"/>
    <w:rsid w:val="002D5BE6"/>
    <w:rsid w:val="003065EB"/>
    <w:rsid w:val="0032518A"/>
    <w:rsid w:val="00383AB1"/>
    <w:rsid w:val="003B67E7"/>
    <w:rsid w:val="003D143E"/>
    <w:rsid w:val="003E417F"/>
    <w:rsid w:val="003F1570"/>
    <w:rsid w:val="0053795B"/>
    <w:rsid w:val="005B4288"/>
    <w:rsid w:val="00660E2C"/>
    <w:rsid w:val="00666C48"/>
    <w:rsid w:val="00691DFF"/>
    <w:rsid w:val="00875463"/>
    <w:rsid w:val="00895EA4"/>
    <w:rsid w:val="008C1613"/>
    <w:rsid w:val="00932AD1"/>
    <w:rsid w:val="009C75D2"/>
    <w:rsid w:val="009F52F9"/>
    <w:rsid w:val="00A15666"/>
    <w:rsid w:val="00A26564"/>
    <w:rsid w:val="00A820CD"/>
    <w:rsid w:val="00AA6082"/>
    <w:rsid w:val="00AC0F84"/>
    <w:rsid w:val="00B076E5"/>
    <w:rsid w:val="00B633BC"/>
    <w:rsid w:val="00BB18A4"/>
    <w:rsid w:val="00BB4CD6"/>
    <w:rsid w:val="00C52DF0"/>
    <w:rsid w:val="00C9162C"/>
    <w:rsid w:val="00CA04CE"/>
    <w:rsid w:val="00D0031B"/>
    <w:rsid w:val="00D177C8"/>
    <w:rsid w:val="00D636A4"/>
    <w:rsid w:val="00E11ED0"/>
    <w:rsid w:val="00EA0F4C"/>
    <w:rsid w:val="00F93D1F"/>
    <w:rsid w:val="00FE1BAB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E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A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BA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B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B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1BAB"/>
    <w:pPr>
      <w:ind w:left="720"/>
      <w:contextualSpacing/>
    </w:pPr>
  </w:style>
  <w:style w:type="paragraph" w:styleId="Revision">
    <w:name w:val="Revision"/>
    <w:hidden/>
    <w:uiPriority w:val="99"/>
    <w:semiHidden/>
    <w:rsid w:val="00666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3535</Words>
  <Characters>20154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Vondrovský Václav Bc.</dc:creator>
  <cp:lastModifiedBy>CJFrieman</cp:lastModifiedBy>
  <cp:revision>2</cp:revision>
  <dcterms:created xsi:type="dcterms:W3CDTF">2018-01-15T10:26:00Z</dcterms:created>
  <dcterms:modified xsi:type="dcterms:W3CDTF">2018-01-15T10:26:00Z</dcterms:modified>
</cp:coreProperties>
</file>