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EC73" w14:textId="6C4D77B5" w:rsidR="00642F15" w:rsidRPr="00A65D90" w:rsidRDefault="00B62A8F" w:rsidP="00F61E23">
      <w:pPr>
        <w:spacing w:line="48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Supplemental </w:t>
      </w:r>
      <w:r w:rsidR="18070F59" w:rsidRPr="00A65D9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Table 1. </w:t>
      </w:r>
      <w:r w:rsidR="18070F59" w:rsidRPr="00A65D9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Prevalence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="18070F59" w:rsidRPr="00A65D9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and </w:t>
      </w:r>
      <w:r w:rsidR="00812C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dds </w:t>
      </w:r>
      <w:r w:rsidR="00812C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atios </w:t>
      </w:r>
      <w:r w:rsidR="18070F59" w:rsidRPr="00A65D9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of sociodemographic characteristics </w:t>
      </w:r>
      <w:r w:rsidR="18070F59" w:rsidRPr="00A65D90">
        <w:rPr>
          <w:rFonts w:ascii="Times New Roman" w:eastAsia="Arial" w:hAnsi="Times New Roman" w:cs="Times New Roman"/>
          <w:sz w:val="24"/>
          <w:szCs w:val="24"/>
        </w:rPr>
        <w:t xml:space="preserve">among </w:t>
      </w:r>
      <w:r>
        <w:rPr>
          <w:rFonts w:ascii="Times New Roman" w:eastAsia="Arial" w:hAnsi="Times New Roman" w:cs="Times New Roman"/>
          <w:sz w:val="24"/>
          <w:szCs w:val="24"/>
        </w:rPr>
        <w:t>23,245</w:t>
      </w:r>
      <w:r w:rsidR="18070F59" w:rsidRPr="00A65D90">
        <w:rPr>
          <w:rFonts w:ascii="Times New Roman" w:eastAsia="Arial" w:hAnsi="Times New Roman" w:cs="Times New Roman"/>
          <w:sz w:val="24"/>
          <w:szCs w:val="24"/>
        </w:rPr>
        <w:t xml:space="preserve"> stroke respondents</w:t>
      </w:r>
      <w:r>
        <w:rPr>
          <w:rFonts w:ascii="Times New Roman" w:eastAsia="Arial" w:hAnsi="Times New Roman" w:cs="Times New Roman"/>
          <w:sz w:val="24"/>
          <w:szCs w:val="24"/>
        </w:rPr>
        <w:t xml:space="preserve"> stratified by missing vs</w:t>
      </w:r>
      <w:r w:rsidR="00AD71FC">
        <w:rPr>
          <w:rFonts w:ascii="Times New Roman" w:eastAsia="Arial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</w:rPr>
        <w:t xml:space="preserve"> not missing rural status</w:t>
      </w:r>
      <w:r w:rsidR="18070F59" w:rsidRPr="00A65D9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18070F59" w:rsidRPr="00A65D9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</w:t>
      </w:r>
      <w:r w:rsidR="0001138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missing:</w:t>
      </w:r>
      <w:r w:rsidR="0001138B" w:rsidRPr="00A65D9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n=</w:t>
      </w:r>
      <w:r w:rsidR="0001138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8,646;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not missing</w:t>
      </w:r>
      <w:r w:rsidR="18070F59" w:rsidRPr="00A65D9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: n=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14,599</w:t>
      </w:r>
      <w:r w:rsidR="18070F59" w:rsidRPr="00A65D9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), Behavioral Risk Factor Surveillance System, 2017 &amp; 2019.</w:t>
      </w:r>
    </w:p>
    <w:tbl>
      <w:tblPr>
        <w:tblW w:w="8460" w:type="dxa"/>
        <w:tblInd w:w="-9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800"/>
        <w:gridCol w:w="1800"/>
        <w:gridCol w:w="1800"/>
      </w:tblGrid>
      <w:tr w:rsidR="00642F15" w:rsidRPr="00A65D90" w14:paraId="636F40FE" w14:textId="77777777" w:rsidTr="18070F59">
        <w:trPr>
          <w:trHeight w:val="2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EB77" w14:textId="5679D7C2" w:rsidR="00642F15" w:rsidRPr="00BC34EB" w:rsidRDefault="18070F59" w:rsidP="00F61E23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Characteristics</w:t>
            </w:r>
            <w:r w:rsidRPr="00BC34EB">
              <w:rPr>
                <w:rFonts w:ascii="Times New Roman" w:eastAsia="Arial" w:hAnsi="Times New Roman" w:cs="Times New Roman"/>
                <w:color w:val="343A40"/>
                <w:sz w:val="20"/>
                <w:szCs w:val="20"/>
              </w:rPr>
              <w:t>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78852" w14:textId="5AE70BB6" w:rsidR="00A52550" w:rsidRPr="00BC34EB" w:rsidRDefault="00B62A8F" w:rsidP="00F61E23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Missing</w:t>
            </w:r>
          </w:p>
          <w:p w14:paraId="0F411F75" w14:textId="2052A50F" w:rsidR="00642F15" w:rsidRPr="00BC34EB" w:rsidRDefault="18070F59" w:rsidP="00F61E23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% (95% CI)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17A84" w14:textId="3EACD002" w:rsidR="00A52550" w:rsidRPr="00BC34EB" w:rsidRDefault="00312A9C" w:rsidP="00F61E23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Not </w:t>
            </w:r>
            <w:r w:rsidR="00B62A8F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Missing</w:t>
            </w:r>
          </w:p>
          <w:p w14:paraId="50607C35" w14:textId="6D0678B4" w:rsidR="00642F15" w:rsidRPr="00BC34EB" w:rsidRDefault="00A52550" w:rsidP="00F61E23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% (95% CI)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0C70C" w14:textId="65024704" w:rsidR="00A52550" w:rsidRPr="00BC34EB" w:rsidRDefault="00B62A8F" w:rsidP="00F61E23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="00A27160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dds Ratio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  <w:p w14:paraId="2089D9A5" w14:textId="3A993910" w:rsidR="00642F15" w:rsidRPr="00BC34EB" w:rsidRDefault="18070F59" w:rsidP="00F61E23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% (95% CI)</w:t>
            </w:r>
          </w:p>
        </w:tc>
      </w:tr>
      <w:tr w:rsidR="00642F15" w:rsidRPr="00A65D90" w14:paraId="104625D9" w14:textId="77777777" w:rsidTr="18070F59">
        <w:trPr>
          <w:trHeight w:val="2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3700" w14:textId="77777777" w:rsidR="00642F15" w:rsidRPr="00BC34EB" w:rsidRDefault="18070F59" w:rsidP="00F61E23">
            <w:pPr>
              <w:spacing w:line="48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D5F8" w14:textId="77777777" w:rsidR="00642F15" w:rsidRPr="00BC34EB" w:rsidRDefault="00642F15" w:rsidP="00F61E23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2BD7" w14:textId="77777777" w:rsidR="00642F15" w:rsidRPr="00BC34EB" w:rsidRDefault="00642F15" w:rsidP="00F61E23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990C" w14:textId="77777777" w:rsidR="00642F15" w:rsidRPr="00BC34EB" w:rsidRDefault="00642F15" w:rsidP="00F61E23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43EE" w:rsidRPr="00A65D90" w14:paraId="17ABBAE3" w14:textId="77777777" w:rsidTr="18070F59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AA0E" w14:textId="5B7D67AF" w:rsidR="006F43EE" w:rsidRPr="00BC34EB" w:rsidRDefault="006F43EE" w:rsidP="006F43EE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Male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CC14" w14:textId="0F8FFB61" w:rsidR="006F43EE" w:rsidRPr="00BC34EB" w:rsidRDefault="000A48B9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52.9 (51.9-54.0)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FF1D0" w14:textId="628F2CB6" w:rsidR="006F43EE" w:rsidRPr="00BC34EB" w:rsidRDefault="006F43EE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38.6 (37.8-39.3)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C642D" w14:textId="498BCC65" w:rsidR="006F43EE" w:rsidRPr="0065796B" w:rsidRDefault="00CA0F85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1.8 (1.7-1.9)</w:t>
            </w:r>
          </w:p>
        </w:tc>
      </w:tr>
      <w:tr w:rsidR="006F43EE" w:rsidRPr="00A65D90" w14:paraId="2AC0E501" w14:textId="77777777" w:rsidTr="18070F59">
        <w:trPr>
          <w:trHeight w:val="3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5435" w14:textId="744A0C9B" w:rsidR="006F43EE" w:rsidRPr="00BC34EB" w:rsidRDefault="006F43EE" w:rsidP="006F43EE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Female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44282" w14:textId="41EFA450" w:rsidR="006F43EE" w:rsidRPr="00BC34EB" w:rsidRDefault="00DA0B9F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47.1 (46.0-48.1)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8331F" w14:textId="29B324B9" w:rsidR="006F43EE" w:rsidRPr="00BC34EB" w:rsidRDefault="006F43EE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61.4 (60.7-62.2)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DE116" w14:textId="355A093F" w:rsidR="006F43EE" w:rsidRPr="0065796B" w:rsidRDefault="00116D6E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0.6 (0.5-0.6)</w:t>
            </w:r>
          </w:p>
        </w:tc>
      </w:tr>
      <w:tr w:rsidR="006F43EE" w:rsidRPr="00A65D90" w14:paraId="0DDDF47C" w14:textId="77777777" w:rsidTr="18070F59">
        <w:trPr>
          <w:trHeight w:val="2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334D" w14:textId="77777777" w:rsidR="006F43EE" w:rsidRPr="00BC34EB" w:rsidRDefault="006F43EE" w:rsidP="006F43EE">
            <w:pPr>
              <w:spacing w:line="48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Race/Ethnicity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2E5F1" w14:textId="77777777" w:rsidR="006F43EE" w:rsidRPr="00BC34EB" w:rsidRDefault="006F43EE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C27A4" w14:textId="77777777" w:rsidR="006F43EE" w:rsidRPr="00BC34EB" w:rsidRDefault="006F43EE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9974C" w14:textId="77777777" w:rsidR="006F43EE" w:rsidRPr="0065796B" w:rsidRDefault="006F43EE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F43EE" w:rsidRPr="00A65D90" w14:paraId="5F599874" w14:textId="77777777" w:rsidTr="18070F59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0387" w14:textId="7AB4619D" w:rsidR="006F43EE" w:rsidRPr="00BC34EB" w:rsidRDefault="006F43EE" w:rsidP="006F43EE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Non-Hispanic White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91AA5" w14:textId="37235C45" w:rsidR="006F43EE" w:rsidRPr="00BC34EB" w:rsidRDefault="00B320D3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79.1 (78.3-79.9)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2C84" w14:textId="5894A88B" w:rsidR="006F43EE" w:rsidRPr="00BC34EB" w:rsidRDefault="006F43EE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83.2 (82.6-83.7)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B877" w14:textId="087DEE25" w:rsidR="006F43EE" w:rsidRPr="0065796B" w:rsidRDefault="00303BA9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0.8 (0.7-0.8)</w:t>
            </w:r>
          </w:p>
        </w:tc>
      </w:tr>
      <w:tr w:rsidR="006F43EE" w:rsidRPr="00A65D90" w14:paraId="65F8B254" w14:textId="77777777" w:rsidTr="18070F59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A7149" w14:textId="10BBE920" w:rsidR="006F43EE" w:rsidRPr="00BC34EB" w:rsidRDefault="006F43EE" w:rsidP="006F43EE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Non-Hispanic Black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BA83" w14:textId="5513F94E" w:rsidR="006F43EE" w:rsidRPr="00BC34EB" w:rsidRDefault="00B320D3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8.1 (7.6-8.7)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07E2" w14:textId="5A12C672" w:rsidR="006F43EE" w:rsidRPr="00BC34EB" w:rsidRDefault="006F43EE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9.6 (9.1-10.0)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35035" w14:textId="206BFE08" w:rsidR="006F43EE" w:rsidRPr="0065796B" w:rsidRDefault="00303BA9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0.8 (0.8-0.9)</w:t>
            </w:r>
          </w:p>
        </w:tc>
      </w:tr>
      <w:tr w:rsidR="006F43EE" w:rsidRPr="00A65D90" w14:paraId="2EA63D32" w14:textId="77777777" w:rsidTr="18070F59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E3FBF" w14:textId="14158F1F" w:rsidR="006F43EE" w:rsidRPr="00BC34EB" w:rsidRDefault="006F43EE" w:rsidP="006F43EE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Hispanic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04633" w14:textId="4B2A8CA2" w:rsidR="006F43EE" w:rsidRPr="00BC34EB" w:rsidRDefault="00B320D3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5.5 (5.1-5.9)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1D4C3" w14:textId="1D53D71D" w:rsidR="006F43EE" w:rsidRPr="00BC34EB" w:rsidRDefault="006F43EE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2.1 (1.8-2.3)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C2C90" w14:textId="007BB3FA" w:rsidR="006F43EE" w:rsidRPr="0065796B" w:rsidRDefault="00303BA9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2.8 (2.4-3.2)</w:t>
            </w:r>
          </w:p>
        </w:tc>
      </w:tr>
      <w:tr w:rsidR="006F43EE" w:rsidRPr="00A65D90" w14:paraId="21360F3F" w14:textId="77777777" w:rsidTr="18070F59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67970" w14:textId="6D61C75F" w:rsidR="006F43EE" w:rsidRPr="00BC34EB" w:rsidRDefault="006F43EE" w:rsidP="006F43EE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  Other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D8219" w14:textId="4094F27E" w:rsidR="006F43EE" w:rsidRPr="00BC34EB" w:rsidRDefault="00B320D3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7.2 (6.7-7.7)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4CCB3" w14:textId="347022E4" w:rsidR="006F43EE" w:rsidRPr="00BC34EB" w:rsidRDefault="006F43EE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5.2 (4.9-5.5)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E424" w14:textId="23CA5A69" w:rsidR="006F43EE" w:rsidRPr="0065796B" w:rsidRDefault="00303BA9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1.4 (1.3-1.6)</w:t>
            </w:r>
          </w:p>
        </w:tc>
      </w:tr>
      <w:tr w:rsidR="006F43EE" w:rsidRPr="00A65D90" w14:paraId="7D7A1E04" w14:textId="77777777" w:rsidTr="18070F59">
        <w:trPr>
          <w:trHeight w:val="2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3B962" w14:textId="77777777" w:rsidR="006F43EE" w:rsidRPr="00BC34EB" w:rsidRDefault="006F43EE" w:rsidP="006F43EE">
            <w:pPr>
              <w:spacing w:line="48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BA1BE" w14:textId="77777777" w:rsidR="006F43EE" w:rsidRPr="00BC34EB" w:rsidRDefault="006F43EE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8D841" w14:textId="77777777" w:rsidR="006F43EE" w:rsidRPr="00BC34EB" w:rsidRDefault="006F43EE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D148D" w14:textId="77777777" w:rsidR="006F43EE" w:rsidRPr="0065796B" w:rsidRDefault="006F43EE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F43EE" w:rsidRPr="00A65D90" w14:paraId="05DB30BF" w14:textId="77777777" w:rsidTr="18070F59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E7384" w14:textId="6831A3B7" w:rsidR="006F43EE" w:rsidRPr="00BC34EB" w:rsidRDefault="006F43EE" w:rsidP="006F43EE">
            <w:pPr>
              <w:spacing w:line="48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  Married or Un-married Couple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76BC" w14:textId="6F0526B9" w:rsidR="006F43EE" w:rsidRPr="00BC34EB" w:rsidRDefault="0098496A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47.9 (46.9-49.0)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1AD5D" w14:textId="4CF756E0" w:rsidR="006F43EE" w:rsidRPr="00BC34EB" w:rsidRDefault="006F43EE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38.7 (37.9-39.5)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4A2ED" w14:textId="318ED670" w:rsidR="006F43EE" w:rsidRPr="0065796B" w:rsidRDefault="00CA0F85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1.5 (1.4-1.5)</w:t>
            </w:r>
          </w:p>
        </w:tc>
      </w:tr>
      <w:tr w:rsidR="006F43EE" w:rsidRPr="00A65D90" w14:paraId="1529E72D" w14:textId="77777777" w:rsidTr="18070F59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9D046" w14:textId="61B6D25A" w:rsidR="006F43EE" w:rsidRPr="00BC34EB" w:rsidRDefault="006F43EE" w:rsidP="006F43EE">
            <w:pPr>
              <w:spacing w:line="48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Previously Married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7F2CE" w14:textId="160FB68D" w:rsidR="006F43EE" w:rsidRPr="00BC34EB" w:rsidRDefault="003715C8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47.3 (46.3-48.4)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BFD2" w14:textId="47CCA53E" w:rsidR="006F43EE" w:rsidRPr="00BC34EB" w:rsidRDefault="006F43EE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56.1 (55.3-56.9)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C637" w14:textId="6314FBAE" w:rsidR="006F43EE" w:rsidRPr="0065796B" w:rsidRDefault="00CA0F85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0.7 (0.7-0.7)</w:t>
            </w:r>
          </w:p>
        </w:tc>
      </w:tr>
      <w:tr w:rsidR="006F43EE" w:rsidRPr="00A65D90" w14:paraId="6CE4ABD5" w14:textId="77777777" w:rsidTr="18070F59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66FDC" w14:textId="28E04EDE" w:rsidR="006F43EE" w:rsidRPr="00BC34EB" w:rsidRDefault="006F43EE" w:rsidP="006F43EE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Never Married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DFB7A" w14:textId="5BD11CB4" w:rsidR="006F43EE" w:rsidRPr="00BC34EB" w:rsidRDefault="003715C8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4.8 (4.3-5.2)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545C4" w14:textId="10EC1B83" w:rsidR="006F43EE" w:rsidRPr="00BC34EB" w:rsidRDefault="006F43EE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5.1 (4.8-5.5)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2773A" w14:textId="366D9BF1" w:rsidR="006F43EE" w:rsidRPr="0065796B" w:rsidRDefault="00CA0F85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0.9 (0.8-1.0)</w:t>
            </w:r>
          </w:p>
        </w:tc>
      </w:tr>
      <w:tr w:rsidR="006F43EE" w:rsidRPr="00A65D90" w14:paraId="7771F6AC" w14:textId="77777777" w:rsidTr="18070F59">
        <w:trPr>
          <w:trHeight w:val="2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FA53" w14:textId="77777777" w:rsidR="006F43EE" w:rsidRPr="00BC34EB" w:rsidRDefault="006F43EE" w:rsidP="006F43EE">
            <w:pPr>
              <w:spacing w:line="48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0405" w14:textId="77777777" w:rsidR="006F43EE" w:rsidRPr="00BC34EB" w:rsidRDefault="006F43EE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6DA54" w14:textId="77777777" w:rsidR="006F43EE" w:rsidRPr="00BC34EB" w:rsidRDefault="006F43EE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2B04A" w14:textId="77777777" w:rsidR="006F43EE" w:rsidRPr="0065796B" w:rsidRDefault="006F43EE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F43EE" w:rsidRPr="00A65D90" w14:paraId="29E5C011" w14:textId="77777777" w:rsidTr="18070F59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24FC" w14:textId="1BD33E14" w:rsidR="006F43EE" w:rsidRPr="00BC34EB" w:rsidRDefault="006F43EE" w:rsidP="006F43EE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  Some High School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C52B" w14:textId="1AC1543E" w:rsidR="006F43EE" w:rsidRPr="00BC34EB" w:rsidRDefault="00A84273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12.9 (12.2-13.6)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CD27E" w14:textId="4CE817DA" w:rsidR="006F43EE" w:rsidRPr="00BC34EB" w:rsidRDefault="006F43EE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sz w:val="20"/>
                <w:szCs w:val="20"/>
              </w:rPr>
              <w:t>11.3 (10.8-11.8)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41DBD" w14:textId="53F9FF83" w:rsidR="006F43EE" w:rsidRPr="0065796B" w:rsidRDefault="00CA0F85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1.2 (1.1-1.3)</w:t>
            </w:r>
          </w:p>
        </w:tc>
      </w:tr>
      <w:tr w:rsidR="006F43EE" w:rsidRPr="00A65D90" w14:paraId="723189F6" w14:textId="77777777" w:rsidTr="18070F59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0EEF" w14:textId="19EF8D56" w:rsidR="006F43EE" w:rsidRPr="00BC34EB" w:rsidRDefault="006F43EE" w:rsidP="006F43EE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Graduated High School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E0F4" w14:textId="5250A475" w:rsidR="006F43EE" w:rsidRPr="00BC34EB" w:rsidRDefault="00A84273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30.4 (29.5-31.4)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F3D8" w14:textId="7EE7E6ED" w:rsidR="006F43EE" w:rsidRPr="00BC34EB" w:rsidRDefault="006F43EE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sz w:val="20"/>
                <w:szCs w:val="20"/>
              </w:rPr>
              <w:t>33.5 (32.7-34.2)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05B0B" w14:textId="7E02E00B" w:rsidR="006F43EE" w:rsidRPr="0065796B" w:rsidRDefault="00CA0F85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0.9 (0.8-0.9)</w:t>
            </w:r>
          </w:p>
        </w:tc>
      </w:tr>
      <w:tr w:rsidR="006F43EE" w:rsidRPr="00A65D90" w14:paraId="7532164B" w14:textId="77777777" w:rsidTr="18070F59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A1D1" w14:textId="68ADE9A3" w:rsidR="006F43EE" w:rsidRPr="00BC34EB" w:rsidRDefault="006F43EE" w:rsidP="006F43EE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Some College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CE14" w14:textId="3F93C308" w:rsidR="006F43EE" w:rsidRPr="00BC34EB" w:rsidRDefault="00A84273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29.3 (28.4-30.3)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0B88C" w14:textId="2192FF0C" w:rsidR="006F43EE" w:rsidRPr="00BC34EB" w:rsidRDefault="006F43EE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28.4 (27.7-29.1)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4A02F" w14:textId="5855FA70" w:rsidR="006F43EE" w:rsidRPr="00BC34EB" w:rsidRDefault="00CA0F85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1.0 (1.0-1.1)</w:t>
            </w:r>
          </w:p>
        </w:tc>
      </w:tr>
      <w:tr w:rsidR="006F43EE" w:rsidRPr="00A65D90" w14:paraId="7C9D5C13" w14:textId="77777777" w:rsidTr="18070F59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38AE" w14:textId="7128E74D" w:rsidR="006F43EE" w:rsidRPr="00BC34EB" w:rsidRDefault="006F43EE" w:rsidP="006F43EE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  Graduated College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2162" w14:textId="17682933" w:rsidR="006F43EE" w:rsidRPr="00BC34EB" w:rsidRDefault="00A84273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27.3 (26.4-28.2)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92F4" w14:textId="1F4F2709" w:rsidR="006F43EE" w:rsidRPr="00BC34EB" w:rsidRDefault="006F43EE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26.8 (26.1-27.5)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47946" w14:textId="2D893F1C" w:rsidR="006F43EE" w:rsidRPr="00BC34EB" w:rsidRDefault="00CA0F85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1.0 (1.0-1.1)</w:t>
            </w:r>
          </w:p>
        </w:tc>
      </w:tr>
      <w:tr w:rsidR="006F43EE" w:rsidRPr="00A65D90" w14:paraId="6DF67433" w14:textId="77777777" w:rsidTr="18070F59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9FEB1" w14:textId="5FB9F695" w:rsidR="006F43EE" w:rsidRPr="00BC34EB" w:rsidRDefault="006F43EE" w:rsidP="006F43EE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Annual Household Income, $USD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C9DF9" w14:textId="77777777" w:rsidR="006F43EE" w:rsidRPr="00BC34EB" w:rsidRDefault="006F43EE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532D9" w14:textId="77777777" w:rsidR="006F43EE" w:rsidRPr="00BC34EB" w:rsidRDefault="006F43EE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C7D0E" w14:textId="77777777" w:rsidR="006F43EE" w:rsidRPr="00BC34EB" w:rsidRDefault="006F43EE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3EE" w:rsidRPr="00A65D90" w14:paraId="77416B84" w14:textId="77777777" w:rsidTr="18070F59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42C8" w14:textId="1501058B" w:rsidR="006F43EE" w:rsidRPr="00BC34EB" w:rsidRDefault="006F43EE" w:rsidP="006F43EE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&lt;15,000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9B26B" w14:textId="7839FF54" w:rsidR="006F43EE" w:rsidRPr="00BC34EB" w:rsidRDefault="00D66B2B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16.9 (16.0-17.8)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EA2D1" w14:textId="3A99362C" w:rsidR="006F43EE" w:rsidRPr="00BC34EB" w:rsidRDefault="006F43EE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15.5 (14.8-16.2)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8EDA3" w14:textId="04310F5F" w:rsidR="006F43EE" w:rsidRPr="00BC34EB" w:rsidRDefault="00541844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1.1 (1.0-1.2)</w:t>
            </w:r>
          </w:p>
        </w:tc>
      </w:tr>
      <w:tr w:rsidR="006F43EE" w:rsidRPr="00A65D90" w14:paraId="675A76DA" w14:textId="77777777" w:rsidTr="18070F59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96F9" w14:textId="4B57CDB0" w:rsidR="006F43EE" w:rsidRPr="00BC34EB" w:rsidRDefault="006F43EE" w:rsidP="006F43EE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15,000 to &lt;25,000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A9737" w14:textId="7DE58FCC" w:rsidR="006F43EE" w:rsidRPr="00BC34EB" w:rsidRDefault="00D66B2B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26.6 (25.6-27.6)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7DAC5" w14:textId="22C00EC7" w:rsidR="006F43EE" w:rsidRPr="00BC34EB" w:rsidRDefault="006F43EE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27.5 (26.7-28.4)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7D7A" w14:textId="5655CADF" w:rsidR="006F43EE" w:rsidRPr="00BC34EB" w:rsidRDefault="00541844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0.9 (0.9-1.0)</w:t>
            </w:r>
          </w:p>
        </w:tc>
      </w:tr>
      <w:tr w:rsidR="006F43EE" w:rsidRPr="00A65D90" w14:paraId="64FE1250" w14:textId="77777777" w:rsidTr="18070F59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789E" w14:textId="3B4D52A3" w:rsidR="006F43EE" w:rsidRPr="00BC34EB" w:rsidRDefault="006F43EE" w:rsidP="006F43EE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25,000 to &lt;35,000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FCB2" w14:textId="5147FD0A" w:rsidR="006F43EE" w:rsidRPr="00BC34EB" w:rsidRDefault="00D66B2B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13.8 (12.9-14.6)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1474" w14:textId="3D03A523" w:rsidR="006F43EE" w:rsidRPr="00BC34EB" w:rsidRDefault="006F43EE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15.1 (14.5-15.8)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6D2C" w14:textId="3AF60397" w:rsidR="006F43EE" w:rsidRPr="00BC34EB" w:rsidRDefault="00541844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0.9 (0.8-1.0)</w:t>
            </w:r>
          </w:p>
        </w:tc>
      </w:tr>
      <w:tr w:rsidR="006F43EE" w:rsidRPr="00A65D90" w14:paraId="26506928" w14:textId="77777777" w:rsidTr="18070F59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8565" w14:textId="0BC094D3" w:rsidR="006F43EE" w:rsidRPr="00BC34EB" w:rsidRDefault="006F43EE" w:rsidP="006F43EE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   35,000 to &lt;50,000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7309B" w14:textId="14ADEF73" w:rsidR="006F43EE" w:rsidRPr="00BC34EB" w:rsidRDefault="00D66B2B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14.7 (13.8-15.5)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09E00" w14:textId="4FE2F612" w:rsidR="006F43EE" w:rsidRPr="00BC34EB" w:rsidRDefault="006F43EE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15.3 (14.7-16.0)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A41EF" w14:textId="6788ACBB" w:rsidR="006F43EE" w:rsidRPr="00BC34EB" w:rsidRDefault="00541844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1.0 (0.9-1.0)</w:t>
            </w:r>
          </w:p>
        </w:tc>
      </w:tr>
      <w:tr w:rsidR="006F43EE" w:rsidRPr="00A65D90" w14:paraId="7E387B3B" w14:textId="77777777" w:rsidTr="18070F59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FCC5" w14:textId="6685B280" w:rsidR="006F43EE" w:rsidRPr="00BC34EB" w:rsidRDefault="006F43EE" w:rsidP="006F43EE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bookmarkStart w:id="0" w:name="_Hlk77850196"/>
            <w:r w:rsidRPr="00BC34E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≥50,000</w:t>
            </w:r>
            <w:bookmarkEnd w:id="0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3F839" w14:textId="269F896A" w:rsidR="006F43EE" w:rsidRPr="00BC34EB" w:rsidRDefault="00D66B2B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28.0 (27.0-29.1)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6507C" w14:textId="5106FFE2" w:rsidR="006F43EE" w:rsidRPr="00BC34EB" w:rsidRDefault="006F43EE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26.5 (25.7-27.3)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AA494" w14:textId="6C1EB0D3" w:rsidR="006F43EE" w:rsidRPr="00541844" w:rsidRDefault="00541844" w:rsidP="006F43EE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r w:rsidRPr="00DB33D7">
              <w:rPr>
                <w:rFonts w:ascii="Times New Roman" w:eastAsia="Arial" w:hAnsi="Times New Roman" w:cs="Times New Roman"/>
                <w:sz w:val="20"/>
                <w:szCs w:val="20"/>
              </w:rPr>
              <w:t>1.1 (1.0-1.2)</w:t>
            </w:r>
          </w:p>
        </w:tc>
      </w:tr>
    </w:tbl>
    <w:p w14:paraId="57DC92D9" w14:textId="77777777" w:rsidR="00642F15" w:rsidRPr="00A65D90" w:rsidRDefault="18070F59" w:rsidP="00F61E23">
      <w:pPr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A65D90">
        <w:rPr>
          <w:rFonts w:ascii="Times New Roman" w:eastAsia="Arial" w:hAnsi="Times New Roman" w:cs="Times New Roman"/>
          <w:sz w:val="24"/>
          <w:szCs w:val="24"/>
        </w:rPr>
        <w:t>Abbreviation: CI, Confidence Interval.</w:t>
      </w:r>
    </w:p>
    <w:p w14:paraId="04C97E55" w14:textId="1FF8CDB8" w:rsidR="00005A93" w:rsidRDefault="00B62A8F" w:rsidP="001A230E">
      <w:pPr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343A40"/>
          <w:sz w:val="24"/>
          <w:szCs w:val="24"/>
          <w:vertAlign w:val="superscript"/>
        </w:rPr>
        <w:t>*</w:t>
      </w:r>
      <w:r>
        <w:rPr>
          <w:rFonts w:ascii="Times New Roman" w:eastAsia="Arial" w:hAnsi="Times New Roman" w:cs="Times New Roman"/>
          <w:color w:val="343A40"/>
          <w:sz w:val="24"/>
          <w:szCs w:val="24"/>
        </w:rPr>
        <w:t>Reference group=</w:t>
      </w:r>
      <w:r w:rsidR="00312A9C">
        <w:rPr>
          <w:rFonts w:ascii="Times New Roman" w:eastAsia="Arial" w:hAnsi="Times New Roman" w:cs="Times New Roman"/>
          <w:color w:val="343A40"/>
          <w:sz w:val="24"/>
          <w:szCs w:val="24"/>
        </w:rPr>
        <w:t xml:space="preserve">not </w:t>
      </w:r>
      <w:r>
        <w:rPr>
          <w:rFonts w:ascii="Times New Roman" w:eastAsia="Arial" w:hAnsi="Times New Roman" w:cs="Times New Roman"/>
          <w:color w:val="343A40"/>
          <w:sz w:val="24"/>
          <w:szCs w:val="24"/>
        </w:rPr>
        <w:t>missing</w:t>
      </w:r>
      <w:r w:rsidR="00005A93">
        <w:rPr>
          <w:rFonts w:ascii="Times New Roman" w:eastAsia="Arial" w:hAnsi="Times New Roman" w:cs="Times New Roman"/>
          <w:sz w:val="24"/>
          <w:szCs w:val="24"/>
        </w:rPr>
        <w:br w:type="page"/>
      </w:r>
    </w:p>
    <w:p w14:paraId="40E87C00" w14:textId="037934B9" w:rsidR="00005A93" w:rsidRPr="00A65D90" w:rsidRDefault="00712062" w:rsidP="00005A93">
      <w:pPr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Supplemental </w:t>
      </w:r>
      <w:r w:rsidR="00005A93" w:rsidRPr="00A65D9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Table 2. </w:t>
      </w:r>
      <w:r w:rsidR="00005A93" w:rsidRPr="00A65D90">
        <w:rPr>
          <w:rFonts w:ascii="Times New Roman" w:eastAsia="Arial" w:hAnsi="Times New Roman" w:cs="Times New Roman"/>
          <w:sz w:val="24"/>
          <w:szCs w:val="24"/>
        </w:rPr>
        <w:t xml:space="preserve">Prevalence and odds ratios for health characteristics and health behaviors among </w:t>
      </w:r>
      <w:r w:rsidR="00581A3B">
        <w:rPr>
          <w:rFonts w:ascii="Times New Roman" w:eastAsia="Arial" w:hAnsi="Times New Roman" w:cs="Times New Roman"/>
          <w:sz w:val="24"/>
          <w:szCs w:val="24"/>
        </w:rPr>
        <w:t>23,245</w:t>
      </w:r>
      <w:r w:rsidR="00581A3B" w:rsidRPr="00A65D90">
        <w:rPr>
          <w:rFonts w:ascii="Times New Roman" w:eastAsia="Arial" w:hAnsi="Times New Roman" w:cs="Times New Roman"/>
          <w:sz w:val="24"/>
          <w:szCs w:val="24"/>
        </w:rPr>
        <w:t xml:space="preserve"> stroke respondents</w:t>
      </w:r>
      <w:r w:rsidR="00581A3B">
        <w:rPr>
          <w:rFonts w:ascii="Times New Roman" w:eastAsia="Arial" w:hAnsi="Times New Roman" w:cs="Times New Roman"/>
          <w:sz w:val="24"/>
          <w:szCs w:val="24"/>
        </w:rPr>
        <w:t xml:space="preserve"> stratified by missing vs</w:t>
      </w:r>
      <w:r w:rsidR="00AD71FC">
        <w:rPr>
          <w:rFonts w:ascii="Times New Roman" w:eastAsia="Arial" w:hAnsi="Times New Roman" w:cs="Times New Roman"/>
          <w:sz w:val="24"/>
          <w:szCs w:val="24"/>
        </w:rPr>
        <w:t>.</w:t>
      </w:r>
      <w:r w:rsidR="00581A3B">
        <w:rPr>
          <w:rFonts w:ascii="Times New Roman" w:eastAsia="Arial" w:hAnsi="Times New Roman" w:cs="Times New Roman"/>
          <w:sz w:val="24"/>
          <w:szCs w:val="24"/>
        </w:rPr>
        <w:t xml:space="preserve"> not missing rural status</w:t>
      </w:r>
      <w:r w:rsidR="00581A3B" w:rsidRPr="00A65D9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81A3B" w:rsidRPr="00A65D9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</w:t>
      </w:r>
      <w:r w:rsidR="00581A3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missing:</w:t>
      </w:r>
      <w:r w:rsidR="00581A3B" w:rsidRPr="00A65D9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n=</w:t>
      </w:r>
      <w:r w:rsidR="00581A3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8,646; not missing</w:t>
      </w:r>
      <w:r w:rsidR="00581A3B" w:rsidRPr="00A65D9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: n=</w:t>
      </w:r>
      <w:r w:rsidR="00581A3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14,599</w:t>
      </w:r>
      <w:r w:rsidR="00005A93" w:rsidRPr="00A65D9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), Behavioral Risk Factor Surveillance System, 2017 &amp; 2019.</w:t>
      </w:r>
    </w:p>
    <w:tbl>
      <w:tblPr>
        <w:tblStyle w:val="TableGrid"/>
        <w:tblW w:w="70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440"/>
        <w:gridCol w:w="1440"/>
        <w:gridCol w:w="1260"/>
        <w:gridCol w:w="1170"/>
      </w:tblGrid>
      <w:tr w:rsidR="00F34B5B" w:rsidRPr="00A65D90" w14:paraId="4DF6C2BF" w14:textId="77777777" w:rsidTr="00F34B5B">
        <w:trPr>
          <w:trHeight w:val="584"/>
        </w:trPr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F1E7" w14:textId="77777777" w:rsidR="00F34B5B" w:rsidRPr="006A29A2" w:rsidRDefault="00F34B5B" w:rsidP="00F34B5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A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Variable</w:t>
            </w:r>
            <w:r w:rsidRPr="006A29A2">
              <w:rPr>
                <w:rFonts w:ascii="Times New Roman" w:eastAsia="Arial" w:hAnsi="Times New Roman" w:cs="Times New Roman"/>
                <w:color w:val="343A4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31D3" w14:textId="77777777" w:rsidR="00F34B5B" w:rsidRPr="00BC34EB" w:rsidRDefault="00F34B5B" w:rsidP="00F34B5B">
            <w:pPr>
              <w:spacing w:line="480" w:lineRule="auto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Missing</w:t>
            </w:r>
          </w:p>
          <w:p w14:paraId="3DDB5614" w14:textId="1F186184" w:rsidR="00F34B5B" w:rsidRPr="006A29A2" w:rsidRDefault="00F34B5B" w:rsidP="00F34B5B">
            <w:pPr>
              <w:spacing w:line="480" w:lineRule="auto"/>
              <w:rPr>
                <w:rFonts w:ascii="Times New Roman" w:eastAsia="Arial" w:hAnsi="Times New Roman" w:cs="Times New Roman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% (95% CI)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B5C9" w14:textId="77777777" w:rsidR="00F34B5B" w:rsidRPr="00BC34EB" w:rsidRDefault="00F34B5B" w:rsidP="00F34B5B">
            <w:pPr>
              <w:spacing w:line="480" w:lineRule="auto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Not Missing</w:t>
            </w:r>
          </w:p>
          <w:p w14:paraId="754FA65F" w14:textId="568E9CC9" w:rsidR="00F34B5B" w:rsidRPr="006A29A2" w:rsidRDefault="00F34B5B" w:rsidP="00F34B5B">
            <w:pPr>
              <w:spacing w:line="480" w:lineRule="auto"/>
              <w:rPr>
                <w:rFonts w:ascii="Times New Roman" w:eastAsia="Arial" w:hAnsi="Times New Roman" w:cs="Times New Roman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BC34EB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% (95% CI)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B045" w14:textId="77777777" w:rsidR="00F34B5B" w:rsidRPr="006A29A2" w:rsidRDefault="00F34B5B" w:rsidP="00F34B5B">
            <w:pPr>
              <w:spacing w:line="480" w:lineRule="auto"/>
              <w:rPr>
                <w:rFonts w:ascii="Times New Roman" w:eastAsia="Arial" w:hAnsi="Times New Roman" w:cs="Times New Roman"/>
                <w:b/>
                <w:bCs/>
                <w:caps/>
                <w:sz w:val="20"/>
                <w:szCs w:val="20"/>
              </w:rPr>
            </w:pPr>
            <w:r w:rsidRPr="006A29A2">
              <w:rPr>
                <w:rFonts w:ascii="Times New Roman" w:eastAsia="Arial" w:hAnsi="Times New Roman" w:cs="Times New Roman"/>
                <w:b/>
                <w:bCs/>
                <w:caps/>
                <w:color w:val="000000" w:themeColor="text1"/>
                <w:sz w:val="20"/>
                <w:szCs w:val="20"/>
              </w:rPr>
              <w:t>Crude or</w:t>
            </w:r>
            <w:r w:rsidRPr="006A29A2">
              <w:rPr>
                <w:rFonts w:ascii="Times New Roman" w:eastAsia="Arial" w:hAnsi="Times New Roman" w:cs="Times New Roman"/>
                <w:color w:val="343A40"/>
                <w:sz w:val="20"/>
                <w:szCs w:val="20"/>
                <w:vertAlign w:val="superscript"/>
              </w:rPr>
              <w:t>¶</w:t>
            </w:r>
          </w:p>
          <w:p w14:paraId="6E502DCA" w14:textId="77777777" w:rsidR="00F34B5B" w:rsidRPr="006A29A2" w:rsidRDefault="00F34B5B" w:rsidP="00F34B5B">
            <w:pPr>
              <w:spacing w:line="480" w:lineRule="auto"/>
              <w:rPr>
                <w:rFonts w:ascii="Times New Roman" w:eastAsia="Arial" w:hAnsi="Times New Roman" w:cs="Times New Roman"/>
                <w:b/>
                <w:bCs/>
                <w:caps/>
                <w:sz w:val="20"/>
                <w:szCs w:val="20"/>
              </w:rPr>
            </w:pPr>
            <w:r w:rsidRPr="006A29A2">
              <w:rPr>
                <w:rFonts w:ascii="Times New Roman" w:eastAsia="Arial" w:hAnsi="Times New Roman" w:cs="Times New Roman"/>
                <w:b/>
                <w:bCs/>
                <w:caps/>
                <w:color w:val="000000" w:themeColor="text1"/>
                <w:sz w:val="20"/>
                <w:szCs w:val="20"/>
              </w:rPr>
              <w:t>OR (95% cI)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9FB6" w14:textId="77777777" w:rsidR="00F34B5B" w:rsidRPr="006A29A2" w:rsidRDefault="00F34B5B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A29A2">
              <w:rPr>
                <w:rFonts w:ascii="Times New Roman" w:eastAsia="Arial" w:hAnsi="Times New Roman" w:cs="Times New Roman"/>
                <w:b/>
                <w:bCs/>
                <w:caps/>
                <w:color w:val="000000" w:themeColor="text1"/>
                <w:sz w:val="20"/>
                <w:szCs w:val="20"/>
              </w:rPr>
              <w:t>AOR</w:t>
            </w:r>
            <w:r w:rsidRPr="006A29A2">
              <w:rPr>
                <w:rFonts w:ascii="Times New Roman" w:eastAsia="Arial" w:hAnsi="Times New Roman" w:cs="Times New Roman"/>
                <w:color w:val="343A40"/>
                <w:sz w:val="20"/>
                <w:szCs w:val="20"/>
                <w:vertAlign w:val="superscript"/>
              </w:rPr>
              <w:t>¶§</w:t>
            </w:r>
          </w:p>
          <w:p w14:paraId="4770D060" w14:textId="77777777" w:rsidR="00F34B5B" w:rsidRPr="006A29A2" w:rsidRDefault="00F34B5B" w:rsidP="00F34B5B">
            <w:pPr>
              <w:spacing w:line="480" w:lineRule="auto"/>
              <w:rPr>
                <w:rFonts w:ascii="Times New Roman" w:eastAsia="Arial" w:hAnsi="Times New Roman" w:cs="Times New Roman"/>
                <w:b/>
                <w:bCs/>
                <w:caps/>
                <w:sz w:val="20"/>
                <w:szCs w:val="20"/>
              </w:rPr>
            </w:pPr>
            <w:r w:rsidRPr="006A29A2">
              <w:rPr>
                <w:rFonts w:ascii="Times New Roman" w:eastAsia="Arial" w:hAnsi="Times New Roman" w:cs="Times New Roman"/>
                <w:b/>
                <w:bCs/>
                <w:caps/>
                <w:sz w:val="20"/>
                <w:szCs w:val="20"/>
              </w:rPr>
              <w:t>OR (95% CI)</w:t>
            </w:r>
          </w:p>
        </w:tc>
      </w:tr>
      <w:tr w:rsidR="00005A93" w:rsidRPr="00A65D90" w14:paraId="46B26019" w14:textId="77777777" w:rsidTr="00F34B5B">
        <w:trPr>
          <w:trHeight w:val="300"/>
        </w:trPr>
        <w:tc>
          <w:tcPr>
            <w:tcW w:w="7015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E9A0B5B" w14:textId="77777777" w:rsidR="00005A93" w:rsidRPr="0065796B" w:rsidRDefault="00005A93" w:rsidP="00E80AE3">
            <w:pPr>
              <w:spacing w:line="48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Health Characteristics</w:t>
            </w:r>
          </w:p>
        </w:tc>
      </w:tr>
      <w:tr w:rsidR="00F34B5B" w:rsidRPr="00A65D90" w14:paraId="3C18B6CD" w14:textId="77777777" w:rsidTr="00F34B5B">
        <w:trPr>
          <w:trHeight w:val="300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41D8835" w14:textId="77777777" w:rsidR="00F34B5B" w:rsidRPr="0065796B" w:rsidRDefault="00F34B5B" w:rsidP="00F34B5B">
            <w:pPr>
              <w:spacing w:line="480" w:lineRule="auto"/>
              <w:jc w:val="left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  Diabetes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BFF2D06" w14:textId="26848E99" w:rsidR="00F34B5B" w:rsidRPr="0065796B" w:rsidRDefault="00B51600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34.4 (33.4-35.4)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76F1BDE" w14:textId="7381570C" w:rsidR="00F34B5B" w:rsidRPr="0065796B" w:rsidRDefault="00F34B5B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31.7 (31.0-32.5)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B69AA6" w14:textId="708FE163" w:rsidR="00F34B5B" w:rsidRPr="0065796B" w:rsidRDefault="00EC3FEE" w:rsidP="00F34B5B">
            <w:pPr>
              <w:spacing w:line="48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1.3 (1.1-12)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5F578867" w14:textId="417267D0" w:rsidR="00F34B5B" w:rsidRPr="0065796B" w:rsidRDefault="009713DD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1.0 (1.0-1.1)</w:t>
            </w:r>
          </w:p>
        </w:tc>
      </w:tr>
      <w:tr w:rsidR="00F34B5B" w:rsidRPr="00A65D90" w14:paraId="3A787C05" w14:textId="77777777" w:rsidTr="00F34B5B">
        <w:trPr>
          <w:trHeight w:val="300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B29B915" w14:textId="77777777" w:rsidR="00F34B5B" w:rsidRPr="0065796B" w:rsidRDefault="00F34B5B" w:rsidP="00F34B5B">
            <w:pPr>
              <w:spacing w:line="480" w:lineRule="auto"/>
              <w:jc w:val="left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657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  Disability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AAE0F9B" w14:textId="2F20D810" w:rsidR="00F34B5B" w:rsidRPr="0065796B" w:rsidRDefault="00C86D9E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67.3 (66.3-68.3)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29970E4" w14:textId="43F54CE3" w:rsidR="00F34B5B" w:rsidRPr="0065796B" w:rsidRDefault="00F34B5B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67.0 (66.3-67.8)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CFDE42" w14:textId="33F6EEB8" w:rsidR="00F34B5B" w:rsidRPr="0065796B" w:rsidRDefault="00A25507" w:rsidP="00F34B5B">
            <w:pPr>
              <w:spacing w:line="48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1.0 (1.0-1.1)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5D8E62FD" w14:textId="1497B42D" w:rsidR="00F34B5B" w:rsidRPr="0065796B" w:rsidRDefault="009713DD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1.0 (1.0-1.1)</w:t>
            </w:r>
          </w:p>
        </w:tc>
      </w:tr>
      <w:tr w:rsidR="00F34B5B" w:rsidRPr="00A65D90" w14:paraId="4DC16CFB" w14:textId="77777777" w:rsidTr="00F34B5B">
        <w:trPr>
          <w:trHeight w:val="300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B3AAC2D" w14:textId="77777777" w:rsidR="00F34B5B" w:rsidRPr="0065796B" w:rsidRDefault="00F34B5B" w:rsidP="00F34B5B">
            <w:pPr>
              <w:spacing w:line="480" w:lineRule="auto"/>
              <w:jc w:val="left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  Poor Health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4EC0473" w14:textId="12A9CFFD" w:rsidR="00F34B5B" w:rsidRPr="0065796B" w:rsidRDefault="00C86D9E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46.6 (45.6-47.7)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D73A244" w14:textId="34937F1A" w:rsidR="00F34B5B" w:rsidRPr="0065796B" w:rsidRDefault="00F34B5B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45.2 (44.4-46.0)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855609" w14:textId="1B69C8DC" w:rsidR="00F34B5B" w:rsidRPr="0065796B" w:rsidRDefault="00A25507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1.1 (1.0-1.1)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1F424E45" w14:textId="44A68762" w:rsidR="00F34B5B" w:rsidRPr="0065796B" w:rsidRDefault="00665842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1.0 (1.0-1.1)</w:t>
            </w:r>
          </w:p>
        </w:tc>
      </w:tr>
      <w:tr w:rsidR="00F34B5B" w:rsidRPr="00A65D90" w14:paraId="1C421F0C" w14:textId="77777777" w:rsidTr="00F34B5B">
        <w:trPr>
          <w:trHeight w:val="300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07EB0B4" w14:textId="77777777" w:rsidR="00F34B5B" w:rsidRPr="0065796B" w:rsidRDefault="00F34B5B" w:rsidP="00F34B5B">
            <w:pPr>
              <w:spacing w:line="480" w:lineRule="auto"/>
              <w:jc w:val="left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  High Cholesterol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74DA2DC" w14:textId="24A59440" w:rsidR="00F34B5B" w:rsidRPr="0065796B" w:rsidRDefault="00F4328C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62.7 (61.7-63.8)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86DB7FA" w14:textId="197FCBBC" w:rsidR="00F34B5B" w:rsidRPr="0065796B" w:rsidRDefault="00F34B5B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61.4 (60.6-62.2)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11CC28" w14:textId="1CB2580A" w:rsidR="00F34B5B" w:rsidRPr="0065796B" w:rsidRDefault="00A25507" w:rsidP="00F34B5B">
            <w:pPr>
              <w:spacing w:line="48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1.1 (1.0-1.2)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1DD1FF76" w14:textId="050A8A5D" w:rsidR="00F34B5B" w:rsidRPr="0065796B" w:rsidRDefault="00665842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1.1 (1.0-1.1)</w:t>
            </w:r>
          </w:p>
        </w:tc>
      </w:tr>
      <w:tr w:rsidR="00F34B5B" w:rsidRPr="00A65D90" w14:paraId="6101763F" w14:textId="77777777" w:rsidTr="00F34B5B">
        <w:trPr>
          <w:trHeight w:val="300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FADC648" w14:textId="77777777" w:rsidR="00F34B5B" w:rsidRPr="0065796B" w:rsidRDefault="00F34B5B" w:rsidP="00F34B5B">
            <w:pPr>
              <w:spacing w:line="480" w:lineRule="auto"/>
              <w:jc w:val="left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  Hypertension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89C9777" w14:textId="17D1430F" w:rsidR="00F34B5B" w:rsidRPr="0065796B" w:rsidRDefault="00F4328C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76.7 (75.8-77.6)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A6B8BDE" w14:textId="56B7A31E" w:rsidR="00F34B5B" w:rsidRPr="0065796B" w:rsidRDefault="00F34B5B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76.9 (76.2-77.6)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3B2C61" w14:textId="034BF90A" w:rsidR="00F34B5B" w:rsidRPr="0065796B" w:rsidRDefault="00A25507" w:rsidP="00F34B5B">
            <w:pPr>
              <w:spacing w:line="48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1.0 (0.9-1.1)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622282D1" w14:textId="16EA0C9A" w:rsidR="00F34B5B" w:rsidRPr="0065796B" w:rsidRDefault="00EB6532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1.0 (0.9-1.1)</w:t>
            </w:r>
          </w:p>
        </w:tc>
      </w:tr>
      <w:tr w:rsidR="00F34B5B" w:rsidRPr="00A65D90" w14:paraId="2AC2A037" w14:textId="77777777" w:rsidTr="00F34B5B">
        <w:trPr>
          <w:trHeight w:val="300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022456D" w14:textId="77777777" w:rsidR="00F34B5B" w:rsidRPr="0065796B" w:rsidRDefault="00F34B5B" w:rsidP="00F34B5B">
            <w:pPr>
              <w:spacing w:line="480" w:lineRule="auto"/>
              <w:jc w:val="left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  No Health Care </w:t>
            </w:r>
          </w:p>
          <w:p w14:paraId="0DCE27B7" w14:textId="77777777" w:rsidR="00F34B5B" w:rsidRPr="0065796B" w:rsidRDefault="00F34B5B" w:rsidP="00F34B5B">
            <w:pPr>
              <w:spacing w:line="480" w:lineRule="auto"/>
              <w:jc w:val="left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  Coverage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D6450A" w14:textId="3DD5F841" w:rsidR="00F34B5B" w:rsidRPr="0065796B" w:rsidRDefault="00F4328C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2.2 (1.9-2.6)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2354E5" w14:textId="5DF99C19" w:rsidR="00F34B5B" w:rsidRPr="0065796B" w:rsidRDefault="00F34B5B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1.8 (1.6-2.0)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E5A5F" w14:textId="39D14F77" w:rsidR="00F34B5B" w:rsidRPr="0065796B" w:rsidRDefault="00A25507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1.2 (1.0-1.5)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D9D92" w14:textId="10CE1204" w:rsidR="00F34B5B" w:rsidRPr="0065796B" w:rsidRDefault="009713DD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1.0 (0.8-1.3)</w:t>
            </w:r>
          </w:p>
        </w:tc>
      </w:tr>
      <w:tr w:rsidR="00F34B5B" w:rsidRPr="00A65D90" w14:paraId="5EB72677" w14:textId="77777777" w:rsidTr="00F34B5B">
        <w:trPr>
          <w:trHeight w:val="278"/>
        </w:trPr>
        <w:tc>
          <w:tcPr>
            <w:tcW w:w="170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7891DF9" w14:textId="77777777" w:rsidR="00F34B5B" w:rsidRPr="0065796B" w:rsidRDefault="00F34B5B" w:rsidP="00F34B5B">
            <w:pPr>
              <w:spacing w:line="480" w:lineRule="auto"/>
              <w:jc w:val="left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  Weight Status</w:t>
            </w: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24F9194" w14:textId="77777777" w:rsidR="00F34B5B" w:rsidRPr="0065796B" w:rsidRDefault="00F34B5B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190B67B" w14:textId="77777777" w:rsidR="00F34B5B" w:rsidRPr="0065796B" w:rsidRDefault="00F34B5B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4E20D8" w14:textId="77777777" w:rsidR="00F34B5B" w:rsidRPr="0065796B" w:rsidRDefault="00F34B5B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D4EAFB2" w14:textId="77777777" w:rsidR="00F34B5B" w:rsidRPr="0065796B" w:rsidRDefault="00F34B5B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34B5B" w:rsidRPr="00A65D90" w14:paraId="46383FE3" w14:textId="77777777" w:rsidTr="00F34B5B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34B852A" w14:textId="77777777" w:rsidR="00F34B5B" w:rsidRPr="0065796B" w:rsidRDefault="00F34B5B" w:rsidP="00F34B5B">
            <w:pPr>
              <w:spacing w:line="48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Underweight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3405F3E" w14:textId="07B53D90" w:rsidR="00F34B5B" w:rsidRPr="0065796B" w:rsidRDefault="00B51600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1.9 (1.6-2.2)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792B634" w14:textId="4BE661FE" w:rsidR="00F34B5B" w:rsidRPr="0065796B" w:rsidRDefault="00F34B5B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2.3 (2.1-2.6)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65641E" w14:textId="08668644" w:rsidR="00F34B5B" w:rsidRPr="0065796B" w:rsidRDefault="00A25507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0.8 (0.7-1.0)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E9A74" w14:textId="2BF45011" w:rsidR="00F34B5B" w:rsidRPr="0065796B" w:rsidRDefault="00665842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0.9 (0.7-1.1)</w:t>
            </w:r>
          </w:p>
        </w:tc>
      </w:tr>
      <w:tr w:rsidR="00F34B5B" w:rsidRPr="00A65D90" w14:paraId="36DED89E" w14:textId="77777777" w:rsidTr="00F34B5B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6F7C8F2" w14:textId="77777777" w:rsidR="00F34B5B" w:rsidRPr="0065796B" w:rsidRDefault="00F34B5B" w:rsidP="00F34B5B">
            <w:pPr>
              <w:spacing w:line="48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Normal Weight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AE4D1D2" w14:textId="7656BD1B" w:rsidR="00F34B5B" w:rsidRPr="0065796B" w:rsidRDefault="00C86D9E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26.8 (25.9-27.8)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75219F6" w14:textId="604A313A" w:rsidR="00F34B5B" w:rsidRPr="0065796B" w:rsidRDefault="00F34B5B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30.5 (29.7-31.2)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55104" w14:textId="39E665CD" w:rsidR="00F34B5B" w:rsidRPr="0065796B" w:rsidRDefault="00A25507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0.8 (0.8-0.9)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1DAAB" w14:textId="73241F33" w:rsidR="00F34B5B" w:rsidRPr="0065796B" w:rsidRDefault="00665842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0.9 (0.8-1.0)</w:t>
            </w:r>
          </w:p>
        </w:tc>
      </w:tr>
      <w:tr w:rsidR="00F34B5B" w:rsidRPr="00A65D90" w14:paraId="2DDB68C8" w14:textId="77777777" w:rsidTr="00F34B5B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E29010A" w14:textId="77777777" w:rsidR="00F34B5B" w:rsidRPr="0065796B" w:rsidRDefault="00F34B5B" w:rsidP="00F34B5B">
            <w:pPr>
              <w:spacing w:line="48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Overweight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61995BB" w14:textId="3E8EFE36" w:rsidR="00F34B5B" w:rsidRPr="0065796B" w:rsidRDefault="00C86D9E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37.9 (36.9-39.0)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E91EA25" w14:textId="194F63C0" w:rsidR="00F34B5B" w:rsidRPr="0065796B" w:rsidRDefault="00F34B5B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36.0 (35.2-36.8)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26B5B" w14:textId="2BF87BC4" w:rsidR="00F34B5B" w:rsidRPr="0065796B" w:rsidRDefault="00A25507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1.1 (1.0-1.2)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D524F" w14:textId="59694127" w:rsidR="00F34B5B" w:rsidRPr="0065796B" w:rsidRDefault="00665842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1.0 (1.0-1.1)</w:t>
            </w:r>
          </w:p>
        </w:tc>
      </w:tr>
      <w:tr w:rsidR="00F34B5B" w:rsidRPr="00A65D90" w14:paraId="393EB9F4" w14:textId="77777777" w:rsidTr="00F34B5B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F9074" w14:textId="77777777" w:rsidR="00F34B5B" w:rsidRPr="0065796B" w:rsidRDefault="00F34B5B" w:rsidP="00F34B5B">
            <w:pPr>
              <w:spacing w:line="48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Obesity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59D23" w14:textId="0FFF62EA" w:rsidR="00F34B5B" w:rsidRPr="0065796B" w:rsidRDefault="00C86D9E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33.3 (32.3-34.3)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A303E" w14:textId="15B282E3" w:rsidR="00F34B5B" w:rsidRPr="0065796B" w:rsidRDefault="00F34B5B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31.2 (30.4-32.0)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CDEF" w14:textId="14F0F7BD" w:rsidR="00F34B5B" w:rsidRPr="0065796B" w:rsidRDefault="00A25507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1.1 (1.0-1.2)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3B1E" w14:textId="689FBFA5" w:rsidR="00F34B5B" w:rsidRPr="0065796B" w:rsidRDefault="00665842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1.1 (1.0-1.2)</w:t>
            </w:r>
          </w:p>
        </w:tc>
      </w:tr>
      <w:tr w:rsidR="00F34B5B" w:rsidRPr="00A65D90" w14:paraId="15FCCD64" w14:textId="77777777" w:rsidTr="00F34B5B">
        <w:trPr>
          <w:trHeight w:val="300"/>
        </w:trPr>
        <w:tc>
          <w:tcPr>
            <w:tcW w:w="7015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6708721" w14:textId="77777777" w:rsidR="00F34B5B" w:rsidRPr="0065796B" w:rsidRDefault="00F34B5B" w:rsidP="00F34B5B">
            <w:pPr>
              <w:spacing w:line="48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Health Behaviors</w:t>
            </w:r>
          </w:p>
        </w:tc>
      </w:tr>
      <w:tr w:rsidR="00F34B5B" w:rsidRPr="00A65D90" w14:paraId="1A421C7D" w14:textId="77777777" w:rsidTr="00F34B5B">
        <w:trPr>
          <w:trHeight w:val="300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E6024FC" w14:textId="77777777" w:rsidR="00F34B5B" w:rsidRPr="0065796B" w:rsidRDefault="00F34B5B" w:rsidP="00F34B5B">
            <w:pPr>
              <w:spacing w:line="480" w:lineRule="auto"/>
              <w:jc w:val="left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  &lt;1 Fruit/Day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9779F1A" w14:textId="05DAB0DE" w:rsidR="00F34B5B" w:rsidRPr="0065796B" w:rsidRDefault="00465A57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35.7 (34.6-36.8)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1F9432" w14:textId="57BE20A1" w:rsidR="00F34B5B" w:rsidRPr="0065796B" w:rsidRDefault="00F34B5B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32.8 (32.0-33.6)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59910" w14:textId="14B1A80F" w:rsidR="00F34B5B" w:rsidRPr="0065796B" w:rsidRDefault="00C806E1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1.1 (1.1-1.2)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37FDAF7D" w14:textId="2C705F5C" w:rsidR="00F34B5B" w:rsidRPr="0065796B" w:rsidRDefault="004461A5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1.1 (1.0-1.2)</w:t>
            </w:r>
          </w:p>
        </w:tc>
      </w:tr>
      <w:tr w:rsidR="00F34B5B" w:rsidRPr="00A65D90" w14:paraId="46787E02" w14:textId="77777777" w:rsidTr="00F34B5B">
        <w:trPr>
          <w:trHeight w:val="300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54BA539" w14:textId="77777777" w:rsidR="00F34B5B" w:rsidRPr="0065796B" w:rsidRDefault="00F34B5B" w:rsidP="00F34B5B">
            <w:pPr>
              <w:spacing w:line="480" w:lineRule="auto"/>
              <w:jc w:val="left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  &lt;1 Vegetable/Day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20E7649" w14:textId="3B64FDF8" w:rsidR="00F34B5B" w:rsidRPr="0065796B" w:rsidRDefault="00465A57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21.0 (20.1-22.0)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DCD504" w14:textId="33F69EE6" w:rsidR="00F34B5B" w:rsidRPr="0065796B" w:rsidRDefault="00F34B5B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19.9 (19.2-20.6)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60FD0" w14:textId="29D26A2B" w:rsidR="00F34B5B" w:rsidRPr="0065796B" w:rsidRDefault="00C806E1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1.1 (1.0-1.1)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58C98823" w14:textId="53138582" w:rsidR="00F34B5B" w:rsidRPr="0065796B" w:rsidRDefault="004461A5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1.0 (1.0-1.1)</w:t>
            </w:r>
          </w:p>
        </w:tc>
      </w:tr>
      <w:tr w:rsidR="00F34B5B" w:rsidRPr="00A65D90" w14:paraId="1352E89B" w14:textId="77777777" w:rsidTr="00F34B5B">
        <w:trPr>
          <w:trHeight w:val="300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786DDA8" w14:textId="77777777" w:rsidR="00F34B5B" w:rsidRPr="0065796B" w:rsidRDefault="00F34B5B" w:rsidP="00F34B5B">
            <w:pPr>
              <w:spacing w:line="480" w:lineRule="auto"/>
              <w:jc w:val="left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  &lt;150 Minutes of </w:t>
            </w:r>
          </w:p>
          <w:p w14:paraId="2BF24216" w14:textId="77777777" w:rsidR="00F34B5B" w:rsidRPr="0065796B" w:rsidRDefault="00F34B5B" w:rsidP="00F34B5B">
            <w:pPr>
              <w:spacing w:line="480" w:lineRule="auto"/>
              <w:jc w:val="left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657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  Weekly MVPA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7DE077C" w14:textId="10C3076D" w:rsidR="00F34B5B" w:rsidRPr="0065796B" w:rsidRDefault="00465A57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55.2 (54.1-56.3)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BD1CA14" w14:textId="173AB24D" w:rsidR="00F34B5B" w:rsidRPr="0065796B" w:rsidRDefault="00F34B5B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57.5 (56.6-58.3)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F70DD" w14:textId="78DD600B" w:rsidR="00F34B5B" w:rsidRPr="0065796B" w:rsidRDefault="00C806E1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0.9 (0.9-1.0)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993AB" w14:textId="0163CC5E" w:rsidR="00F34B5B" w:rsidRPr="0065796B" w:rsidRDefault="004461A5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0.9 (0.9-1.0)</w:t>
            </w:r>
          </w:p>
        </w:tc>
      </w:tr>
      <w:tr w:rsidR="00F34B5B" w:rsidRPr="00A65D90" w14:paraId="7FE9A16B" w14:textId="77777777" w:rsidTr="00F34B5B">
        <w:trPr>
          <w:trHeight w:val="300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EB241D8" w14:textId="77777777" w:rsidR="00F34B5B" w:rsidRPr="0065796B" w:rsidRDefault="00F34B5B" w:rsidP="00F34B5B">
            <w:pPr>
              <w:spacing w:line="480" w:lineRule="auto"/>
              <w:jc w:val="left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  High Alcohol </w:t>
            </w:r>
          </w:p>
          <w:p w14:paraId="4794FCDF" w14:textId="77777777" w:rsidR="00F34B5B" w:rsidRPr="0065796B" w:rsidRDefault="00F34B5B" w:rsidP="00F34B5B">
            <w:pPr>
              <w:spacing w:line="480" w:lineRule="auto"/>
              <w:jc w:val="left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  Consumption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9B5C52A" w14:textId="7B40D2DF" w:rsidR="00F34B5B" w:rsidRPr="0065796B" w:rsidRDefault="00465A57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3.5 (3.1-3.4)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D59A10C" w14:textId="41D6F828" w:rsidR="00F34B5B" w:rsidRPr="0065796B" w:rsidRDefault="00F34B5B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2.6 (2.3-2.8)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1C03A" w14:textId="77EF3103" w:rsidR="00F34B5B" w:rsidRPr="0065796B" w:rsidRDefault="00C806E1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1.4 (1.2-1.6)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8491C" w14:textId="3261B442" w:rsidR="00F34B5B" w:rsidRPr="0065796B" w:rsidRDefault="00752BFB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1.3 (1.1-1.5)</w:t>
            </w:r>
          </w:p>
        </w:tc>
      </w:tr>
      <w:tr w:rsidR="00F34B5B" w:rsidRPr="00A65D90" w14:paraId="672830B7" w14:textId="77777777" w:rsidTr="00F34B5B">
        <w:trPr>
          <w:trHeight w:val="300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0E27571" w14:textId="77777777" w:rsidR="00F34B5B" w:rsidRPr="0065796B" w:rsidRDefault="00F34B5B" w:rsidP="00F34B5B">
            <w:pPr>
              <w:spacing w:line="480" w:lineRule="auto"/>
              <w:jc w:val="left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  Current Smoker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C0355C" w14:textId="3D3DF0AB" w:rsidR="00F34B5B" w:rsidRPr="0065796B" w:rsidRDefault="00465A57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14.33 (13.6-15.1)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CBE4EF" w14:textId="6EFAFB9B" w:rsidR="00F34B5B" w:rsidRPr="0065796B" w:rsidRDefault="00F34B5B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10.6 (10.1-11.1)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6F580" w14:textId="6DCDC62A" w:rsidR="00F34B5B" w:rsidRPr="0065796B" w:rsidRDefault="00C806E1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1.4 (1.3-1.50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4DABB" w14:textId="48886E23" w:rsidR="00F34B5B" w:rsidRPr="0065796B" w:rsidRDefault="00752BFB" w:rsidP="00F34B5B">
            <w:pPr>
              <w:spacing w:line="48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5796B">
              <w:rPr>
                <w:rFonts w:ascii="Times New Roman" w:eastAsia="Arial" w:hAnsi="Times New Roman" w:cs="Times New Roman"/>
                <w:sz w:val="20"/>
                <w:szCs w:val="20"/>
              </w:rPr>
              <w:t>1.3 (1.2-1.5)</w:t>
            </w:r>
          </w:p>
        </w:tc>
      </w:tr>
    </w:tbl>
    <w:p w14:paraId="0BE1D532" w14:textId="77777777" w:rsidR="00005A93" w:rsidRPr="00A65D90" w:rsidRDefault="00005A93" w:rsidP="00005A93">
      <w:pPr>
        <w:widowControl w:val="0"/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A65D90">
        <w:rPr>
          <w:rFonts w:ascii="Times New Roman" w:eastAsia="Arial" w:hAnsi="Times New Roman" w:cs="Times New Roman"/>
          <w:sz w:val="24"/>
          <w:szCs w:val="24"/>
        </w:rPr>
        <w:t>Abbreviations: AOR, adjusted odds ratio; CI, confidence interval; MVPA, moderate-to-</w:t>
      </w:r>
      <w:r w:rsidRPr="00A65D90">
        <w:rPr>
          <w:rFonts w:ascii="Times New Roman" w:eastAsia="Arial" w:hAnsi="Times New Roman" w:cs="Times New Roman"/>
          <w:sz w:val="24"/>
          <w:szCs w:val="24"/>
        </w:rPr>
        <w:lastRenderedPageBreak/>
        <w:t>vigorous physical activity; OR, odds ratio.</w:t>
      </w:r>
    </w:p>
    <w:p w14:paraId="6827A835" w14:textId="6B1BCDF3" w:rsidR="00005A93" w:rsidRPr="00A65D90" w:rsidRDefault="00005A93" w:rsidP="00005A93">
      <w:pPr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11483E">
        <w:rPr>
          <w:rFonts w:ascii="Times New Roman" w:eastAsia="Arial" w:hAnsi="Times New Roman" w:cs="Times New Roman"/>
          <w:color w:val="343A40"/>
          <w:sz w:val="24"/>
          <w:szCs w:val="24"/>
          <w:vertAlign w:val="superscript"/>
        </w:rPr>
        <w:t>¶</w:t>
      </w:r>
      <w:r w:rsidRPr="00A65D90">
        <w:rPr>
          <w:rFonts w:ascii="Times New Roman" w:eastAsia="Arial" w:hAnsi="Times New Roman" w:cs="Times New Roman"/>
          <w:sz w:val="24"/>
          <w:szCs w:val="24"/>
        </w:rPr>
        <w:t xml:space="preserve">Reference group = </w:t>
      </w:r>
      <w:r w:rsidR="003E7EE7">
        <w:rPr>
          <w:rFonts w:ascii="Times New Roman" w:eastAsia="Arial" w:hAnsi="Times New Roman" w:cs="Times New Roman"/>
          <w:sz w:val="24"/>
          <w:szCs w:val="24"/>
        </w:rPr>
        <w:t>not missing</w:t>
      </w:r>
      <w:r w:rsidRPr="00A65D90">
        <w:rPr>
          <w:rFonts w:ascii="Times New Roman" w:eastAsia="Arial" w:hAnsi="Times New Roman" w:cs="Times New Roman"/>
          <w:sz w:val="24"/>
          <w:szCs w:val="24"/>
        </w:rPr>
        <w:t>.</w:t>
      </w:r>
    </w:p>
    <w:p w14:paraId="3D74B249" w14:textId="199573B1" w:rsidR="00005A93" w:rsidRPr="00A65D90" w:rsidRDefault="00005A93" w:rsidP="00005A93">
      <w:pPr>
        <w:widowControl w:val="0"/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A65D90">
        <w:rPr>
          <w:rFonts w:ascii="Times New Roman" w:eastAsia="Arial" w:hAnsi="Times New Roman" w:cs="Times New Roman"/>
          <w:color w:val="343A40"/>
          <w:sz w:val="24"/>
          <w:szCs w:val="24"/>
          <w:vertAlign w:val="superscript"/>
        </w:rPr>
        <w:t>§</w:t>
      </w:r>
      <w:r w:rsidRPr="00A65D90">
        <w:rPr>
          <w:rFonts w:ascii="Times New Roman" w:eastAsia="Arial" w:hAnsi="Times New Roman" w:cs="Times New Roman"/>
          <w:sz w:val="24"/>
          <w:szCs w:val="24"/>
        </w:rPr>
        <w:t>AORs for health characteristics were adjusted for demographic characteristics; AORs for health behaviors were adjusted for demographic and health characteristics.</w:t>
      </w:r>
    </w:p>
    <w:sectPr w:rsidR="00005A93" w:rsidRPr="00A65D90" w:rsidSect="001A230E">
      <w:headerReference w:type="default" r:id="rId7"/>
      <w:pgSz w:w="11909" w:h="16834" w:code="9"/>
      <w:pgMar w:top="1699" w:right="1699" w:bottom="1699" w:left="1699" w:header="720" w:footer="720" w:gutter="0"/>
      <w:lnNumType w:countBy="1" w:start="307" w:restart="continuous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29EAF" w14:textId="77777777" w:rsidR="00D66841" w:rsidRDefault="00D66841" w:rsidP="007A1B21">
      <w:r>
        <w:separator/>
      </w:r>
    </w:p>
  </w:endnote>
  <w:endnote w:type="continuationSeparator" w:id="0">
    <w:p w14:paraId="0EACCC6B" w14:textId="77777777" w:rsidR="00D66841" w:rsidRDefault="00D66841" w:rsidP="007A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149B" w14:textId="77777777" w:rsidR="00D66841" w:rsidRDefault="00D66841" w:rsidP="007A1B21">
      <w:r>
        <w:separator/>
      </w:r>
    </w:p>
  </w:footnote>
  <w:footnote w:type="continuationSeparator" w:id="0">
    <w:p w14:paraId="6FE514E1" w14:textId="77777777" w:rsidR="00D66841" w:rsidRDefault="00D66841" w:rsidP="007A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95436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31AF8C" w14:textId="59133932" w:rsidR="001A230E" w:rsidRDefault="001A23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8AB273" w14:textId="77777777" w:rsidR="00A32830" w:rsidRDefault="00A328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teta9rvowadtses95gv5dsaw99vwddsxd09&quot;&gt;Ryan&amp;apos;s Library-Converted&lt;record-ids&gt;&lt;item&gt;595&lt;/item&gt;&lt;item&gt;1123&lt;/item&gt;&lt;item&gt;1562&lt;/item&gt;&lt;item&gt;1576&lt;/item&gt;&lt;item&gt;1688&lt;/item&gt;&lt;item&gt;4305&lt;/item&gt;&lt;item&gt;4335&lt;/item&gt;&lt;item&gt;4359&lt;/item&gt;&lt;item&gt;4360&lt;/item&gt;&lt;item&gt;4361&lt;/item&gt;&lt;item&gt;4362&lt;/item&gt;&lt;item&gt;4363&lt;/item&gt;&lt;item&gt;4364&lt;/item&gt;&lt;item&gt;4366&lt;/item&gt;&lt;item&gt;4368&lt;/item&gt;&lt;item&gt;4369&lt;/item&gt;&lt;item&gt;4389&lt;/item&gt;&lt;/record-ids&gt;&lt;/item&gt;&lt;/Libraries&gt;"/>
  </w:docVars>
  <w:rsids>
    <w:rsidRoot w:val="00FD5926"/>
    <w:rsid w:val="00005A93"/>
    <w:rsid w:val="0001138B"/>
    <w:rsid w:val="00024623"/>
    <w:rsid w:val="00026DAB"/>
    <w:rsid w:val="00030F30"/>
    <w:rsid w:val="000343CB"/>
    <w:rsid w:val="00040726"/>
    <w:rsid w:val="00062D20"/>
    <w:rsid w:val="00062FE3"/>
    <w:rsid w:val="00064909"/>
    <w:rsid w:val="00066393"/>
    <w:rsid w:val="000666EF"/>
    <w:rsid w:val="000A48B9"/>
    <w:rsid w:val="000B12A9"/>
    <w:rsid w:val="000C1F68"/>
    <w:rsid w:val="000D3338"/>
    <w:rsid w:val="000E6FA6"/>
    <w:rsid w:val="0010431C"/>
    <w:rsid w:val="00110011"/>
    <w:rsid w:val="001131F4"/>
    <w:rsid w:val="00114228"/>
    <w:rsid w:val="0011483E"/>
    <w:rsid w:val="00116D6E"/>
    <w:rsid w:val="0012253B"/>
    <w:rsid w:val="00123C44"/>
    <w:rsid w:val="00131AA9"/>
    <w:rsid w:val="00146E58"/>
    <w:rsid w:val="00155603"/>
    <w:rsid w:val="00166F62"/>
    <w:rsid w:val="0017188F"/>
    <w:rsid w:val="00182BE2"/>
    <w:rsid w:val="00184DA7"/>
    <w:rsid w:val="00185E17"/>
    <w:rsid w:val="00190911"/>
    <w:rsid w:val="001954C8"/>
    <w:rsid w:val="001A230E"/>
    <w:rsid w:val="001A2F8A"/>
    <w:rsid w:val="001A6918"/>
    <w:rsid w:val="001A7E7E"/>
    <w:rsid w:val="001E10F5"/>
    <w:rsid w:val="001E4331"/>
    <w:rsid w:val="001F43D2"/>
    <w:rsid w:val="001F7999"/>
    <w:rsid w:val="00211665"/>
    <w:rsid w:val="002220D8"/>
    <w:rsid w:val="0025540C"/>
    <w:rsid w:val="002774AB"/>
    <w:rsid w:val="002778A4"/>
    <w:rsid w:val="00282CF4"/>
    <w:rsid w:val="002A4EBD"/>
    <w:rsid w:val="002B3535"/>
    <w:rsid w:val="002C2A4F"/>
    <w:rsid w:val="002C2EE7"/>
    <w:rsid w:val="002C433C"/>
    <w:rsid w:val="002D1808"/>
    <w:rsid w:val="002D3A2D"/>
    <w:rsid w:val="002D4913"/>
    <w:rsid w:val="002E1409"/>
    <w:rsid w:val="002E6B68"/>
    <w:rsid w:val="002F2972"/>
    <w:rsid w:val="002F3F2B"/>
    <w:rsid w:val="00303BA9"/>
    <w:rsid w:val="00312A9C"/>
    <w:rsid w:val="00313FF0"/>
    <w:rsid w:val="0032009F"/>
    <w:rsid w:val="0032098F"/>
    <w:rsid w:val="00320A4B"/>
    <w:rsid w:val="0033565A"/>
    <w:rsid w:val="00337975"/>
    <w:rsid w:val="00342465"/>
    <w:rsid w:val="00355D1B"/>
    <w:rsid w:val="00362EF7"/>
    <w:rsid w:val="00365711"/>
    <w:rsid w:val="003668A8"/>
    <w:rsid w:val="003715C8"/>
    <w:rsid w:val="00380810"/>
    <w:rsid w:val="003C04C5"/>
    <w:rsid w:val="003C0CC5"/>
    <w:rsid w:val="003C5F54"/>
    <w:rsid w:val="003D4279"/>
    <w:rsid w:val="003E07E6"/>
    <w:rsid w:val="003E7EE7"/>
    <w:rsid w:val="004016EE"/>
    <w:rsid w:val="00403CFC"/>
    <w:rsid w:val="00411DF8"/>
    <w:rsid w:val="004136C6"/>
    <w:rsid w:val="00414CC7"/>
    <w:rsid w:val="00423F9C"/>
    <w:rsid w:val="00441E27"/>
    <w:rsid w:val="004461A5"/>
    <w:rsid w:val="00460BFE"/>
    <w:rsid w:val="00465A57"/>
    <w:rsid w:val="00466C28"/>
    <w:rsid w:val="00473620"/>
    <w:rsid w:val="00477241"/>
    <w:rsid w:val="0048326A"/>
    <w:rsid w:val="00495E14"/>
    <w:rsid w:val="004A2BD7"/>
    <w:rsid w:val="004C65A2"/>
    <w:rsid w:val="004C6778"/>
    <w:rsid w:val="004C7FB3"/>
    <w:rsid w:val="004D093A"/>
    <w:rsid w:val="004D3EEF"/>
    <w:rsid w:val="004D409F"/>
    <w:rsid w:val="004D544F"/>
    <w:rsid w:val="004F119E"/>
    <w:rsid w:val="004F5121"/>
    <w:rsid w:val="004F7575"/>
    <w:rsid w:val="005137EA"/>
    <w:rsid w:val="00514575"/>
    <w:rsid w:val="00531A40"/>
    <w:rsid w:val="00537E13"/>
    <w:rsid w:val="00541844"/>
    <w:rsid w:val="00545FC9"/>
    <w:rsid w:val="00553067"/>
    <w:rsid w:val="005638E2"/>
    <w:rsid w:val="005721AC"/>
    <w:rsid w:val="00572D4D"/>
    <w:rsid w:val="00575691"/>
    <w:rsid w:val="00581A3B"/>
    <w:rsid w:val="00583864"/>
    <w:rsid w:val="0058638D"/>
    <w:rsid w:val="005957E2"/>
    <w:rsid w:val="005B4008"/>
    <w:rsid w:val="005C3BE8"/>
    <w:rsid w:val="005D307D"/>
    <w:rsid w:val="005E5567"/>
    <w:rsid w:val="005E624C"/>
    <w:rsid w:val="005F1471"/>
    <w:rsid w:val="005F3BC7"/>
    <w:rsid w:val="005F468F"/>
    <w:rsid w:val="005F7AD9"/>
    <w:rsid w:val="00600FCA"/>
    <w:rsid w:val="00601AEF"/>
    <w:rsid w:val="00606C14"/>
    <w:rsid w:val="00622C29"/>
    <w:rsid w:val="006245AB"/>
    <w:rsid w:val="00630216"/>
    <w:rsid w:val="006372D4"/>
    <w:rsid w:val="00642F15"/>
    <w:rsid w:val="0065305A"/>
    <w:rsid w:val="00653FE6"/>
    <w:rsid w:val="0065796B"/>
    <w:rsid w:val="00665842"/>
    <w:rsid w:val="00684403"/>
    <w:rsid w:val="0069767A"/>
    <w:rsid w:val="006A0A0F"/>
    <w:rsid w:val="006A0F65"/>
    <w:rsid w:val="006B2880"/>
    <w:rsid w:val="006C04EE"/>
    <w:rsid w:val="006C23F0"/>
    <w:rsid w:val="006D4755"/>
    <w:rsid w:val="006E1BBA"/>
    <w:rsid w:val="006E6433"/>
    <w:rsid w:val="006F0FC0"/>
    <w:rsid w:val="006F322B"/>
    <w:rsid w:val="006F43EE"/>
    <w:rsid w:val="00712062"/>
    <w:rsid w:val="00713ED7"/>
    <w:rsid w:val="00717AA0"/>
    <w:rsid w:val="00734CDF"/>
    <w:rsid w:val="00735A75"/>
    <w:rsid w:val="00742870"/>
    <w:rsid w:val="00750BDF"/>
    <w:rsid w:val="00750C7D"/>
    <w:rsid w:val="00751832"/>
    <w:rsid w:val="00752788"/>
    <w:rsid w:val="00752BFB"/>
    <w:rsid w:val="007607FD"/>
    <w:rsid w:val="00777A2D"/>
    <w:rsid w:val="00793BCE"/>
    <w:rsid w:val="00797F03"/>
    <w:rsid w:val="007A1B21"/>
    <w:rsid w:val="007A1D9B"/>
    <w:rsid w:val="007D3B1C"/>
    <w:rsid w:val="007D6747"/>
    <w:rsid w:val="007E716E"/>
    <w:rsid w:val="007F0509"/>
    <w:rsid w:val="00800ACF"/>
    <w:rsid w:val="00812861"/>
    <w:rsid w:val="00812C00"/>
    <w:rsid w:val="008148DE"/>
    <w:rsid w:val="0081551A"/>
    <w:rsid w:val="00830D2F"/>
    <w:rsid w:val="008313B7"/>
    <w:rsid w:val="00847F58"/>
    <w:rsid w:val="00856F83"/>
    <w:rsid w:val="00871AC6"/>
    <w:rsid w:val="00871FEE"/>
    <w:rsid w:val="00876F30"/>
    <w:rsid w:val="00882DBA"/>
    <w:rsid w:val="008C2737"/>
    <w:rsid w:val="008C5127"/>
    <w:rsid w:val="008C5B36"/>
    <w:rsid w:val="008D02AE"/>
    <w:rsid w:val="008D2E05"/>
    <w:rsid w:val="008D52F9"/>
    <w:rsid w:val="008D62C6"/>
    <w:rsid w:val="008E6C76"/>
    <w:rsid w:val="008F41EF"/>
    <w:rsid w:val="0090178D"/>
    <w:rsid w:val="00915836"/>
    <w:rsid w:val="0092665C"/>
    <w:rsid w:val="009274E6"/>
    <w:rsid w:val="00932AB5"/>
    <w:rsid w:val="00936B6D"/>
    <w:rsid w:val="009547A4"/>
    <w:rsid w:val="009603E0"/>
    <w:rsid w:val="009624ED"/>
    <w:rsid w:val="009630C0"/>
    <w:rsid w:val="009638CC"/>
    <w:rsid w:val="009713DD"/>
    <w:rsid w:val="009719D8"/>
    <w:rsid w:val="00972AA8"/>
    <w:rsid w:val="0098473C"/>
    <w:rsid w:val="0098496A"/>
    <w:rsid w:val="0099002F"/>
    <w:rsid w:val="00994708"/>
    <w:rsid w:val="0099549B"/>
    <w:rsid w:val="009A7E91"/>
    <w:rsid w:val="009B0EAD"/>
    <w:rsid w:val="009E2673"/>
    <w:rsid w:val="009F1888"/>
    <w:rsid w:val="00A12214"/>
    <w:rsid w:val="00A24E18"/>
    <w:rsid w:val="00A25507"/>
    <w:rsid w:val="00A25798"/>
    <w:rsid w:val="00A27160"/>
    <w:rsid w:val="00A271F7"/>
    <w:rsid w:val="00A27798"/>
    <w:rsid w:val="00A32830"/>
    <w:rsid w:val="00A42D9A"/>
    <w:rsid w:val="00A52550"/>
    <w:rsid w:val="00A65D90"/>
    <w:rsid w:val="00A71B57"/>
    <w:rsid w:val="00A72BCB"/>
    <w:rsid w:val="00A82704"/>
    <w:rsid w:val="00A84273"/>
    <w:rsid w:val="00A97D31"/>
    <w:rsid w:val="00AA4443"/>
    <w:rsid w:val="00AB1B74"/>
    <w:rsid w:val="00AD71FC"/>
    <w:rsid w:val="00AE4C2C"/>
    <w:rsid w:val="00B0682B"/>
    <w:rsid w:val="00B144F3"/>
    <w:rsid w:val="00B2618F"/>
    <w:rsid w:val="00B320D3"/>
    <w:rsid w:val="00B34F19"/>
    <w:rsid w:val="00B51600"/>
    <w:rsid w:val="00B54060"/>
    <w:rsid w:val="00B62A8F"/>
    <w:rsid w:val="00B65430"/>
    <w:rsid w:val="00B73851"/>
    <w:rsid w:val="00B85691"/>
    <w:rsid w:val="00B90ADB"/>
    <w:rsid w:val="00BA41A8"/>
    <w:rsid w:val="00BA6C12"/>
    <w:rsid w:val="00BB6A07"/>
    <w:rsid w:val="00BC34EB"/>
    <w:rsid w:val="00BD1920"/>
    <w:rsid w:val="00BD5673"/>
    <w:rsid w:val="00BE1598"/>
    <w:rsid w:val="00BE240A"/>
    <w:rsid w:val="00BE49B4"/>
    <w:rsid w:val="00BE67AC"/>
    <w:rsid w:val="00BF35D9"/>
    <w:rsid w:val="00C012BE"/>
    <w:rsid w:val="00C019DB"/>
    <w:rsid w:val="00C05D54"/>
    <w:rsid w:val="00C064D0"/>
    <w:rsid w:val="00C1092F"/>
    <w:rsid w:val="00C61316"/>
    <w:rsid w:val="00C64BC3"/>
    <w:rsid w:val="00C735B3"/>
    <w:rsid w:val="00C806E1"/>
    <w:rsid w:val="00C835AE"/>
    <w:rsid w:val="00C841BE"/>
    <w:rsid w:val="00C86D9E"/>
    <w:rsid w:val="00C943E9"/>
    <w:rsid w:val="00C97C47"/>
    <w:rsid w:val="00CA0F85"/>
    <w:rsid w:val="00CB4138"/>
    <w:rsid w:val="00CB4F16"/>
    <w:rsid w:val="00CC0247"/>
    <w:rsid w:val="00CD2703"/>
    <w:rsid w:val="00CD3D09"/>
    <w:rsid w:val="00CD6C06"/>
    <w:rsid w:val="00CE2BF8"/>
    <w:rsid w:val="00CE6421"/>
    <w:rsid w:val="00CF2284"/>
    <w:rsid w:val="00CF4AD6"/>
    <w:rsid w:val="00D0128F"/>
    <w:rsid w:val="00D11D36"/>
    <w:rsid w:val="00D25352"/>
    <w:rsid w:val="00D35B94"/>
    <w:rsid w:val="00D372FA"/>
    <w:rsid w:val="00D61BC8"/>
    <w:rsid w:val="00D62CE6"/>
    <w:rsid w:val="00D6310E"/>
    <w:rsid w:val="00D65754"/>
    <w:rsid w:val="00D65F8E"/>
    <w:rsid w:val="00D66841"/>
    <w:rsid w:val="00D66B2B"/>
    <w:rsid w:val="00D731E6"/>
    <w:rsid w:val="00D81B43"/>
    <w:rsid w:val="00D83851"/>
    <w:rsid w:val="00D8733D"/>
    <w:rsid w:val="00D90075"/>
    <w:rsid w:val="00D93676"/>
    <w:rsid w:val="00D96357"/>
    <w:rsid w:val="00DA0B9F"/>
    <w:rsid w:val="00DA7423"/>
    <w:rsid w:val="00DB33D7"/>
    <w:rsid w:val="00DD57B1"/>
    <w:rsid w:val="00DE0420"/>
    <w:rsid w:val="00DE1703"/>
    <w:rsid w:val="00E07CF9"/>
    <w:rsid w:val="00E11A5F"/>
    <w:rsid w:val="00E2580F"/>
    <w:rsid w:val="00E352CA"/>
    <w:rsid w:val="00E35E20"/>
    <w:rsid w:val="00E45B00"/>
    <w:rsid w:val="00E51DB1"/>
    <w:rsid w:val="00E66F33"/>
    <w:rsid w:val="00E735F8"/>
    <w:rsid w:val="00E75C5E"/>
    <w:rsid w:val="00E94E89"/>
    <w:rsid w:val="00EA093D"/>
    <w:rsid w:val="00EA09D3"/>
    <w:rsid w:val="00EA1F05"/>
    <w:rsid w:val="00EA723F"/>
    <w:rsid w:val="00EB6532"/>
    <w:rsid w:val="00EC3FEE"/>
    <w:rsid w:val="00EC6741"/>
    <w:rsid w:val="00F14C70"/>
    <w:rsid w:val="00F218AD"/>
    <w:rsid w:val="00F22876"/>
    <w:rsid w:val="00F247D7"/>
    <w:rsid w:val="00F34B5B"/>
    <w:rsid w:val="00F4044B"/>
    <w:rsid w:val="00F4119C"/>
    <w:rsid w:val="00F4328C"/>
    <w:rsid w:val="00F437B2"/>
    <w:rsid w:val="00F55DD4"/>
    <w:rsid w:val="00F61E23"/>
    <w:rsid w:val="00F64DCB"/>
    <w:rsid w:val="00F72588"/>
    <w:rsid w:val="00F7580A"/>
    <w:rsid w:val="00F766FC"/>
    <w:rsid w:val="00F84DBB"/>
    <w:rsid w:val="00F8786F"/>
    <w:rsid w:val="00F97B49"/>
    <w:rsid w:val="00FA1C65"/>
    <w:rsid w:val="00FA3FD6"/>
    <w:rsid w:val="00FB37D3"/>
    <w:rsid w:val="00FC6DD0"/>
    <w:rsid w:val="00FD5926"/>
    <w:rsid w:val="0C208EF4"/>
    <w:rsid w:val="158334E4"/>
    <w:rsid w:val="18070F59"/>
    <w:rsid w:val="41A495DF"/>
    <w:rsid w:val="61EBB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C1762"/>
  <w15:chartTrackingRefBased/>
  <w15:docId w15:val="{623900FD-B150-4F88-8B2D-5AE65392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5A2"/>
    <w:pPr>
      <w:shd w:val="clear" w:color="auto" w:fill="FFFFFF"/>
      <w:spacing w:after="0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1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19C"/>
    <w:rPr>
      <w:rFonts w:ascii="Arial" w:eastAsia="Times New Roman" w:hAnsi="Arial" w:cs="Arial"/>
      <w:color w:val="000000"/>
      <w:sz w:val="20"/>
      <w:szCs w:val="20"/>
      <w:shd w:val="clear" w:color="auto" w:fil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19C"/>
    <w:rPr>
      <w:rFonts w:ascii="Arial" w:eastAsia="Times New Roman" w:hAnsi="Arial" w:cs="Arial"/>
      <w:b/>
      <w:bCs/>
      <w:color w:val="000000"/>
      <w:sz w:val="20"/>
      <w:szCs w:val="20"/>
      <w:shd w:val="clear" w:color="auto" w:fill="FFFFFF"/>
    </w:rPr>
  </w:style>
  <w:style w:type="character" w:customStyle="1" w:styleId="ref-journal">
    <w:name w:val="ref-journal"/>
    <w:basedOn w:val="DefaultParagraphFont"/>
    <w:rsid w:val="00F4119C"/>
  </w:style>
  <w:style w:type="character" w:customStyle="1" w:styleId="ref-vol">
    <w:name w:val="ref-vol"/>
    <w:basedOn w:val="DefaultParagraphFont"/>
    <w:rsid w:val="00F4119C"/>
  </w:style>
  <w:style w:type="paragraph" w:customStyle="1" w:styleId="EndNoteBibliographyTitle">
    <w:name w:val="EndNote Bibliography Title"/>
    <w:basedOn w:val="Normal"/>
    <w:link w:val="EndNoteBibliographyTitleChar"/>
    <w:rsid w:val="00F4044B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4044B"/>
    <w:rPr>
      <w:rFonts w:ascii="Arial" w:eastAsia="Times New Roman" w:hAnsi="Arial" w:cs="Arial"/>
      <w:noProof/>
      <w:color w:val="000000"/>
      <w:sz w:val="20"/>
      <w:szCs w:val="21"/>
      <w:shd w:val="clear" w:color="auto" w:fill="FFFFFF"/>
    </w:rPr>
  </w:style>
  <w:style w:type="paragraph" w:customStyle="1" w:styleId="EndNoteBibliography">
    <w:name w:val="EndNote Bibliography"/>
    <w:basedOn w:val="Normal"/>
    <w:link w:val="EndNoteBibliographyChar"/>
    <w:rsid w:val="00F4044B"/>
    <w:rPr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F4044B"/>
    <w:rPr>
      <w:rFonts w:ascii="Arial" w:eastAsia="Times New Roman" w:hAnsi="Arial" w:cs="Arial"/>
      <w:noProof/>
      <w:color w:val="000000"/>
      <w:sz w:val="20"/>
      <w:szCs w:val="21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81551A"/>
    <w:rPr>
      <w:b/>
      <w:bCs/>
    </w:rPr>
  </w:style>
  <w:style w:type="character" w:styleId="Hyperlink">
    <w:name w:val="Hyperlink"/>
    <w:basedOn w:val="DefaultParagraphFont"/>
    <w:uiPriority w:val="99"/>
    <w:unhideWhenUsed/>
    <w:rsid w:val="005530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0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1920"/>
    <w:pPr>
      <w:spacing w:after="0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A1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B21"/>
    <w:rPr>
      <w:rFonts w:ascii="Arial" w:eastAsia="Times New Roman" w:hAnsi="Arial" w:cs="Arial"/>
      <w:color w:val="000000"/>
      <w:sz w:val="21"/>
      <w:szCs w:val="21"/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7A1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B21"/>
    <w:rPr>
      <w:rFonts w:ascii="Arial" w:eastAsia="Times New Roman" w:hAnsi="Arial" w:cs="Arial"/>
      <w:color w:val="000000"/>
      <w:sz w:val="21"/>
      <w:szCs w:val="21"/>
      <w:shd w:val="clear" w:color="auto" w:fill="FFFFFF"/>
    </w:rPr>
  </w:style>
  <w:style w:type="table" w:styleId="TableGrid">
    <w:name w:val="Table Grid"/>
    <w:basedOn w:val="TableNormal"/>
    <w:uiPriority w:val="39"/>
    <w:rsid w:val="00642F15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F3BC7"/>
  </w:style>
  <w:style w:type="character" w:customStyle="1" w:styleId="italic">
    <w:name w:val="italic"/>
    <w:basedOn w:val="DefaultParagraphFont"/>
    <w:rsid w:val="00BD5673"/>
  </w:style>
  <w:style w:type="paragraph" w:styleId="NormalWeb">
    <w:name w:val="Normal (Web)"/>
    <w:basedOn w:val="Normal"/>
    <w:uiPriority w:val="99"/>
    <w:semiHidden/>
    <w:unhideWhenUsed/>
    <w:rsid w:val="002C2A4F"/>
    <w:pPr>
      <w:shd w:val="clear" w:color="auto" w:fill="auto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5F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648D1-982E-46AF-A3EB-8E143942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Bailey</dc:creator>
  <cp:keywords/>
  <dc:description/>
  <cp:lastModifiedBy>Ryan Bailey</cp:lastModifiedBy>
  <cp:revision>150</cp:revision>
  <dcterms:created xsi:type="dcterms:W3CDTF">2021-11-24T19:12:00Z</dcterms:created>
  <dcterms:modified xsi:type="dcterms:W3CDTF">2022-05-05T01:31:00Z</dcterms:modified>
</cp:coreProperties>
</file>