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257" w:rsidRPr="00B003EE" w:rsidRDefault="00B003EE">
      <w:pPr>
        <w:pStyle w:val="H2"/>
        <w:rPr>
          <w:rFonts w:ascii="Times New Roman" w:hAnsi="Times New Roman" w:cs="Times New Roman"/>
          <w:sz w:val="24"/>
        </w:rPr>
      </w:pPr>
      <w:r w:rsidRPr="00B003EE">
        <w:rPr>
          <w:rFonts w:ascii="Times New Roman" w:hAnsi="Times New Roman" w:cs="Times New Roman"/>
          <w:sz w:val="24"/>
        </w:rPr>
        <w:t xml:space="preserve">Appendix 1: </w:t>
      </w:r>
      <w:r w:rsidRPr="0062614F">
        <w:rPr>
          <w:rFonts w:ascii="Times New Roman" w:hAnsi="Times New Roman" w:cs="Times New Roman"/>
          <w:b w:val="0"/>
          <w:sz w:val="24"/>
        </w:rPr>
        <w:t>Co-designed Online Survey</w:t>
      </w:r>
      <w:r w:rsidRPr="00B003EE">
        <w:rPr>
          <w:rFonts w:ascii="Times New Roman" w:hAnsi="Times New Roman" w:cs="Times New Roman"/>
          <w:sz w:val="24"/>
        </w:rPr>
        <w:t xml:space="preserve"> </w:t>
      </w:r>
    </w:p>
    <w:p w:rsidR="00936257" w:rsidRDefault="00936257"/>
    <w:p w:rsidR="00936257" w:rsidRDefault="0062614F">
      <w:pPr>
        <w:keepNext/>
      </w:pPr>
      <w:r>
        <w:t>Q1 State I am located in:</w:t>
      </w:r>
    </w:p>
    <w:p w:rsidR="00936257" w:rsidRDefault="0062614F">
      <w:pPr>
        <w:pStyle w:val="ListParagraph"/>
        <w:keepNext/>
        <w:numPr>
          <w:ilvl w:val="0"/>
          <w:numId w:val="4"/>
        </w:numPr>
      </w:pPr>
      <w:r>
        <w:t xml:space="preserve">Tasmania </w:t>
      </w:r>
    </w:p>
    <w:p w:rsidR="00936257" w:rsidRDefault="0062614F">
      <w:pPr>
        <w:pStyle w:val="ListParagraph"/>
        <w:keepNext/>
        <w:numPr>
          <w:ilvl w:val="0"/>
          <w:numId w:val="4"/>
        </w:numPr>
      </w:pPr>
      <w:r>
        <w:t>Victoria</w:t>
      </w:r>
    </w:p>
    <w:p w:rsidR="00936257" w:rsidRDefault="0062614F">
      <w:pPr>
        <w:pStyle w:val="ListParagraph"/>
        <w:keepNext/>
        <w:numPr>
          <w:ilvl w:val="0"/>
          <w:numId w:val="4"/>
        </w:numPr>
      </w:pPr>
      <w:r>
        <w:t xml:space="preserve">New South Wales </w:t>
      </w:r>
    </w:p>
    <w:p w:rsidR="00936257" w:rsidRDefault="0062614F">
      <w:pPr>
        <w:pStyle w:val="ListParagraph"/>
        <w:keepNext/>
        <w:numPr>
          <w:ilvl w:val="0"/>
          <w:numId w:val="4"/>
        </w:numPr>
      </w:pPr>
      <w:r>
        <w:t>ACT</w:t>
      </w:r>
    </w:p>
    <w:p w:rsidR="00936257" w:rsidRDefault="0062614F">
      <w:pPr>
        <w:pStyle w:val="ListParagraph"/>
        <w:keepNext/>
        <w:numPr>
          <w:ilvl w:val="0"/>
          <w:numId w:val="4"/>
        </w:numPr>
      </w:pPr>
      <w:r>
        <w:t xml:space="preserve">Queensland </w:t>
      </w:r>
    </w:p>
    <w:p w:rsidR="00936257" w:rsidRDefault="0062614F">
      <w:pPr>
        <w:pStyle w:val="ListParagraph"/>
        <w:keepNext/>
        <w:numPr>
          <w:ilvl w:val="0"/>
          <w:numId w:val="4"/>
        </w:numPr>
      </w:pPr>
      <w:r>
        <w:t xml:space="preserve">Northern Territory </w:t>
      </w:r>
    </w:p>
    <w:p w:rsidR="00936257" w:rsidRDefault="0062614F">
      <w:pPr>
        <w:pStyle w:val="ListParagraph"/>
        <w:keepNext/>
        <w:numPr>
          <w:ilvl w:val="0"/>
          <w:numId w:val="4"/>
        </w:numPr>
      </w:pPr>
      <w:r>
        <w:t xml:space="preserve">Western Australia </w:t>
      </w:r>
    </w:p>
    <w:p w:rsidR="00936257" w:rsidRDefault="0062614F">
      <w:pPr>
        <w:pStyle w:val="ListParagraph"/>
        <w:keepNext/>
        <w:numPr>
          <w:ilvl w:val="0"/>
          <w:numId w:val="4"/>
        </w:numPr>
      </w:pPr>
      <w:r>
        <w:t>South Australia</w:t>
      </w:r>
    </w:p>
    <w:p w:rsidR="00936257" w:rsidRDefault="00936257"/>
    <w:p w:rsidR="00936257" w:rsidRDefault="00936257"/>
    <w:p w:rsidR="00936257" w:rsidRDefault="0062614F">
      <w:pPr>
        <w:keepNext/>
      </w:pPr>
      <w:r>
        <w:t>Q2 Gender:</w:t>
      </w:r>
    </w:p>
    <w:p w:rsidR="00936257" w:rsidRDefault="0062614F">
      <w:pPr>
        <w:pStyle w:val="ListParagraph"/>
        <w:keepNext/>
        <w:numPr>
          <w:ilvl w:val="0"/>
          <w:numId w:val="4"/>
        </w:numPr>
      </w:pPr>
      <w:r>
        <w:t xml:space="preserve">Male </w:t>
      </w:r>
    </w:p>
    <w:p w:rsidR="00936257" w:rsidRDefault="0062614F">
      <w:pPr>
        <w:pStyle w:val="ListParagraph"/>
        <w:keepNext/>
        <w:numPr>
          <w:ilvl w:val="0"/>
          <w:numId w:val="4"/>
        </w:numPr>
      </w:pPr>
      <w:r>
        <w:t>Female</w:t>
      </w:r>
    </w:p>
    <w:p w:rsidR="00936257" w:rsidRDefault="0062614F">
      <w:pPr>
        <w:pStyle w:val="ListParagraph"/>
        <w:keepNext/>
        <w:numPr>
          <w:ilvl w:val="0"/>
          <w:numId w:val="4"/>
        </w:numPr>
      </w:pPr>
      <w:r>
        <w:t>Undisclose</w:t>
      </w:r>
      <w:r w:rsidR="00B44D5F">
        <w:t>d</w:t>
      </w:r>
    </w:p>
    <w:p w:rsidR="00936257" w:rsidRDefault="00936257"/>
    <w:p w:rsidR="00936257" w:rsidRDefault="00936257"/>
    <w:p w:rsidR="00936257" w:rsidRDefault="0062614F" w:rsidP="00B44D5F">
      <w:pPr>
        <w:keepNext/>
      </w:pPr>
      <w:r>
        <w:t>Q3 Year of birth:</w:t>
      </w:r>
      <w:r w:rsidR="00B44D5F">
        <w:t xml:space="preserve"> </w:t>
      </w:r>
      <w:r>
        <w:t>__________________________________________________</w:t>
      </w:r>
    </w:p>
    <w:p w:rsidR="00936257" w:rsidRDefault="00936257"/>
    <w:p w:rsidR="00936257" w:rsidRDefault="00936257"/>
    <w:p w:rsidR="00936257" w:rsidRDefault="0062614F" w:rsidP="00B44D5F">
      <w:pPr>
        <w:keepNext/>
      </w:pPr>
      <w:r>
        <w:t>Q4 Years practicing in the field of Acquired Brain Injury (ABI):</w:t>
      </w:r>
      <w:r w:rsidR="00B44D5F">
        <w:t xml:space="preserve"> </w:t>
      </w:r>
      <w:r>
        <w:t>______________________</w:t>
      </w:r>
    </w:p>
    <w:p w:rsidR="00B44D5F" w:rsidRDefault="00B44D5F" w:rsidP="00B44D5F">
      <w:pPr>
        <w:pStyle w:val="TextEntryLine"/>
        <w:ind w:firstLine="400"/>
      </w:pPr>
    </w:p>
    <w:p w:rsidR="00936257" w:rsidRDefault="0062614F" w:rsidP="00B44D5F">
      <w:pPr>
        <w:keepNext/>
      </w:pPr>
      <w:r>
        <w:t xml:space="preserve">Q5 Years of experience providing </w:t>
      </w:r>
      <w:proofErr w:type="spellStart"/>
      <w:r>
        <w:t>behaviour</w:t>
      </w:r>
      <w:proofErr w:type="spellEnd"/>
      <w:r>
        <w:t xml:space="preserve"> support to people with ABI:</w:t>
      </w:r>
      <w:r w:rsidR="00B44D5F">
        <w:t xml:space="preserve"> </w:t>
      </w:r>
      <w:r>
        <w:t>__________________</w:t>
      </w:r>
    </w:p>
    <w:p w:rsidR="00936257" w:rsidRDefault="00936257"/>
    <w:p w:rsidR="00936257" w:rsidRDefault="00936257"/>
    <w:p w:rsidR="00936257" w:rsidRDefault="0062614F">
      <w:pPr>
        <w:keepNext/>
      </w:pPr>
      <w:r>
        <w:lastRenderedPageBreak/>
        <w:t>Q6 Profession (tick all that apply):</w:t>
      </w:r>
    </w:p>
    <w:p w:rsidR="00936257" w:rsidRDefault="0062614F">
      <w:pPr>
        <w:pStyle w:val="ListParagraph"/>
        <w:keepNext/>
        <w:numPr>
          <w:ilvl w:val="0"/>
          <w:numId w:val="2"/>
        </w:numPr>
      </w:pPr>
      <w:r>
        <w:t>Neuro/psycholog</w:t>
      </w:r>
      <w:r w:rsidR="00F86D0D">
        <w:t>ist</w:t>
      </w:r>
      <w:r>
        <w:t xml:space="preserve"> </w:t>
      </w:r>
    </w:p>
    <w:p w:rsidR="00936257" w:rsidRDefault="0062614F">
      <w:pPr>
        <w:pStyle w:val="ListParagraph"/>
        <w:keepNext/>
        <w:numPr>
          <w:ilvl w:val="0"/>
          <w:numId w:val="2"/>
        </w:numPr>
      </w:pPr>
      <w:r>
        <w:t>Occupational Therapy</w:t>
      </w:r>
    </w:p>
    <w:p w:rsidR="00936257" w:rsidRDefault="0062614F">
      <w:pPr>
        <w:pStyle w:val="ListParagraph"/>
        <w:keepNext/>
        <w:numPr>
          <w:ilvl w:val="0"/>
          <w:numId w:val="2"/>
        </w:numPr>
      </w:pPr>
      <w:r>
        <w:t xml:space="preserve">Speech Pathology </w:t>
      </w:r>
    </w:p>
    <w:p w:rsidR="00936257" w:rsidRDefault="0062614F">
      <w:pPr>
        <w:pStyle w:val="ListParagraph"/>
        <w:keepNext/>
        <w:numPr>
          <w:ilvl w:val="0"/>
          <w:numId w:val="2"/>
        </w:numPr>
      </w:pPr>
      <w:r>
        <w:t>Social wor</w:t>
      </w:r>
      <w:r w:rsidR="00B44D5F">
        <w:t>k</w:t>
      </w:r>
    </w:p>
    <w:p w:rsidR="00936257" w:rsidRDefault="0062614F">
      <w:pPr>
        <w:pStyle w:val="ListParagraph"/>
        <w:keepNext/>
        <w:numPr>
          <w:ilvl w:val="0"/>
          <w:numId w:val="2"/>
        </w:numPr>
      </w:pPr>
      <w:r>
        <w:t xml:space="preserve">Disability Support Provider or Manager </w:t>
      </w:r>
    </w:p>
    <w:p w:rsidR="00936257" w:rsidRDefault="0062614F">
      <w:pPr>
        <w:pStyle w:val="ListParagraph"/>
        <w:keepNext/>
        <w:numPr>
          <w:ilvl w:val="0"/>
          <w:numId w:val="2"/>
        </w:numPr>
      </w:pPr>
      <w:r>
        <w:t xml:space="preserve">Physiotherapy </w:t>
      </w:r>
    </w:p>
    <w:p w:rsidR="00936257" w:rsidRDefault="0062614F">
      <w:pPr>
        <w:pStyle w:val="ListParagraph"/>
        <w:keepNext/>
        <w:numPr>
          <w:ilvl w:val="0"/>
          <w:numId w:val="2"/>
        </w:numPr>
      </w:pPr>
      <w:r>
        <w:t>Other (please list) _______________________________________________</w:t>
      </w:r>
    </w:p>
    <w:p w:rsidR="00936257" w:rsidRDefault="00936257"/>
    <w:p w:rsidR="00936257" w:rsidRDefault="00936257"/>
    <w:p w:rsidR="00936257" w:rsidRDefault="0062614F">
      <w:pPr>
        <w:keepNext/>
      </w:pPr>
      <w:r>
        <w:t>Q7 I am a (tick all that apply):</w:t>
      </w:r>
    </w:p>
    <w:p w:rsidR="00936257" w:rsidRDefault="0062614F">
      <w:pPr>
        <w:pStyle w:val="ListParagraph"/>
        <w:keepNext/>
        <w:numPr>
          <w:ilvl w:val="0"/>
          <w:numId w:val="2"/>
        </w:numPr>
      </w:pPr>
      <w:r>
        <w:t>sole practitioner in my own practice</w:t>
      </w:r>
    </w:p>
    <w:p w:rsidR="00936257" w:rsidRDefault="0062614F">
      <w:pPr>
        <w:pStyle w:val="ListParagraph"/>
        <w:keepNext/>
        <w:numPr>
          <w:ilvl w:val="0"/>
          <w:numId w:val="2"/>
        </w:numPr>
      </w:pPr>
      <w:r>
        <w:t xml:space="preserve">the owner/principal of a group practice </w:t>
      </w:r>
    </w:p>
    <w:p w:rsidR="00936257" w:rsidRDefault="0062614F">
      <w:pPr>
        <w:pStyle w:val="ListParagraph"/>
        <w:keepNext/>
        <w:numPr>
          <w:ilvl w:val="0"/>
          <w:numId w:val="2"/>
        </w:numPr>
      </w:pPr>
      <w:r>
        <w:t>an employee of a group practice</w:t>
      </w:r>
    </w:p>
    <w:p w:rsidR="00936257" w:rsidRDefault="0062614F">
      <w:pPr>
        <w:pStyle w:val="ListParagraph"/>
        <w:keepNext/>
        <w:numPr>
          <w:ilvl w:val="0"/>
          <w:numId w:val="2"/>
        </w:numPr>
      </w:pPr>
      <w:r>
        <w:t xml:space="preserve">a subcontractor to one or more </w:t>
      </w:r>
      <w:proofErr w:type="spellStart"/>
      <w:r>
        <w:t>organisations</w:t>
      </w:r>
      <w:proofErr w:type="spellEnd"/>
    </w:p>
    <w:p w:rsidR="00936257" w:rsidRDefault="0062614F">
      <w:pPr>
        <w:pStyle w:val="ListParagraph"/>
        <w:keepNext/>
        <w:numPr>
          <w:ilvl w:val="0"/>
          <w:numId w:val="2"/>
        </w:numPr>
      </w:pPr>
      <w:r>
        <w:t xml:space="preserve">an employee of a non-government / non-profit </w:t>
      </w:r>
      <w:proofErr w:type="spellStart"/>
      <w:r>
        <w:t>organisation</w:t>
      </w:r>
      <w:proofErr w:type="spellEnd"/>
      <w:r>
        <w:t xml:space="preserve"> </w:t>
      </w:r>
    </w:p>
    <w:p w:rsidR="00936257" w:rsidRDefault="0062614F">
      <w:pPr>
        <w:pStyle w:val="ListParagraph"/>
        <w:keepNext/>
        <w:numPr>
          <w:ilvl w:val="0"/>
          <w:numId w:val="2"/>
        </w:numPr>
      </w:pPr>
      <w:r>
        <w:t>an employee of a public health network</w:t>
      </w:r>
    </w:p>
    <w:p w:rsidR="00936257" w:rsidRDefault="0062614F">
      <w:pPr>
        <w:pStyle w:val="ListParagraph"/>
        <w:keepNext/>
        <w:numPr>
          <w:ilvl w:val="0"/>
          <w:numId w:val="2"/>
        </w:numPr>
      </w:pPr>
      <w:r>
        <w:t>an employee of a private health network</w:t>
      </w:r>
    </w:p>
    <w:p w:rsidR="00936257" w:rsidRDefault="0062614F">
      <w:pPr>
        <w:pStyle w:val="ListParagraph"/>
        <w:keepNext/>
        <w:numPr>
          <w:ilvl w:val="0"/>
          <w:numId w:val="2"/>
        </w:numPr>
      </w:pPr>
      <w:r>
        <w:t>other (please list) ________________________________________________</w:t>
      </w:r>
    </w:p>
    <w:p w:rsidR="00936257" w:rsidRDefault="00936257"/>
    <w:p w:rsidR="00936257" w:rsidRDefault="00936257"/>
    <w:p w:rsidR="00936257" w:rsidRDefault="0062614F">
      <w:pPr>
        <w:keepNext/>
      </w:pPr>
      <w:r>
        <w:lastRenderedPageBreak/>
        <w:t xml:space="preserve">Q8 </w:t>
      </w:r>
      <w:proofErr w:type="gramStart"/>
      <w:r>
        <w:t>With</w:t>
      </w:r>
      <w:proofErr w:type="gramEnd"/>
      <w:r>
        <w:t xml:space="preserve"> regard to the NDIS, I have:</w:t>
      </w:r>
    </w:p>
    <w:p w:rsidR="00936257" w:rsidRDefault="0062614F">
      <w:pPr>
        <w:pStyle w:val="ListParagraph"/>
        <w:keepNext/>
        <w:numPr>
          <w:ilvl w:val="0"/>
          <w:numId w:val="4"/>
        </w:numPr>
      </w:pPr>
      <w:r>
        <w:t>Lots of experienc</w:t>
      </w:r>
      <w:r w:rsidR="00767E65">
        <w:t>e</w:t>
      </w:r>
    </w:p>
    <w:p w:rsidR="00936257" w:rsidRDefault="0062614F">
      <w:pPr>
        <w:pStyle w:val="ListParagraph"/>
        <w:keepNext/>
        <w:numPr>
          <w:ilvl w:val="0"/>
          <w:numId w:val="4"/>
        </w:numPr>
      </w:pPr>
      <w:r>
        <w:t>Some experience</w:t>
      </w:r>
    </w:p>
    <w:p w:rsidR="00936257" w:rsidRDefault="0062614F">
      <w:pPr>
        <w:pStyle w:val="ListParagraph"/>
        <w:keepNext/>
        <w:numPr>
          <w:ilvl w:val="0"/>
          <w:numId w:val="4"/>
        </w:numPr>
      </w:pPr>
      <w:r>
        <w:t>A little experience</w:t>
      </w:r>
    </w:p>
    <w:p w:rsidR="00936257" w:rsidRDefault="0062614F">
      <w:pPr>
        <w:pStyle w:val="ListParagraph"/>
        <w:keepNext/>
        <w:numPr>
          <w:ilvl w:val="0"/>
          <w:numId w:val="4"/>
        </w:numPr>
      </w:pPr>
      <w:r>
        <w:t>No experience</w:t>
      </w:r>
    </w:p>
    <w:p w:rsidR="00936257" w:rsidRDefault="00936257"/>
    <w:p w:rsidR="00936257" w:rsidRDefault="00936257"/>
    <w:p w:rsidR="00936257" w:rsidRDefault="0062614F">
      <w:pPr>
        <w:keepNext/>
      </w:pPr>
      <w:r>
        <w:t xml:space="preserve">Q9 I am registered as an NDIS </w:t>
      </w:r>
      <w:proofErr w:type="spellStart"/>
      <w:r>
        <w:t>Behaviour</w:t>
      </w:r>
      <w:proofErr w:type="spellEnd"/>
      <w:r>
        <w:t xml:space="preserve"> Support Practitioner:</w:t>
      </w:r>
    </w:p>
    <w:p w:rsidR="00936257" w:rsidRDefault="0062614F">
      <w:pPr>
        <w:pStyle w:val="ListParagraph"/>
        <w:keepNext/>
        <w:numPr>
          <w:ilvl w:val="0"/>
          <w:numId w:val="4"/>
        </w:numPr>
      </w:pPr>
      <w:r>
        <w:t>Yes</w:t>
      </w:r>
    </w:p>
    <w:p w:rsidR="00936257" w:rsidRDefault="0062614F">
      <w:pPr>
        <w:pStyle w:val="ListParagraph"/>
        <w:keepNext/>
        <w:numPr>
          <w:ilvl w:val="0"/>
          <w:numId w:val="4"/>
        </w:numPr>
      </w:pPr>
      <w:r>
        <w:t>No</w:t>
      </w:r>
    </w:p>
    <w:p w:rsidR="00936257" w:rsidRDefault="00936257"/>
    <w:p w:rsidR="00936257" w:rsidRDefault="00936257"/>
    <w:p w:rsidR="00936257" w:rsidRDefault="0062614F">
      <w:pPr>
        <w:keepNext/>
      </w:pPr>
      <w:r>
        <w:t xml:space="preserve">Q10 I am not personally registered but I subcontract to or employed by an </w:t>
      </w:r>
      <w:proofErr w:type="spellStart"/>
      <w:r>
        <w:t>organisation</w:t>
      </w:r>
      <w:proofErr w:type="spellEnd"/>
      <w:r>
        <w:t xml:space="preserve"> that is a registered NDIS provider of </w:t>
      </w:r>
      <w:proofErr w:type="spellStart"/>
      <w:r>
        <w:t>Behaviour</w:t>
      </w:r>
      <w:proofErr w:type="spellEnd"/>
      <w:r>
        <w:t xml:space="preserve"> Support:</w:t>
      </w:r>
    </w:p>
    <w:p w:rsidR="00936257" w:rsidRDefault="0062614F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936257" w:rsidRDefault="0062614F">
      <w:pPr>
        <w:pStyle w:val="ListParagraph"/>
        <w:keepNext/>
        <w:numPr>
          <w:ilvl w:val="0"/>
          <w:numId w:val="4"/>
        </w:numPr>
      </w:pPr>
      <w:r>
        <w:t>No</w:t>
      </w:r>
    </w:p>
    <w:p w:rsidR="00936257" w:rsidRDefault="00936257"/>
    <w:p w:rsidR="00936257" w:rsidRDefault="00936257"/>
    <w:p w:rsidR="00936257" w:rsidRDefault="0062614F">
      <w:pPr>
        <w:keepNext/>
      </w:pPr>
      <w:r>
        <w:t xml:space="preserve">Q11 Although I am not registered to provide </w:t>
      </w:r>
      <w:proofErr w:type="spellStart"/>
      <w:r>
        <w:t>behaviour</w:t>
      </w:r>
      <w:proofErr w:type="spellEnd"/>
      <w:r>
        <w:t xml:space="preserve"> support, I do provide interventions to NDIS participants via other support categories (</w:t>
      </w:r>
      <w:r w:rsidR="00767E65">
        <w:t>e.g.</w:t>
      </w:r>
      <w:r>
        <w:t xml:space="preserve"> therapy, assistive technology, counselling):</w:t>
      </w:r>
    </w:p>
    <w:p w:rsidR="00936257" w:rsidRDefault="0062614F">
      <w:pPr>
        <w:pStyle w:val="ListParagraph"/>
        <w:keepNext/>
        <w:numPr>
          <w:ilvl w:val="0"/>
          <w:numId w:val="4"/>
        </w:numPr>
      </w:pPr>
      <w:r>
        <w:t>Yes</w:t>
      </w:r>
    </w:p>
    <w:p w:rsidR="00936257" w:rsidRDefault="0062614F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936257" w:rsidRDefault="00936257"/>
    <w:p w:rsidR="00B003EE" w:rsidRDefault="00B003EE">
      <w:pPr>
        <w:keepNext/>
      </w:pPr>
    </w:p>
    <w:p w:rsidR="00936257" w:rsidRDefault="0062614F">
      <w:pPr>
        <w:keepNext/>
      </w:pPr>
      <w:r>
        <w:t>Q12 I provide interventions to NDIS participants via other support categories (</w:t>
      </w:r>
      <w:proofErr w:type="spellStart"/>
      <w:r>
        <w:t>eg</w:t>
      </w:r>
      <w:proofErr w:type="spellEnd"/>
      <w:r>
        <w:t xml:space="preserve"> therapy, assistive technology, counselling) as a</w:t>
      </w:r>
    </w:p>
    <w:p w:rsidR="00936257" w:rsidRDefault="0062614F">
      <w:pPr>
        <w:pStyle w:val="ListParagraph"/>
        <w:keepNext/>
        <w:numPr>
          <w:ilvl w:val="0"/>
          <w:numId w:val="4"/>
        </w:numPr>
      </w:pPr>
      <w:r>
        <w:t xml:space="preserve">Registered NDIS provider </w:t>
      </w:r>
    </w:p>
    <w:p w:rsidR="00936257" w:rsidRDefault="0062614F">
      <w:pPr>
        <w:pStyle w:val="ListParagraph"/>
        <w:keepNext/>
        <w:numPr>
          <w:ilvl w:val="0"/>
          <w:numId w:val="4"/>
        </w:numPr>
      </w:pPr>
      <w:r>
        <w:t>Unregistered provider of supports</w:t>
      </w:r>
    </w:p>
    <w:p w:rsidR="00936257" w:rsidRDefault="00936257"/>
    <w:p w:rsidR="00936257" w:rsidRDefault="00936257"/>
    <w:p w:rsidR="00936257" w:rsidRDefault="0062614F" w:rsidP="00767E65">
      <w:pPr>
        <w:keepNext/>
      </w:pPr>
      <w:r>
        <w:lastRenderedPageBreak/>
        <w:t>Q13 Approximate number of NDIS participants I provide services to:</w:t>
      </w:r>
      <w:r w:rsidR="00767E65">
        <w:t xml:space="preserve"> </w:t>
      </w:r>
      <w:r>
        <w:t>____________________</w:t>
      </w:r>
    </w:p>
    <w:p w:rsidR="00936257" w:rsidRDefault="00936257"/>
    <w:p w:rsidR="00936257" w:rsidRDefault="00936257"/>
    <w:p w:rsidR="00936257" w:rsidRDefault="0062614F">
      <w:pPr>
        <w:keepNext/>
      </w:pPr>
      <w:r>
        <w:t xml:space="preserve">Q14 My level of understanding of the NDIS Quality and Safeguard Commission rules and policies on </w:t>
      </w:r>
      <w:proofErr w:type="spellStart"/>
      <w:r>
        <w:t>Behaviour</w:t>
      </w:r>
      <w:proofErr w:type="spellEnd"/>
      <w:r>
        <w:t xml:space="preserve"> Support is:</w:t>
      </w:r>
    </w:p>
    <w:p w:rsidR="00936257" w:rsidRPr="00E135B6" w:rsidRDefault="0062614F">
      <w:pPr>
        <w:pStyle w:val="ListParagraph"/>
        <w:keepNext/>
        <w:numPr>
          <w:ilvl w:val="0"/>
          <w:numId w:val="4"/>
        </w:numPr>
      </w:pPr>
      <w:r w:rsidRPr="00E135B6">
        <w:t xml:space="preserve">Comprehensive </w:t>
      </w:r>
      <w:bookmarkStart w:id="0" w:name="_GoBack"/>
      <w:r w:rsidR="00B616A6" w:rsidRPr="00E135B6">
        <w:t>(you have extensive understanding)</w:t>
      </w:r>
      <w:bookmarkEnd w:id="0"/>
    </w:p>
    <w:p w:rsidR="00936257" w:rsidRPr="00E135B6" w:rsidRDefault="0062614F">
      <w:pPr>
        <w:pStyle w:val="ListParagraph"/>
        <w:keepNext/>
        <w:numPr>
          <w:ilvl w:val="0"/>
          <w:numId w:val="4"/>
        </w:numPr>
      </w:pPr>
      <w:r w:rsidRPr="00E135B6">
        <w:t>Average</w:t>
      </w:r>
      <w:r w:rsidR="00B616A6" w:rsidRPr="00E135B6">
        <w:t xml:space="preserve"> (you have some understanding)</w:t>
      </w:r>
    </w:p>
    <w:p w:rsidR="00936257" w:rsidRPr="00E135B6" w:rsidRDefault="0062614F">
      <w:pPr>
        <w:pStyle w:val="ListParagraph"/>
        <w:keepNext/>
        <w:numPr>
          <w:ilvl w:val="0"/>
          <w:numId w:val="4"/>
        </w:numPr>
      </w:pPr>
      <w:r w:rsidRPr="00E135B6">
        <w:t>Limited</w:t>
      </w:r>
      <w:r w:rsidR="00B616A6" w:rsidRPr="00E135B6">
        <w:t xml:space="preserve"> (you have little understanding)</w:t>
      </w:r>
    </w:p>
    <w:p w:rsidR="00936257" w:rsidRPr="00E135B6" w:rsidRDefault="0062614F">
      <w:pPr>
        <w:pStyle w:val="ListParagraph"/>
        <w:keepNext/>
        <w:numPr>
          <w:ilvl w:val="0"/>
          <w:numId w:val="4"/>
        </w:numPr>
      </w:pPr>
      <w:r w:rsidRPr="00E135B6">
        <w:t>Very limited</w:t>
      </w:r>
      <w:r w:rsidR="00B616A6" w:rsidRPr="00E135B6">
        <w:t xml:space="preserve"> (you have very little or no understanding)</w:t>
      </w:r>
    </w:p>
    <w:p w:rsidR="00936257" w:rsidRDefault="00936257"/>
    <w:p w:rsidR="00767E65" w:rsidRDefault="00767E65"/>
    <w:p w:rsidR="00936257" w:rsidRDefault="0062614F">
      <w:pPr>
        <w:keepNext/>
      </w:pPr>
      <w:r>
        <w:lastRenderedPageBreak/>
        <w:t>Q15 Below are a list of considerations that have been raised in the NDIS sector. Please mark whether from your perspective each item is an issue or not:</w:t>
      </w:r>
    </w:p>
    <w:p w:rsidR="00B003EE" w:rsidRDefault="00B003EE">
      <w:pPr>
        <w:keepNext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2015"/>
        <w:gridCol w:w="1559"/>
        <w:gridCol w:w="2522"/>
      </w:tblGrid>
      <w:tr w:rsidR="00B003EE" w:rsidTr="00B003EE">
        <w:tc>
          <w:tcPr>
            <w:tcW w:w="3480" w:type="dxa"/>
          </w:tcPr>
          <w:p w:rsidR="00B003EE" w:rsidRDefault="00B003EE" w:rsidP="00B003EE">
            <w:pPr>
              <w:keepNext/>
            </w:pPr>
          </w:p>
        </w:tc>
        <w:tc>
          <w:tcPr>
            <w:tcW w:w="2015" w:type="dxa"/>
            <w:vAlign w:val="center"/>
          </w:tcPr>
          <w:p w:rsidR="00B003EE" w:rsidRDefault="00B003EE" w:rsidP="00B003EE">
            <w:r>
              <w:t>This is an issue from my perspective</w:t>
            </w:r>
          </w:p>
        </w:tc>
        <w:tc>
          <w:tcPr>
            <w:tcW w:w="1559" w:type="dxa"/>
            <w:vAlign w:val="center"/>
          </w:tcPr>
          <w:p w:rsidR="00B003EE" w:rsidRDefault="00B003EE" w:rsidP="00B003EE">
            <w:r>
              <w:t>This is not an issue from my perspective</w:t>
            </w:r>
          </w:p>
        </w:tc>
        <w:tc>
          <w:tcPr>
            <w:tcW w:w="2522" w:type="dxa"/>
            <w:vAlign w:val="center"/>
          </w:tcPr>
          <w:p w:rsidR="00B003EE" w:rsidRDefault="00B003EE" w:rsidP="00B003EE">
            <w:r>
              <w:t>This matter is influencing my decision to register - or to stay registered - to provide NDIS supports</w:t>
            </w:r>
          </w:p>
        </w:tc>
      </w:tr>
      <w:tr w:rsidR="00B003EE" w:rsidTr="00B003EE">
        <w:tc>
          <w:tcPr>
            <w:tcW w:w="3480" w:type="dxa"/>
            <w:vAlign w:val="center"/>
          </w:tcPr>
          <w:p w:rsidR="00B003EE" w:rsidRDefault="00B003EE" w:rsidP="00B003EE">
            <w:pPr>
              <w:keepNext/>
            </w:pPr>
            <w:r>
              <w:t>Cost of the audit (verification or certification)</w:t>
            </w:r>
          </w:p>
        </w:tc>
        <w:tc>
          <w:tcPr>
            <w:tcW w:w="2015" w:type="dxa"/>
          </w:tcPr>
          <w:p w:rsidR="00B003EE" w:rsidRDefault="00B003EE" w:rsidP="00B003EE">
            <w:pPr>
              <w:keepNext/>
            </w:pPr>
          </w:p>
        </w:tc>
        <w:tc>
          <w:tcPr>
            <w:tcW w:w="1559" w:type="dxa"/>
          </w:tcPr>
          <w:p w:rsidR="00B003EE" w:rsidRDefault="00B003EE" w:rsidP="00B003EE">
            <w:pPr>
              <w:keepNext/>
            </w:pPr>
          </w:p>
        </w:tc>
        <w:tc>
          <w:tcPr>
            <w:tcW w:w="2522" w:type="dxa"/>
          </w:tcPr>
          <w:p w:rsidR="00B003EE" w:rsidRDefault="00B003EE" w:rsidP="00B003EE">
            <w:pPr>
              <w:keepNext/>
            </w:pPr>
          </w:p>
        </w:tc>
      </w:tr>
      <w:tr w:rsidR="00B003EE" w:rsidTr="00B003EE">
        <w:tc>
          <w:tcPr>
            <w:tcW w:w="3480" w:type="dxa"/>
            <w:vAlign w:val="center"/>
          </w:tcPr>
          <w:p w:rsidR="00B003EE" w:rsidRDefault="00B003EE" w:rsidP="00B003EE">
            <w:pPr>
              <w:keepNext/>
            </w:pPr>
            <w:r>
              <w:t>The time it will take to prepare for, and participate in, the audit (verification or certification)</w:t>
            </w:r>
          </w:p>
        </w:tc>
        <w:tc>
          <w:tcPr>
            <w:tcW w:w="2015" w:type="dxa"/>
          </w:tcPr>
          <w:p w:rsidR="00B003EE" w:rsidRDefault="00B003EE" w:rsidP="00B003EE">
            <w:pPr>
              <w:keepNext/>
            </w:pPr>
          </w:p>
        </w:tc>
        <w:tc>
          <w:tcPr>
            <w:tcW w:w="1559" w:type="dxa"/>
          </w:tcPr>
          <w:p w:rsidR="00B003EE" w:rsidRDefault="00B003EE" w:rsidP="00B003EE">
            <w:pPr>
              <w:keepNext/>
            </w:pPr>
          </w:p>
        </w:tc>
        <w:tc>
          <w:tcPr>
            <w:tcW w:w="2522" w:type="dxa"/>
          </w:tcPr>
          <w:p w:rsidR="00B003EE" w:rsidRDefault="00B003EE" w:rsidP="00B003EE">
            <w:pPr>
              <w:keepNext/>
            </w:pPr>
          </w:p>
        </w:tc>
      </w:tr>
      <w:tr w:rsidR="00B003EE" w:rsidTr="00B003EE">
        <w:tc>
          <w:tcPr>
            <w:tcW w:w="3480" w:type="dxa"/>
            <w:vAlign w:val="center"/>
          </w:tcPr>
          <w:p w:rsidR="00B003EE" w:rsidRDefault="00B003EE" w:rsidP="00B003EE">
            <w:pPr>
              <w:keepNext/>
            </w:pPr>
            <w:r>
              <w:t xml:space="preserve">Complexity of the rules and processes for delivery of </w:t>
            </w:r>
            <w:proofErr w:type="spellStart"/>
            <w:r>
              <w:t>Behaviour</w:t>
            </w:r>
            <w:proofErr w:type="spellEnd"/>
            <w:r>
              <w:t xml:space="preserve"> Support within the NDIS</w:t>
            </w:r>
          </w:p>
        </w:tc>
        <w:tc>
          <w:tcPr>
            <w:tcW w:w="2015" w:type="dxa"/>
          </w:tcPr>
          <w:p w:rsidR="00B003EE" w:rsidRDefault="00B003EE" w:rsidP="00B003EE">
            <w:pPr>
              <w:keepNext/>
            </w:pPr>
          </w:p>
        </w:tc>
        <w:tc>
          <w:tcPr>
            <w:tcW w:w="1559" w:type="dxa"/>
          </w:tcPr>
          <w:p w:rsidR="00B003EE" w:rsidRDefault="00B003EE" w:rsidP="00B003EE">
            <w:pPr>
              <w:keepNext/>
            </w:pPr>
          </w:p>
        </w:tc>
        <w:tc>
          <w:tcPr>
            <w:tcW w:w="2522" w:type="dxa"/>
          </w:tcPr>
          <w:p w:rsidR="00B003EE" w:rsidRDefault="00B003EE" w:rsidP="00B003EE">
            <w:pPr>
              <w:keepNext/>
            </w:pPr>
          </w:p>
        </w:tc>
      </w:tr>
      <w:tr w:rsidR="00B003EE" w:rsidTr="00B003EE">
        <w:tc>
          <w:tcPr>
            <w:tcW w:w="3480" w:type="dxa"/>
            <w:vAlign w:val="center"/>
          </w:tcPr>
          <w:p w:rsidR="00B003EE" w:rsidRDefault="00B003EE" w:rsidP="00B003EE">
            <w:pPr>
              <w:keepNext/>
            </w:pPr>
            <w:r>
              <w:t xml:space="preserve">Uncertainty regarding the difference between those restrictive practices that are regulated </w:t>
            </w:r>
            <w:proofErr w:type="spellStart"/>
            <w:r>
              <w:t>ie</w:t>
            </w:r>
            <w:proofErr w:type="spellEnd"/>
            <w:r>
              <w:t xml:space="preserve"> Regulated Restrictive Practices, and those that are not</w:t>
            </w:r>
          </w:p>
        </w:tc>
        <w:tc>
          <w:tcPr>
            <w:tcW w:w="2015" w:type="dxa"/>
          </w:tcPr>
          <w:p w:rsidR="00B003EE" w:rsidRDefault="00B003EE" w:rsidP="00B003EE">
            <w:pPr>
              <w:keepNext/>
            </w:pPr>
          </w:p>
        </w:tc>
        <w:tc>
          <w:tcPr>
            <w:tcW w:w="1559" w:type="dxa"/>
          </w:tcPr>
          <w:p w:rsidR="00B003EE" w:rsidRDefault="00B003EE" w:rsidP="00B003EE">
            <w:pPr>
              <w:keepNext/>
            </w:pPr>
          </w:p>
        </w:tc>
        <w:tc>
          <w:tcPr>
            <w:tcW w:w="2522" w:type="dxa"/>
          </w:tcPr>
          <w:p w:rsidR="00B003EE" w:rsidRDefault="00B003EE" w:rsidP="00B003EE">
            <w:pPr>
              <w:keepNext/>
            </w:pPr>
          </w:p>
        </w:tc>
      </w:tr>
      <w:tr w:rsidR="00B003EE" w:rsidTr="00B003EE">
        <w:tc>
          <w:tcPr>
            <w:tcW w:w="3480" w:type="dxa"/>
            <w:vAlign w:val="center"/>
          </w:tcPr>
          <w:p w:rsidR="00B003EE" w:rsidRDefault="00B003EE" w:rsidP="00B003EE">
            <w:pPr>
              <w:keepNext/>
            </w:pPr>
            <w:r>
              <w:t xml:space="preserve">An insufficient number of hours allocated for </w:t>
            </w:r>
            <w:proofErr w:type="spellStart"/>
            <w:r>
              <w:t>Behaviour</w:t>
            </w:r>
            <w:proofErr w:type="spellEnd"/>
            <w:r>
              <w:t xml:space="preserve"> Support in NDIS plans</w:t>
            </w:r>
          </w:p>
        </w:tc>
        <w:tc>
          <w:tcPr>
            <w:tcW w:w="2015" w:type="dxa"/>
          </w:tcPr>
          <w:p w:rsidR="00B003EE" w:rsidRDefault="00B003EE" w:rsidP="00B003EE">
            <w:pPr>
              <w:keepNext/>
            </w:pPr>
          </w:p>
        </w:tc>
        <w:tc>
          <w:tcPr>
            <w:tcW w:w="1559" w:type="dxa"/>
          </w:tcPr>
          <w:p w:rsidR="00B003EE" w:rsidRDefault="00B003EE" w:rsidP="00B003EE">
            <w:pPr>
              <w:keepNext/>
            </w:pPr>
          </w:p>
        </w:tc>
        <w:tc>
          <w:tcPr>
            <w:tcW w:w="2522" w:type="dxa"/>
          </w:tcPr>
          <w:p w:rsidR="00B003EE" w:rsidRDefault="00B003EE" w:rsidP="00B003EE">
            <w:pPr>
              <w:keepNext/>
            </w:pPr>
          </w:p>
        </w:tc>
      </w:tr>
      <w:tr w:rsidR="00B003EE" w:rsidTr="00B003EE">
        <w:tc>
          <w:tcPr>
            <w:tcW w:w="3480" w:type="dxa"/>
            <w:vAlign w:val="center"/>
          </w:tcPr>
          <w:p w:rsidR="00B003EE" w:rsidRDefault="00B003EE" w:rsidP="00B003EE">
            <w:pPr>
              <w:keepNext/>
            </w:pPr>
            <w:r>
              <w:t xml:space="preserve">An insufficient number of hours allocated for other capacity building besides </w:t>
            </w:r>
            <w:proofErr w:type="spellStart"/>
            <w:r>
              <w:t>Behaviour</w:t>
            </w:r>
            <w:proofErr w:type="spellEnd"/>
            <w:r>
              <w:t xml:space="preserve"> Support in NDIS plans</w:t>
            </w:r>
          </w:p>
        </w:tc>
        <w:tc>
          <w:tcPr>
            <w:tcW w:w="2015" w:type="dxa"/>
          </w:tcPr>
          <w:p w:rsidR="00B003EE" w:rsidRDefault="00B003EE" w:rsidP="00B003EE">
            <w:pPr>
              <w:keepNext/>
            </w:pPr>
          </w:p>
        </w:tc>
        <w:tc>
          <w:tcPr>
            <w:tcW w:w="1559" w:type="dxa"/>
          </w:tcPr>
          <w:p w:rsidR="00B003EE" w:rsidRDefault="00B003EE" w:rsidP="00B003EE">
            <w:pPr>
              <w:keepNext/>
            </w:pPr>
          </w:p>
        </w:tc>
        <w:tc>
          <w:tcPr>
            <w:tcW w:w="2522" w:type="dxa"/>
          </w:tcPr>
          <w:p w:rsidR="00B003EE" w:rsidRDefault="00B003EE" w:rsidP="00B003EE">
            <w:pPr>
              <w:keepNext/>
            </w:pPr>
          </w:p>
        </w:tc>
      </w:tr>
      <w:tr w:rsidR="00B003EE" w:rsidTr="00B003EE">
        <w:tc>
          <w:tcPr>
            <w:tcW w:w="3480" w:type="dxa"/>
            <w:vAlign w:val="center"/>
          </w:tcPr>
          <w:p w:rsidR="00B003EE" w:rsidRDefault="00B003EE" w:rsidP="00B003EE">
            <w:pPr>
              <w:keepNext/>
            </w:pPr>
            <w:r>
              <w:t>Lack of team work with other Health Professionals</w:t>
            </w:r>
          </w:p>
        </w:tc>
        <w:tc>
          <w:tcPr>
            <w:tcW w:w="2015" w:type="dxa"/>
          </w:tcPr>
          <w:p w:rsidR="00B003EE" w:rsidRDefault="00B003EE" w:rsidP="00B003EE">
            <w:pPr>
              <w:keepNext/>
            </w:pPr>
          </w:p>
        </w:tc>
        <w:tc>
          <w:tcPr>
            <w:tcW w:w="1559" w:type="dxa"/>
          </w:tcPr>
          <w:p w:rsidR="00B003EE" w:rsidRDefault="00B003EE" w:rsidP="00B003EE">
            <w:pPr>
              <w:keepNext/>
            </w:pPr>
          </w:p>
        </w:tc>
        <w:tc>
          <w:tcPr>
            <w:tcW w:w="2522" w:type="dxa"/>
          </w:tcPr>
          <w:p w:rsidR="00B003EE" w:rsidRDefault="00B003EE" w:rsidP="00B003EE">
            <w:pPr>
              <w:keepNext/>
            </w:pPr>
          </w:p>
        </w:tc>
      </w:tr>
      <w:tr w:rsidR="00B003EE" w:rsidTr="00B003EE">
        <w:tc>
          <w:tcPr>
            <w:tcW w:w="3480" w:type="dxa"/>
            <w:vAlign w:val="center"/>
          </w:tcPr>
          <w:p w:rsidR="00B003EE" w:rsidRDefault="00B003EE" w:rsidP="00B003EE">
            <w:pPr>
              <w:keepNext/>
            </w:pPr>
            <w:r>
              <w:t xml:space="preserve">Various challenges working with disability support workers and </w:t>
            </w:r>
            <w:proofErr w:type="spellStart"/>
            <w:r>
              <w:t>organisations</w:t>
            </w:r>
            <w:proofErr w:type="spellEnd"/>
            <w:r>
              <w:t xml:space="preserve"> who will be implementing the </w:t>
            </w:r>
            <w:proofErr w:type="spellStart"/>
            <w:r>
              <w:t>behaviour</w:t>
            </w:r>
            <w:proofErr w:type="spellEnd"/>
            <w:r>
              <w:t xml:space="preserve"> support plan</w:t>
            </w:r>
          </w:p>
        </w:tc>
        <w:tc>
          <w:tcPr>
            <w:tcW w:w="2015" w:type="dxa"/>
          </w:tcPr>
          <w:p w:rsidR="00B003EE" w:rsidRDefault="00B003EE" w:rsidP="00B003EE">
            <w:pPr>
              <w:keepNext/>
            </w:pPr>
          </w:p>
        </w:tc>
        <w:tc>
          <w:tcPr>
            <w:tcW w:w="1559" w:type="dxa"/>
          </w:tcPr>
          <w:p w:rsidR="00B003EE" w:rsidRDefault="00B003EE" w:rsidP="00B003EE">
            <w:pPr>
              <w:keepNext/>
            </w:pPr>
          </w:p>
        </w:tc>
        <w:tc>
          <w:tcPr>
            <w:tcW w:w="2522" w:type="dxa"/>
          </w:tcPr>
          <w:p w:rsidR="00B003EE" w:rsidRDefault="00B003EE" w:rsidP="00B003EE">
            <w:pPr>
              <w:keepNext/>
            </w:pPr>
          </w:p>
        </w:tc>
      </w:tr>
      <w:tr w:rsidR="00B003EE" w:rsidTr="00B003EE">
        <w:tc>
          <w:tcPr>
            <w:tcW w:w="3480" w:type="dxa"/>
            <w:vAlign w:val="center"/>
          </w:tcPr>
          <w:p w:rsidR="00B003EE" w:rsidRDefault="00B003EE" w:rsidP="00B003EE">
            <w:pPr>
              <w:keepNext/>
            </w:pPr>
            <w:r>
              <w:t xml:space="preserve">The length and detail required to complete the NDIS Quality and Safeguards Commission </w:t>
            </w:r>
            <w:proofErr w:type="spellStart"/>
            <w:r>
              <w:t>behaviour</w:t>
            </w:r>
            <w:proofErr w:type="spellEnd"/>
            <w:r>
              <w:t xml:space="preserve"> support plan proformas</w:t>
            </w:r>
          </w:p>
        </w:tc>
        <w:tc>
          <w:tcPr>
            <w:tcW w:w="2015" w:type="dxa"/>
          </w:tcPr>
          <w:p w:rsidR="00B003EE" w:rsidRDefault="00B003EE" w:rsidP="00B003EE">
            <w:pPr>
              <w:keepNext/>
            </w:pPr>
          </w:p>
        </w:tc>
        <w:tc>
          <w:tcPr>
            <w:tcW w:w="1559" w:type="dxa"/>
          </w:tcPr>
          <w:p w:rsidR="00B003EE" w:rsidRDefault="00B003EE" w:rsidP="00B003EE">
            <w:pPr>
              <w:keepNext/>
            </w:pPr>
          </w:p>
        </w:tc>
        <w:tc>
          <w:tcPr>
            <w:tcW w:w="2522" w:type="dxa"/>
          </w:tcPr>
          <w:p w:rsidR="00B003EE" w:rsidRDefault="00B003EE" w:rsidP="00B003EE">
            <w:pPr>
              <w:keepNext/>
            </w:pPr>
          </w:p>
        </w:tc>
      </w:tr>
      <w:tr w:rsidR="00B003EE" w:rsidTr="00B003EE">
        <w:tc>
          <w:tcPr>
            <w:tcW w:w="3480" w:type="dxa"/>
            <w:vAlign w:val="center"/>
          </w:tcPr>
          <w:p w:rsidR="00B003EE" w:rsidRDefault="00B003EE" w:rsidP="00B003EE">
            <w:pPr>
              <w:keepNext/>
            </w:pPr>
            <w:r>
              <w:t xml:space="preserve">The requirement for non-prescribing / non-medical practitioners to sign off on chemical restraint in </w:t>
            </w:r>
            <w:proofErr w:type="spellStart"/>
            <w:r>
              <w:t>Behaviour</w:t>
            </w:r>
            <w:proofErr w:type="spellEnd"/>
            <w:r>
              <w:t xml:space="preserve"> Support Plans</w:t>
            </w:r>
          </w:p>
        </w:tc>
        <w:tc>
          <w:tcPr>
            <w:tcW w:w="2015" w:type="dxa"/>
          </w:tcPr>
          <w:p w:rsidR="00B003EE" w:rsidRDefault="00B003EE" w:rsidP="00B003EE">
            <w:pPr>
              <w:keepNext/>
            </w:pPr>
          </w:p>
        </w:tc>
        <w:tc>
          <w:tcPr>
            <w:tcW w:w="1559" w:type="dxa"/>
          </w:tcPr>
          <w:p w:rsidR="00B003EE" w:rsidRDefault="00B003EE" w:rsidP="00B003EE">
            <w:pPr>
              <w:keepNext/>
            </w:pPr>
          </w:p>
        </w:tc>
        <w:tc>
          <w:tcPr>
            <w:tcW w:w="2522" w:type="dxa"/>
          </w:tcPr>
          <w:p w:rsidR="00B003EE" w:rsidRDefault="00B003EE" w:rsidP="00B003EE">
            <w:pPr>
              <w:keepNext/>
            </w:pPr>
          </w:p>
        </w:tc>
      </w:tr>
      <w:tr w:rsidR="00B003EE" w:rsidTr="00B003EE">
        <w:tc>
          <w:tcPr>
            <w:tcW w:w="3480" w:type="dxa"/>
            <w:vAlign w:val="center"/>
          </w:tcPr>
          <w:p w:rsidR="00B003EE" w:rsidRDefault="00B003EE" w:rsidP="00B003EE">
            <w:pPr>
              <w:keepNext/>
            </w:pPr>
            <w:r>
              <w:t>The range of professional risks and potential liability issues perceived</w:t>
            </w:r>
          </w:p>
        </w:tc>
        <w:tc>
          <w:tcPr>
            <w:tcW w:w="2015" w:type="dxa"/>
          </w:tcPr>
          <w:p w:rsidR="00B003EE" w:rsidRDefault="00B003EE" w:rsidP="00B003EE">
            <w:pPr>
              <w:keepNext/>
            </w:pPr>
          </w:p>
        </w:tc>
        <w:tc>
          <w:tcPr>
            <w:tcW w:w="1559" w:type="dxa"/>
          </w:tcPr>
          <w:p w:rsidR="00B003EE" w:rsidRDefault="00B003EE" w:rsidP="00B003EE">
            <w:pPr>
              <w:keepNext/>
            </w:pPr>
          </w:p>
        </w:tc>
        <w:tc>
          <w:tcPr>
            <w:tcW w:w="2522" w:type="dxa"/>
          </w:tcPr>
          <w:p w:rsidR="00B003EE" w:rsidRDefault="00B003EE" w:rsidP="00B003EE">
            <w:pPr>
              <w:keepNext/>
            </w:pPr>
          </w:p>
        </w:tc>
      </w:tr>
      <w:tr w:rsidR="00B003EE" w:rsidTr="00B003EE">
        <w:tc>
          <w:tcPr>
            <w:tcW w:w="3480" w:type="dxa"/>
            <w:vAlign w:val="center"/>
          </w:tcPr>
          <w:p w:rsidR="00B003EE" w:rsidRDefault="00B003EE" w:rsidP="00B003EE">
            <w:pPr>
              <w:keepNext/>
            </w:pPr>
            <w:r>
              <w:lastRenderedPageBreak/>
              <w:t xml:space="preserve">Difficulty obtaining expert supervision for </w:t>
            </w:r>
            <w:proofErr w:type="spellStart"/>
            <w:r>
              <w:t>behaviour</w:t>
            </w:r>
            <w:proofErr w:type="spellEnd"/>
            <w:r>
              <w:t xml:space="preserve"> support</w:t>
            </w:r>
          </w:p>
        </w:tc>
        <w:tc>
          <w:tcPr>
            <w:tcW w:w="2015" w:type="dxa"/>
          </w:tcPr>
          <w:p w:rsidR="00B003EE" w:rsidRDefault="00B003EE" w:rsidP="00B003EE">
            <w:pPr>
              <w:keepNext/>
            </w:pPr>
          </w:p>
        </w:tc>
        <w:tc>
          <w:tcPr>
            <w:tcW w:w="1559" w:type="dxa"/>
          </w:tcPr>
          <w:p w:rsidR="00B003EE" w:rsidRDefault="00B003EE" w:rsidP="00B003EE">
            <w:pPr>
              <w:keepNext/>
            </w:pPr>
          </w:p>
        </w:tc>
        <w:tc>
          <w:tcPr>
            <w:tcW w:w="2522" w:type="dxa"/>
          </w:tcPr>
          <w:p w:rsidR="00B003EE" w:rsidRDefault="00B003EE" w:rsidP="00B003EE">
            <w:pPr>
              <w:keepNext/>
            </w:pPr>
          </w:p>
        </w:tc>
      </w:tr>
      <w:tr w:rsidR="00B003EE" w:rsidTr="00B003EE">
        <w:tc>
          <w:tcPr>
            <w:tcW w:w="3480" w:type="dxa"/>
            <w:vAlign w:val="center"/>
          </w:tcPr>
          <w:p w:rsidR="00B003EE" w:rsidRDefault="00B003EE" w:rsidP="00B003EE">
            <w:pPr>
              <w:keepNext/>
            </w:pPr>
            <w:r>
              <w:t>General issues with the NDIS (</w:t>
            </w:r>
            <w:proofErr w:type="spellStart"/>
            <w:r>
              <w:t>eg</w:t>
            </w:r>
            <w:proofErr w:type="spellEnd"/>
            <w:r>
              <w:t xml:space="preserve"> issues with portal, conflicting advice, late or no payment for services)</w:t>
            </w:r>
          </w:p>
        </w:tc>
        <w:tc>
          <w:tcPr>
            <w:tcW w:w="2015" w:type="dxa"/>
          </w:tcPr>
          <w:p w:rsidR="00B003EE" w:rsidRDefault="00B003EE" w:rsidP="00B003EE">
            <w:pPr>
              <w:keepNext/>
            </w:pPr>
          </w:p>
        </w:tc>
        <w:tc>
          <w:tcPr>
            <w:tcW w:w="1559" w:type="dxa"/>
          </w:tcPr>
          <w:p w:rsidR="00B003EE" w:rsidRDefault="00B003EE" w:rsidP="00B003EE">
            <w:pPr>
              <w:keepNext/>
            </w:pPr>
          </w:p>
        </w:tc>
        <w:tc>
          <w:tcPr>
            <w:tcW w:w="2522" w:type="dxa"/>
          </w:tcPr>
          <w:p w:rsidR="00B003EE" w:rsidRDefault="00B003EE" w:rsidP="00B003EE">
            <w:pPr>
              <w:keepNext/>
            </w:pPr>
          </w:p>
        </w:tc>
      </w:tr>
      <w:tr w:rsidR="00B003EE" w:rsidTr="00B003EE">
        <w:tc>
          <w:tcPr>
            <w:tcW w:w="3480" w:type="dxa"/>
            <w:vAlign w:val="center"/>
          </w:tcPr>
          <w:p w:rsidR="00B003EE" w:rsidRDefault="00B003EE" w:rsidP="00B003EE">
            <w:pPr>
              <w:keepNext/>
            </w:pPr>
            <w:r>
              <w:t>The stress and emotional toll that dealing with the NDIS takes</w:t>
            </w:r>
          </w:p>
        </w:tc>
        <w:tc>
          <w:tcPr>
            <w:tcW w:w="2015" w:type="dxa"/>
          </w:tcPr>
          <w:p w:rsidR="00B003EE" w:rsidRDefault="00B003EE" w:rsidP="00B003EE">
            <w:pPr>
              <w:keepNext/>
            </w:pPr>
          </w:p>
        </w:tc>
        <w:tc>
          <w:tcPr>
            <w:tcW w:w="1559" w:type="dxa"/>
          </w:tcPr>
          <w:p w:rsidR="00B003EE" w:rsidRDefault="00B003EE" w:rsidP="00B003EE">
            <w:pPr>
              <w:keepNext/>
            </w:pPr>
          </w:p>
        </w:tc>
        <w:tc>
          <w:tcPr>
            <w:tcW w:w="2522" w:type="dxa"/>
          </w:tcPr>
          <w:p w:rsidR="00B003EE" w:rsidRDefault="00B003EE" w:rsidP="00B003EE">
            <w:pPr>
              <w:keepNext/>
            </w:pPr>
          </w:p>
        </w:tc>
      </w:tr>
      <w:tr w:rsidR="00B003EE" w:rsidTr="00B003EE">
        <w:tc>
          <w:tcPr>
            <w:tcW w:w="3480" w:type="dxa"/>
            <w:vAlign w:val="center"/>
          </w:tcPr>
          <w:p w:rsidR="00B003EE" w:rsidRDefault="00B003EE" w:rsidP="00B003EE">
            <w:pPr>
              <w:keepNext/>
            </w:pPr>
            <w:r>
              <w:t xml:space="preserve">There will be a lack of </w:t>
            </w:r>
            <w:proofErr w:type="spellStart"/>
            <w:r>
              <w:t>behaviour</w:t>
            </w:r>
            <w:proofErr w:type="spellEnd"/>
            <w:r>
              <w:t xml:space="preserve"> support providers for NDIS participants with ABI</w:t>
            </w:r>
          </w:p>
        </w:tc>
        <w:tc>
          <w:tcPr>
            <w:tcW w:w="2015" w:type="dxa"/>
          </w:tcPr>
          <w:p w:rsidR="00B003EE" w:rsidRDefault="00B003EE" w:rsidP="00B003EE">
            <w:pPr>
              <w:keepNext/>
            </w:pPr>
          </w:p>
        </w:tc>
        <w:tc>
          <w:tcPr>
            <w:tcW w:w="1559" w:type="dxa"/>
          </w:tcPr>
          <w:p w:rsidR="00B003EE" w:rsidRDefault="00B003EE" w:rsidP="00B003EE">
            <w:pPr>
              <w:keepNext/>
            </w:pPr>
          </w:p>
        </w:tc>
        <w:tc>
          <w:tcPr>
            <w:tcW w:w="2522" w:type="dxa"/>
          </w:tcPr>
          <w:p w:rsidR="00B003EE" w:rsidRDefault="00B003EE" w:rsidP="00B003EE">
            <w:pPr>
              <w:keepNext/>
            </w:pPr>
          </w:p>
        </w:tc>
      </w:tr>
      <w:tr w:rsidR="00B003EE" w:rsidTr="00B003EE">
        <w:tc>
          <w:tcPr>
            <w:tcW w:w="3480" w:type="dxa"/>
            <w:vAlign w:val="center"/>
          </w:tcPr>
          <w:p w:rsidR="00B003EE" w:rsidRDefault="00B003EE" w:rsidP="00B003EE">
            <w:pPr>
              <w:keepNext/>
            </w:pPr>
            <w:r>
              <w:t xml:space="preserve">There will be inexperienced </w:t>
            </w:r>
            <w:proofErr w:type="spellStart"/>
            <w:r>
              <w:t>behaviour</w:t>
            </w:r>
            <w:proofErr w:type="spellEnd"/>
            <w:r>
              <w:t xml:space="preserve"> support providers delivering services to NDIS participants with ABI</w:t>
            </w:r>
          </w:p>
        </w:tc>
        <w:tc>
          <w:tcPr>
            <w:tcW w:w="2015" w:type="dxa"/>
          </w:tcPr>
          <w:p w:rsidR="00B003EE" w:rsidRDefault="00B003EE" w:rsidP="00B003EE">
            <w:pPr>
              <w:keepNext/>
            </w:pPr>
          </w:p>
        </w:tc>
        <w:tc>
          <w:tcPr>
            <w:tcW w:w="1559" w:type="dxa"/>
          </w:tcPr>
          <w:p w:rsidR="00B003EE" w:rsidRDefault="00B003EE" w:rsidP="00B003EE">
            <w:pPr>
              <w:keepNext/>
            </w:pPr>
          </w:p>
        </w:tc>
        <w:tc>
          <w:tcPr>
            <w:tcW w:w="2522" w:type="dxa"/>
          </w:tcPr>
          <w:p w:rsidR="00B003EE" w:rsidRDefault="00B003EE" w:rsidP="00B003EE">
            <w:pPr>
              <w:keepNext/>
            </w:pPr>
          </w:p>
        </w:tc>
      </w:tr>
      <w:tr w:rsidR="00B003EE" w:rsidTr="00B003EE">
        <w:tc>
          <w:tcPr>
            <w:tcW w:w="3480" w:type="dxa"/>
            <w:vAlign w:val="center"/>
          </w:tcPr>
          <w:p w:rsidR="00B003EE" w:rsidRDefault="00B003EE" w:rsidP="00B003EE">
            <w:pPr>
              <w:keepNext/>
            </w:pPr>
            <w:r>
              <w:t>The cost to the provider of travelling to / offering services in regional areas of the state in which you work</w:t>
            </w:r>
          </w:p>
        </w:tc>
        <w:tc>
          <w:tcPr>
            <w:tcW w:w="2015" w:type="dxa"/>
          </w:tcPr>
          <w:p w:rsidR="00B003EE" w:rsidRDefault="00B003EE" w:rsidP="00B003EE">
            <w:pPr>
              <w:keepNext/>
            </w:pPr>
          </w:p>
        </w:tc>
        <w:tc>
          <w:tcPr>
            <w:tcW w:w="1559" w:type="dxa"/>
          </w:tcPr>
          <w:p w:rsidR="00B003EE" w:rsidRDefault="00B003EE" w:rsidP="00B003EE">
            <w:pPr>
              <w:keepNext/>
            </w:pPr>
          </w:p>
        </w:tc>
        <w:tc>
          <w:tcPr>
            <w:tcW w:w="2522" w:type="dxa"/>
          </w:tcPr>
          <w:p w:rsidR="00B003EE" w:rsidRDefault="00B003EE" w:rsidP="00B003EE">
            <w:pPr>
              <w:keepNext/>
            </w:pPr>
          </w:p>
        </w:tc>
      </w:tr>
      <w:tr w:rsidR="00B003EE" w:rsidTr="00B003EE">
        <w:tc>
          <w:tcPr>
            <w:tcW w:w="3480" w:type="dxa"/>
            <w:vAlign w:val="center"/>
          </w:tcPr>
          <w:p w:rsidR="00B003EE" w:rsidRDefault="00B003EE" w:rsidP="00B003EE">
            <w:pPr>
              <w:keepNext/>
            </w:pPr>
            <w:r>
              <w:t>Other (please list)</w:t>
            </w:r>
          </w:p>
        </w:tc>
        <w:tc>
          <w:tcPr>
            <w:tcW w:w="2015" w:type="dxa"/>
          </w:tcPr>
          <w:p w:rsidR="00B003EE" w:rsidRDefault="00B003EE" w:rsidP="00B003EE">
            <w:pPr>
              <w:keepNext/>
            </w:pPr>
          </w:p>
        </w:tc>
        <w:tc>
          <w:tcPr>
            <w:tcW w:w="1559" w:type="dxa"/>
          </w:tcPr>
          <w:p w:rsidR="00B003EE" w:rsidRDefault="00B003EE" w:rsidP="00B003EE">
            <w:pPr>
              <w:keepNext/>
            </w:pPr>
          </w:p>
        </w:tc>
        <w:tc>
          <w:tcPr>
            <w:tcW w:w="2522" w:type="dxa"/>
          </w:tcPr>
          <w:p w:rsidR="00B003EE" w:rsidRDefault="00B003EE" w:rsidP="00B003EE">
            <w:pPr>
              <w:keepNext/>
            </w:pPr>
          </w:p>
        </w:tc>
      </w:tr>
    </w:tbl>
    <w:p w:rsidR="00B003EE" w:rsidRDefault="00B003EE">
      <w:pPr>
        <w:keepNext/>
      </w:pPr>
    </w:p>
    <w:p w:rsidR="00B003EE" w:rsidRDefault="00B003EE">
      <w:pPr>
        <w:keepNext/>
      </w:pPr>
    </w:p>
    <w:p w:rsidR="00936257" w:rsidRDefault="0062614F">
      <w:pPr>
        <w:keepNext/>
      </w:pPr>
      <w:r>
        <w:t>Q1</w:t>
      </w:r>
      <w:r w:rsidR="0094061C">
        <w:t>6</w:t>
      </w:r>
      <w:r>
        <w:t xml:space="preserve"> </w:t>
      </w:r>
      <w:proofErr w:type="gramStart"/>
      <w:r>
        <w:rPr>
          <w:u w:val="single"/>
        </w:rPr>
        <w:t>In</w:t>
      </w:r>
      <w:proofErr w:type="gramEnd"/>
      <w:r>
        <w:rPr>
          <w:u w:val="single"/>
        </w:rPr>
        <w:t xml:space="preserve"> the future</w:t>
      </w:r>
      <w:r>
        <w:t xml:space="preserve">, I plan to </w:t>
      </w:r>
      <w:r>
        <w:rPr>
          <w:u w:val="single"/>
        </w:rPr>
        <w:t>continue</w:t>
      </w:r>
      <w:r>
        <w:t xml:space="preserve"> as a registered / subcontracting NDIS provider of </w:t>
      </w:r>
      <w:proofErr w:type="spellStart"/>
      <w:r>
        <w:t>Behaviour</w:t>
      </w:r>
      <w:proofErr w:type="spellEnd"/>
      <w:r>
        <w:t xml:space="preserve"> Support:</w:t>
      </w:r>
    </w:p>
    <w:p w:rsidR="00936257" w:rsidRDefault="0062614F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936257" w:rsidRDefault="0062614F">
      <w:pPr>
        <w:pStyle w:val="ListParagraph"/>
        <w:keepNext/>
        <w:numPr>
          <w:ilvl w:val="0"/>
          <w:numId w:val="4"/>
        </w:numPr>
      </w:pPr>
      <w:r>
        <w:t>Maybe</w:t>
      </w:r>
    </w:p>
    <w:p w:rsidR="00936257" w:rsidRDefault="0062614F">
      <w:pPr>
        <w:pStyle w:val="ListParagraph"/>
        <w:keepNext/>
        <w:numPr>
          <w:ilvl w:val="0"/>
          <w:numId w:val="4"/>
        </w:numPr>
      </w:pPr>
      <w:r>
        <w:t>No</w:t>
      </w:r>
    </w:p>
    <w:p w:rsidR="00936257" w:rsidRDefault="00936257"/>
    <w:p w:rsidR="00936257" w:rsidRDefault="00936257"/>
    <w:p w:rsidR="00936257" w:rsidRDefault="0062614F">
      <w:pPr>
        <w:keepNext/>
      </w:pPr>
      <w:r>
        <w:t>Q</w:t>
      </w:r>
      <w:r w:rsidR="0094061C">
        <w:t>17</w:t>
      </w:r>
      <w:r>
        <w:t xml:space="preserve"> </w:t>
      </w:r>
      <w:proofErr w:type="gramStart"/>
      <w:r>
        <w:rPr>
          <w:u w:val="single"/>
        </w:rPr>
        <w:t>In</w:t>
      </w:r>
      <w:proofErr w:type="gramEnd"/>
      <w:r>
        <w:rPr>
          <w:u w:val="single"/>
        </w:rPr>
        <w:t xml:space="preserve"> the future</w:t>
      </w:r>
      <w:r>
        <w:t>, I plan to begin or </w:t>
      </w:r>
      <w:r>
        <w:rPr>
          <w:u w:val="single"/>
        </w:rPr>
        <w:t>continue</w:t>
      </w:r>
      <w:r>
        <w:t xml:space="preserve"> to subcontract to or be employed by an </w:t>
      </w:r>
      <w:proofErr w:type="spellStart"/>
      <w:r>
        <w:t>organisation</w:t>
      </w:r>
      <w:proofErr w:type="spellEnd"/>
      <w:r>
        <w:t xml:space="preserve"> registered for </w:t>
      </w:r>
      <w:proofErr w:type="spellStart"/>
      <w:r>
        <w:t>Behaviour</w:t>
      </w:r>
      <w:proofErr w:type="spellEnd"/>
      <w:r>
        <w:t xml:space="preserve"> Support:</w:t>
      </w:r>
    </w:p>
    <w:p w:rsidR="00936257" w:rsidRDefault="0062614F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936257" w:rsidRDefault="0062614F">
      <w:pPr>
        <w:pStyle w:val="ListParagraph"/>
        <w:keepNext/>
        <w:numPr>
          <w:ilvl w:val="0"/>
          <w:numId w:val="4"/>
        </w:numPr>
      </w:pPr>
      <w:r>
        <w:t>Maybe</w:t>
      </w:r>
    </w:p>
    <w:p w:rsidR="00936257" w:rsidRDefault="0062614F">
      <w:pPr>
        <w:pStyle w:val="ListParagraph"/>
        <w:keepNext/>
        <w:numPr>
          <w:ilvl w:val="0"/>
          <w:numId w:val="4"/>
        </w:numPr>
      </w:pPr>
      <w:r>
        <w:t>No</w:t>
      </w:r>
    </w:p>
    <w:p w:rsidR="00936257" w:rsidRDefault="0062614F">
      <w:pPr>
        <w:pStyle w:val="ListParagraph"/>
        <w:keepNext/>
        <w:numPr>
          <w:ilvl w:val="0"/>
          <w:numId w:val="4"/>
        </w:numPr>
      </w:pPr>
      <w:r>
        <w:t>Not applicable to me</w:t>
      </w:r>
    </w:p>
    <w:p w:rsidR="00936257" w:rsidRDefault="00936257"/>
    <w:p w:rsidR="00936257" w:rsidRDefault="00936257">
      <w:pPr>
        <w:pStyle w:val="QuestionSeparator"/>
      </w:pPr>
    </w:p>
    <w:p w:rsidR="00936257" w:rsidRDefault="00936257"/>
    <w:p w:rsidR="00936257" w:rsidRDefault="0062614F">
      <w:pPr>
        <w:keepNext/>
      </w:pPr>
      <w:r>
        <w:lastRenderedPageBreak/>
        <w:t>Q</w:t>
      </w:r>
      <w:r w:rsidR="0094061C">
        <w:t>18</w:t>
      </w:r>
      <w:r>
        <w:t xml:space="preserve"> The NDIS has identified 4 levels of practitioner capability being core practitioner, proficient practitioner, advanced practitioner and specialist practitioner (for definitions, see figure 1 in the NDIS Quality and Safeguards Commission Positive </w:t>
      </w:r>
      <w:proofErr w:type="spellStart"/>
      <w:r>
        <w:t>Behaviour</w:t>
      </w:r>
      <w:proofErr w:type="spellEnd"/>
      <w:r>
        <w:t xml:space="preserve"> Support Capability Framework via </w:t>
      </w:r>
      <w:hyperlink r:id="rId7" w:history="1">
        <w:r w:rsidR="00B44D5F" w:rsidRPr="00865694">
          <w:rPr>
            <w:rStyle w:val="Hyperlink"/>
          </w:rPr>
          <w:t>https://www.ndiscommission.gov.au/sites/default/files/documents/2019-06/ndis-commission-pbs-capability-framework-v4-may-2019-final-june-publication-v50.pdf</w:t>
        </w:r>
      </w:hyperlink>
      <w:r w:rsidR="00B44D5F">
        <w:t>)</w:t>
      </w:r>
      <w:r>
        <w:t>. </w:t>
      </w:r>
      <w:r>
        <w:br/>
      </w:r>
      <w:r>
        <w:br/>
        <w:t>I expect to be approved as a:</w:t>
      </w:r>
    </w:p>
    <w:p w:rsidR="00936257" w:rsidRDefault="0062614F">
      <w:pPr>
        <w:pStyle w:val="ListParagraph"/>
        <w:keepNext/>
        <w:numPr>
          <w:ilvl w:val="0"/>
          <w:numId w:val="4"/>
        </w:numPr>
      </w:pPr>
      <w:r>
        <w:t xml:space="preserve">core practitioner </w:t>
      </w:r>
    </w:p>
    <w:p w:rsidR="00936257" w:rsidRDefault="0062614F">
      <w:pPr>
        <w:pStyle w:val="ListParagraph"/>
        <w:keepNext/>
        <w:numPr>
          <w:ilvl w:val="0"/>
          <w:numId w:val="4"/>
        </w:numPr>
      </w:pPr>
      <w:r>
        <w:t xml:space="preserve">proficient practitioner </w:t>
      </w:r>
    </w:p>
    <w:p w:rsidR="00936257" w:rsidRDefault="0062614F">
      <w:pPr>
        <w:pStyle w:val="ListParagraph"/>
        <w:keepNext/>
        <w:numPr>
          <w:ilvl w:val="0"/>
          <w:numId w:val="4"/>
        </w:numPr>
      </w:pPr>
      <w:r>
        <w:t>advanced practitioner</w:t>
      </w:r>
    </w:p>
    <w:p w:rsidR="00936257" w:rsidRDefault="0062614F">
      <w:pPr>
        <w:pStyle w:val="ListParagraph"/>
        <w:keepNext/>
        <w:numPr>
          <w:ilvl w:val="0"/>
          <w:numId w:val="4"/>
        </w:numPr>
      </w:pPr>
      <w:r>
        <w:t>specialist practitioner</w:t>
      </w:r>
    </w:p>
    <w:p w:rsidR="00936257" w:rsidRDefault="0062614F">
      <w:pPr>
        <w:pStyle w:val="ListParagraph"/>
        <w:keepNext/>
        <w:numPr>
          <w:ilvl w:val="0"/>
          <w:numId w:val="4"/>
        </w:numPr>
      </w:pPr>
      <w:r>
        <w:t xml:space="preserve">not applicable, I do not anticipate registering to become an NDIS </w:t>
      </w:r>
      <w:proofErr w:type="spellStart"/>
      <w:r>
        <w:t>behaviour</w:t>
      </w:r>
      <w:proofErr w:type="spellEnd"/>
      <w:r>
        <w:t xml:space="preserve"> support practitioner</w:t>
      </w:r>
    </w:p>
    <w:p w:rsidR="00936257" w:rsidRDefault="00936257"/>
    <w:p w:rsidR="00936257" w:rsidRDefault="00936257"/>
    <w:p w:rsidR="00936257" w:rsidRDefault="0062614F">
      <w:pPr>
        <w:keepNext/>
      </w:pPr>
      <w:r>
        <w:t>Q</w:t>
      </w:r>
      <w:r w:rsidR="0094061C">
        <w:t>19</w:t>
      </w:r>
      <w:r>
        <w:t xml:space="preserve"> Do you have any other comments about the provision of </w:t>
      </w:r>
      <w:proofErr w:type="spellStart"/>
      <w:r>
        <w:t>behaviour</w:t>
      </w:r>
      <w:proofErr w:type="spellEnd"/>
      <w:r>
        <w:t xml:space="preserve"> support within the NDIS, including implications for NDIS participants and/or providers?</w:t>
      </w:r>
    </w:p>
    <w:p w:rsidR="00936257" w:rsidRDefault="0062614F">
      <w:pPr>
        <w:pStyle w:val="TextEntryLine"/>
        <w:ind w:firstLine="400"/>
      </w:pPr>
      <w:r>
        <w:t>________________________________________________________________</w:t>
      </w:r>
    </w:p>
    <w:p w:rsidR="00936257" w:rsidRDefault="00936257"/>
    <w:p w:rsidR="00936257" w:rsidRDefault="00936257"/>
    <w:p w:rsidR="00936257" w:rsidRDefault="0062614F">
      <w:pPr>
        <w:keepNext/>
      </w:pPr>
      <w:r>
        <w:t>Q</w:t>
      </w:r>
      <w:r w:rsidR="0094061C">
        <w:t>20</w:t>
      </w:r>
      <w:r>
        <w:t xml:space="preserve"> I would be interested in the opportunity to complete a follow up phone interview with the research group regarding </w:t>
      </w:r>
      <w:proofErr w:type="spellStart"/>
      <w:r>
        <w:t>behaviour</w:t>
      </w:r>
      <w:proofErr w:type="spellEnd"/>
      <w:r>
        <w:t xml:space="preserve"> support within the NDIS, including implications for NDIS participants and/or providers</w:t>
      </w:r>
    </w:p>
    <w:p w:rsidR="00936257" w:rsidRDefault="0062614F">
      <w:pPr>
        <w:pStyle w:val="ListParagraph"/>
        <w:keepNext/>
        <w:numPr>
          <w:ilvl w:val="0"/>
          <w:numId w:val="4"/>
        </w:numPr>
      </w:pPr>
      <w:r>
        <w:t>Yes</w:t>
      </w:r>
    </w:p>
    <w:p w:rsidR="00936257" w:rsidRDefault="0062614F">
      <w:pPr>
        <w:pStyle w:val="ListParagraph"/>
        <w:keepNext/>
        <w:numPr>
          <w:ilvl w:val="0"/>
          <w:numId w:val="4"/>
        </w:numPr>
      </w:pPr>
      <w:r>
        <w:t>No</w:t>
      </w:r>
    </w:p>
    <w:p w:rsidR="00936257" w:rsidRDefault="00936257"/>
    <w:p w:rsidR="00936257" w:rsidRDefault="0062614F">
      <w:pPr>
        <w:keepNext/>
      </w:pPr>
      <w:r>
        <w:t>Q2</w:t>
      </w:r>
      <w:r w:rsidR="0094061C">
        <w:t>1</w:t>
      </w:r>
      <w:r>
        <w:t xml:space="preserve"> My name and contact details are:</w:t>
      </w:r>
    </w:p>
    <w:p w:rsidR="00936257" w:rsidRDefault="0062614F">
      <w:pPr>
        <w:pStyle w:val="ListParagraph"/>
        <w:keepNext/>
        <w:numPr>
          <w:ilvl w:val="0"/>
          <w:numId w:val="2"/>
        </w:numPr>
      </w:pPr>
      <w:r>
        <w:t xml:space="preserve">First and </w:t>
      </w:r>
      <w:proofErr w:type="gramStart"/>
      <w:r>
        <w:t>surname  _</w:t>
      </w:r>
      <w:proofErr w:type="gramEnd"/>
      <w:r>
        <w:t>___________________________________________</w:t>
      </w:r>
    </w:p>
    <w:p w:rsidR="00936257" w:rsidRDefault="0062614F">
      <w:pPr>
        <w:pStyle w:val="ListParagraph"/>
        <w:keepNext/>
        <w:numPr>
          <w:ilvl w:val="0"/>
          <w:numId w:val="2"/>
        </w:numPr>
      </w:pPr>
      <w:r>
        <w:t xml:space="preserve">Email </w:t>
      </w:r>
      <w:proofErr w:type="gramStart"/>
      <w:r>
        <w:t>address  _</w:t>
      </w:r>
      <w:proofErr w:type="gramEnd"/>
      <w:r>
        <w:t>_______________________________________________</w:t>
      </w:r>
    </w:p>
    <w:p w:rsidR="00936257" w:rsidRDefault="0062614F">
      <w:pPr>
        <w:pStyle w:val="ListParagraph"/>
        <w:keepNext/>
        <w:numPr>
          <w:ilvl w:val="0"/>
          <w:numId w:val="2"/>
        </w:numPr>
      </w:pPr>
      <w:r>
        <w:t xml:space="preserve">Phone </w:t>
      </w:r>
      <w:proofErr w:type="gramStart"/>
      <w:r>
        <w:t>number  _</w:t>
      </w:r>
      <w:proofErr w:type="gramEnd"/>
      <w:r>
        <w:t>_______________________________________________</w:t>
      </w:r>
    </w:p>
    <w:p w:rsidR="00936257" w:rsidRDefault="00936257"/>
    <w:sectPr w:rsidR="0093625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76A" w:rsidRDefault="0062614F">
      <w:pPr>
        <w:spacing w:line="240" w:lineRule="auto"/>
      </w:pPr>
      <w:r>
        <w:separator/>
      </w:r>
    </w:p>
  </w:endnote>
  <w:endnote w:type="continuationSeparator" w:id="0">
    <w:p w:rsidR="00AF276A" w:rsidRDefault="00626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1B" w:rsidRDefault="0062614F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EB001B" w:rsidRDefault="00E135B6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1B" w:rsidRDefault="0062614F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EB001B" w:rsidRDefault="00E13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76A" w:rsidRDefault="0062614F">
      <w:pPr>
        <w:spacing w:line="240" w:lineRule="auto"/>
      </w:pPr>
      <w:r>
        <w:separator/>
      </w:r>
    </w:p>
  </w:footnote>
  <w:footnote w:type="continuationSeparator" w:id="0">
    <w:p w:rsidR="00AF276A" w:rsidRDefault="006261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76A" w:rsidRDefault="0062614F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B15"/>
    <w:rsid w:val="000A1AC4"/>
    <w:rsid w:val="001406D0"/>
    <w:rsid w:val="00493E86"/>
    <w:rsid w:val="0049660A"/>
    <w:rsid w:val="0062614F"/>
    <w:rsid w:val="00767E65"/>
    <w:rsid w:val="00936257"/>
    <w:rsid w:val="0094061C"/>
    <w:rsid w:val="00AC46D3"/>
    <w:rsid w:val="00AF276A"/>
    <w:rsid w:val="00B003EE"/>
    <w:rsid w:val="00B44D5F"/>
    <w:rsid w:val="00B616A6"/>
    <w:rsid w:val="00B70267"/>
    <w:rsid w:val="00E135B6"/>
    <w:rsid w:val="00F22B15"/>
    <w:rsid w:val="00F80036"/>
    <w:rsid w:val="00F8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ACE209-3EA8-4617-AADB-70E325EB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val="en-AU" w:eastAsia="en-A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  <w:lang w:val="en-AU" w:eastAsia="en-A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val="en-AU" w:eastAsia="en-AU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table" w:styleId="TableGrid">
    <w:name w:val="Table Grid"/>
    <w:basedOn w:val="TableNormal"/>
    <w:uiPriority w:val="39"/>
    <w:rsid w:val="00B003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D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discommission.gov.au/sites/default/files/documents/2019-06/ndis-commission-pbs-capability-framework-v4-may-2019-final-june-publication-v5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Positive Behaviour Support for People with ABI within the National Disability Insurance Scheme</vt:lpstr>
    </vt:vector>
  </TitlesOfParts>
  <Company>Qualtrics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Behaviour Support for People with ABI within the National Disability Insurance Scheme</dc:title>
  <dc:subject/>
  <dc:creator>Qualtrics</dc:creator>
  <cp:keywords/>
  <dc:description/>
  <cp:lastModifiedBy>Em Bould</cp:lastModifiedBy>
  <cp:revision>14</cp:revision>
  <dcterms:created xsi:type="dcterms:W3CDTF">2021-09-17T04:34:00Z</dcterms:created>
  <dcterms:modified xsi:type="dcterms:W3CDTF">2022-02-13T23:22:00Z</dcterms:modified>
</cp:coreProperties>
</file>