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DADE" w14:textId="77777777" w:rsidR="008F7820" w:rsidRPr="008F7820" w:rsidRDefault="008F7820" w:rsidP="006C08F9">
      <w:pPr>
        <w:widowControl w:val="0"/>
        <w:autoSpaceDE w:val="0"/>
        <w:autoSpaceDN w:val="0"/>
        <w:adjustRightInd w:val="0"/>
        <w:spacing w:line="480" w:lineRule="auto"/>
        <w:jc w:val="both"/>
        <w:rPr>
          <w:rFonts w:ascii="Times New Roman" w:hAnsi="Times New Roman" w:cs="Times New Roman"/>
          <w:b/>
          <w:color w:val="231F20"/>
          <w:lang w:val="en-US"/>
        </w:rPr>
      </w:pPr>
      <w:r>
        <w:rPr>
          <w:rFonts w:ascii="Times New Roman" w:hAnsi="Times New Roman" w:cs="Times New Roman"/>
          <w:b/>
          <w:color w:val="231F20"/>
          <w:lang w:val="en-US"/>
        </w:rPr>
        <w:t xml:space="preserve">Appendix 1. </w:t>
      </w:r>
    </w:p>
    <w:p w14:paraId="1E947880" w14:textId="77777777" w:rsidR="008F7820" w:rsidRPr="008F7820" w:rsidRDefault="008F7820" w:rsidP="006C08F9">
      <w:pPr>
        <w:widowControl w:val="0"/>
        <w:autoSpaceDE w:val="0"/>
        <w:autoSpaceDN w:val="0"/>
        <w:adjustRightInd w:val="0"/>
        <w:spacing w:line="480" w:lineRule="auto"/>
        <w:jc w:val="both"/>
        <w:rPr>
          <w:rFonts w:ascii="Times New Roman" w:hAnsi="Times New Roman" w:cs="Times New Roman"/>
          <w:color w:val="231F20"/>
          <w:lang w:val="en-US"/>
        </w:rPr>
      </w:pPr>
    </w:p>
    <w:p w14:paraId="40DF9819" w14:textId="77777777" w:rsidR="008F7820" w:rsidRPr="008F7820" w:rsidRDefault="008F7820" w:rsidP="006C08F9">
      <w:pPr>
        <w:widowControl w:val="0"/>
        <w:autoSpaceDE w:val="0"/>
        <w:autoSpaceDN w:val="0"/>
        <w:adjustRightInd w:val="0"/>
        <w:spacing w:line="480" w:lineRule="auto"/>
        <w:jc w:val="both"/>
        <w:rPr>
          <w:rFonts w:ascii="Times New Roman" w:hAnsi="Times New Roman" w:cs="Times New Roman"/>
          <w:i/>
          <w:color w:val="231F20"/>
          <w:lang w:val="en-US"/>
        </w:rPr>
      </w:pPr>
      <w:r w:rsidRPr="008F7820">
        <w:rPr>
          <w:rFonts w:ascii="Times New Roman" w:hAnsi="Times New Roman" w:cs="Times New Roman"/>
          <w:i/>
          <w:color w:val="231F20"/>
          <w:lang w:val="en-US"/>
        </w:rPr>
        <w:t>A. THE EMOTIONAL AND EMOTIVE FACES TASK</w:t>
      </w:r>
    </w:p>
    <w:p w14:paraId="5CDAC980" w14:textId="77777777" w:rsidR="008F7820" w:rsidRPr="008F7820" w:rsidRDefault="008F7820" w:rsidP="006C08F9">
      <w:pPr>
        <w:widowControl w:val="0"/>
        <w:autoSpaceDE w:val="0"/>
        <w:autoSpaceDN w:val="0"/>
        <w:adjustRightInd w:val="0"/>
        <w:spacing w:line="480" w:lineRule="auto"/>
        <w:jc w:val="both"/>
        <w:rPr>
          <w:rFonts w:ascii="Times New Roman" w:hAnsi="Times New Roman" w:cs="Times New Roman"/>
          <w:b/>
          <w:color w:val="231F20"/>
          <w:lang w:val="en-US"/>
        </w:rPr>
      </w:pPr>
      <w:r w:rsidRPr="008F7820">
        <w:rPr>
          <w:rFonts w:ascii="Times New Roman" w:hAnsi="Times New Roman" w:cs="Times New Roman"/>
          <w:b/>
          <w:color w:val="231F20"/>
          <w:lang w:val="en-US"/>
        </w:rPr>
        <w:t>Sample Item</w:t>
      </w:r>
    </w:p>
    <w:p w14:paraId="50712C35" w14:textId="77777777" w:rsidR="008F7820" w:rsidRPr="006C08F9" w:rsidRDefault="008F7820" w:rsidP="006C08F9">
      <w:pPr>
        <w:widowControl w:val="0"/>
        <w:autoSpaceDE w:val="0"/>
        <w:autoSpaceDN w:val="0"/>
        <w:adjustRightInd w:val="0"/>
        <w:spacing w:line="480" w:lineRule="auto"/>
        <w:jc w:val="both"/>
        <w:rPr>
          <w:rFonts w:ascii="Times New Roman" w:hAnsi="Times New Roman" w:cs="Times New Roman"/>
          <w:color w:val="231F20"/>
          <w:lang w:val="en-US"/>
        </w:rPr>
      </w:pPr>
      <w:r w:rsidRPr="008F7820">
        <w:rPr>
          <w:rFonts w:ascii="Times New Roman" w:hAnsi="Times New Roman" w:cs="Times New Roman"/>
          <w:color w:val="231F20"/>
          <w:lang w:val="en-US"/>
        </w:rPr>
        <w:t>Children are read the following scenario; ‘‘Terry is watching a scary movie with her friends and feels really</w:t>
      </w:r>
      <w:r>
        <w:rPr>
          <w:rFonts w:ascii="Times New Roman" w:hAnsi="Times New Roman" w:cs="Times New Roman"/>
          <w:color w:val="231F20"/>
          <w:lang w:val="en-US"/>
        </w:rPr>
        <w:t xml:space="preserve"> </w:t>
      </w:r>
      <w:r w:rsidRPr="008F7820">
        <w:rPr>
          <w:rFonts w:ascii="Times New Roman" w:hAnsi="Times New Roman" w:cs="Times New Roman"/>
          <w:color w:val="231F20"/>
          <w:lang w:val="en-US"/>
        </w:rPr>
        <w:t>afraid (Dennis et al., 2013c). Terry doesn’t want to show how she feels because her friends will think she’s a baby.</w:t>
      </w:r>
      <w:r>
        <w:rPr>
          <w:rFonts w:ascii="Times New Roman" w:hAnsi="Times New Roman" w:cs="Times New Roman"/>
          <w:color w:val="231F20"/>
          <w:lang w:val="en-US"/>
        </w:rPr>
        <w:t xml:space="preserve"> </w:t>
      </w:r>
      <w:r w:rsidRPr="008F7820">
        <w:rPr>
          <w:rFonts w:ascii="Times New Roman" w:hAnsi="Times New Roman" w:cs="Times New Roman"/>
          <w:color w:val="231F20"/>
          <w:lang w:val="en-US"/>
        </w:rPr>
        <w:t xml:space="preserve">Participants were asked how </w:t>
      </w:r>
      <w:r w:rsidRPr="006C08F9">
        <w:rPr>
          <w:rFonts w:ascii="Times New Roman" w:hAnsi="Times New Roman" w:cs="Times New Roman"/>
          <w:color w:val="231F20"/>
          <w:lang w:val="en-US"/>
        </w:rPr>
        <w:t>Terry felt inside (Emotion Identification) and how she looked on her face (Emotive</w:t>
      </w:r>
    </w:p>
    <w:p w14:paraId="20B9DEFF" w14:textId="738CF99C" w:rsidR="005100D7" w:rsidRPr="006C08F9" w:rsidRDefault="007D4D4F" w:rsidP="006C08F9">
      <w:pPr>
        <w:widowControl w:val="0"/>
        <w:autoSpaceDE w:val="0"/>
        <w:autoSpaceDN w:val="0"/>
        <w:adjustRightInd w:val="0"/>
        <w:spacing w:line="480" w:lineRule="auto"/>
        <w:jc w:val="both"/>
        <w:rPr>
          <w:rFonts w:ascii="Times New Roman" w:hAnsi="Times New Roman" w:cs="Times New Roman"/>
          <w:color w:val="231F20"/>
          <w:lang w:val="en-US"/>
        </w:rPr>
      </w:pPr>
      <w:proofErr w:type="gramStart"/>
      <w:r>
        <w:rPr>
          <w:rFonts w:ascii="Times New Roman" w:hAnsi="Times New Roman" w:cs="Times New Roman"/>
          <w:color w:val="231F20"/>
          <w:lang w:val="en-US"/>
        </w:rPr>
        <w:t xml:space="preserve">Communication) </w:t>
      </w:r>
      <w:r w:rsidR="008F7820" w:rsidRPr="006C08F9">
        <w:rPr>
          <w:rFonts w:ascii="Times New Roman" w:hAnsi="Times New Roman" w:cs="Times New Roman"/>
          <w:color w:val="231F20"/>
          <w:lang w:val="en-US"/>
        </w:rPr>
        <w:t>by selecting a face from the display.</w:t>
      </w:r>
      <w:proofErr w:type="gramEnd"/>
      <w:r w:rsidR="008F7820" w:rsidRPr="006C08F9">
        <w:rPr>
          <w:rFonts w:ascii="Times New Roman" w:hAnsi="Times New Roman" w:cs="Times New Roman"/>
          <w:color w:val="231F20"/>
          <w:lang w:val="en-US"/>
        </w:rPr>
        <w:t xml:space="preserve"> </w:t>
      </w:r>
      <w:r w:rsidR="006C08F9" w:rsidRPr="006C08F9">
        <w:rPr>
          <w:rFonts w:ascii="Times New Roman" w:hAnsi="Times New Roman" w:cs="Times New Roman"/>
          <w:color w:val="231F20"/>
          <w:lang w:val="en-US"/>
        </w:rPr>
        <w:t xml:space="preserve">The </w:t>
      </w:r>
      <w:proofErr w:type="spellStart"/>
      <w:r w:rsidR="006C08F9" w:rsidRPr="006C08F9">
        <w:rPr>
          <w:rFonts w:ascii="Times New Roman" w:hAnsi="Times New Roman" w:cs="Times New Roman"/>
          <w:color w:val="231F20"/>
          <w:lang w:val="en-US"/>
        </w:rPr>
        <w:t>ToM</w:t>
      </w:r>
      <w:proofErr w:type="spellEnd"/>
      <w:r w:rsidR="006C08F9" w:rsidRPr="006C08F9">
        <w:rPr>
          <w:rFonts w:ascii="Times New Roman" w:hAnsi="Times New Roman" w:cs="Times New Roman"/>
          <w:color w:val="231F20"/>
          <w:lang w:val="en-US"/>
        </w:rPr>
        <w:t xml:space="preserve"> condition is the Emotive Communication score</w:t>
      </w:r>
      <w:r w:rsidR="006C08F9">
        <w:rPr>
          <w:rFonts w:ascii="Times New Roman" w:hAnsi="Times New Roman" w:cs="Times New Roman"/>
          <w:color w:val="231F20"/>
          <w:lang w:val="en-US"/>
        </w:rPr>
        <w:t xml:space="preserve"> </w:t>
      </w:r>
      <w:r w:rsidR="006C08F9" w:rsidRPr="006C08F9">
        <w:rPr>
          <w:rFonts w:ascii="Times New Roman" w:hAnsi="Times New Roman" w:cs="Times New Roman"/>
          <w:color w:val="231F20"/>
          <w:lang w:val="en-US"/>
        </w:rPr>
        <w:t>(“Look on Face” questions), which measures the emotion</w:t>
      </w:r>
      <w:r w:rsidR="006C08F9">
        <w:rPr>
          <w:rFonts w:ascii="Times New Roman" w:hAnsi="Times New Roman" w:cs="Times New Roman"/>
          <w:color w:val="231F20"/>
          <w:lang w:val="en-US"/>
        </w:rPr>
        <w:t xml:space="preserve"> </w:t>
      </w:r>
      <w:r w:rsidR="006C08F9" w:rsidRPr="006C08F9">
        <w:rPr>
          <w:rFonts w:ascii="Times New Roman" w:hAnsi="Times New Roman" w:cs="Times New Roman"/>
          <w:color w:val="231F20"/>
          <w:lang w:val="en-US"/>
        </w:rPr>
        <w:t>on the face as a deceptive representation of what is felt</w:t>
      </w:r>
      <w:r w:rsidR="006C08F9">
        <w:rPr>
          <w:rFonts w:ascii="Times New Roman" w:hAnsi="Times New Roman" w:cs="Times New Roman"/>
          <w:color w:val="231F20"/>
          <w:lang w:val="en-US"/>
        </w:rPr>
        <w:t xml:space="preserve"> </w:t>
      </w:r>
      <w:r w:rsidR="006C08F9" w:rsidRPr="006C08F9">
        <w:rPr>
          <w:rFonts w:ascii="Times New Roman" w:hAnsi="Times New Roman" w:cs="Times New Roman"/>
          <w:color w:val="231F20"/>
          <w:lang w:val="en-US"/>
        </w:rPr>
        <w:t>inside. The co</w:t>
      </w:r>
      <w:r>
        <w:rPr>
          <w:rFonts w:ascii="Times New Roman" w:hAnsi="Times New Roman" w:cs="Times New Roman"/>
          <w:color w:val="231F20"/>
          <w:lang w:val="en-US"/>
        </w:rPr>
        <w:t>ntrol condition is the Emotion</w:t>
      </w:r>
      <w:r w:rsidR="006C08F9" w:rsidRPr="006C08F9">
        <w:rPr>
          <w:rFonts w:ascii="Times New Roman" w:hAnsi="Times New Roman" w:cs="Times New Roman"/>
          <w:color w:val="231F20"/>
          <w:lang w:val="en-US"/>
        </w:rPr>
        <w:t xml:space="preserve"> </w:t>
      </w:r>
      <w:r>
        <w:rPr>
          <w:rFonts w:ascii="Times New Roman" w:hAnsi="Times New Roman" w:cs="Times New Roman"/>
          <w:color w:val="231F20"/>
          <w:lang w:val="en-US"/>
        </w:rPr>
        <w:t xml:space="preserve">Identification </w:t>
      </w:r>
      <w:r w:rsidR="006C08F9" w:rsidRPr="006C08F9">
        <w:rPr>
          <w:rFonts w:ascii="Times New Roman" w:hAnsi="Times New Roman" w:cs="Times New Roman"/>
          <w:color w:val="231F20"/>
          <w:lang w:val="en-US"/>
        </w:rPr>
        <w:t>score (“Feel Inside” questions), which measures the emotion</w:t>
      </w:r>
      <w:r w:rsidR="006C08F9">
        <w:rPr>
          <w:rFonts w:ascii="Times New Roman" w:hAnsi="Times New Roman" w:cs="Times New Roman"/>
          <w:color w:val="231F20"/>
          <w:lang w:val="en-US"/>
        </w:rPr>
        <w:t xml:space="preserve"> </w:t>
      </w:r>
      <w:r w:rsidR="006C08F9" w:rsidRPr="006C08F9">
        <w:rPr>
          <w:rFonts w:ascii="Times New Roman" w:hAnsi="Times New Roman" w:cs="Times New Roman"/>
          <w:color w:val="231F20"/>
          <w:lang w:val="en-US"/>
        </w:rPr>
        <w:t>on the face as a transparent read-out of the emotion</w:t>
      </w:r>
      <w:r w:rsidR="006C08F9">
        <w:rPr>
          <w:rFonts w:ascii="Times New Roman" w:hAnsi="Times New Roman" w:cs="Times New Roman"/>
          <w:color w:val="231F20"/>
          <w:lang w:val="en-US"/>
        </w:rPr>
        <w:t xml:space="preserve"> </w:t>
      </w:r>
      <w:r w:rsidR="006C08F9" w:rsidRPr="006C08F9">
        <w:rPr>
          <w:rFonts w:ascii="Times New Roman" w:hAnsi="Times New Roman" w:cs="Times New Roman"/>
          <w:color w:val="231F20"/>
          <w:lang w:val="en-US"/>
        </w:rPr>
        <w:t>experienced.</w:t>
      </w:r>
    </w:p>
    <w:p w14:paraId="15ACAC23" w14:textId="77777777" w:rsidR="008F7820" w:rsidRPr="008F7820" w:rsidRDefault="008F7820" w:rsidP="006C08F9">
      <w:pPr>
        <w:spacing w:line="480" w:lineRule="auto"/>
        <w:jc w:val="both"/>
        <w:rPr>
          <w:rFonts w:ascii="Times New Roman" w:hAnsi="Times New Roman" w:cs="Times New Roman"/>
          <w:color w:val="231F20"/>
          <w:lang w:val="en-US"/>
        </w:rPr>
      </w:pPr>
    </w:p>
    <w:p w14:paraId="1C5489D7" w14:textId="77777777" w:rsidR="008F7820" w:rsidRPr="008F7820" w:rsidRDefault="008F7820" w:rsidP="006C08F9">
      <w:pPr>
        <w:widowControl w:val="0"/>
        <w:autoSpaceDE w:val="0"/>
        <w:autoSpaceDN w:val="0"/>
        <w:adjustRightInd w:val="0"/>
        <w:spacing w:line="480" w:lineRule="auto"/>
        <w:jc w:val="both"/>
        <w:rPr>
          <w:rFonts w:ascii="Times New Roman" w:hAnsi="Times New Roman" w:cs="Times New Roman"/>
          <w:color w:val="231F20"/>
          <w:lang w:val="en-US"/>
        </w:rPr>
      </w:pPr>
      <w:r w:rsidRPr="008F7820">
        <w:rPr>
          <w:rFonts w:ascii="Times New Roman" w:hAnsi="Times New Roman" w:cs="Times New Roman"/>
          <w:color w:val="231F20"/>
          <w:lang w:val="en-US"/>
        </w:rPr>
        <w:t>B. IRONIC CRITICISM AND EMPATHIC PRAISE TASK</w:t>
      </w:r>
    </w:p>
    <w:p w14:paraId="7238CFC0" w14:textId="77777777" w:rsidR="008F7820" w:rsidRPr="008F7820" w:rsidRDefault="008F7820" w:rsidP="006C08F9">
      <w:pPr>
        <w:widowControl w:val="0"/>
        <w:autoSpaceDE w:val="0"/>
        <w:autoSpaceDN w:val="0"/>
        <w:adjustRightInd w:val="0"/>
        <w:spacing w:line="480" w:lineRule="auto"/>
        <w:jc w:val="both"/>
        <w:rPr>
          <w:rFonts w:ascii="Times New Roman" w:hAnsi="Times New Roman" w:cs="Times New Roman"/>
          <w:b/>
          <w:color w:val="231F20"/>
          <w:lang w:val="en-US"/>
        </w:rPr>
      </w:pPr>
      <w:r w:rsidRPr="008F7820">
        <w:rPr>
          <w:rFonts w:ascii="Times New Roman" w:hAnsi="Times New Roman" w:cs="Times New Roman"/>
          <w:b/>
          <w:color w:val="231F20"/>
          <w:lang w:val="en-US"/>
        </w:rPr>
        <w:t>Sample Item</w:t>
      </w:r>
      <w:bookmarkStart w:id="0" w:name="_GoBack"/>
      <w:bookmarkEnd w:id="0"/>
    </w:p>
    <w:p w14:paraId="0886E001" w14:textId="77777777" w:rsidR="008F7820" w:rsidRPr="008F7820" w:rsidRDefault="008F7820" w:rsidP="006C08F9">
      <w:pPr>
        <w:widowControl w:val="0"/>
        <w:autoSpaceDE w:val="0"/>
        <w:autoSpaceDN w:val="0"/>
        <w:adjustRightInd w:val="0"/>
        <w:spacing w:line="480" w:lineRule="auto"/>
        <w:jc w:val="both"/>
        <w:rPr>
          <w:rFonts w:ascii="Times New Roman" w:hAnsi="Times New Roman" w:cs="Times New Roman"/>
          <w:color w:val="231F20"/>
          <w:lang w:val="en-US"/>
        </w:rPr>
      </w:pPr>
      <w:r w:rsidRPr="008F7820">
        <w:rPr>
          <w:rFonts w:ascii="Times New Roman" w:hAnsi="Times New Roman" w:cs="Times New Roman"/>
          <w:color w:val="231F20"/>
          <w:lang w:val="en-US"/>
        </w:rPr>
        <w:t>Two social dyads are shown in each vignette that involves simultaneous presentation of a picture, a narrative,</w:t>
      </w:r>
      <w:r>
        <w:rPr>
          <w:rFonts w:ascii="Times New Roman" w:hAnsi="Times New Roman" w:cs="Times New Roman"/>
          <w:color w:val="231F20"/>
          <w:lang w:val="en-US"/>
        </w:rPr>
        <w:t xml:space="preserve"> </w:t>
      </w:r>
      <w:r w:rsidRPr="008F7820">
        <w:rPr>
          <w:rFonts w:ascii="Times New Roman" w:hAnsi="Times New Roman" w:cs="Times New Roman"/>
          <w:color w:val="231F20"/>
          <w:lang w:val="en-US"/>
        </w:rPr>
        <w:t>and an audiotape of the speaker’s utterances recorded with neutral, ironic, or empathic intonation (Dennis et al.,</w:t>
      </w:r>
      <w:r>
        <w:rPr>
          <w:rFonts w:ascii="Times New Roman" w:hAnsi="Times New Roman" w:cs="Times New Roman"/>
          <w:color w:val="231F20"/>
          <w:lang w:val="en-US"/>
        </w:rPr>
        <w:t xml:space="preserve"> </w:t>
      </w:r>
      <w:r w:rsidRPr="008F7820">
        <w:rPr>
          <w:rFonts w:ascii="Times New Roman" w:hAnsi="Times New Roman" w:cs="Times New Roman"/>
          <w:color w:val="231F20"/>
          <w:lang w:val="en-US"/>
        </w:rPr>
        <w:t xml:space="preserve">2013c). In one of the vignettes, Sally tells John he has done a good job fixing the bicycle. In the Literal Truth scenario, this matches the actual job. In the Ironic Criticism scenario, Sally believes John has done a poor job and her intent is to convey a negative evaluation. In the Empathic Praise scenario, Sally believes John has done a poor job but her intent is to convey a positive, comforting evaluation. Participants were told the task goal (e.g., to </w:t>
      </w:r>
      <w:r w:rsidRPr="008F7820">
        <w:rPr>
          <w:rFonts w:ascii="Times New Roman" w:hAnsi="Times New Roman" w:cs="Times New Roman"/>
          <w:color w:val="231F20"/>
          <w:lang w:val="en-US"/>
        </w:rPr>
        <w:lastRenderedPageBreak/>
        <w:t xml:space="preserve">repair a bicycle), shown the outcome (e.g., “the bicycle </w:t>
      </w:r>
      <w:proofErr w:type="gramStart"/>
      <w:r w:rsidRPr="008F7820">
        <w:rPr>
          <w:rFonts w:ascii="Times New Roman" w:hAnsi="Times New Roman" w:cs="Times New Roman"/>
          <w:color w:val="231F20"/>
          <w:lang w:val="en-US"/>
        </w:rPr>
        <w:t>was.</w:t>
      </w:r>
      <w:proofErr w:type="gramEnd"/>
      <w:r w:rsidRPr="008F7820">
        <w:rPr>
          <w:rFonts w:ascii="Times New Roman" w:hAnsi="Times New Roman" w:cs="Times New Roman"/>
          <w:color w:val="231F20"/>
          <w:lang w:val="en-US"/>
        </w:rPr>
        <w:t xml:space="preserve"> . .”), and informed about the speaker’s character (e.g., “she liked to chat and talk to people”; “she liked to bug and annoy people”; “she liked to cheer people up”) and what the speaker said to the hearer (e.g., “You did a great job”). Questions probed beliefs (what the speaker thought about the event, what the speaker thought about the hearer) and intentions (what the speaker wanted the hearer to think about the event, what the speaker wanted the hearer to think about him- or herself). The key measures are Literal Truth (control task), Ironic Criticism (conative </w:t>
      </w:r>
      <w:proofErr w:type="spellStart"/>
      <w:r w:rsidRPr="008F7820">
        <w:rPr>
          <w:rFonts w:ascii="Times New Roman" w:hAnsi="Times New Roman" w:cs="Times New Roman"/>
          <w:color w:val="231F20"/>
          <w:lang w:val="en-US"/>
        </w:rPr>
        <w:t>ToM</w:t>
      </w:r>
      <w:proofErr w:type="spellEnd"/>
      <w:r w:rsidRPr="008F7820">
        <w:rPr>
          <w:rFonts w:ascii="Times New Roman" w:hAnsi="Times New Roman" w:cs="Times New Roman"/>
          <w:color w:val="231F20"/>
          <w:lang w:val="en-US"/>
        </w:rPr>
        <w:t xml:space="preserve"> task, with an opaque relation between words and meaning, and a negative second-order intention toward the hearer), and Empathic Praise (conative </w:t>
      </w:r>
      <w:proofErr w:type="spellStart"/>
      <w:r w:rsidRPr="008F7820">
        <w:rPr>
          <w:rFonts w:ascii="Times New Roman" w:hAnsi="Times New Roman" w:cs="Times New Roman"/>
          <w:color w:val="231F20"/>
          <w:lang w:val="en-US"/>
        </w:rPr>
        <w:t>ToM</w:t>
      </w:r>
      <w:proofErr w:type="spellEnd"/>
      <w:r w:rsidRPr="008F7820">
        <w:rPr>
          <w:rFonts w:ascii="Times New Roman" w:hAnsi="Times New Roman" w:cs="Times New Roman"/>
          <w:color w:val="231F20"/>
          <w:lang w:val="en-US"/>
        </w:rPr>
        <w:t xml:space="preserve"> task, with an opaque relation between words and meaning, and a positive second-order intention toward the hearer).</w:t>
      </w:r>
    </w:p>
    <w:sectPr w:rsidR="008F7820" w:rsidRPr="008F7820" w:rsidSect="005100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20"/>
    <w:rsid w:val="005100D7"/>
    <w:rsid w:val="006C08F9"/>
    <w:rsid w:val="007D4D4F"/>
    <w:rsid w:val="008F78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4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Ryan</dc:creator>
  <cp:keywords/>
  <dc:description/>
  <cp:lastModifiedBy>Nicholas Ryan</cp:lastModifiedBy>
  <cp:revision>3</cp:revision>
  <dcterms:created xsi:type="dcterms:W3CDTF">2016-07-23T06:00:00Z</dcterms:created>
  <dcterms:modified xsi:type="dcterms:W3CDTF">2016-08-08T06:43:00Z</dcterms:modified>
</cp:coreProperties>
</file>