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3887" w14:textId="5F09DDD0" w:rsidR="0063033F" w:rsidRDefault="0063033F" w:rsidP="0063033F">
      <w:pPr>
        <w:spacing w:after="0"/>
        <w:jc w:val="center"/>
        <w:rPr>
          <w:rFonts w:ascii="Times New Roman" w:hAnsi="Times New Roman" w:cs="Times New Roman"/>
          <w:b/>
          <w:bCs/>
          <w:sz w:val="24"/>
          <w:szCs w:val="24"/>
        </w:rPr>
      </w:pPr>
      <w:r>
        <w:rPr>
          <w:rFonts w:ascii="Times New Roman" w:hAnsi="Times New Roman" w:cs="Times New Roman"/>
          <w:b/>
          <w:bCs/>
          <w:sz w:val="24"/>
          <w:szCs w:val="24"/>
        </w:rPr>
        <w:t>Supplementary Material</w:t>
      </w:r>
    </w:p>
    <w:p w14:paraId="4EDEDEA6" w14:textId="77777777" w:rsidR="0063033F" w:rsidRDefault="0063033F" w:rsidP="0063033F">
      <w:pPr>
        <w:spacing w:after="0"/>
        <w:rPr>
          <w:rFonts w:ascii="Times New Roman" w:hAnsi="Times New Roman" w:cs="Times New Roman"/>
          <w:b/>
          <w:bCs/>
          <w:sz w:val="24"/>
          <w:szCs w:val="24"/>
        </w:rPr>
      </w:pPr>
    </w:p>
    <w:p w14:paraId="7B310DE7" w14:textId="188F5C91" w:rsidR="0063033F" w:rsidRPr="00A718D5" w:rsidRDefault="0063033F" w:rsidP="0063033F">
      <w:pPr>
        <w:spacing w:after="0"/>
        <w:rPr>
          <w:rFonts w:ascii="Times New Roman" w:hAnsi="Times New Roman" w:cs="Times New Roman"/>
          <w:b/>
          <w:bCs/>
          <w:sz w:val="24"/>
          <w:szCs w:val="24"/>
        </w:rPr>
      </w:pPr>
      <w:r>
        <w:rPr>
          <w:rFonts w:ascii="Times New Roman" w:hAnsi="Times New Roman" w:cs="Times New Roman"/>
          <w:b/>
          <w:bCs/>
          <w:sz w:val="24"/>
          <w:szCs w:val="24"/>
        </w:rPr>
        <w:t>Surface core hole electron energy loss fine structure in MgO: experiment and theory</w:t>
      </w:r>
    </w:p>
    <w:p w14:paraId="3ED17441" w14:textId="62FDC287" w:rsidR="008A47A0" w:rsidRDefault="0063033F" w:rsidP="0063033F">
      <w:pPr>
        <w:spacing w:after="0"/>
        <w:rPr>
          <w:rFonts w:ascii="Times New Roman" w:hAnsi="Times New Roman" w:cs="Times New Roman"/>
          <w:sz w:val="24"/>
          <w:szCs w:val="24"/>
        </w:rPr>
      </w:pPr>
      <w:r>
        <w:rPr>
          <w:rFonts w:ascii="Times New Roman" w:hAnsi="Times New Roman" w:cs="Times New Roman"/>
          <w:b/>
          <w:bCs/>
          <w:sz w:val="24"/>
          <w:szCs w:val="24"/>
        </w:rPr>
        <w:t>BG Mendis</w:t>
      </w:r>
    </w:p>
    <w:p w14:paraId="3C1C93AE" w14:textId="2F5A3D7F" w:rsidR="0063033F" w:rsidRDefault="0063033F" w:rsidP="0063033F">
      <w:pPr>
        <w:spacing w:after="0"/>
        <w:rPr>
          <w:rFonts w:ascii="Times New Roman" w:hAnsi="Times New Roman" w:cs="Times New Roman"/>
          <w:sz w:val="24"/>
          <w:szCs w:val="24"/>
        </w:rPr>
      </w:pPr>
    </w:p>
    <w:p w14:paraId="33F60F53" w14:textId="1C51CA38" w:rsidR="0063033F" w:rsidRDefault="0063033F" w:rsidP="0063033F">
      <w:pPr>
        <w:spacing w:after="0"/>
        <w:rPr>
          <w:rFonts w:ascii="Times New Roman" w:hAnsi="Times New Roman" w:cs="Times New Roman"/>
          <w:b/>
          <w:bCs/>
          <w:i/>
          <w:iCs/>
          <w:sz w:val="24"/>
          <w:szCs w:val="24"/>
        </w:rPr>
      </w:pPr>
      <w:r>
        <w:rPr>
          <w:rFonts w:ascii="Times New Roman" w:hAnsi="Times New Roman" w:cs="Times New Roman"/>
          <w:b/>
          <w:bCs/>
          <w:sz w:val="24"/>
          <w:szCs w:val="24"/>
        </w:rPr>
        <w:t xml:space="preserve">(1) </w:t>
      </w:r>
      <w:r>
        <w:rPr>
          <w:rFonts w:ascii="Times New Roman" w:hAnsi="Times New Roman" w:cs="Times New Roman"/>
          <w:b/>
          <w:bCs/>
          <w:i/>
          <w:iCs/>
          <w:sz w:val="24"/>
          <w:szCs w:val="24"/>
        </w:rPr>
        <w:t xml:space="preserve">Statistical significance of </w:t>
      </w:r>
      <w:r w:rsidR="000D7169">
        <w:rPr>
          <w:rFonts w:ascii="Times New Roman" w:hAnsi="Times New Roman" w:cs="Times New Roman"/>
          <w:b/>
          <w:bCs/>
          <w:i/>
          <w:iCs/>
          <w:sz w:val="24"/>
          <w:szCs w:val="24"/>
        </w:rPr>
        <w:t>edge onset ‘shoulder’</w:t>
      </w:r>
      <w:r>
        <w:rPr>
          <w:rFonts w:ascii="Times New Roman" w:hAnsi="Times New Roman" w:cs="Times New Roman"/>
          <w:b/>
          <w:bCs/>
          <w:i/>
          <w:iCs/>
          <w:sz w:val="24"/>
          <w:szCs w:val="24"/>
        </w:rPr>
        <w:t xml:space="preserve"> in surface EELS spectra</w:t>
      </w:r>
    </w:p>
    <w:p w14:paraId="470704C1" w14:textId="65E1CA6B" w:rsidR="0063033F" w:rsidRDefault="0063033F" w:rsidP="0063033F">
      <w:pPr>
        <w:spacing w:after="0"/>
        <w:rPr>
          <w:rFonts w:ascii="Times New Roman" w:hAnsi="Times New Roman" w:cs="Times New Roman"/>
          <w:b/>
          <w:bCs/>
          <w:i/>
          <w:iCs/>
          <w:sz w:val="24"/>
          <w:szCs w:val="24"/>
        </w:rPr>
      </w:pPr>
    </w:p>
    <w:p w14:paraId="221F4802" w14:textId="2125F5AA" w:rsidR="0063033F" w:rsidRDefault="0063033F" w:rsidP="0063033F">
      <w:pPr>
        <w:spacing w:after="0"/>
        <w:jc w:val="both"/>
        <w:rPr>
          <w:rFonts w:ascii="Times New Roman" w:hAnsi="Times New Roman" w:cs="Times New Roman"/>
          <w:sz w:val="24"/>
          <w:szCs w:val="24"/>
        </w:rPr>
      </w:pPr>
      <w:r>
        <w:rPr>
          <w:rFonts w:ascii="Times New Roman" w:hAnsi="Times New Roman" w:cs="Times New Roman"/>
          <w:sz w:val="24"/>
          <w:szCs w:val="24"/>
        </w:rPr>
        <w:t>The O K-EELS spectra in Figure 4a</w:t>
      </w:r>
      <w:r w:rsidR="00D62ED7">
        <w:rPr>
          <w:rFonts w:ascii="Times New Roman" w:hAnsi="Times New Roman" w:cs="Times New Roman"/>
          <w:sz w:val="24"/>
          <w:szCs w:val="24"/>
        </w:rPr>
        <w:t xml:space="preserve"> (main text)</w:t>
      </w:r>
      <w:r>
        <w:rPr>
          <w:rFonts w:ascii="Times New Roman" w:hAnsi="Times New Roman" w:cs="Times New Roman"/>
          <w:sz w:val="24"/>
          <w:szCs w:val="24"/>
        </w:rPr>
        <w:t xml:space="preserve"> reveal extra intensity at the edge onset in the form of a weak ‘shoulder’. The signal-to-noise ratio of the ‘shoulder’</w:t>
      </w:r>
      <w:r w:rsidR="00D62ED7">
        <w:rPr>
          <w:rFonts w:ascii="Times New Roman" w:hAnsi="Times New Roman" w:cs="Times New Roman"/>
          <w:sz w:val="24"/>
          <w:szCs w:val="24"/>
        </w:rPr>
        <w:t xml:space="preserve"> was calculated using the following procedure</w:t>
      </w:r>
      <w:r>
        <w:rPr>
          <w:rFonts w:ascii="Times New Roman" w:hAnsi="Times New Roman" w:cs="Times New Roman"/>
          <w:sz w:val="24"/>
          <w:szCs w:val="24"/>
        </w:rPr>
        <w:t xml:space="preserve">. </w:t>
      </w:r>
      <w:r w:rsidR="00D62ED7">
        <w:rPr>
          <w:rFonts w:ascii="Times New Roman" w:hAnsi="Times New Roman" w:cs="Times New Roman"/>
          <w:sz w:val="24"/>
          <w:szCs w:val="24"/>
        </w:rPr>
        <w:t>After normalising the intensity of the main peak at ~537 eV t</w:t>
      </w:r>
      <w:r>
        <w:rPr>
          <w:rFonts w:ascii="Times New Roman" w:hAnsi="Times New Roman" w:cs="Times New Roman"/>
          <w:sz w:val="24"/>
          <w:szCs w:val="24"/>
        </w:rPr>
        <w:t>he ‘bulk’ spectrum in Figure 4a was subtracted from the surface EELS spectrum.</w:t>
      </w:r>
      <w:r w:rsidR="00D62ED7">
        <w:rPr>
          <w:rFonts w:ascii="Times New Roman" w:hAnsi="Times New Roman" w:cs="Times New Roman"/>
          <w:sz w:val="24"/>
          <w:szCs w:val="24"/>
        </w:rPr>
        <w:t xml:space="preserve"> The resulting residual intensity is a measure of the differences in EELS edge shape between surface and bulk. If the ‘shoulder’ has good signal-to-noise it should therefore appear as a distinct peak in the residual intensity plot. Residual intensities for the left and right face surface EELS spectra in Figure 4a are shown in Figure S1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2ED7" w14:paraId="6092AC3B" w14:textId="77777777" w:rsidTr="00D62ED7">
        <w:tc>
          <w:tcPr>
            <w:tcW w:w="4508" w:type="dxa"/>
          </w:tcPr>
          <w:p w14:paraId="4701F666" w14:textId="0EDF9DF3" w:rsidR="00D62ED7" w:rsidRDefault="00D62ED7" w:rsidP="00D62E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BB1B4A" wp14:editId="452494FF">
                  <wp:extent cx="2667600" cy="20016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7600" cy="2001600"/>
                          </a:xfrm>
                          <a:prstGeom prst="rect">
                            <a:avLst/>
                          </a:prstGeom>
                        </pic:spPr>
                      </pic:pic>
                    </a:graphicData>
                  </a:graphic>
                </wp:inline>
              </w:drawing>
            </w:r>
          </w:p>
        </w:tc>
        <w:tc>
          <w:tcPr>
            <w:tcW w:w="4508" w:type="dxa"/>
          </w:tcPr>
          <w:p w14:paraId="31568E02" w14:textId="20ABF979" w:rsidR="00D62ED7" w:rsidRDefault="00D62ED7" w:rsidP="00D62E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8E58AC" wp14:editId="4E78C0DD">
                  <wp:extent cx="2667600" cy="2044800"/>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67600" cy="2044800"/>
                          </a:xfrm>
                          <a:prstGeom prst="rect">
                            <a:avLst/>
                          </a:prstGeom>
                        </pic:spPr>
                      </pic:pic>
                    </a:graphicData>
                  </a:graphic>
                </wp:inline>
              </w:drawing>
            </w:r>
          </w:p>
        </w:tc>
      </w:tr>
      <w:tr w:rsidR="00D62ED7" w14:paraId="44E2E64E" w14:textId="77777777" w:rsidTr="00D62ED7">
        <w:tc>
          <w:tcPr>
            <w:tcW w:w="4508" w:type="dxa"/>
          </w:tcPr>
          <w:p w14:paraId="75E6348A" w14:textId="6128AD92" w:rsidR="00D62ED7" w:rsidRPr="00D62ED7" w:rsidRDefault="00D62ED7" w:rsidP="00D62ED7">
            <w:pPr>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4508" w:type="dxa"/>
          </w:tcPr>
          <w:p w14:paraId="1B7A7B8F" w14:textId="481D80ED" w:rsidR="00D62ED7" w:rsidRPr="00D62ED7" w:rsidRDefault="00D62ED7" w:rsidP="00D62ED7">
            <w:pPr>
              <w:jc w:val="center"/>
              <w:rPr>
                <w:rFonts w:ascii="Times New Roman" w:hAnsi="Times New Roman" w:cs="Times New Roman"/>
                <w:b/>
                <w:bCs/>
                <w:sz w:val="24"/>
                <w:szCs w:val="24"/>
              </w:rPr>
            </w:pPr>
            <w:r>
              <w:rPr>
                <w:rFonts w:ascii="Times New Roman" w:hAnsi="Times New Roman" w:cs="Times New Roman"/>
                <w:b/>
                <w:bCs/>
                <w:sz w:val="24"/>
                <w:szCs w:val="24"/>
              </w:rPr>
              <w:t>(b)</w:t>
            </w:r>
          </w:p>
        </w:tc>
      </w:tr>
      <w:tr w:rsidR="00D62ED7" w14:paraId="396C1B9E" w14:textId="77777777" w:rsidTr="00D62ED7">
        <w:tc>
          <w:tcPr>
            <w:tcW w:w="9016" w:type="dxa"/>
            <w:gridSpan w:val="2"/>
          </w:tcPr>
          <w:p w14:paraId="300B37E5" w14:textId="44CE08D1" w:rsidR="00D62ED7" w:rsidRPr="00D62ED7" w:rsidRDefault="00D62ED7" w:rsidP="00D62ED7">
            <w:pPr>
              <w:jc w:val="center"/>
              <w:rPr>
                <w:rFonts w:ascii="Times New Roman" w:hAnsi="Times New Roman" w:cs="Times New Roman"/>
                <w:sz w:val="24"/>
                <w:szCs w:val="24"/>
              </w:rPr>
            </w:pPr>
            <w:r>
              <w:rPr>
                <w:rFonts w:ascii="Times New Roman" w:hAnsi="Times New Roman" w:cs="Times New Roman"/>
                <w:b/>
                <w:bCs/>
                <w:sz w:val="24"/>
                <w:szCs w:val="24"/>
              </w:rPr>
              <w:t xml:space="preserve">Figure S1: </w:t>
            </w:r>
            <w:r>
              <w:rPr>
                <w:rFonts w:ascii="Times New Roman" w:hAnsi="Times New Roman" w:cs="Times New Roman"/>
                <w:sz w:val="24"/>
                <w:szCs w:val="24"/>
              </w:rPr>
              <w:t>Residual intensity plots for the (a) left and (b) right face surface EELS spectra in Figure 4a (see main text).</w:t>
            </w:r>
          </w:p>
        </w:tc>
      </w:tr>
    </w:tbl>
    <w:p w14:paraId="7455088D" w14:textId="2F3523F3" w:rsidR="00D62ED7" w:rsidRDefault="00D62ED7" w:rsidP="0063033F">
      <w:pPr>
        <w:spacing w:after="0"/>
        <w:jc w:val="both"/>
        <w:rPr>
          <w:rFonts w:ascii="Times New Roman" w:hAnsi="Times New Roman" w:cs="Times New Roman"/>
          <w:sz w:val="24"/>
          <w:szCs w:val="24"/>
        </w:rPr>
      </w:pPr>
    </w:p>
    <w:p w14:paraId="5EFEEBD6" w14:textId="2614A8D6" w:rsidR="0063033F" w:rsidRDefault="00D62ED7" w:rsidP="00D62ED7">
      <w:pPr>
        <w:spacing w:after="0"/>
        <w:jc w:val="both"/>
        <w:rPr>
          <w:rFonts w:ascii="Times New Roman" w:hAnsi="Times New Roman" w:cs="Times New Roman"/>
          <w:sz w:val="24"/>
          <w:szCs w:val="24"/>
        </w:rPr>
      </w:pPr>
      <w:r>
        <w:rPr>
          <w:rFonts w:ascii="Times New Roman" w:hAnsi="Times New Roman" w:cs="Times New Roman"/>
          <w:sz w:val="24"/>
          <w:szCs w:val="24"/>
        </w:rPr>
        <w:t>A distinct peak is only observed in Figure S1b, which is also at the right energy for the ‘shoulder’ in Figure 4a. The n</w:t>
      </w:r>
      <w:r w:rsidR="000D7169">
        <w:rPr>
          <w:rFonts w:ascii="Times New Roman" w:hAnsi="Times New Roman" w:cs="Times New Roman"/>
          <w:sz w:val="24"/>
          <w:szCs w:val="24"/>
        </w:rPr>
        <w:t>o</w:t>
      </w:r>
      <w:r>
        <w:rPr>
          <w:rFonts w:ascii="Times New Roman" w:hAnsi="Times New Roman" w:cs="Times New Roman"/>
          <w:sz w:val="24"/>
          <w:szCs w:val="24"/>
        </w:rPr>
        <w:t>ise in Figure S1b is defined as the average value of the absolute intensities within 525-530 eV and 535-540 eV energy windows. The former is a pre-edge energy window</w:t>
      </w:r>
      <w:r w:rsidR="001C0DC5">
        <w:rPr>
          <w:rFonts w:ascii="Times New Roman" w:hAnsi="Times New Roman" w:cs="Times New Roman"/>
          <w:sz w:val="24"/>
          <w:szCs w:val="24"/>
        </w:rPr>
        <w:t>,</w:t>
      </w:r>
      <w:r>
        <w:rPr>
          <w:rFonts w:ascii="Times New Roman" w:hAnsi="Times New Roman" w:cs="Times New Roman"/>
          <w:sz w:val="24"/>
          <w:szCs w:val="24"/>
        </w:rPr>
        <w:t xml:space="preserve"> while the latter </w:t>
      </w:r>
      <w:r w:rsidR="00EB1A17">
        <w:rPr>
          <w:rFonts w:ascii="Times New Roman" w:hAnsi="Times New Roman" w:cs="Times New Roman"/>
          <w:sz w:val="24"/>
          <w:szCs w:val="24"/>
        </w:rPr>
        <w:t xml:space="preserve">overlaps with the intensity normalisation region. Therefore, the intensity within these energy windows should ideally be zero, </w:t>
      </w:r>
      <w:r w:rsidR="00BA5FB6">
        <w:rPr>
          <w:rFonts w:ascii="Times New Roman" w:hAnsi="Times New Roman" w:cs="Times New Roman"/>
          <w:sz w:val="24"/>
          <w:szCs w:val="24"/>
        </w:rPr>
        <w:t>and</w:t>
      </w:r>
      <w:r w:rsidR="00EB1A17">
        <w:rPr>
          <w:rFonts w:ascii="Times New Roman" w:hAnsi="Times New Roman" w:cs="Times New Roman"/>
          <w:sz w:val="24"/>
          <w:szCs w:val="24"/>
        </w:rPr>
        <w:t xml:space="preserve"> any non-zero intensity can be attributed to noise. Using this methodology</w:t>
      </w:r>
      <w:r w:rsidR="001C3B32">
        <w:rPr>
          <w:rFonts w:ascii="Times New Roman" w:hAnsi="Times New Roman" w:cs="Times New Roman"/>
          <w:sz w:val="24"/>
          <w:szCs w:val="24"/>
        </w:rPr>
        <w:t>,</w:t>
      </w:r>
      <w:r w:rsidR="00EB1A17">
        <w:rPr>
          <w:rFonts w:ascii="Times New Roman" w:hAnsi="Times New Roman" w:cs="Times New Roman"/>
          <w:sz w:val="24"/>
          <w:szCs w:val="24"/>
        </w:rPr>
        <w:t xml:space="preserve"> the signal-to-noise</w:t>
      </w:r>
      <w:r w:rsidR="001C3B32">
        <w:rPr>
          <w:rFonts w:ascii="Times New Roman" w:hAnsi="Times New Roman" w:cs="Times New Roman"/>
          <w:sz w:val="24"/>
          <w:szCs w:val="24"/>
        </w:rPr>
        <w:t xml:space="preserve"> ratio</w:t>
      </w:r>
      <w:r w:rsidR="00EB1A17">
        <w:rPr>
          <w:rFonts w:ascii="Times New Roman" w:hAnsi="Times New Roman" w:cs="Times New Roman"/>
          <w:sz w:val="24"/>
          <w:szCs w:val="24"/>
        </w:rPr>
        <w:t xml:space="preserve"> for the peak in Figure S1b is estimated to be ~6.  </w:t>
      </w:r>
    </w:p>
    <w:p w14:paraId="207A9043" w14:textId="18FD1756" w:rsidR="00FC702A" w:rsidRDefault="00FC702A" w:rsidP="00D62ED7">
      <w:pPr>
        <w:spacing w:after="0"/>
        <w:jc w:val="both"/>
        <w:rPr>
          <w:rFonts w:ascii="Times New Roman" w:hAnsi="Times New Roman" w:cs="Times New Roman"/>
          <w:sz w:val="24"/>
          <w:szCs w:val="24"/>
        </w:rPr>
      </w:pPr>
    </w:p>
    <w:p w14:paraId="60953B16" w14:textId="5C67B7B5" w:rsidR="00FC702A" w:rsidRDefault="00FC702A" w:rsidP="00FC702A">
      <w:pPr>
        <w:spacing w:after="0"/>
        <w:rPr>
          <w:rFonts w:ascii="Times New Roman" w:hAnsi="Times New Roman" w:cs="Times New Roman"/>
          <w:b/>
          <w:bCs/>
          <w:i/>
          <w:iCs/>
          <w:sz w:val="24"/>
          <w:szCs w:val="24"/>
        </w:rPr>
      </w:pPr>
      <w:r>
        <w:rPr>
          <w:rFonts w:ascii="Times New Roman" w:hAnsi="Times New Roman" w:cs="Times New Roman"/>
          <w:b/>
          <w:bCs/>
          <w:sz w:val="24"/>
          <w:szCs w:val="24"/>
        </w:rPr>
        <w:t>(</w:t>
      </w:r>
      <w:r w:rsidR="005C04CF">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b/>
          <w:bCs/>
          <w:i/>
          <w:iCs/>
          <w:sz w:val="24"/>
          <w:szCs w:val="24"/>
        </w:rPr>
        <w:t>Reproducibility of surface EELS spectra</w:t>
      </w:r>
    </w:p>
    <w:p w14:paraId="018CF362" w14:textId="77777777" w:rsidR="005C04CF" w:rsidRDefault="005C04CF" w:rsidP="00FC702A">
      <w:pPr>
        <w:spacing w:after="0"/>
        <w:rPr>
          <w:rFonts w:ascii="Times New Roman" w:hAnsi="Times New Roman" w:cs="Times New Roman"/>
          <w:b/>
          <w:bCs/>
          <w:i/>
          <w:iCs/>
          <w:sz w:val="24"/>
          <w:szCs w:val="24"/>
        </w:rPr>
      </w:pPr>
    </w:p>
    <w:p w14:paraId="4074EC2C" w14:textId="7891E654" w:rsidR="00FC702A" w:rsidRDefault="00127D0A" w:rsidP="00D62ED7">
      <w:pPr>
        <w:spacing w:after="0"/>
        <w:jc w:val="both"/>
        <w:rPr>
          <w:rFonts w:ascii="Times New Roman" w:hAnsi="Times New Roman" w:cs="Times New Roman"/>
          <w:sz w:val="24"/>
          <w:szCs w:val="24"/>
        </w:rPr>
      </w:pPr>
      <w:r>
        <w:rPr>
          <w:rFonts w:ascii="Times New Roman" w:hAnsi="Times New Roman" w:cs="Times New Roman"/>
          <w:sz w:val="24"/>
          <w:szCs w:val="24"/>
        </w:rPr>
        <w:t xml:space="preserve">EELS analysis was also carried out on other MgO cubes to establish the reproducibility of the surface EELS O K-edge. Figures S2a and S2b show STEM bright and dark-field images of </w:t>
      </w:r>
      <w:r w:rsidR="008F6D72">
        <w:rPr>
          <w:rFonts w:ascii="Times New Roman" w:hAnsi="Times New Roman" w:cs="Times New Roman"/>
          <w:sz w:val="24"/>
          <w:szCs w:val="24"/>
        </w:rPr>
        <w:t>one such</w:t>
      </w:r>
      <w:r>
        <w:rPr>
          <w:rFonts w:ascii="Times New Roman" w:hAnsi="Times New Roman" w:cs="Times New Roman"/>
          <w:sz w:val="24"/>
          <w:szCs w:val="24"/>
        </w:rPr>
        <w:t xml:space="preserve"> MgO cube suspended over vacuum. </w:t>
      </w:r>
      <w:r w:rsidR="006A0062">
        <w:rPr>
          <w:rFonts w:ascii="Times New Roman" w:hAnsi="Times New Roman" w:cs="Times New Roman"/>
          <w:sz w:val="24"/>
          <w:szCs w:val="24"/>
        </w:rPr>
        <w:t xml:space="preserve">An O K-edge line spectrum image was acquired across the middle of the cube, as indicated by the horizontal line in Figure S2b. The simultaneously acquired dark-field intensity profile is shown in Figure S2c. The scan direction was from right to left, i.e. towards the edge of the holey carbon film. Although the spectrum image region was defined entirely within vacuum, due to drift the </w:t>
      </w:r>
      <w:r w:rsidR="00281EED">
        <w:rPr>
          <w:rFonts w:ascii="Times New Roman" w:hAnsi="Times New Roman" w:cs="Times New Roman"/>
          <w:sz w:val="24"/>
          <w:szCs w:val="24"/>
        </w:rPr>
        <w:t xml:space="preserve">measurement included part </w:t>
      </w:r>
      <w:r w:rsidR="00281EED">
        <w:rPr>
          <w:rFonts w:ascii="Times New Roman" w:hAnsi="Times New Roman" w:cs="Times New Roman"/>
          <w:sz w:val="24"/>
          <w:szCs w:val="24"/>
        </w:rPr>
        <w:lastRenderedPageBreak/>
        <w:t>of</w:t>
      </w:r>
      <w:r w:rsidR="006A0062">
        <w:rPr>
          <w:rFonts w:ascii="Times New Roman" w:hAnsi="Times New Roman" w:cs="Times New Roman"/>
          <w:sz w:val="24"/>
          <w:szCs w:val="24"/>
        </w:rPr>
        <w:t xml:space="preserve"> the holey carbon film. This is evident from the anomalous increase in dark-field intensity in the 0-20 nm region in Figure S2c.</w:t>
      </w:r>
      <w:r w:rsidR="00094ACA">
        <w:rPr>
          <w:rFonts w:ascii="Times New Roman" w:hAnsi="Times New Roman" w:cs="Times New Roman"/>
          <w:sz w:val="24"/>
          <w:szCs w:val="24"/>
        </w:rPr>
        <w:t xml:space="preserve"> </w:t>
      </w:r>
    </w:p>
    <w:p w14:paraId="65127E95" w14:textId="118EFFF6" w:rsidR="00094ACA" w:rsidRDefault="00094ACA" w:rsidP="00D62ED7">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94ACA" w14:paraId="66FC5029" w14:textId="77777777" w:rsidTr="00973572">
        <w:tc>
          <w:tcPr>
            <w:tcW w:w="4508" w:type="dxa"/>
          </w:tcPr>
          <w:p w14:paraId="35669DA7" w14:textId="6FAAB43E" w:rsidR="00094ACA" w:rsidRDefault="00094ACA" w:rsidP="00094AC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D1A5F7" wp14:editId="06D9FAF7">
                  <wp:extent cx="2602800" cy="2602800"/>
                  <wp:effectExtent l="0" t="0" r="762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02800" cy="2602800"/>
                          </a:xfrm>
                          <a:prstGeom prst="rect">
                            <a:avLst/>
                          </a:prstGeom>
                        </pic:spPr>
                      </pic:pic>
                    </a:graphicData>
                  </a:graphic>
                </wp:inline>
              </w:drawing>
            </w:r>
          </w:p>
        </w:tc>
        <w:tc>
          <w:tcPr>
            <w:tcW w:w="4508" w:type="dxa"/>
          </w:tcPr>
          <w:p w14:paraId="3CBAD7F9" w14:textId="2453D20B" w:rsidR="00094ACA" w:rsidRDefault="00094ACA" w:rsidP="00094AC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ADB275" wp14:editId="556005F4">
                  <wp:extent cx="2606400" cy="2606400"/>
                  <wp:effectExtent l="0" t="0" r="381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06400" cy="2606400"/>
                          </a:xfrm>
                          <a:prstGeom prst="rect">
                            <a:avLst/>
                          </a:prstGeom>
                        </pic:spPr>
                      </pic:pic>
                    </a:graphicData>
                  </a:graphic>
                </wp:inline>
              </w:drawing>
            </w:r>
          </w:p>
        </w:tc>
      </w:tr>
      <w:tr w:rsidR="00094ACA" w14:paraId="7B1B63A2" w14:textId="77777777" w:rsidTr="00973572">
        <w:tc>
          <w:tcPr>
            <w:tcW w:w="4508" w:type="dxa"/>
          </w:tcPr>
          <w:p w14:paraId="789C1387" w14:textId="12FCBBB2" w:rsidR="00094ACA" w:rsidRPr="00094ACA" w:rsidRDefault="00094ACA" w:rsidP="00094ACA">
            <w:pPr>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4508" w:type="dxa"/>
          </w:tcPr>
          <w:p w14:paraId="16A60BB2" w14:textId="23E17E3F" w:rsidR="00094ACA" w:rsidRPr="00094ACA" w:rsidRDefault="00094ACA" w:rsidP="00094ACA">
            <w:pPr>
              <w:jc w:val="center"/>
              <w:rPr>
                <w:rFonts w:ascii="Times New Roman" w:hAnsi="Times New Roman" w:cs="Times New Roman"/>
                <w:b/>
                <w:bCs/>
                <w:sz w:val="24"/>
                <w:szCs w:val="24"/>
              </w:rPr>
            </w:pPr>
            <w:r>
              <w:rPr>
                <w:rFonts w:ascii="Times New Roman" w:hAnsi="Times New Roman" w:cs="Times New Roman"/>
                <w:b/>
                <w:bCs/>
                <w:sz w:val="24"/>
                <w:szCs w:val="24"/>
              </w:rPr>
              <w:t>(b)</w:t>
            </w:r>
          </w:p>
        </w:tc>
      </w:tr>
      <w:tr w:rsidR="00094ACA" w14:paraId="009EC337" w14:textId="77777777" w:rsidTr="00973572">
        <w:tc>
          <w:tcPr>
            <w:tcW w:w="4508" w:type="dxa"/>
          </w:tcPr>
          <w:p w14:paraId="64CA31FD" w14:textId="67BA337A" w:rsidR="00094ACA" w:rsidRDefault="00094ACA" w:rsidP="00094AC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55AE54" wp14:editId="679E04B5">
                  <wp:extent cx="2667600" cy="2001600"/>
                  <wp:effectExtent l="0" t="0" r="0" b="0"/>
                  <wp:docPr id="5" name="Picture 5" descr="Char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67600" cy="2001600"/>
                          </a:xfrm>
                          <a:prstGeom prst="rect">
                            <a:avLst/>
                          </a:prstGeom>
                        </pic:spPr>
                      </pic:pic>
                    </a:graphicData>
                  </a:graphic>
                </wp:inline>
              </w:drawing>
            </w:r>
          </w:p>
        </w:tc>
        <w:tc>
          <w:tcPr>
            <w:tcW w:w="4508" w:type="dxa"/>
          </w:tcPr>
          <w:p w14:paraId="3BECA5BB" w14:textId="6A4A935E" w:rsidR="00094ACA" w:rsidRDefault="00094ACA" w:rsidP="00094AC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046F6A" wp14:editId="22773C8C">
                  <wp:extent cx="2667600" cy="2001600"/>
                  <wp:effectExtent l="0" t="0" r="0" b="0"/>
                  <wp:docPr id="6" name="Picture 6"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 histo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67600" cy="2001600"/>
                          </a:xfrm>
                          <a:prstGeom prst="rect">
                            <a:avLst/>
                          </a:prstGeom>
                        </pic:spPr>
                      </pic:pic>
                    </a:graphicData>
                  </a:graphic>
                </wp:inline>
              </w:drawing>
            </w:r>
          </w:p>
        </w:tc>
      </w:tr>
      <w:tr w:rsidR="00094ACA" w14:paraId="729F563A" w14:textId="77777777" w:rsidTr="00973572">
        <w:tc>
          <w:tcPr>
            <w:tcW w:w="4508" w:type="dxa"/>
          </w:tcPr>
          <w:p w14:paraId="65B3C502" w14:textId="1BFA9293" w:rsidR="00094ACA" w:rsidRPr="00094ACA" w:rsidRDefault="00094ACA" w:rsidP="00094ACA">
            <w:pPr>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4508" w:type="dxa"/>
          </w:tcPr>
          <w:p w14:paraId="3C99C820" w14:textId="1230168C" w:rsidR="00094ACA" w:rsidRPr="00094ACA" w:rsidRDefault="00094ACA" w:rsidP="00094ACA">
            <w:pPr>
              <w:jc w:val="center"/>
              <w:rPr>
                <w:rFonts w:ascii="Times New Roman" w:hAnsi="Times New Roman" w:cs="Times New Roman"/>
                <w:b/>
                <w:bCs/>
                <w:sz w:val="24"/>
                <w:szCs w:val="24"/>
              </w:rPr>
            </w:pPr>
            <w:r>
              <w:rPr>
                <w:rFonts w:ascii="Times New Roman" w:hAnsi="Times New Roman" w:cs="Times New Roman"/>
                <w:b/>
                <w:bCs/>
                <w:sz w:val="24"/>
                <w:szCs w:val="24"/>
              </w:rPr>
              <w:t>(d)</w:t>
            </w:r>
          </w:p>
        </w:tc>
      </w:tr>
      <w:tr w:rsidR="00094ACA" w14:paraId="76C73E84" w14:textId="77777777" w:rsidTr="00973572">
        <w:tc>
          <w:tcPr>
            <w:tcW w:w="9016" w:type="dxa"/>
            <w:gridSpan w:val="2"/>
          </w:tcPr>
          <w:p w14:paraId="76109F96" w14:textId="4B292F2B" w:rsidR="00094ACA" w:rsidRDefault="00094ACA" w:rsidP="00094ACA">
            <w:pPr>
              <w:jc w:val="center"/>
              <w:rPr>
                <w:rFonts w:ascii="Times New Roman" w:hAnsi="Times New Roman" w:cs="Times New Roman"/>
                <w:sz w:val="24"/>
                <w:szCs w:val="24"/>
              </w:rPr>
            </w:pPr>
            <w:r>
              <w:rPr>
                <w:rFonts w:ascii="Times New Roman" w:hAnsi="Times New Roman" w:cs="Times New Roman"/>
                <w:b/>
                <w:bCs/>
                <w:sz w:val="24"/>
                <w:szCs w:val="24"/>
              </w:rPr>
              <w:t xml:space="preserve">Figure S2: </w:t>
            </w:r>
            <w:r>
              <w:rPr>
                <w:rFonts w:ascii="Times New Roman" w:hAnsi="Times New Roman" w:cs="Times New Roman"/>
                <w:sz w:val="24"/>
                <w:szCs w:val="24"/>
              </w:rPr>
              <w:t>STEM (a) bight and (b) dark-field images of a MgO cube. (c) shows the dark-field intensity acquired simultaneously with the</w:t>
            </w:r>
            <w:r w:rsidR="005E0CC1">
              <w:rPr>
                <w:rFonts w:ascii="Times New Roman" w:hAnsi="Times New Roman" w:cs="Times New Roman"/>
                <w:sz w:val="24"/>
                <w:szCs w:val="24"/>
              </w:rPr>
              <w:t xml:space="preserve"> O K-edge</w:t>
            </w:r>
            <w:r>
              <w:rPr>
                <w:rFonts w:ascii="Times New Roman" w:hAnsi="Times New Roman" w:cs="Times New Roman"/>
                <w:sz w:val="24"/>
                <w:szCs w:val="24"/>
              </w:rPr>
              <w:t xml:space="preserve"> line spectrum image. ‘Bulk’ and surface EELS spectra extracted from the spectrum image are shown superimposed in (d).</w:t>
            </w:r>
            <w:r w:rsidR="00973572">
              <w:rPr>
                <w:rFonts w:ascii="Times New Roman" w:hAnsi="Times New Roman" w:cs="Times New Roman"/>
                <w:sz w:val="24"/>
                <w:szCs w:val="24"/>
              </w:rPr>
              <w:t xml:space="preserve"> Individual spectra are vertically shifted for clarity.</w:t>
            </w:r>
          </w:p>
        </w:tc>
      </w:tr>
    </w:tbl>
    <w:p w14:paraId="35FE2E13" w14:textId="40FEE674" w:rsidR="00094ACA" w:rsidRDefault="00094ACA" w:rsidP="00D62ED7">
      <w:pPr>
        <w:spacing w:after="0"/>
        <w:jc w:val="both"/>
        <w:rPr>
          <w:rFonts w:ascii="Times New Roman" w:hAnsi="Times New Roman" w:cs="Times New Roman"/>
          <w:sz w:val="24"/>
          <w:szCs w:val="24"/>
        </w:rPr>
      </w:pPr>
    </w:p>
    <w:p w14:paraId="0DDBC629" w14:textId="0D6FC66F" w:rsidR="00973572" w:rsidRPr="0063033F" w:rsidRDefault="00973572" w:rsidP="00D62ED7">
      <w:pPr>
        <w:spacing w:after="0"/>
        <w:jc w:val="both"/>
        <w:rPr>
          <w:rFonts w:ascii="Times New Roman" w:hAnsi="Times New Roman" w:cs="Times New Roman"/>
          <w:sz w:val="24"/>
          <w:szCs w:val="24"/>
        </w:rPr>
      </w:pPr>
      <w:r>
        <w:rPr>
          <w:rFonts w:ascii="Times New Roman" w:hAnsi="Times New Roman" w:cs="Times New Roman"/>
          <w:sz w:val="24"/>
          <w:szCs w:val="24"/>
        </w:rPr>
        <w:t xml:space="preserve">O K-EELS spectra from the ‘bulk’ and free surfaces of the MgO cube were extracted from the line spectrum image and are shown superimposed in Figure S2d. Figure S2c was used to define ‘bulk’ and free surface regions. </w:t>
      </w:r>
      <w:r w:rsidR="002A0792">
        <w:rPr>
          <w:rFonts w:ascii="Times New Roman" w:hAnsi="Times New Roman" w:cs="Times New Roman"/>
          <w:sz w:val="24"/>
          <w:szCs w:val="24"/>
        </w:rPr>
        <w:t>T</w:t>
      </w:r>
      <w:r>
        <w:rPr>
          <w:rFonts w:ascii="Times New Roman" w:hAnsi="Times New Roman" w:cs="Times New Roman"/>
          <w:sz w:val="24"/>
          <w:szCs w:val="24"/>
        </w:rPr>
        <w:t xml:space="preserve">he EELS spectrum for the right cube face shows extra intensity at the edge onset in the form of a ‘shoulder’ (arrowed feature in Figure S2d), consistent with Figure 4a (main text). The ‘shoulder’ is however </w:t>
      </w:r>
      <w:r w:rsidR="009B2FB5">
        <w:rPr>
          <w:rFonts w:ascii="Times New Roman" w:hAnsi="Times New Roman" w:cs="Times New Roman"/>
          <w:sz w:val="24"/>
          <w:szCs w:val="24"/>
        </w:rPr>
        <w:t>less clear</w:t>
      </w:r>
      <w:r>
        <w:rPr>
          <w:rFonts w:ascii="Times New Roman" w:hAnsi="Times New Roman" w:cs="Times New Roman"/>
          <w:sz w:val="24"/>
          <w:szCs w:val="24"/>
        </w:rPr>
        <w:t xml:space="preserve"> for the left cube face, presumably due to this surface being more affected by the spatial drift during spectrum image acquisition. </w:t>
      </w:r>
    </w:p>
    <w:sectPr w:rsidR="00973572" w:rsidRPr="00630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3F"/>
    <w:rsid w:val="00094ACA"/>
    <w:rsid w:val="00097463"/>
    <w:rsid w:val="000D7169"/>
    <w:rsid w:val="00127D0A"/>
    <w:rsid w:val="001C0DC5"/>
    <w:rsid w:val="001C3B32"/>
    <w:rsid w:val="00281EED"/>
    <w:rsid w:val="002A0792"/>
    <w:rsid w:val="00412DEC"/>
    <w:rsid w:val="005C04CF"/>
    <w:rsid w:val="005E0CC1"/>
    <w:rsid w:val="0063033F"/>
    <w:rsid w:val="006A0062"/>
    <w:rsid w:val="008A47A0"/>
    <w:rsid w:val="008F6D72"/>
    <w:rsid w:val="00973572"/>
    <w:rsid w:val="009B2FB5"/>
    <w:rsid w:val="00BA5FB6"/>
    <w:rsid w:val="00D0552A"/>
    <w:rsid w:val="00D62ED7"/>
    <w:rsid w:val="00EB1A17"/>
    <w:rsid w:val="00FC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C99C"/>
  <w15:chartTrackingRefBased/>
  <w15:docId w15:val="{73053E35-A86E-4481-A498-6B68A2C6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3F"/>
    <w:pPr>
      <w:ind w:left="720"/>
      <w:contextualSpacing/>
    </w:pPr>
  </w:style>
  <w:style w:type="table" w:styleId="TableGrid">
    <w:name w:val="Table Grid"/>
    <w:basedOn w:val="TableNormal"/>
    <w:uiPriority w:val="39"/>
    <w:rsid w:val="00D6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Relationship Id="rId3" Type="http://schemas.openxmlformats.org/officeDocument/2006/relationships/webSettings" Target="webSettings.xml"/><Relationship Id="rId7" Type="http://schemas.openxmlformats.org/officeDocument/2006/relationships/image" Target="media/image4.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Relationship Id="rId11" Type="http://schemas.openxmlformats.org/officeDocument/2006/relationships/theme" Target="theme/theme1.xml"/><Relationship Id="rId5" Type="http://schemas.openxmlformats.org/officeDocument/2006/relationships/image" Target="media/image2.tif"/><Relationship Id="rId10" Type="http://schemas.openxmlformats.org/officeDocument/2006/relationships/fontTable" Target="fontTable.xml"/><Relationship Id="rId4" Type="http://schemas.openxmlformats.org/officeDocument/2006/relationships/image" Target="media/image1.tif"/><Relationship Id="rId9"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Budhika Mendis</dc:creator>
  <cp:keywords/>
  <dc:description/>
  <cp:lastModifiedBy>Budhika Mendis</cp:lastModifiedBy>
  <cp:revision>19</cp:revision>
  <dcterms:created xsi:type="dcterms:W3CDTF">2021-06-27T13:44:00Z</dcterms:created>
  <dcterms:modified xsi:type="dcterms:W3CDTF">2021-06-28T04:58:00Z</dcterms:modified>
</cp:coreProperties>
</file>