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62882" w14:textId="6D2171BD" w:rsidR="009607DD" w:rsidRPr="00303B15" w:rsidRDefault="009607DD" w:rsidP="009607DD">
      <w:pPr>
        <w:widowControl w:val="0"/>
        <w:autoSpaceDE w:val="0"/>
        <w:autoSpaceDN w:val="0"/>
        <w:adjustRightInd w:val="0"/>
        <w:spacing w:after="240"/>
        <w:jc w:val="center"/>
        <w:outlineLvl w:val="0"/>
        <w:rPr>
          <w:rFonts w:ascii="Times New Roman" w:eastAsiaTheme="minorEastAsia" w:hAnsi="Times New Roman" w:cs="Times New Roman"/>
          <w:b/>
          <w:sz w:val="28"/>
          <w:szCs w:val="32"/>
        </w:rPr>
      </w:pPr>
      <w:r>
        <w:rPr>
          <w:rFonts w:ascii="Times New Roman" w:eastAsiaTheme="minorEastAsia" w:hAnsi="Times New Roman" w:cs="Times New Roman"/>
          <w:b/>
          <w:sz w:val="28"/>
          <w:szCs w:val="32"/>
        </w:rPr>
        <w:t xml:space="preserve">Supplemental Information: Optimal </w:t>
      </w:r>
      <w:r w:rsidRPr="006639E6">
        <w:rPr>
          <w:rFonts w:ascii="Times New Roman" w:eastAsiaTheme="minorEastAsia" w:hAnsi="Times New Roman" w:cs="Times New Roman"/>
          <w:b/>
          <w:sz w:val="28"/>
          <w:szCs w:val="32"/>
        </w:rPr>
        <w:t xml:space="preserve">STEM </w:t>
      </w:r>
      <w:r>
        <w:rPr>
          <w:rFonts w:ascii="Times New Roman" w:eastAsiaTheme="minorEastAsia" w:hAnsi="Times New Roman" w:cs="Times New Roman"/>
          <w:b/>
          <w:sz w:val="28"/>
          <w:szCs w:val="32"/>
        </w:rPr>
        <w:t>Convergence Angle Selection using a Convolutional Neural Network and the Strehl Ratio</w:t>
      </w:r>
    </w:p>
    <w:p w14:paraId="5D303E8E" w14:textId="77777777" w:rsidR="009607DD" w:rsidRPr="00303B15" w:rsidRDefault="009607DD" w:rsidP="009607DD">
      <w:pPr>
        <w:widowControl w:val="0"/>
        <w:autoSpaceDE w:val="0"/>
        <w:autoSpaceDN w:val="0"/>
        <w:adjustRightInd w:val="0"/>
        <w:spacing w:after="240"/>
        <w:jc w:val="both"/>
        <w:outlineLvl w:val="0"/>
        <w:rPr>
          <w:rFonts w:ascii="Times New Roman" w:eastAsiaTheme="minorEastAsia" w:hAnsi="Times New Roman" w:cs="Times New Roman"/>
          <w:b/>
          <w:sz w:val="28"/>
          <w:szCs w:val="32"/>
        </w:rPr>
      </w:pPr>
      <w:r w:rsidRPr="00303B15">
        <w:rPr>
          <w:rFonts w:ascii="Times New Roman" w:hAnsi="Times New Roman" w:cs="Times New Roman"/>
        </w:rPr>
        <w:t>Noah Schnitzer</w:t>
      </w:r>
      <w:r w:rsidRPr="00303B15">
        <w:rPr>
          <w:rFonts w:ascii="Times New Roman" w:hAnsi="Times New Roman" w:cs="Times New Roman"/>
          <w:vertAlign w:val="superscript"/>
        </w:rPr>
        <w:t>1</w:t>
      </w:r>
      <w:r>
        <w:rPr>
          <w:rFonts w:ascii="Times New Roman" w:hAnsi="Times New Roman" w:cs="Times New Roman"/>
          <w:vertAlign w:val="superscript"/>
        </w:rPr>
        <w:t>,2</w:t>
      </w:r>
      <w:r w:rsidRPr="00303B15">
        <w:rPr>
          <w:rFonts w:ascii="Times New Roman" w:hAnsi="Times New Roman" w:cs="Times New Roman"/>
        </w:rPr>
        <w:t>, Suk Hyun Sung</w:t>
      </w:r>
      <w:r w:rsidRPr="00303B15">
        <w:rPr>
          <w:rFonts w:ascii="Times New Roman" w:hAnsi="Times New Roman" w:cs="Times New Roman"/>
          <w:vertAlign w:val="superscript"/>
        </w:rPr>
        <w:t>1</w:t>
      </w:r>
      <w:r w:rsidRPr="00303B15">
        <w:rPr>
          <w:rFonts w:ascii="Times New Roman" w:hAnsi="Times New Roman" w:cs="Times New Roman"/>
        </w:rPr>
        <w:t>, Robert Hovden</w:t>
      </w:r>
      <w:r w:rsidRPr="00303B15">
        <w:rPr>
          <w:rFonts w:ascii="Times New Roman" w:hAnsi="Times New Roman" w:cs="Times New Roman"/>
          <w:vertAlign w:val="superscript"/>
        </w:rPr>
        <w:t>1,</w:t>
      </w:r>
      <w:r>
        <w:rPr>
          <w:rFonts w:ascii="Times New Roman" w:hAnsi="Times New Roman" w:cs="Times New Roman"/>
          <w:vertAlign w:val="superscript"/>
        </w:rPr>
        <w:t>3</w:t>
      </w:r>
    </w:p>
    <w:p w14:paraId="1EDCC5D9" w14:textId="77777777" w:rsidR="009607DD" w:rsidRDefault="009607DD" w:rsidP="009607DD">
      <w:pPr>
        <w:spacing w:after="0"/>
        <w:jc w:val="both"/>
        <w:rPr>
          <w:rFonts w:ascii="Times New Roman" w:hAnsi="Times New Roman" w:cs="Times New Roman"/>
          <w:color w:val="000000" w:themeColor="text1"/>
        </w:rPr>
      </w:pPr>
      <w:r w:rsidRPr="00303B15">
        <w:rPr>
          <w:rFonts w:ascii="Times New Roman" w:hAnsi="Times New Roman" w:cs="Times New Roman"/>
          <w:color w:val="000000" w:themeColor="text1"/>
          <w:vertAlign w:val="superscript"/>
        </w:rPr>
        <w:t>1</w:t>
      </w:r>
      <w:r>
        <w:rPr>
          <w:rFonts w:ascii="Times New Roman" w:hAnsi="Times New Roman" w:cs="Times New Roman"/>
          <w:color w:val="000000" w:themeColor="text1"/>
          <w:vertAlign w:val="superscript"/>
        </w:rPr>
        <w:t>.</w:t>
      </w:r>
      <w:r w:rsidRPr="00303B15">
        <w:rPr>
          <w:rFonts w:ascii="Times New Roman" w:hAnsi="Times New Roman" w:cs="Times New Roman"/>
          <w:color w:val="000000" w:themeColor="text1"/>
        </w:rPr>
        <w:t>Department of Materials Science and Engineering, University of Michigan, Ann Arbor, MI 48019</w:t>
      </w:r>
      <w:r>
        <w:rPr>
          <w:rFonts w:ascii="Times New Roman" w:hAnsi="Times New Roman" w:cs="Times New Roman"/>
          <w:color w:val="000000" w:themeColor="text1"/>
        </w:rPr>
        <w:t>,</w:t>
      </w:r>
      <w:r w:rsidRPr="00303B15">
        <w:rPr>
          <w:rFonts w:ascii="Times New Roman" w:hAnsi="Times New Roman" w:cs="Times New Roman"/>
          <w:color w:val="000000" w:themeColor="text1"/>
        </w:rPr>
        <w:t xml:space="preserve"> USA</w:t>
      </w:r>
    </w:p>
    <w:p w14:paraId="169EDDC4" w14:textId="6F2C7F5D" w:rsidR="009607DD" w:rsidRDefault="009607DD" w:rsidP="009607DD">
      <w:pPr>
        <w:spacing w:after="0"/>
        <w:jc w:val="both"/>
        <w:rPr>
          <w:rFonts w:ascii="Times New Roman" w:hAnsi="Times New Roman" w:cs="Times New Roman"/>
          <w:color w:val="000000" w:themeColor="text1"/>
        </w:rPr>
      </w:pPr>
      <w:r>
        <w:rPr>
          <w:rFonts w:ascii="Times New Roman" w:hAnsi="Times New Roman" w:cs="Times New Roman"/>
          <w:color w:val="000000" w:themeColor="text1"/>
          <w:vertAlign w:val="superscript"/>
        </w:rPr>
        <w:t>2.</w:t>
      </w:r>
      <w:r>
        <w:rPr>
          <w:rFonts w:ascii="Times New Roman" w:hAnsi="Times New Roman" w:cs="Times New Roman"/>
          <w:color w:val="000000" w:themeColor="text1"/>
        </w:rPr>
        <w:t>D</w:t>
      </w:r>
      <w:r w:rsidRPr="00303B15">
        <w:rPr>
          <w:rFonts w:ascii="Times New Roman" w:hAnsi="Times New Roman" w:cs="Times New Roman"/>
          <w:color w:val="000000" w:themeColor="text1"/>
        </w:rPr>
        <w:t xml:space="preserve">epartment of Materials Science and Engineering, </w:t>
      </w:r>
      <w:r>
        <w:rPr>
          <w:rFonts w:ascii="Times New Roman" w:hAnsi="Times New Roman" w:cs="Times New Roman"/>
          <w:color w:val="000000" w:themeColor="text1"/>
        </w:rPr>
        <w:t>Cornell University</w:t>
      </w:r>
      <w:r w:rsidRPr="00303B15">
        <w:rPr>
          <w:rFonts w:ascii="Times New Roman" w:hAnsi="Times New Roman" w:cs="Times New Roman"/>
          <w:color w:val="000000" w:themeColor="text1"/>
        </w:rPr>
        <w:t xml:space="preserve">, </w:t>
      </w:r>
      <w:r>
        <w:rPr>
          <w:rFonts w:ascii="Times New Roman" w:hAnsi="Times New Roman" w:cs="Times New Roman"/>
          <w:color w:val="000000" w:themeColor="text1"/>
        </w:rPr>
        <w:t>Ithaca,</w:t>
      </w:r>
      <w:r w:rsidRPr="00303B15">
        <w:rPr>
          <w:rFonts w:ascii="Times New Roman" w:hAnsi="Times New Roman" w:cs="Times New Roman"/>
          <w:color w:val="000000" w:themeColor="text1"/>
        </w:rPr>
        <w:t xml:space="preserve"> </w:t>
      </w:r>
      <w:r>
        <w:rPr>
          <w:rFonts w:ascii="Times New Roman" w:hAnsi="Times New Roman" w:cs="Times New Roman"/>
          <w:color w:val="000000" w:themeColor="text1"/>
        </w:rPr>
        <w:t>NY</w:t>
      </w:r>
      <w:r w:rsidRPr="00303B15">
        <w:rPr>
          <w:rFonts w:ascii="Times New Roman" w:hAnsi="Times New Roman" w:cs="Times New Roman"/>
          <w:color w:val="000000" w:themeColor="text1"/>
        </w:rPr>
        <w:t xml:space="preserve"> </w:t>
      </w:r>
      <w:r>
        <w:rPr>
          <w:rFonts w:ascii="Times New Roman" w:hAnsi="Times New Roman" w:cs="Times New Roman"/>
          <w:color w:val="000000" w:themeColor="text1"/>
        </w:rPr>
        <w:t>14853,</w:t>
      </w:r>
      <w:r w:rsidRPr="00303B15">
        <w:rPr>
          <w:rFonts w:ascii="Times New Roman" w:hAnsi="Times New Roman" w:cs="Times New Roman"/>
          <w:color w:val="000000" w:themeColor="text1"/>
        </w:rPr>
        <w:t xml:space="preserve"> USA</w:t>
      </w:r>
    </w:p>
    <w:p w14:paraId="67AE6A10" w14:textId="77777777" w:rsidR="009607DD" w:rsidRPr="00183E52" w:rsidRDefault="009607DD" w:rsidP="009607DD">
      <w:pPr>
        <w:spacing w:after="360"/>
        <w:jc w:val="both"/>
        <w:rPr>
          <w:rFonts w:ascii="Times New Roman" w:hAnsi="Times New Roman" w:cs="Times New Roman"/>
          <w:color w:val="000000" w:themeColor="text1"/>
        </w:rPr>
      </w:pPr>
      <w:r>
        <w:rPr>
          <w:rFonts w:ascii="Times New Roman" w:hAnsi="Times New Roman" w:cs="Times New Roman"/>
          <w:color w:val="000000" w:themeColor="text1"/>
          <w:vertAlign w:val="superscript"/>
        </w:rPr>
        <w:t>3.</w:t>
      </w:r>
      <w:r w:rsidRPr="00303B15">
        <w:rPr>
          <w:rFonts w:ascii="Times New Roman" w:hAnsi="Times New Roman" w:cs="Times New Roman"/>
          <w:color w:val="000000" w:themeColor="text1"/>
        </w:rPr>
        <w:t>Applied Physics Program, University of Michigan, Ann Arbor, MI 48109, USA</w:t>
      </w:r>
    </w:p>
    <w:p w14:paraId="26911E0D" w14:textId="77777777" w:rsidR="004A619D" w:rsidRDefault="004A619D" w:rsidP="004A619D">
      <w:pPr>
        <w:widowControl w:val="0"/>
        <w:autoSpaceDE w:val="0"/>
        <w:autoSpaceDN w:val="0"/>
        <w:adjustRightInd w:val="0"/>
        <w:jc w:val="both"/>
        <w:rPr>
          <w:rFonts w:ascii="Times New Roman" w:hAnsi="Times New Roman" w:cs="Times New Roman"/>
          <w:b/>
        </w:rPr>
      </w:pPr>
    </w:p>
    <w:tbl>
      <w:tblPr>
        <w:tblW w:w="5376" w:type="dxa"/>
        <w:tblCellMar>
          <w:left w:w="0" w:type="dxa"/>
          <w:right w:w="0" w:type="dxa"/>
        </w:tblCellMar>
        <w:tblLook w:val="0420" w:firstRow="1" w:lastRow="0" w:firstColumn="0" w:lastColumn="0" w:noHBand="0" w:noVBand="1"/>
      </w:tblPr>
      <w:tblGrid>
        <w:gridCol w:w="1345"/>
        <w:gridCol w:w="1343"/>
        <w:gridCol w:w="1345"/>
        <w:gridCol w:w="1343"/>
      </w:tblGrid>
      <w:tr w:rsidR="004A619D" w:rsidRPr="007442E4" w14:paraId="6CFD6097" w14:textId="77777777" w:rsidTr="00AC57F2">
        <w:trPr>
          <w:trHeight w:val="389"/>
        </w:trPr>
        <w:tc>
          <w:tcPr>
            <w:tcW w:w="1345" w:type="dxa"/>
            <w:tcBorders>
              <w:top w:val="double" w:sz="4" w:space="0" w:color="auto"/>
              <w:bottom w:val="single" w:sz="4" w:space="0" w:color="auto"/>
            </w:tcBorders>
            <w:shd w:val="clear" w:color="auto" w:fill="FFFFFF"/>
            <w:tcMar>
              <w:top w:w="72" w:type="dxa"/>
              <w:left w:w="144" w:type="dxa"/>
              <w:bottom w:w="72" w:type="dxa"/>
              <w:right w:w="144" w:type="dxa"/>
            </w:tcMar>
            <w:hideMark/>
          </w:tcPr>
          <w:p w14:paraId="283A9006"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Aberration</w:t>
            </w:r>
          </w:p>
          <w:p w14:paraId="69B3EB9A" w14:textId="77777777" w:rsidR="004A619D" w:rsidRPr="007442E4" w:rsidRDefault="004A619D" w:rsidP="00AC57F2">
            <w:pPr>
              <w:spacing w:after="0"/>
              <w:rPr>
                <w:rFonts w:ascii="Times New Roman" w:hAnsi="Times New Roman" w:cs="Times New Roman"/>
                <w:sz w:val="22"/>
                <w:szCs w:val="22"/>
              </w:rPr>
            </w:pPr>
            <w:proofErr w:type="spellStart"/>
            <w:proofErr w:type="gramStart"/>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n,m</w:t>
            </w:r>
            <w:proofErr w:type="spellEnd"/>
            <w:proofErr w:type="gramEnd"/>
          </w:p>
        </w:tc>
        <w:tc>
          <w:tcPr>
            <w:tcW w:w="1343" w:type="dxa"/>
            <w:tcBorders>
              <w:top w:val="double" w:sz="4" w:space="0" w:color="auto"/>
              <w:bottom w:val="single" w:sz="4" w:space="0" w:color="auto"/>
            </w:tcBorders>
            <w:shd w:val="clear" w:color="auto" w:fill="FFFFFF"/>
            <w:tcMar>
              <w:top w:w="72" w:type="dxa"/>
              <w:left w:w="144" w:type="dxa"/>
              <w:bottom w:w="72" w:type="dxa"/>
              <w:right w:w="144" w:type="dxa"/>
            </w:tcMar>
            <w:hideMark/>
          </w:tcPr>
          <w:p w14:paraId="36626057"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Scale</w:t>
            </w:r>
          </w:p>
          <w:p w14:paraId="7716CAEF" w14:textId="77777777" w:rsidR="004A619D" w:rsidRPr="007442E4" w:rsidRDefault="004A619D" w:rsidP="00AC57F2">
            <w:pPr>
              <w:spacing w:after="0"/>
              <w:rPr>
                <w:rFonts w:ascii="Times New Roman" w:hAnsi="Times New Roman" w:cs="Times New Roman"/>
                <w:sz w:val="22"/>
                <w:szCs w:val="22"/>
              </w:rPr>
            </w:pPr>
            <w:proofErr w:type="spellStart"/>
            <w:proofErr w:type="gramStart"/>
            <w:r w:rsidRPr="007442E4">
              <w:rPr>
                <w:rFonts w:ascii="Times New Roman" w:hAnsi="Times New Roman" w:cs="Times New Roman"/>
                <w:sz w:val="22"/>
                <w:szCs w:val="22"/>
              </w:rPr>
              <w:t>s</w:t>
            </w:r>
            <w:r w:rsidRPr="007442E4">
              <w:rPr>
                <w:rFonts w:ascii="Times New Roman" w:hAnsi="Times New Roman" w:cs="Times New Roman"/>
                <w:sz w:val="22"/>
                <w:szCs w:val="22"/>
                <w:vertAlign w:val="subscript"/>
              </w:rPr>
              <w:t>n,m</w:t>
            </w:r>
            <w:proofErr w:type="spellEnd"/>
            <w:proofErr w:type="gramEnd"/>
          </w:p>
        </w:tc>
        <w:tc>
          <w:tcPr>
            <w:tcW w:w="1345" w:type="dxa"/>
            <w:tcBorders>
              <w:top w:val="double" w:sz="4" w:space="0" w:color="auto"/>
              <w:bottom w:val="single" w:sz="4" w:space="0" w:color="auto"/>
            </w:tcBorders>
            <w:shd w:val="clear" w:color="auto" w:fill="FFFFFF"/>
            <w:tcMar>
              <w:top w:w="72" w:type="dxa"/>
              <w:left w:w="144" w:type="dxa"/>
              <w:bottom w:w="72" w:type="dxa"/>
              <w:right w:w="144" w:type="dxa"/>
            </w:tcMar>
            <w:hideMark/>
          </w:tcPr>
          <w:p w14:paraId="40743127"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Aberration</w:t>
            </w:r>
          </w:p>
          <w:p w14:paraId="448E8899" w14:textId="77777777" w:rsidR="004A619D" w:rsidRPr="007442E4" w:rsidRDefault="004A619D" w:rsidP="00AC57F2">
            <w:pPr>
              <w:spacing w:after="0"/>
              <w:rPr>
                <w:rFonts w:ascii="Times New Roman" w:hAnsi="Times New Roman" w:cs="Times New Roman"/>
                <w:sz w:val="22"/>
                <w:szCs w:val="22"/>
              </w:rPr>
            </w:pPr>
            <w:proofErr w:type="spellStart"/>
            <w:proofErr w:type="gramStart"/>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n,m</w:t>
            </w:r>
            <w:proofErr w:type="spellEnd"/>
            <w:proofErr w:type="gramEnd"/>
          </w:p>
        </w:tc>
        <w:tc>
          <w:tcPr>
            <w:tcW w:w="1343" w:type="dxa"/>
            <w:tcBorders>
              <w:top w:val="double" w:sz="4" w:space="0" w:color="auto"/>
              <w:bottom w:val="single" w:sz="4" w:space="0" w:color="auto"/>
            </w:tcBorders>
            <w:shd w:val="clear" w:color="auto" w:fill="FFFFFF"/>
            <w:tcMar>
              <w:top w:w="72" w:type="dxa"/>
              <w:left w:w="144" w:type="dxa"/>
              <w:bottom w:w="72" w:type="dxa"/>
              <w:right w:w="144" w:type="dxa"/>
            </w:tcMar>
            <w:hideMark/>
          </w:tcPr>
          <w:p w14:paraId="2B1B30D9"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 xml:space="preserve">Scale </w:t>
            </w:r>
          </w:p>
          <w:p w14:paraId="4D2DB173" w14:textId="77777777" w:rsidR="004A619D" w:rsidRPr="007442E4" w:rsidRDefault="004A619D" w:rsidP="00AC57F2">
            <w:pPr>
              <w:spacing w:after="0"/>
              <w:rPr>
                <w:rFonts w:ascii="Times New Roman" w:hAnsi="Times New Roman" w:cs="Times New Roman"/>
                <w:sz w:val="22"/>
                <w:szCs w:val="22"/>
              </w:rPr>
            </w:pPr>
            <w:proofErr w:type="spellStart"/>
            <w:proofErr w:type="gramStart"/>
            <w:r w:rsidRPr="007442E4">
              <w:rPr>
                <w:rFonts w:ascii="Times New Roman" w:hAnsi="Times New Roman" w:cs="Times New Roman"/>
                <w:sz w:val="22"/>
                <w:szCs w:val="22"/>
              </w:rPr>
              <w:t>s</w:t>
            </w:r>
            <w:r w:rsidRPr="007442E4">
              <w:rPr>
                <w:rFonts w:ascii="Times New Roman" w:hAnsi="Times New Roman" w:cs="Times New Roman"/>
                <w:sz w:val="22"/>
                <w:szCs w:val="22"/>
                <w:vertAlign w:val="subscript"/>
              </w:rPr>
              <w:t>n,m</w:t>
            </w:r>
            <w:proofErr w:type="spellEnd"/>
            <w:proofErr w:type="gramEnd"/>
          </w:p>
        </w:tc>
      </w:tr>
      <w:tr w:rsidR="004A619D" w:rsidRPr="007442E4" w14:paraId="5E43A202" w14:textId="77777777" w:rsidTr="00AC57F2">
        <w:trPr>
          <w:trHeight w:val="222"/>
        </w:trPr>
        <w:tc>
          <w:tcPr>
            <w:tcW w:w="1345" w:type="dxa"/>
            <w:tcBorders>
              <w:top w:val="single" w:sz="4" w:space="0" w:color="auto"/>
            </w:tcBorders>
            <w:shd w:val="clear" w:color="auto" w:fill="FFFFFF"/>
            <w:tcMar>
              <w:top w:w="72" w:type="dxa"/>
              <w:left w:w="144" w:type="dxa"/>
              <w:bottom w:w="72" w:type="dxa"/>
              <w:right w:w="144" w:type="dxa"/>
            </w:tcMar>
            <w:hideMark/>
          </w:tcPr>
          <w:p w14:paraId="4F6F7C90"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1,0</w:t>
            </w:r>
          </w:p>
        </w:tc>
        <w:tc>
          <w:tcPr>
            <w:tcW w:w="1343" w:type="dxa"/>
            <w:tcBorders>
              <w:top w:val="single" w:sz="4" w:space="0" w:color="auto"/>
            </w:tcBorders>
            <w:shd w:val="clear" w:color="auto" w:fill="FFFFFF"/>
            <w:tcMar>
              <w:top w:w="72" w:type="dxa"/>
              <w:left w:w="144" w:type="dxa"/>
              <w:bottom w:w="72" w:type="dxa"/>
              <w:right w:w="144" w:type="dxa"/>
            </w:tcMar>
            <w:hideMark/>
          </w:tcPr>
          <w:p w14:paraId="030A75F6"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50 Å</w:t>
            </w:r>
          </w:p>
        </w:tc>
        <w:tc>
          <w:tcPr>
            <w:tcW w:w="1345" w:type="dxa"/>
            <w:tcBorders>
              <w:top w:val="single" w:sz="4" w:space="0" w:color="auto"/>
            </w:tcBorders>
            <w:shd w:val="clear" w:color="auto" w:fill="FFFFFF"/>
            <w:tcMar>
              <w:top w:w="72" w:type="dxa"/>
              <w:left w:w="144" w:type="dxa"/>
              <w:bottom w:w="72" w:type="dxa"/>
              <w:right w:w="144" w:type="dxa"/>
            </w:tcMar>
            <w:hideMark/>
          </w:tcPr>
          <w:p w14:paraId="435C0315"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4,1</w:t>
            </w:r>
          </w:p>
        </w:tc>
        <w:tc>
          <w:tcPr>
            <w:tcW w:w="1343" w:type="dxa"/>
            <w:tcBorders>
              <w:top w:val="single" w:sz="4" w:space="0" w:color="auto"/>
            </w:tcBorders>
            <w:shd w:val="clear" w:color="auto" w:fill="FFFFFF"/>
            <w:tcMar>
              <w:top w:w="72" w:type="dxa"/>
              <w:left w:w="144" w:type="dxa"/>
              <w:bottom w:w="72" w:type="dxa"/>
              <w:right w:w="144" w:type="dxa"/>
            </w:tcMar>
            <w:hideMark/>
          </w:tcPr>
          <w:p w14:paraId="3BEF169F"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0.1 mm</w:t>
            </w:r>
          </w:p>
        </w:tc>
      </w:tr>
      <w:tr w:rsidR="004A619D" w:rsidRPr="007442E4" w14:paraId="5D91768D" w14:textId="77777777" w:rsidTr="00AC57F2">
        <w:trPr>
          <w:trHeight w:val="222"/>
        </w:trPr>
        <w:tc>
          <w:tcPr>
            <w:tcW w:w="1345" w:type="dxa"/>
            <w:shd w:val="clear" w:color="auto" w:fill="FFFFFF"/>
            <w:tcMar>
              <w:top w:w="72" w:type="dxa"/>
              <w:left w:w="144" w:type="dxa"/>
              <w:bottom w:w="72" w:type="dxa"/>
              <w:right w:w="144" w:type="dxa"/>
            </w:tcMar>
            <w:hideMark/>
          </w:tcPr>
          <w:p w14:paraId="63AB152B"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1,2</w:t>
            </w:r>
          </w:p>
        </w:tc>
        <w:tc>
          <w:tcPr>
            <w:tcW w:w="1343" w:type="dxa"/>
            <w:shd w:val="clear" w:color="auto" w:fill="FFFFFF"/>
            <w:tcMar>
              <w:top w:w="72" w:type="dxa"/>
              <w:left w:w="144" w:type="dxa"/>
              <w:bottom w:w="72" w:type="dxa"/>
              <w:right w:w="144" w:type="dxa"/>
            </w:tcMar>
            <w:hideMark/>
          </w:tcPr>
          <w:p w14:paraId="355808C9"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50 nm</w:t>
            </w:r>
          </w:p>
        </w:tc>
        <w:tc>
          <w:tcPr>
            <w:tcW w:w="1345" w:type="dxa"/>
            <w:shd w:val="clear" w:color="auto" w:fill="FFFFFF"/>
            <w:tcMar>
              <w:top w:w="72" w:type="dxa"/>
              <w:left w:w="144" w:type="dxa"/>
              <w:bottom w:w="72" w:type="dxa"/>
              <w:right w:w="144" w:type="dxa"/>
            </w:tcMar>
            <w:hideMark/>
          </w:tcPr>
          <w:p w14:paraId="0D55CBA8"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4,3</w:t>
            </w:r>
          </w:p>
        </w:tc>
        <w:tc>
          <w:tcPr>
            <w:tcW w:w="1343" w:type="dxa"/>
            <w:shd w:val="clear" w:color="auto" w:fill="FFFFFF"/>
            <w:tcMar>
              <w:top w:w="72" w:type="dxa"/>
              <w:left w:w="144" w:type="dxa"/>
              <w:bottom w:w="72" w:type="dxa"/>
              <w:right w:w="144" w:type="dxa"/>
            </w:tcMar>
            <w:hideMark/>
          </w:tcPr>
          <w:p w14:paraId="2F72AE32"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0.5 mm</w:t>
            </w:r>
          </w:p>
        </w:tc>
      </w:tr>
      <w:tr w:rsidR="004A619D" w:rsidRPr="007442E4" w14:paraId="220B5A5E" w14:textId="77777777" w:rsidTr="00AC57F2">
        <w:trPr>
          <w:trHeight w:val="222"/>
        </w:trPr>
        <w:tc>
          <w:tcPr>
            <w:tcW w:w="1345" w:type="dxa"/>
            <w:shd w:val="clear" w:color="auto" w:fill="FFFFFF"/>
            <w:tcMar>
              <w:top w:w="72" w:type="dxa"/>
              <w:left w:w="144" w:type="dxa"/>
              <w:bottom w:w="72" w:type="dxa"/>
              <w:right w:w="144" w:type="dxa"/>
            </w:tcMar>
            <w:hideMark/>
          </w:tcPr>
          <w:p w14:paraId="307DD684"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2,1</w:t>
            </w:r>
          </w:p>
        </w:tc>
        <w:tc>
          <w:tcPr>
            <w:tcW w:w="1343" w:type="dxa"/>
            <w:shd w:val="clear" w:color="auto" w:fill="FFFFFF"/>
            <w:tcMar>
              <w:top w:w="72" w:type="dxa"/>
              <w:left w:w="144" w:type="dxa"/>
              <w:bottom w:w="72" w:type="dxa"/>
              <w:right w:w="144" w:type="dxa"/>
            </w:tcMar>
            <w:hideMark/>
          </w:tcPr>
          <w:p w14:paraId="669B50E1"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157 nm</w:t>
            </w:r>
          </w:p>
        </w:tc>
        <w:tc>
          <w:tcPr>
            <w:tcW w:w="1345" w:type="dxa"/>
            <w:shd w:val="clear" w:color="auto" w:fill="FFFFFF"/>
            <w:tcMar>
              <w:top w:w="72" w:type="dxa"/>
              <w:left w:w="144" w:type="dxa"/>
              <w:bottom w:w="72" w:type="dxa"/>
              <w:right w:w="144" w:type="dxa"/>
            </w:tcMar>
            <w:hideMark/>
          </w:tcPr>
          <w:p w14:paraId="6F7ABA27"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4,5</w:t>
            </w:r>
          </w:p>
        </w:tc>
        <w:tc>
          <w:tcPr>
            <w:tcW w:w="1343" w:type="dxa"/>
            <w:shd w:val="clear" w:color="auto" w:fill="FFFFFF"/>
            <w:tcMar>
              <w:top w:w="72" w:type="dxa"/>
              <w:left w:w="144" w:type="dxa"/>
              <w:bottom w:w="72" w:type="dxa"/>
              <w:right w:w="144" w:type="dxa"/>
            </w:tcMar>
            <w:hideMark/>
          </w:tcPr>
          <w:p w14:paraId="52445205"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0.5 mm</w:t>
            </w:r>
          </w:p>
        </w:tc>
      </w:tr>
      <w:tr w:rsidR="004A619D" w:rsidRPr="007442E4" w14:paraId="11BE2F24" w14:textId="77777777" w:rsidTr="00AC57F2">
        <w:trPr>
          <w:trHeight w:val="222"/>
        </w:trPr>
        <w:tc>
          <w:tcPr>
            <w:tcW w:w="1345" w:type="dxa"/>
            <w:shd w:val="clear" w:color="auto" w:fill="FFFFFF"/>
            <w:tcMar>
              <w:top w:w="72" w:type="dxa"/>
              <w:left w:w="144" w:type="dxa"/>
              <w:bottom w:w="72" w:type="dxa"/>
              <w:right w:w="144" w:type="dxa"/>
            </w:tcMar>
            <w:hideMark/>
          </w:tcPr>
          <w:p w14:paraId="289685BE"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2,3</w:t>
            </w:r>
          </w:p>
        </w:tc>
        <w:tc>
          <w:tcPr>
            <w:tcW w:w="1343" w:type="dxa"/>
            <w:shd w:val="clear" w:color="auto" w:fill="FFFFFF"/>
            <w:tcMar>
              <w:top w:w="72" w:type="dxa"/>
              <w:left w:w="144" w:type="dxa"/>
              <w:bottom w:w="72" w:type="dxa"/>
              <w:right w:w="144" w:type="dxa"/>
            </w:tcMar>
            <w:hideMark/>
          </w:tcPr>
          <w:p w14:paraId="31958957"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95.5 nm</w:t>
            </w:r>
          </w:p>
        </w:tc>
        <w:tc>
          <w:tcPr>
            <w:tcW w:w="1345" w:type="dxa"/>
            <w:shd w:val="clear" w:color="auto" w:fill="FFFFFF"/>
            <w:tcMar>
              <w:top w:w="72" w:type="dxa"/>
              <w:left w:w="144" w:type="dxa"/>
              <w:bottom w:w="72" w:type="dxa"/>
              <w:right w:w="144" w:type="dxa"/>
            </w:tcMar>
            <w:hideMark/>
          </w:tcPr>
          <w:p w14:paraId="50C294BD"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5,0</w:t>
            </w:r>
          </w:p>
        </w:tc>
        <w:tc>
          <w:tcPr>
            <w:tcW w:w="1343" w:type="dxa"/>
            <w:shd w:val="clear" w:color="auto" w:fill="FFFFFF"/>
            <w:tcMar>
              <w:top w:w="72" w:type="dxa"/>
              <w:left w:w="144" w:type="dxa"/>
              <w:bottom w:w="72" w:type="dxa"/>
              <w:right w:w="144" w:type="dxa"/>
            </w:tcMar>
            <w:hideMark/>
          </w:tcPr>
          <w:p w14:paraId="53D0F119"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10 mm</w:t>
            </w:r>
          </w:p>
        </w:tc>
      </w:tr>
      <w:tr w:rsidR="004A619D" w:rsidRPr="007442E4" w14:paraId="69C885FB" w14:textId="77777777" w:rsidTr="00AC57F2">
        <w:trPr>
          <w:trHeight w:val="222"/>
        </w:trPr>
        <w:tc>
          <w:tcPr>
            <w:tcW w:w="1345" w:type="dxa"/>
            <w:shd w:val="clear" w:color="auto" w:fill="FFFFFF"/>
            <w:tcMar>
              <w:top w:w="72" w:type="dxa"/>
              <w:left w:w="144" w:type="dxa"/>
              <w:bottom w:w="72" w:type="dxa"/>
              <w:right w:w="144" w:type="dxa"/>
            </w:tcMar>
            <w:hideMark/>
          </w:tcPr>
          <w:p w14:paraId="48233080"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3,0</w:t>
            </w:r>
          </w:p>
        </w:tc>
        <w:tc>
          <w:tcPr>
            <w:tcW w:w="1343" w:type="dxa"/>
            <w:shd w:val="clear" w:color="auto" w:fill="FFFFFF"/>
            <w:tcMar>
              <w:top w:w="72" w:type="dxa"/>
              <w:left w:w="144" w:type="dxa"/>
              <w:bottom w:w="72" w:type="dxa"/>
              <w:right w:w="144" w:type="dxa"/>
            </w:tcMar>
            <w:hideMark/>
          </w:tcPr>
          <w:p w14:paraId="09086FBA"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 xml:space="preserve">10.4 </w:t>
            </w:r>
            <w:r w:rsidRPr="007442E4">
              <w:rPr>
                <w:rFonts w:ascii="Times New Roman" w:hAnsi="Times New Roman" w:cs="Times New Roman"/>
                <w:sz w:val="22"/>
                <w:szCs w:val="22"/>
                <w:lang w:val="el-GR"/>
              </w:rPr>
              <w:t>μ</w:t>
            </w:r>
            <w:r w:rsidRPr="007442E4">
              <w:rPr>
                <w:rFonts w:ascii="Times New Roman" w:hAnsi="Times New Roman" w:cs="Times New Roman"/>
                <w:sz w:val="22"/>
                <w:szCs w:val="22"/>
              </w:rPr>
              <w:t>m</w:t>
            </w:r>
          </w:p>
        </w:tc>
        <w:tc>
          <w:tcPr>
            <w:tcW w:w="1345" w:type="dxa"/>
            <w:shd w:val="clear" w:color="auto" w:fill="FFFFFF"/>
            <w:tcMar>
              <w:top w:w="72" w:type="dxa"/>
              <w:left w:w="144" w:type="dxa"/>
              <w:bottom w:w="72" w:type="dxa"/>
              <w:right w:w="144" w:type="dxa"/>
            </w:tcMar>
            <w:hideMark/>
          </w:tcPr>
          <w:p w14:paraId="23B2E227"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5,2</w:t>
            </w:r>
          </w:p>
        </w:tc>
        <w:tc>
          <w:tcPr>
            <w:tcW w:w="1343" w:type="dxa"/>
            <w:shd w:val="clear" w:color="auto" w:fill="FFFFFF"/>
            <w:tcMar>
              <w:top w:w="72" w:type="dxa"/>
              <w:left w:w="144" w:type="dxa"/>
              <w:bottom w:w="72" w:type="dxa"/>
              <w:right w:w="144" w:type="dxa"/>
            </w:tcMar>
            <w:hideMark/>
          </w:tcPr>
          <w:p w14:paraId="209AB2C2"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10 mm</w:t>
            </w:r>
          </w:p>
        </w:tc>
      </w:tr>
      <w:tr w:rsidR="004A619D" w:rsidRPr="007442E4" w14:paraId="2F6BA077" w14:textId="77777777" w:rsidTr="00AC57F2">
        <w:trPr>
          <w:trHeight w:val="222"/>
        </w:trPr>
        <w:tc>
          <w:tcPr>
            <w:tcW w:w="1345" w:type="dxa"/>
            <w:shd w:val="clear" w:color="auto" w:fill="FFFFFF"/>
            <w:tcMar>
              <w:top w:w="72" w:type="dxa"/>
              <w:left w:w="144" w:type="dxa"/>
              <w:bottom w:w="72" w:type="dxa"/>
              <w:right w:w="144" w:type="dxa"/>
            </w:tcMar>
            <w:hideMark/>
          </w:tcPr>
          <w:p w14:paraId="4CC8CF4A"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3,2</w:t>
            </w:r>
          </w:p>
        </w:tc>
        <w:tc>
          <w:tcPr>
            <w:tcW w:w="1343" w:type="dxa"/>
            <w:shd w:val="clear" w:color="auto" w:fill="FFFFFF"/>
            <w:tcMar>
              <w:top w:w="72" w:type="dxa"/>
              <w:left w:w="144" w:type="dxa"/>
              <w:bottom w:w="72" w:type="dxa"/>
              <w:right w:w="144" w:type="dxa"/>
            </w:tcMar>
            <w:hideMark/>
          </w:tcPr>
          <w:p w14:paraId="4EC5334E"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 xml:space="preserve">10.4 </w:t>
            </w:r>
            <w:r w:rsidRPr="007442E4">
              <w:rPr>
                <w:rFonts w:ascii="Times New Roman" w:hAnsi="Times New Roman" w:cs="Times New Roman"/>
                <w:sz w:val="22"/>
                <w:szCs w:val="22"/>
                <w:lang w:val="el-GR"/>
              </w:rPr>
              <w:t>μ</w:t>
            </w:r>
            <w:r w:rsidRPr="007442E4">
              <w:rPr>
                <w:rFonts w:ascii="Times New Roman" w:hAnsi="Times New Roman" w:cs="Times New Roman"/>
                <w:sz w:val="22"/>
                <w:szCs w:val="22"/>
              </w:rPr>
              <w:t>m</w:t>
            </w:r>
          </w:p>
        </w:tc>
        <w:tc>
          <w:tcPr>
            <w:tcW w:w="1345" w:type="dxa"/>
            <w:shd w:val="clear" w:color="auto" w:fill="FFFFFF"/>
            <w:tcMar>
              <w:top w:w="72" w:type="dxa"/>
              <w:left w:w="144" w:type="dxa"/>
              <w:bottom w:w="72" w:type="dxa"/>
              <w:right w:w="144" w:type="dxa"/>
            </w:tcMar>
            <w:hideMark/>
          </w:tcPr>
          <w:p w14:paraId="7E4E26FA"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5,4</w:t>
            </w:r>
          </w:p>
        </w:tc>
        <w:tc>
          <w:tcPr>
            <w:tcW w:w="1343" w:type="dxa"/>
            <w:shd w:val="clear" w:color="auto" w:fill="FFFFFF"/>
            <w:tcMar>
              <w:top w:w="72" w:type="dxa"/>
              <w:left w:w="144" w:type="dxa"/>
              <w:bottom w:w="72" w:type="dxa"/>
              <w:right w:w="144" w:type="dxa"/>
            </w:tcMar>
            <w:hideMark/>
          </w:tcPr>
          <w:p w14:paraId="173A3763"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10 mm</w:t>
            </w:r>
          </w:p>
        </w:tc>
      </w:tr>
      <w:tr w:rsidR="004A619D" w:rsidRPr="007442E4" w14:paraId="345C4CA1" w14:textId="77777777" w:rsidTr="00AC57F2">
        <w:trPr>
          <w:trHeight w:val="222"/>
        </w:trPr>
        <w:tc>
          <w:tcPr>
            <w:tcW w:w="1345" w:type="dxa"/>
            <w:tcBorders>
              <w:bottom w:val="double" w:sz="4" w:space="0" w:color="auto"/>
            </w:tcBorders>
            <w:shd w:val="clear" w:color="auto" w:fill="FFFFFF"/>
            <w:tcMar>
              <w:top w:w="72" w:type="dxa"/>
              <w:left w:w="144" w:type="dxa"/>
              <w:bottom w:w="72" w:type="dxa"/>
              <w:right w:w="144" w:type="dxa"/>
            </w:tcMar>
            <w:hideMark/>
          </w:tcPr>
          <w:p w14:paraId="4EF7C45B"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3,4</w:t>
            </w:r>
          </w:p>
        </w:tc>
        <w:tc>
          <w:tcPr>
            <w:tcW w:w="1343" w:type="dxa"/>
            <w:tcBorders>
              <w:bottom w:val="double" w:sz="4" w:space="0" w:color="auto"/>
            </w:tcBorders>
            <w:shd w:val="clear" w:color="auto" w:fill="FFFFFF"/>
            <w:tcMar>
              <w:top w:w="72" w:type="dxa"/>
              <w:left w:w="144" w:type="dxa"/>
              <w:bottom w:w="72" w:type="dxa"/>
              <w:right w:w="144" w:type="dxa"/>
            </w:tcMar>
            <w:hideMark/>
          </w:tcPr>
          <w:p w14:paraId="1234A9B5"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 xml:space="preserve">5.2 </w:t>
            </w:r>
            <w:r w:rsidRPr="007442E4">
              <w:rPr>
                <w:rFonts w:ascii="Times New Roman" w:hAnsi="Times New Roman" w:cs="Times New Roman"/>
                <w:sz w:val="22"/>
                <w:szCs w:val="22"/>
                <w:lang w:val="el-GR"/>
              </w:rPr>
              <w:t>μ</w:t>
            </w:r>
            <w:r w:rsidRPr="007442E4">
              <w:rPr>
                <w:rFonts w:ascii="Times New Roman" w:hAnsi="Times New Roman" w:cs="Times New Roman"/>
                <w:sz w:val="22"/>
                <w:szCs w:val="22"/>
              </w:rPr>
              <w:t>m</w:t>
            </w:r>
          </w:p>
        </w:tc>
        <w:tc>
          <w:tcPr>
            <w:tcW w:w="1345" w:type="dxa"/>
            <w:tcBorders>
              <w:bottom w:val="double" w:sz="4" w:space="0" w:color="auto"/>
            </w:tcBorders>
            <w:shd w:val="clear" w:color="auto" w:fill="FFFFFF"/>
            <w:tcMar>
              <w:top w:w="72" w:type="dxa"/>
              <w:left w:w="144" w:type="dxa"/>
              <w:bottom w:w="72" w:type="dxa"/>
              <w:right w:w="144" w:type="dxa"/>
            </w:tcMar>
            <w:hideMark/>
          </w:tcPr>
          <w:p w14:paraId="095F45A5"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C</w:t>
            </w:r>
            <w:r w:rsidRPr="007442E4">
              <w:rPr>
                <w:rFonts w:ascii="Times New Roman" w:hAnsi="Times New Roman" w:cs="Times New Roman"/>
                <w:sz w:val="22"/>
                <w:szCs w:val="22"/>
                <w:vertAlign w:val="subscript"/>
              </w:rPr>
              <w:t>5,6</w:t>
            </w:r>
          </w:p>
        </w:tc>
        <w:tc>
          <w:tcPr>
            <w:tcW w:w="1343" w:type="dxa"/>
            <w:tcBorders>
              <w:bottom w:val="double" w:sz="4" w:space="0" w:color="auto"/>
            </w:tcBorders>
            <w:shd w:val="clear" w:color="auto" w:fill="FFFFFF"/>
            <w:tcMar>
              <w:top w:w="72" w:type="dxa"/>
              <w:left w:w="144" w:type="dxa"/>
              <w:bottom w:w="72" w:type="dxa"/>
              <w:right w:w="144" w:type="dxa"/>
            </w:tcMar>
            <w:hideMark/>
          </w:tcPr>
          <w:p w14:paraId="26FF89F5" w14:textId="77777777" w:rsidR="004A619D" w:rsidRPr="007442E4" w:rsidRDefault="004A619D" w:rsidP="00AC57F2">
            <w:pPr>
              <w:spacing w:after="0"/>
              <w:rPr>
                <w:rFonts w:ascii="Times New Roman" w:hAnsi="Times New Roman" w:cs="Times New Roman"/>
                <w:sz w:val="22"/>
                <w:szCs w:val="22"/>
              </w:rPr>
            </w:pPr>
            <w:r w:rsidRPr="007442E4">
              <w:rPr>
                <w:rFonts w:ascii="Times New Roman" w:hAnsi="Times New Roman" w:cs="Times New Roman"/>
                <w:sz w:val="22"/>
                <w:szCs w:val="22"/>
              </w:rPr>
              <w:t>10 mm</w:t>
            </w:r>
          </w:p>
        </w:tc>
      </w:tr>
    </w:tbl>
    <w:p w14:paraId="53F4810C" w14:textId="53485196" w:rsidR="004A619D" w:rsidRDefault="009607DD" w:rsidP="00704C6F">
      <w:pPr>
        <w:spacing w:after="0"/>
        <w:jc w:val="both"/>
        <w:rPr>
          <w:rFonts w:ascii="Times New Roman" w:hAnsi="Times New Roman" w:cs="Times New Roman"/>
          <w:bCs/>
        </w:rPr>
      </w:pPr>
      <w:r>
        <w:rPr>
          <w:rFonts w:ascii="Times New Roman" w:hAnsi="Times New Roman" w:cs="Times New Roman"/>
          <w:b/>
        </w:rPr>
        <w:t xml:space="preserve">Supplemental </w:t>
      </w:r>
      <w:r w:rsidR="004A619D">
        <w:rPr>
          <w:rFonts w:ascii="Times New Roman" w:hAnsi="Times New Roman" w:cs="Times New Roman"/>
          <w:b/>
        </w:rPr>
        <w:t>Table 1:</w:t>
      </w:r>
      <w:r w:rsidR="004A619D">
        <w:rPr>
          <w:rFonts w:ascii="Times New Roman" w:hAnsi="Times New Roman" w:cs="Times New Roman"/>
          <w:bCs/>
        </w:rPr>
        <w:t xml:space="preserve"> Aberration magnitude scale factors, based on </w:t>
      </w:r>
      <w:r w:rsidR="004A619D">
        <w:rPr>
          <w:rFonts w:ascii="Times New Roman" w:hAnsi="Times New Roman" w:cs="Times New Roman"/>
          <w:bCs/>
        </w:rPr>
        <w:fldChar w:fldCharType="begin"/>
      </w:r>
      <w:r w:rsidR="004A619D">
        <w:rPr>
          <w:rFonts w:ascii="Times New Roman" w:hAnsi="Times New Roman" w:cs="Times New Roman"/>
          <w:bCs/>
        </w:rPr>
        <w:instrText xml:space="preserve"> ADDIN ZOTERO_ITEM CSL_CITATION {"citationID":"a1ijser8h00","properties":{"formattedCitation":"(Kirkland, 2018)","plainCitation":"(Kirkland, 2018)","noteIndex":0},"citationItems":[{"id":5156,"uris":["http://zotero.org/users/1519524/items/AV56MVIB"],"uri":["http://zotero.org/users/1519524/items/AV56MVIB"],"itemData":{"id":5156,"type":"article-journal","title":"Fine tuning an aberration corrected ADF-STEM","container-title":"Ultramicroscopy","page":"62-65","volume":"186","source":"ScienceDirect","abstract":"Aberration correctors offer greatly enhanced resolution in electron microscopes, however can require dramatically more complicated adjustments. A method of computer adjustment of a probe forming aberration corrector in a Scanning Transmission Electron Microscope (STEM) is proposed and analyzed using image simulation. This method works directly with the image and should work well with crystalline specimens. It does not have a significant dependence on post specimen lens aberrations.","DOI":"10.1016/j.ultramic.2017.12.002","ISSN":"0304-3991","journalAbbreviation":"Ultramicroscopy","author":[{"family":"Kirkland","given":"Earl J."}],"issued":{"date-parts":[["2018",3,1]]}}}],"schema":"https://github.com/citation-style-language/schema/raw/master/csl-citation.json"} </w:instrText>
      </w:r>
      <w:r w:rsidR="004A619D">
        <w:rPr>
          <w:rFonts w:ascii="Times New Roman" w:hAnsi="Times New Roman" w:cs="Times New Roman"/>
          <w:bCs/>
        </w:rPr>
        <w:fldChar w:fldCharType="separate"/>
      </w:r>
      <w:r w:rsidR="004A619D" w:rsidRPr="009371EE">
        <w:rPr>
          <w:rFonts w:ascii="Times New Roman" w:hAnsi="Times New Roman" w:cs="Times New Roman"/>
        </w:rPr>
        <w:t>(Kirkland, 2018)</w:t>
      </w:r>
      <w:r w:rsidR="004A619D">
        <w:rPr>
          <w:rFonts w:ascii="Times New Roman" w:hAnsi="Times New Roman" w:cs="Times New Roman"/>
          <w:bCs/>
        </w:rPr>
        <w:fldChar w:fldCharType="end"/>
      </w:r>
      <w:r w:rsidR="004A619D">
        <w:rPr>
          <w:rFonts w:ascii="Times New Roman" w:hAnsi="Times New Roman" w:cs="Times New Roman"/>
          <w:bCs/>
        </w:rPr>
        <w:t xml:space="preserve"> and observations on JEOL 3100R5.</w:t>
      </w:r>
    </w:p>
    <w:p w14:paraId="66078AEA" w14:textId="77777777" w:rsidR="004A619D" w:rsidRDefault="004A619D" w:rsidP="004A619D">
      <w:pPr>
        <w:spacing w:after="0"/>
        <w:rPr>
          <w:rFonts w:ascii="Times New Roman" w:hAnsi="Times New Roman" w:cs="Times New Roman"/>
          <w:bCs/>
        </w:rPr>
      </w:pPr>
    </w:p>
    <w:p w14:paraId="4A691FE1" w14:textId="77777777" w:rsidR="004A619D" w:rsidRDefault="004A619D" w:rsidP="004A619D">
      <w:pPr>
        <w:spacing w:after="0"/>
        <w:rPr>
          <w:rFonts w:ascii="Times New Roman" w:hAnsi="Times New Roman" w:cs="Times New Roman"/>
          <w:bCs/>
        </w:rPr>
      </w:pPr>
    </w:p>
    <w:p w14:paraId="3DF8D1A8" w14:textId="77777777" w:rsidR="004A619D" w:rsidRDefault="004A619D" w:rsidP="004A619D">
      <w:pPr>
        <w:spacing w:after="0"/>
        <w:rPr>
          <w:rFonts w:ascii="Times New Roman" w:hAnsi="Times New Roman" w:cs="Times New Roman"/>
          <w:bCs/>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885"/>
        <w:gridCol w:w="1943"/>
        <w:gridCol w:w="2017"/>
      </w:tblGrid>
      <w:tr w:rsidR="004A619D" w:rsidRPr="001F4C41" w14:paraId="10009823" w14:textId="77777777" w:rsidTr="00704C6F">
        <w:tc>
          <w:tcPr>
            <w:tcW w:w="2515" w:type="dxa"/>
            <w:tcBorders>
              <w:top w:val="double" w:sz="4" w:space="0" w:color="auto"/>
              <w:bottom w:val="nil"/>
            </w:tcBorders>
          </w:tcPr>
          <w:p w14:paraId="0D8FE87C" w14:textId="77777777" w:rsidR="004A619D" w:rsidRPr="001F4C41" w:rsidRDefault="004A619D" w:rsidP="00AC57F2">
            <w:pPr>
              <w:spacing w:after="0"/>
              <w:rPr>
                <w:rFonts w:ascii="Times New Roman" w:hAnsi="Times New Roman" w:cs="Times New Roman"/>
                <w:bCs/>
              </w:rPr>
            </w:pPr>
          </w:p>
        </w:tc>
        <w:tc>
          <w:tcPr>
            <w:tcW w:w="2885" w:type="dxa"/>
            <w:tcBorders>
              <w:top w:val="double" w:sz="4" w:space="0" w:color="auto"/>
              <w:bottom w:val="nil"/>
            </w:tcBorders>
          </w:tcPr>
          <w:p w14:paraId="64D69757" w14:textId="77777777" w:rsidR="004A619D" w:rsidRPr="0082781A" w:rsidRDefault="004A619D" w:rsidP="00AC57F2">
            <w:pPr>
              <w:spacing w:after="0"/>
              <w:jc w:val="center"/>
              <w:rPr>
                <w:rFonts w:ascii="Times New Roman" w:hAnsi="Times New Roman" w:cs="Times New Roman"/>
                <w:bCs/>
                <w:u w:val="single"/>
              </w:rPr>
            </w:pPr>
            <w:r w:rsidRPr="0082781A">
              <w:rPr>
                <w:rFonts w:ascii="Times New Roman" w:hAnsi="Times New Roman" w:cs="Times New Roman"/>
                <w:bCs/>
                <w:u w:val="single"/>
              </w:rPr>
              <w:t>Training Set (N=98,000)</w:t>
            </w:r>
          </w:p>
        </w:tc>
        <w:tc>
          <w:tcPr>
            <w:tcW w:w="3960" w:type="dxa"/>
            <w:gridSpan w:val="2"/>
            <w:tcBorders>
              <w:top w:val="double" w:sz="4" w:space="0" w:color="auto"/>
              <w:bottom w:val="nil"/>
            </w:tcBorders>
          </w:tcPr>
          <w:p w14:paraId="1778CA96" w14:textId="6E0C5DC4" w:rsidR="004A619D" w:rsidRPr="0082781A" w:rsidRDefault="000927DA" w:rsidP="00AC57F2">
            <w:pPr>
              <w:spacing w:after="0"/>
              <w:jc w:val="center"/>
              <w:rPr>
                <w:rFonts w:ascii="Times New Roman" w:hAnsi="Times New Roman" w:cs="Times New Roman"/>
                <w:bCs/>
                <w:u w:val="single"/>
              </w:rPr>
            </w:pPr>
            <w:r>
              <w:rPr>
                <w:rFonts w:ascii="Times New Roman" w:hAnsi="Times New Roman" w:cs="Times New Roman"/>
                <w:bCs/>
                <w:u w:val="single"/>
              </w:rPr>
              <w:t>Test</w:t>
            </w:r>
            <w:r w:rsidRPr="0082781A">
              <w:rPr>
                <w:rFonts w:ascii="Times New Roman" w:hAnsi="Times New Roman" w:cs="Times New Roman"/>
                <w:bCs/>
                <w:u w:val="single"/>
              </w:rPr>
              <w:t xml:space="preserve"> </w:t>
            </w:r>
            <w:r w:rsidR="004A619D" w:rsidRPr="0082781A">
              <w:rPr>
                <w:rFonts w:ascii="Times New Roman" w:hAnsi="Times New Roman" w:cs="Times New Roman"/>
                <w:bCs/>
                <w:u w:val="single"/>
              </w:rPr>
              <w:t>Set (N=1,000)</w:t>
            </w:r>
          </w:p>
        </w:tc>
      </w:tr>
      <w:tr w:rsidR="004A619D" w:rsidRPr="001F4C41" w14:paraId="4127F6B0" w14:textId="77777777" w:rsidTr="00704C6F">
        <w:tc>
          <w:tcPr>
            <w:tcW w:w="2515" w:type="dxa"/>
            <w:tcBorders>
              <w:top w:val="nil"/>
              <w:bottom w:val="single" w:sz="4" w:space="0" w:color="auto"/>
            </w:tcBorders>
          </w:tcPr>
          <w:p w14:paraId="01D940AC" w14:textId="77777777" w:rsidR="004A619D" w:rsidRPr="001F4C41" w:rsidRDefault="004A619D" w:rsidP="00AC57F2">
            <w:pPr>
              <w:spacing w:after="0"/>
              <w:rPr>
                <w:rFonts w:ascii="Times New Roman" w:hAnsi="Times New Roman" w:cs="Times New Roman"/>
                <w:bCs/>
              </w:rPr>
            </w:pPr>
          </w:p>
        </w:tc>
        <w:tc>
          <w:tcPr>
            <w:tcW w:w="2885" w:type="dxa"/>
            <w:tcBorders>
              <w:top w:val="nil"/>
              <w:bottom w:val="single" w:sz="4" w:space="0" w:color="auto"/>
            </w:tcBorders>
          </w:tcPr>
          <w:p w14:paraId="0692C4AE" w14:textId="77777777" w:rsidR="004A619D" w:rsidRPr="001F4C41" w:rsidRDefault="004A619D" w:rsidP="00AC57F2">
            <w:pPr>
              <w:spacing w:after="0"/>
              <w:jc w:val="center"/>
              <w:rPr>
                <w:rFonts w:ascii="Times New Roman" w:hAnsi="Times New Roman" w:cs="Times New Roman"/>
                <w:bCs/>
              </w:rPr>
            </w:pPr>
            <w:r>
              <w:rPr>
                <w:rFonts w:ascii="Times New Roman" w:hAnsi="Times New Roman" w:cs="Times New Roman"/>
                <w:bCs/>
              </w:rPr>
              <w:t>Convergence Angle</w:t>
            </w:r>
            <w:r w:rsidRPr="001F4C41">
              <w:rPr>
                <w:rFonts w:ascii="Times New Roman" w:hAnsi="Times New Roman" w:cs="Times New Roman"/>
                <w:bCs/>
              </w:rPr>
              <w:t xml:space="preserve"> RMSE</w:t>
            </w:r>
            <w:r>
              <w:rPr>
                <w:rFonts w:ascii="Times New Roman" w:hAnsi="Times New Roman" w:cs="Times New Roman"/>
                <w:bCs/>
              </w:rPr>
              <w:t xml:space="preserve"> vs. 0.8 Strehl</w:t>
            </w:r>
          </w:p>
        </w:tc>
        <w:tc>
          <w:tcPr>
            <w:tcW w:w="1943" w:type="dxa"/>
            <w:tcBorders>
              <w:top w:val="nil"/>
              <w:bottom w:val="single" w:sz="4" w:space="0" w:color="auto"/>
            </w:tcBorders>
          </w:tcPr>
          <w:p w14:paraId="478FF18C" w14:textId="77777777" w:rsidR="004A619D" w:rsidRPr="001F4C41" w:rsidRDefault="004A619D" w:rsidP="00AC57F2">
            <w:pPr>
              <w:spacing w:after="0"/>
              <w:jc w:val="center"/>
              <w:rPr>
                <w:rFonts w:ascii="Times New Roman" w:hAnsi="Times New Roman" w:cs="Times New Roman"/>
                <w:bCs/>
              </w:rPr>
            </w:pPr>
            <w:r>
              <w:rPr>
                <w:rFonts w:ascii="Times New Roman" w:hAnsi="Times New Roman" w:cs="Times New Roman"/>
                <w:bCs/>
              </w:rPr>
              <w:t>Convergence Angle</w:t>
            </w:r>
            <w:r w:rsidRPr="001F4C41">
              <w:rPr>
                <w:rFonts w:ascii="Times New Roman" w:hAnsi="Times New Roman" w:cs="Times New Roman"/>
                <w:bCs/>
              </w:rPr>
              <w:t xml:space="preserve"> RMSE</w:t>
            </w:r>
            <w:r>
              <w:rPr>
                <w:rFonts w:ascii="Times New Roman" w:hAnsi="Times New Roman" w:cs="Times New Roman"/>
                <w:bCs/>
              </w:rPr>
              <w:t xml:space="preserve"> vs. 0.8 Strehl</w:t>
            </w:r>
          </w:p>
        </w:tc>
        <w:tc>
          <w:tcPr>
            <w:tcW w:w="2017" w:type="dxa"/>
            <w:tcBorders>
              <w:top w:val="nil"/>
              <w:bottom w:val="single" w:sz="4" w:space="0" w:color="auto"/>
            </w:tcBorders>
          </w:tcPr>
          <w:p w14:paraId="78326A61" w14:textId="77777777" w:rsidR="004A619D" w:rsidRPr="001F4C41" w:rsidRDefault="004A619D" w:rsidP="00AC57F2">
            <w:pPr>
              <w:spacing w:after="0"/>
              <w:jc w:val="center"/>
              <w:rPr>
                <w:rFonts w:ascii="Times New Roman" w:hAnsi="Times New Roman" w:cs="Times New Roman"/>
                <w:bCs/>
              </w:rPr>
            </w:pPr>
            <w:r w:rsidRPr="001F4C41">
              <w:rPr>
                <w:rFonts w:ascii="Times New Roman" w:hAnsi="Times New Roman" w:cs="Times New Roman"/>
                <w:bCs/>
              </w:rPr>
              <w:t>Probe Size MAE</w:t>
            </w:r>
            <w:r>
              <w:rPr>
                <w:rFonts w:ascii="Times New Roman" w:hAnsi="Times New Roman" w:cs="Times New Roman"/>
                <w:bCs/>
              </w:rPr>
              <w:t xml:space="preserve"> (50% probe current)</w:t>
            </w:r>
          </w:p>
        </w:tc>
      </w:tr>
      <w:tr w:rsidR="004A619D" w:rsidRPr="001F4C41" w14:paraId="4641B224" w14:textId="77777777" w:rsidTr="00704C6F">
        <w:tc>
          <w:tcPr>
            <w:tcW w:w="2515" w:type="dxa"/>
            <w:tcBorders>
              <w:top w:val="single" w:sz="4" w:space="0" w:color="auto"/>
            </w:tcBorders>
          </w:tcPr>
          <w:p w14:paraId="352F83B2" w14:textId="77777777" w:rsidR="004A619D" w:rsidRPr="001F4C41" w:rsidRDefault="004A619D" w:rsidP="00AC57F2">
            <w:pPr>
              <w:spacing w:after="0"/>
              <w:rPr>
                <w:rFonts w:ascii="Times New Roman" w:hAnsi="Times New Roman" w:cs="Times New Roman"/>
                <w:bCs/>
              </w:rPr>
            </w:pPr>
            <w:r w:rsidRPr="001F4C41">
              <w:rPr>
                <w:rFonts w:ascii="Times New Roman" w:hAnsi="Times New Roman" w:cs="Times New Roman"/>
                <w:bCs/>
              </w:rPr>
              <w:t>CNN</w:t>
            </w:r>
          </w:p>
        </w:tc>
        <w:tc>
          <w:tcPr>
            <w:tcW w:w="2885" w:type="dxa"/>
            <w:tcBorders>
              <w:top w:val="single" w:sz="4" w:space="0" w:color="auto"/>
            </w:tcBorders>
          </w:tcPr>
          <w:p w14:paraId="7ADC219F" w14:textId="77777777" w:rsidR="004A619D" w:rsidRPr="001F4C41" w:rsidRDefault="004A619D" w:rsidP="00AC57F2">
            <w:pPr>
              <w:spacing w:after="0"/>
              <w:rPr>
                <w:rFonts w:ascii="Times New Roman" w:hAnsi="Times New Roman" w:cs="Times New Roman"/>
                <w:bCs/>
              </w:rPr>
            </w:pPr>
            <w:r w:rsidRPr="001F4C41">
              <w:rPr>
                <w:rFonts w:ascii="Times New Roman" w:hAnsi="Times New Roman" w:cs="Times New Roman"/>
                <w:bCs/>
              </w:rPr>
              <w:t>3.</w:t>
            </w:r>
            <w:r>
              <w:rPr>
                <w:rFonts w:ascii="Times New Roman" w:hAnsi="Times New Roman" w:cs="Times New Roman"/>
                <w:bCs/>
              </w:rPr>
              <w:t>02</w:t>
            </w:r>
            <w:r w:rsidRPr="001F4C41">
              <w:rPr>
                <w:rFonts w:ascii="Times New Roman" w:hAnsi="Times New Roman" w:cs="Times New Roman"/>
                <w:bCs/>
              </w:rPr>
              <w:t xml:space="preserve"> </w:t>
            </w:r>
            <w:proofErr w:type="spellStart"/>
            <w:r w:rsidRPr="001F4C41">
              <w:rPr>
                <w:rFonts w:ascii="Times New Roman" w:hAnsi="Times New Roman" w:cs="Times New Roman"/>
                <w:bCs/>
              </w:rPr>
              <w:t>mrad</w:t>
            </w:r>
            <w:proofErr w:type="spellEnd"/>
          </w:p>
        </w:tc>
        <w:tc>
          <w:tcPr>
            <w:tcW w:w="1943" w:type="dxa"/>
            <w:tcBorders>
              <w:top w:val="single" w:sz="4" w:space="0" w:color="auto"/>
            </w:tcBorders>
          </w:tcPr>
          <w:p w14:paraId="6A02C86C" w14:textId="6B7620C3" w:rsidR="004A619D" w:rsidRPr="001F4C41" w:rsidRDefault="004A619D" w:rsidP="00AC57F2">
            <w:pPr>
              <w:spacing w:after="0"/>
              <w:rPr>
                <w:rFonts w:ascii="Times New Roman" w:hAnsi="Times New Roman" w:cs="Times New Roman"/>
                <w:bCs/>
              </w:rPr>
            </w:pPr>
            <w:r>
              <w:rPr>
                <w:rFonts w:ascii="Times New Roman" w:hAnsi="Times New Roman" w:cs="Times New Roman"/>
                <w:bCs/>
              </w:rPr>
              <w:t>3.</w:t>
            </w:r>
            <w:r w:rsidR="00950503">
              <w:rPr>
                <w:rFonts w:ascii="Times New Roman" w:hAnsi="Times New Roman" w:cs="Times New Roman"/>
                <w:bCs/>
              </w:rPr>
              <w:t>64</w:t>
            </w:r>
            <w:r w:rsidR="000D69A1">
              <w:rPr>
                <w:rFonts w:ascii="Times New Roman" w:hAnsi="Times New Roman" w:cs="Times New Roman"/>
                <w:bCs/>
              </w:rPr>
              <w:t xml:space="preserve"> </w:t>
            </w:r>
            <w:r w:rsidR="0052059D" w:rsidRPr="0052059D">
              <w:rPr>
                <w:rFonts w:ascii="Times New Roman" w:hAnsi="Times New Roman" w:cs="Times New Roman"/>
                <w:bCs/>
              </w:rPr>
              <w:t>±</w:t>
            </w:r>
            <w:r w:rsidR="0052059D">
              <w:rPr>
                <w:rFonts w:ascii="Times New Roman" w:hAnsi="Times New Roman" w:cs="Times New Roman"/>
                <w:bCs/>
              </w:rPr>
              <w:t xml:space="preserve"> 0.</w:t>
            </w:r>
            <w:r w:rsidR="00950503">
              <w:rPr>
                <w:rFonts w:ascii="Times New Roman" w:hAnsi="Times New Roman" w:cs="Times New Roman"/>
                <w:bCs/>
              </w:rPr>
              <w:t>12</w:t>
            </w:r>
            <w:r>
              <w:rPr>
                <w:rFonts w:ascii="Times New Roman" w:hAnsi="Times New Roman" w:cs="Times New Roman"/>
                <w:bCs/>
              </w:rPr>
              <w:t xml:space="preserve"> </w:t>
            </w:r>
            <w:proofErr w:type="spellStart"/>
            <w:r>
              <w:rPr>
                <w:rFonts w:ascii="Times New Roman" w:hAnsi="Times New Roman" w:cs="Times New Roman"/>
                <w:bCs/>
              </w:rPr>
              <w:t>mrad</w:t>
            </w:r>
            <w:proofErr w:type="spellEnd"/>
          </w:p>
        </w:tc>
        <w:tc>
          <w:tcPr>
            <w:tcW w:w="2017" w:type="dxa"/>
            <w:tcBorders>
              <w:top w:val="single" w:sz="4" w:space="0" w:color="auto"/>
            </w:tcBorders>
          </w:tcPr>
          <w:p w14:paraId="07CFB439" w14:textId="2DD3BCB8" w:rsidR="004A619D" w:rsidRPr="001F4C41" w:rsidRDefault="00950503" w:rsidP="00AC57F2">
            <w:pPr>
              <w:spacing w:after="0"/>
              <w:rPr>
                <w:rFonts w:ascii="Times New Roman" w:hAnsi="Times New Roman" w:cs="Times New Roman"/>
                <w:bCs/>
              </w:rPr>
            </w:pPr>
            <w:r>
              <w:rPr>
                <w:rFonts w:ascii="Times New Roman" w:hAnsi="Times New Roman" w:cs="Times New Roman"/>
                <w:bCs/>
              </w:rPr>
              <w:t>3.58</w:t>
            </w:r>
            <w:r w:rsidR="00330531">
              <w:rPr>
                <w:rFonts w:ascii="Times New Roman" w:hAnsi="Times New Roman" w:cs="Times New Roman"/>
                <w:bCs/>
              </w:rPr>
              <w:t xml:space="preserve"> </w:t>
            </w:r>
            <w:r w:rsidR="0052059D" w:rsidRPr="0052059D">
              <w:rPr>
                <w:rFonts w:ascii="Times New Roman" w:hAnsi="Times New Roman" w:cs="Times New Roman"/>
                <w:bCs/>
              </w:rPr>
              <w:t>±</w:t>
            </w:r>
            <w:r w:rsidR="0052059D">
              <w:rPr>
                <w:rFonts w:ascii="Times New Roman" w:hAnsi="Times New Roman" w:cs="Times New Roman"/>
                <w:bCs/>
              </w:rPr>
              <w:t xml:space="preserve"> </w:t>
            </w:r>
            <w:r>
              <w:rPr>
                <w:rFonts w:ascii="Times New Roman" w:hAnsi="Times New Roman" w:cs="Times New Roman"/>
                <w:bCs/>
              </w:rPr>
              <w:t>0.60</w:t>
            </w:r>
            <w:r w:rsidR="004A619D">
              <w:rPr>
                <w:rFonts w:ascii="Times New Roman" w:hAnsi="Times New Roman" w:cs="Times New Roman"/>
                <w:bCs/>
              </w:rPr>
              <w:t xml:space="preserve"> pm</w:t>
            </w:r>
          </w:p>
        </w:tc>
      </w:tr>
      <w:tr w:rsidR="004A619D" w:rsidRPr="001F4C41" w14:paraId="03414998" w14:textId="77777777" w:rsidTr="00704C6F">
        <w:trPr>
          <w:trHeight w:val="387"/>
        </w:trPr>
        <w:tc>
          <w:tcPr>
            <w:tcW w:w="2515" w:type="dxa"/>
          </w:tcPr>
          <w:p w14:paraId="615BFB33" w14:textId="7E93C2F5" w:rsidR="004A619D" w:rsidRPr="001F4C41" w:rsidRDefault="004A619D" w:rsidP="00AC57F2">
            <w:pPr>
              <w:spacing w:after="0"/>
              <w:rPr>
                <w:rFonts w:ascii="Times New Roman" w:hAnsi="Times New Roman" w:cs="Times New Roman"/>
                <w:bCs/>
              </w:rPr>
            </w:pPr>
            <w:proofErr w:type="spellStart"/>
            <w:r w:rsidRPr="001F4C41">
              <w:rPr>
                <w:rFonts w:ascii="Times New Roman" w:hAnsi="Times New Roman" w:cs="Times New Roman"/>
                <w:bCs/>
              </w:rPr>
              <w:t>Microscopist</w:t>
            </w:r>
            <w:r>
              <w:rPr>
                <w:rFonts w:ascii="Times New Roman" w:hAnsi="Times New Roman" w:cs="Times New Roman"/>
                <w:bCs/>
              </w:rPr>
              <w:t>s</w:t>
            </w:r>
            <w:proofErr w:type="spellEnd"/>
            <w:r>
              <w:rPr>
                <w:rFonts w:ascii="Times New Roman" w:hAnsi="Times New Roman" w:cs="Times New Roman"/>
                <w:bCs/>
              </w:rPr>
              <w:t xml:space="preserve"> </w:t>
            </w:r>
          </w:p>
        </w:tc>
        <w:tc>
          <w:tcPr>
            <w:tcW w:w="2885" w:type="dxa"/>
          </w:tcPr>
          <w:p w14:paraId="20C0B17D" w14:textId="77777777" w:rsidR="004A619D" w:rsidRPr="001F4C41" w:rsidRDefault="004A619D" w:rsidP="00AC57F2">
            <w:pPr>
              <w:spacing w:after="0"/>
              <w:rPr>
                <w:rFonts w:ascii="Times New Roman" w:hAnsi="Times New Roman" w:cs="Times New Roman"/>
                <w:bCs/>
              </w:rPr>
            </w:pPr>
            <w:r>
              <w:rPr>
                <w:rFonts w:ascii="Times New Roman" w:hAnsi="Times New Roman" w:cs="Times New Roman"/>
                <w:bCs/>
              </w:rPr>
              <w:t>-</w:t>
            </w:r>
          </w:p>
        </w:tc>
        <w:tc>
          <w:tcPr>
            <w:tcW w:w="1943" w:type="dxa"/>
          </w:tcPr>
          <w:p w14:paraId="1B65D9B6" w14:textId="77777777" w:rsidR="004A619D" w:rsidRPr="001F4C41" w:rsidRDefault="004A619D" w:rsidP="00AC57F2">
            <w:pPr>
              <w:spacing w:after="0"/>
              <w:rPr>
                <w:rFonts w:ascii="Times New Roman" w:hAnsi="Times New Roman" w:cs="Times New Roman"/>
                <w:bCs/>
              </w:rPr>
            </w:pPr>
            <w:r>
              <w:rPr>
                <w:rFonts w:ascii="Times New Roman" w:hAnsi="Times New Roman" w:cs="Times New Roman"/>
                <w:bCs/>
              </w:rPr>
              <w:t>-</w:t>
            </w:r>
          </w:p>
        </w:tc>
        <w:tc>
          <w:tcPr>
            <w:tcW w:w="2017" w:type="dxa"/>
          </w:tcPr>
          <w:p w14:paraId="2D5DD1AB" w14:textId="2EFBBDA1" w:rsidR="004A619D" w:rsidRPr="001F4C41" w:rsidRDefault="00950503" w:rsidP="00AC57F2">
            <w:pPr>
              <w:spacing w:after="0"/>
              <w:rPr>
                <w:rFonts w:ascii="Times New Roman" w:hAnsi="Times New Roman" w:cs="Times New Roman"/>
                <w:bCs/>
              </w:rPr>
            </w:pPr>
            <w:r>
              <w:rPr>
                <w:rFonts w:ascii="Times New Roman" w:hAnsi="Times New Roman" w:cs="Times New Roman"/>
                <w:bCs/>
              </w:rPr>
              <w:t>25.8</w:t>
            </w:r>
            <w:r w:rsidR="004A619D">
              <w:rPr>
                <w:rFonts w:ascii="Times New Roman" w:hAnsi="Times New Roman" w:cs="Times New Roman"/>
                <w:bCs/>
              </w:rPr>
              <w:t xml:space="preserve"> </w:t>
            </w:r>
            <w:r w:rsidR="0052059D" w:rsidRPr="0052059D">
              <w:rPr>
                <w:rFonts w:ascii="Times New Roman" w:hAnsi="Times New Roman" w:cs="Times New Roman"/>
                <w:bCs/>
              </w:rPr>
              <w:t>±</w:t>
            </w:r>
            <w:r w:rsidR="0052059D">
              <w:rPr>
                <w:rFonts w:ascii="Times New Roman" w:hAnsi="Times New Roman" w:cs="Times New Roman"/>
                <w:bCs/>
              </w:rPr>
              <w:t xml:space="preserve"> </w:t>
            </w:r>
            <w:r>
              <w:rPr>
                <w:rFonts w:ascii="Times New Roman" w:hAnsi="Times New Roman" w:cs="Times New Roman"/>
                <w:bCs/>
              </w:rPr>
              <w:t xml:space="preserve">2.96 </w:t>
            </w:r>
            <w:r w:rsidR="004A619D">
              <w:rPr>
                <w:rFonts w:ascii="Times New Roman" w:hAnsi="Times New Roman" w:cs="Times New Roman"/>
                <w:bCs/>
              </w:rPr>
              <w:t>pm</w:t>
            </w:r>
          </w:p>
        </w:tc>
      </w:tr>
    </w:tbl>
    <w:p w14:paraId="264514F5" w14:textId="0AA69AB7" w:rsidR="004C33B4" w:rsidRDefault="009607DD" w:rsidP="00704C6F">
      <w:pPr>
        <w:jc w:val="both"/>
        <w:rPr>
          <w:rFonts w:ascii="Times New Roman" w:hAnsi="Times New Roman" w:cs="Times New Roman"/>
          <w:bCs/>
        </w:rPr>
      </w:pPr>
      <w:r>
        <w:rPr>
          <w:rFonts w:ascii="Times New Roman" w:hAnsi="Times New Roman" w:cs="Times New Roman"/>
          <w:b/>
        </w:rPr>
        <w:t xml:space="preserve">Supplemental </w:t>
      </w:r>
      <w:r w:rsidR="004A619D">
        <w:rPr>
          <w:rFonts w:ascii="Times New Roman" w:hAnsi="Times New Roman" w:cs="Times New Roman"/>
          <w:b/>
        </w:rPr>
        <w:t>Table 2:</w:t>
      </w:r>
      <w:r w:rsidR="004A619D">
        <w:rPr>
          <w:rFonts w:ascii="Times New Roman" w:hAnsi="Times New Roman" w:cs="Times New Roman"/>
          <w:bCs/>
        </w:rPr>
        <w:t xml:space="preserve"> Detailed results of network and trained </w:t>
      </w:r>
      <w:proofErr w:type="spellStart"/>
      <w:r w:rsidR="004A619D">
        <w:rPr>
          <w:rFonts w:ascii="Times New Roman" w:hAnsi="Times New Roman" w:cs="Times New Roman"/>
          <w:bCs/>
        </w:rPr>
        <w:t>microscopists</w:t>
      </w:r>
      <w:proofErr w:type="spellEnd"/>
      <w:r w:rsidR="004A619D">
        <w:rPr>
          <w:rFonts w:ascii="Times New Roman" w:hAnsi="Times New Roman" w:cs="Times New Roman"/>
          <w:bCs/>
        </w:rPr>
        <w:t xml:space="preserve"> on</w:t>
      </w:r>
      <w:r w:rsidR="00CD43F1">
        <w:rPr>
          <w:rFonts w:ascii="Times New Roman" w:hAnsi="Times New Roman" w:cs="Times New Roman"/>
          <w:bCs/>
        </w:rPr>
        <w:t xml:space="preserve"> </w:t>
      </w:r>
      <w:r w:rsidR="000927DA">
        <w:rPr>
          <w:rFonts w:ascii="Times New Roman" w:hAnsi="Times New Roman" w:cs="Times New Roman"/>
          <w:bCs/>
        </w:rPr>
        <w:t xml:space="preserve">test </w:t>
      </w:r>
      <w:r w:rsidR="00CD43F1">
        <w:rPr>
          <w:rFonts w:ascii="Times New Roman" w:hAnsi="Times New Roman" w:cs="Times New Roman"/>
          <w:bCs/>
        </w:rPr>
        <w:t xml:space="preserve">set of 1000 </w:t>
      </w:r>
      <w:r w:rsidR="0082781A">
        <w:rPr>
          <w:rFonts w:ascii="Times New Roman" w:hAnsi="Times New Roman" w:cs="Times New Roman"/>
          <w:bCs/>
        </w:rPr>
        <w:t>simulated</w:t>
      </w:r>
      <w:r w:rsidR="00CD43F1">
        <w:rPr>
          <w:rFonts w:ascii="Times New Roman" w:hAnsi="Times New Roman" w:cs="Times New Roman"/>
          <w:bCs/>
        </w:rPr>
        <w:t xml:space="preserve"> Ronchigrams.</w:t>
      </w:r>
      <w:r w:rsidR="00A54260">
        <w:rPr>
          <w:rFonts w:ascii="Times New Roman" w:hAnsi="Times New Roman" w:cs="Times New Roman"/>
          <w:bCs/>
        </w:rPr>
        <w:t xml:space="preserve"> Uncertainties are calculated from the standard error of the mean.</w:t>
      </w:r>
    </w:p>
    <w:p w14:paraId="02ECB132" w14:textId="4358D3B2" w:rsidR="004602C6" w:rsidRPr="00704C6F" w:rsidRDefault="004C33B4" w:rsidP="00704C6F">
      <w:pPr>
        <w:spacing w:after="0"/>
        <w:rPr>
          <w:rFonts w:ascii="Times New Roman" w:hAnsi="Times New Roman" w:cs="Times New Roman"/>
          <w:bCs/>
        </w:rPr>
      </w:pPr>
      <w:r>
        <w:rPr>
          <w:rFonts w:ascii="Times New Roman" w:hAnsi="Times New Roman" w:cs="Times New Roman"/>
          <w:bCs/>
        </w:rPr>
        <w:br w:type="page"/>
      </w:r>
    </w:p>
    <w:p w14:paraId="4176908A" w14:textId="77777777" w:rsidR="004602C6" w:rsidRDefault="004602C6" w:rsidP="004602C6">
      <w:pPr>
        <w:jc w:val="center"/>
        <w:rPr>
          <w:color w:val="4472C4" w:themeColor="accent1"/>
        </w:rPr>
      </w:pPr>
      <w:r>
        <w:rPr>
          <w:noProof/>
          <w:color w:val="4472C4" w:themeColor="accent1"/>
        </w:rPr>
        <w:lastRenderedPageBreak/>
        <w:drawing>
          <wp:inline distT="0" distB="0" distL="0" distR="0" wp14:anchorId="4D80EC42" wp14:editId="2C5C8D52">
            <wp:extent cx="3252247" cy="24580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_59_com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2579" cy="2473461"/>
                    </a:xfrm>
                    <a:prstGeom prst="rect">
                      <a:avLst/>
                    </a:prstGeom>
                  </pic:spPr>
                </pic:pic>
              </a:graphicData>
            </a:graphic>
          </wp:inline>
        </w:drawing>
      </w:r>
    </w:p>
    <w:p w14:paraId="7C8D44E7" w14:textId="41BE1F44" w:rsidR="00E864A4" w:rsidRPr="00704C6F" w:rsidRDefault="004602C6" w:rsidP="00F43183">
      <w:pPr>
        <w:jc w:val="both"/>
        <w:rPr>
          <w:rFonts w:ascii="Times New Roman" w:hAnsi="Times New Roman" w:cs="Times New Roman"/>
          <w:color w:val="000000" w:themeColor="text1"/>
        </w:rPr>
      </w:pPr>
      <w:r w:rsidRPr="00704C6F">
        <w:rPr>
          <w:rFonts w:ascii="Times New Roman" w:hAnsi="Times New Roman" w:cs="Times New Roman"/>
          <w:color w:val="000000" w:themeColor="text1"/>
        </w:rPr>
        <w:t xml:space="preserve">Supplemental Figure 1: For the same aberration function shown in Figure 2a, both the 50% probe current diameter (black line) and 59% probe current diameter (red line) are plotted as a function of convergence angle, and the convergence angles meeting the 0.8 Strehl ratio (blue), </w:t>
      </w:r>
      <w:r w:rsidRPr="00704C6F">
        <w:rPr>
          <w:rFonts w:ascii="Times New Roman" w:hAnsi="Times New Roman" w:cs="Times New Roman"/>
          <w:bCs/>
          <w:color w:val="000000" w:themeColor="text1"/>
        </w:rPr>
        <w:t>total aberration function phase shift (yellow), and individual aberration phase shift (orange) criteria</w:t>
      </w:r>
      <w:r w:rsidRPr="00704C6F">
        <w:rPr>
          <w:rFonts w:ascii="Times New Roman" w:hAnsi="Times New Roman" w:cs="Times New Roman"/>
          <w:color w:val="000000" w:themeColor="text1"/>
        </w:rPr>
        <w:t xml:space="preserve"> are marked with vertical lines. The convergence angle for the smallest 50% and 59% probe current diameters are the same to within the simulation resolution. </w:t>
      </w:r>
    </w:p>
    <w:p w14:paraId="35C2581C" w14:textId="77777777" w:rsidR="00F43183" w:rsidRPr="00704C6F" w:rsidRDefault="00F43183" w:rsidP="00704C6F">
      <w:pPr>
        <w:jc w:val="both"/>
        <w:rPr>
          <w:rFonts w:ascii="Times New Roman" w:hAnsi="Times New Roman" w:cs="Times New Roman"/>
          <w:color w:val="4472C4" w:themeColor="accent1"/>
        </w:rPr>
      </w:pPr>
    </w:p>
    <w:p w14:paraId="0CA99DDE" w14:textId="77777777" w:rsidR="00F352B4" w:rsidRDefault="00F352B4">
      <w:pPr>
        <w:spacing w:after="0"/>
        <w:rPr>
          <w:rFonts w:ascii="Times New Roman" w:hAnsi="Times New Roman" w:cs="Times New Roman"/>
          <w:color w:val="4472C4" w:themeColor="accent1"/>
        </w:rPr>
      </w:pPr>
      <w:r>
        <w:rPr>
          <w:rFonts w:ascii="Times New Roman" w:hAnsi="Times New Roman" w:cs="Times New Roman"/>
          <w:color w:val="4472C4" w:themeColor="accent1"/>
        </w:rPr>
        <w:br w:type="page"/>
      </w:r>
    </w:p>
    <w:p w14:paraId="52B0192E" w14:textId="6BCC035B" w:rsidR="00F43183" w:rsidRDefault="00F43183" w:rsidP="00F43183">
      <w:pPr>
        <w:jc w:val="center"/>
        <w:rPr>
          <w:rFonts w:ascii="Times New Roman" w:hAnsi="Times New Roman" w:cs="Times New Roman"/>
          <w:color w:val="4472C4" w:themeColor="accent1"/>
        </w:rPr>
      </w:pPr>
      <w:r>
        <w:rPr>
          <w:rFonts w:ascii="Times New Roman" w:hAnsi="Times New Roman" w:cs="Times New Roman"/>
          <w:noProof/>
          <w:color w:val="4472C4" w:themeColor="accent1"/>
        </w:rPr>
        <w:lastRenderedPageBreak/>
        <w:drawing>
          <wp:inline distT="0" distB="0" distL="0" distR="0" wp14:anchorId="79090E0D" wp14:editId="336FAE9A">
            <wp:extent cx="2583625" cy="403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_rv2_SFig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3625" cy="4033790"/>
                    </a:xfrm>
                    <a:prstGeom prst="rect">
                      <a:avLst/>
                    </a:prstGeom>
                  </pic:spPr>
                </pic:pic>
              </a:graphicData>
            </a:graphic>
          </wp:inline>
        </w:drawing>
      </w:r>
    </w:p>
    <w:p w14:paraId="48C2ECF3" w14:textId="3668335B" w:rsidR="00F43183" w:rsidRPr="00704C6F" w:rsidRDefault="00F43183" w:rsidP="00F43183">
      <w:pPr>
        <w:jc w:val="both"/>
        <w:rPr>
          <w:rFonts w:ascii="Times New Roman" w:hAnsi="Times New Roman" w:cs="Times New Roman"/>
          <w:color w:val="000000" w:themeColor="text1"/>
        </w:rPr>
      </w:pPr>
      <w:r w:rsidRPr="00704C6F">
        <w:rPr>
          <w:rFonts w:ascii="Times New Roman" w:hAnsi="Times New Roman" w:cs="Times New Roman"/>
          <w:color w:val="000000" w:themeColor="text1"/>
        </w:rPr>
        <w:t xml:space="preserve">Supplemental Figure </w:t>
      </w:r>
      <w:r w:rsidR="00F352B4" w:rsidRPr="00704C6F">
        <w:rPr>
          <w:rFonts w:ascii="Times New Roman" w:hAnsi="Times New Roman" w:cs="Times New Roman"/>
          <w:color w:val="000000" w:themeColor="text1"/>
        </w:rPr>
        <w:t>2</w:t>
      </w:r>
      <w:r w:rsidRPr="00704C6F">
        <w:rPr>
          <w:rFonts w:ascii="Times New Roman" w:hAnsi="Times New Roman" w:cs="Times New Roman"/>
          <w:color w:val="000000" w:themeColor="text1"/>
        </w:rPr>
        <w:t>: Histograms of the error in convergence angle selection for (a) the 0.8 Strehl ratio, (b) the total aberration phase shift, (c) the individual aberration function phase shift with respect to the minimum 50% probe current aperture size, for the same set of 664 aberrations as Figure 2b</w:t>
      </w:r>
      <w:r w:rsidR="006F286B" w:rsidRPr="00704C6F">
        <w:rPr>
          <w:rFonts w:ascii="Times New Roman" w:hAnsi="Times New Roman" w:cs="Times New Roman"/>
          <w:color w:val="000000" w:themeColor="text1"/>
        </w:rPr>
        <w:t>,c</w:t>
      </w:r>
      <w:r w:rsidRPr="00704C6F">
        <w:rPr>
          <w:rFonts w:ascii="Times New Roman" w:hAnsi="Times New Roman" w:cs="Times New Roman"/>
          <w:color w:val="000000" w:themeColor="text1"/>
        </w:rPr>
        <w:t>.</w:t>
      </w:r>
    </w:p>
    <w:p w14:paraId="163A7196" w14:textId="77777777" w:rsidR="00E864A4" w:rsidRPr="00704C6F" w:rsidRDefault="00E864A4" w:rsidP="00E864A4">
      <w:pPr>
        <w:rPr>
          <w:rFonts w:ascii="Times New Roman" w:hAnsi="Times New Roman" w:cs="Times New Roman"/>
        </w:rPr>
      </w:pPr>
    </w:p>
    <w:sectPr w:rsidR="00E864A4" w:rsidRPr="00704C6F" w:rsidSect="00DD3BD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3191C" w14:textId="77777777" w:rsidR="000D67E1" w:rsidRDefault="000D67E1" w:rsidP="00371DF4">
      <w:pPr>
        <w:spacing w:after="0"/>
      </w:pPr>
      <w:r>
        <w:separator/>
      </w:r>
    </w:p>
  </w:endnote>
  <w:endnote w:type="continuationSeparator" w:id="0">
    <w:p w14:paraId="28DB301E" w14:textId="77777777" w:rsidR="000D67E1" w:rsidRDefault="000D67E1" w:rsidP="00371D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9648704"/>
      <w:docPartObj>
        <w:docPartGallery w:val="Page Numbers (Bottom of Page)"/>
        <w:docPartUnique/>
      </w:docPartObj>
    </w:sdtPr>
    <w:sdtEndPr>
      <w:rPr>
        <w:rStyle w:val="PageNumber"/>
      </w:rPr>
    </w:sdtEndPr>
    <w:sdtContent>
      <w:p w14:paraId="6101F2B5" w14:textId="132009BE" w:rsidR="00371DF4" w:rsidRDefault="00371DF4" w:rsidP="00A604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19B1A3" w14:textId="77777777" w:rsidR="00371DF4" w:rsidRDefault="00371DF4" w:rsidP="00371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73A4" w14:textId="762F62F7" w:rsidR="00371DF4" w:rsidRPr="00704C6F" w:rsidRDefault="00371DF4" w:rsidP="00A60495">
    <w:pPr>
      <w:pStyle w:val="Footer"/>
      <w:framePr w:wrap="none" w:vAnchor="text" w:hAnchor="margin" w:xAlign="right" w:y="1"/>
      <w:rPr>
        <w:rStyle w:val="PageNumber"/>
        <w:rFonts w:ascii="Times New Roman" w:hAnsi="Times New Roman" w:cs="Times New Roman"/>
      </w:rPr>
    </w:pPr>
    <w:r w:rsidRPr="00704C6F">
      <w:rPr>
        <w:rStyle w:val="PageNumber"/>
        <w:rFonts w:ascii="Times New Roman" w:hAnsi="Times New Roman" w:cs="Times New Roman"/>
      </w:rPr>
      <w:t xml:space="preserve">Schnitzer </w:t>
    </w:r>
    <w:sdt>
      <w:sdtPr>
        <w:rPr>
          <w:rStyle w:val="PageNumber"/>
          <w:rFonts w:ascii="Times New Roman" w:hAnsi="Times New Roman" w:cs="Times New Roman"/>
        </w:rPr>
        <w:id w:val="1687010395"/>
        <w:docPartObj>
          <w:docPartGallery w:val="Page Numbers (Bottom of Page)"/>
          <w:docPartUnique/>
        </w:docPartObj>
      </w:sdtPr>
      <w:sdtEndPr>
        <w:rPr>
          <w:rStyle w:val="PageNumber"/>
        </w:rPr>
      </w:sdtEndPr>
      <w:sdtContent>
        <w:r w:rsidRPr="00704C6F">
          <w:rPr>
            <w:rStyle w:val="PageNumber"/>
            <w:rFonts w:ascii="Times New Roman" w:hAnsi="Times New Roman" w:cs="Times New Roman"/>
          </w:rPr>
          <w:fldChar w:fldCharType="begin"/>
        </w:r>
        <w:r w:rsidRPr="00704C6F">
          <w:rPr>
            <w:rStyle w:val="PageNumber"/>
            <w:rFonts w:ascii="Times New Roman" w:hAnsi="Times New Roman" w:cs="Times New Roman"/>
          </w:rPr>
          <w:instrText xml:space="preserve"> PAGE </w:instrText>
        </w:r>
        <w:r w:rsidRPr="00704C6F">
          <w:rPr>
            <w:rStyle w:val="PageNumber"/>
            <w:rFonts w:ascii="Times New Roman" w:hAnsi="Times New Roman" w:cs="Times New Roman"/>
          </w:rPr>
          <w:fldChar w:fldCharType="separate"/>
        </w:r>
        <w:r w:rsidRPr="00704C6F">
          <w:rPr>
            <w:rStyle w:val="PageNumber"/>
            <w:rFonts w:ascii="Times New Roman" w:hAnsi="Times New Roman" w:cs="Times New Roman"/>
            <w:noProof/>
          </w:rPr>
          <w:t>1</w:t>
        </w:r>
        <w:r w:rsidRPr="00704C6F">
          <w:rPr>
            <w:rStyle w:val="PageNumber"/>
            <w:rFonts w:ascii="Times New Roman" w:hAnsi="Times New Roman" w:cs="Times New Roman"/>
          </w:rPr>
          <w:fldChar w:fldCharType="end"/>
        </w:r>
      </w:sdtContent>
    </w:sdt>
  </w:p>
  <w:p w14:paraId="37B19B1A" w14:textId="77777777" w:rsidR="00371DF4" w:rsidRDefault="00371DF4" w:rsidP="00371D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680E5" w14:textId="77777777" w:rsidR="000D67E1" w:rsidRDefault="000D67E1" w:rsidP="00371DF4">
      <w:pPr>
        <w:spacing w:after="0"/>
      </w:pPr>
      <w:r>
        <w:separator/>
      </w:r>
    </w:p>
  </w:footnote>
  <w:footnote w:type="continuationSeparator" w:id="0">
    <w:p w14:paraId="34ABE8AE" w14:textId="77777777" w:rsidR="000D67E1" w:rsidRDefault="000D67E1" w:rsidP="00371DF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5E"/>
    <w:rsid w:val="0001767E"/>
    <w:rsid w:val="000927DA"/>
    <w:rsid w:val="000D67E1"/>
    <w:rsid w:val="000D69A1"/>
    <w:rsid w:val="00193DAC"/>
    <w:rsid w:val="00254B75"/>
    <w:rsid w:val="00314C95"/>
    <w:rsid w:val="00330531"/>
    <w:rsid w:val="00371DF4"/>
    <w:rsid w:val="00406645"/>
    <w:rsid w:val="004602C6"/>
    <w:rsid w:val="00475646"/>
    <w:rsid w:val="004A619D"/>
    <w:rsid w:val="004C33B4"/>
    <w:rsid w:val="004C497A"/>
    <w:rsid w:val="004D26FF"/>
    <w:rsid w:val="0052059D"/>
    <w:rsid w:val="006117C7"/>
    <w:rsid w:val="006F286B"/>
    <w:rsid w:val="00704C6F"/>
    <w:rsid w:val="00790067"/>
    <w:rsid w:val="007B107D"/>
    <w:rsid w:val="0082781A"/>
    <w:rsid w:val="008A2E1C"/>
    <w:rsid w:val="008B2136"/>
    <w:rsid w:val="00926B87"/>
    <w:rsid w:val="00950503"/>
    <w:rsid w:val="009576B9"/>
    <w:rsid w:val="009607DD"/>
    <w:rsid w:val="00A54260"/>
    <w:rsid w:val="00B16133"/>
    <w:rsid w:val="00B83187"/>
    <w:rsid w:val="00BA6078"/>
    <w:rsid w:val="00C41F3C"/>
    <w:rsid w:val="00CC6A9C"/>
    <w:rsid w:val="00CD43F1"/>
    <w:rsid w:val="00D33C5E"/>
    <w:rsid w:val="00D365B8"/>
    <w:rsid w:val="00D42081"/>
    <w:rsid w:val="00DD3BD0"/>
    <w:rsid w:val="00E20CD1"/>
    <w:rsid w:val="00E864A4"/>
    <w:rsid w:val="00F03B70"/>
    <w:rsid w:val="00F352B4"/>
    <w:rsid w:val="00F43183"/>
    <w:rsid w:val="00F615B6"/>
    <w:rsid w:val="00F7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DE01C"/>
  <w15:chartTrackingRefBased/>
  <w15:docId w15:val="{1316CC5D-766F-2848-A4B5-C5202239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619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A619D"/>
    <w:pPr>
      <w:spacing w:after="240"/>
      <w:ind w:left="720" w:hanging="720"/>
    </w:pPr>
  </w:style>
  <w:style w:type="table" w:styleId="TableGrid">
    <w:name w:val="Table Grid"/>
    <w:basedOn w:val="TableNormal"/>
    <w:uiPriority w:val="39"/>
    <w:rsid w:val="004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619D"/>
  </w:style>
  <w:style w:type="paragraph" w:styleId="BalloonText">
    <w:name w:val="Balloon Text"/>
    <w:basedOn w:val="Normal"/>
    <w:link w:val="BalloonTextChar"/>
    <w:uiPriority w:val="99"/>
    <w:semiHidden/>
    <w:unhideWhenUsed/>
    <w:rsid w:val="00B8318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318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607DD"/>
    <w:rPr>
      <w:sz w:val="16"/>
      <w:szCs w:val="16"/>
    </w:rPr>
  </w:style>
  <w:style w:type="paragraph" w:styleId="CommentText">
    <w:name w:val="annotation text"/>
    <w:basedOn w:val="Normal"/>
    <w:link w:val="CommentTextChar"/>
    <w:uiPriority w:val="99"/>
    <w:semiHidden/>
    <w:unhideWhenUsed/>
    <w:rsid w:val="009607DD"/>
    <w:rPr>
      <w:sz w:val="20"/>
      <w:szCs w:val="20"/>
    </w:rPr>
  </w:style>
  <w:style w:type="character" w:customStyle="1" w:styleId="CommentTextChar">
    <w:name w:val="Comment Text Char"/>
    <w:basedOn w:val="DefaultParagraphFont"/>
    <w:link w:val="CommentText"/>
    <w:uiPriority w:val="99"/>
    <w:semiHidden/>
    <w:rsid w:val="009607DD"/>
    <w:rPr>
      <w:sz w:val="20"/>
      <w:szCs w:val="20"/>
    </w:rPr>
  </w:style>
  <w:style w:type="paragraph" w:styleId="Header">
    <w:name w:val="header"/>
    <w:basedOn w:val="Normal"/>
    <w:link w:val="HeaderChar"/>
    <w:uiPriority w:val="99"/>
    <w:unhideWhenUsed/>
    <w:rsid w:val="00371DF4"/>
    <w:pPr>
      <w:tabs>
        <w:tab w:val="center" w:pos="4680"/>
        <w:tab w:val="right" w:pos="9360"/>
      </w:tabs>
      <w:spacing w:after="0"/>
    </w:pPr>
  </w:style>
  <w:style w:type="character" w:customStyle="1" w:styleId="HeaderChar">
    <w:name w:val="Header Char"/>
    <w:basedOn w:val="DefaultParagraphFont"/>
    <w:link w:val="Header"/>
    <w:uiPriority w:val="99"/>
    <w:rsid w:val="00371DF4"/>
  </w:style>
  <w:style w:type="paragraph" w:styleId="Footer">
    <w:name w:val="footer"/>
    <w:basedOn w:val="Normal"/>
    <w:link w:val="FooterChar"/>
    <w:uiPriority w:val="99"/>
    <w:unhideWhenUsed/>
    <w:rsid w:val="00371DF4"/>
    <w:pPr>
      <w:tabs>
        <w:tab w:val="center" w:pos="4680"/>
        <w:tab w:val="right" w:pos="9360"/>
      </w:tabs>
      <w:spacing w:after="0"/>
    </w:pPr>
  </w:style>
  <w:style w:type="character" w:customStyle="1" w:styleId="FooterChar">
    <w:name w:val="Footer Char"/>
    <w:basedOn w:val="DefaultParagraphFont"/>
    <w:link w:val="Footer"/>
    <w:uiPriority w:val="99"/>
    <w:rsid w:val="00371DF4"/>
  </w:style>
  <w:style w:type="character" w:styleId="PageNumber">
    <w:name w:val="page number"/>
    <w:basedOn w:val="DefaultParagraphFont"/>
    <w:uiPriority w:val="99"/>
    <w:semiHidden/>
    <w:unhideWhenUsed/>
    <w:rsid w:val="00371DF4"/>
  </w:style>
  <w:style w:type="character" w:styleId="PlaceholderText">
    <w:name w:val="Placeholder Text"/>
    <w:basedOn w:val="DefaultParagraphFont"/>
    <w:uiPriority w:val="99"/>
    <w:semiHidden/>
    <w:rsid w:val="00406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Schnitzer, Noah</dc:creator>
  <cp:keywords/>
  <dc:description/>
  <cp:lastModifiedBy>Noah Isaac Schnitzer</cp:lastModifiedBy>
  <cp:revision>2</cp:revision>
  <dcterms:created xsi:type="dcterms:W3CDTF">2020-06-08T22:08:00Z</dcterms:created>
  <dcterms:modified xsi:type="dcterms:W3CDTF">2020-06-08T22:08:00Z</dcterms:modified>
</cp:coreProperties>
</file>