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5D96" w:rsidRDefault="009E5D96" w:rsidP="00984E96">
      <w:pPr>
        <w:jc w:val="both"/>
        <w:rPr>
          <w:rFonts w:ascii="Times New Roman" w:hAnsi="Times New Roman"/>
          <w:b/>
          <w:sz w:val="24"/>
          <w:szCs w:val="24"/>
          <w:u w:val="single"/>
        </w:rPr>
      </w:pPr>
      <w:bookmarkStart w:id="0" w:name="_GoBack"/>
      <w:bookmarkEnd w:id="0"/>
      <w:r w:rsidRPr="009E5D96">
        <w:rPr>
          <w:rFonts w:ascii="Times New Roman" w:hAnsi="Times New Roman"/>
          <w:b/>
          <w:sz w:val="24"/>
          <w:szCs w:val="24"/>
          <w:u w:val="single"/>
        </w:rPr>
        <w:t>Supplementary material</w:t>
      </w:r>
    </w:p>
    <w:p w:rsidR="009E5D96" w:rsidRDefault="009E5D96" w:rsidP="00984E96">
      <w:pPr>
        <w:jc w:val="both"/>
        <w:rPr>
          <w:rFonts w:ascii="Times New Roman" w:hAnsi="Times New Roman"/>
          <w:sz w:val="24"/>
          <w:szCs w:val="24"/>
        </w:rPr>
      </w:pPr>
    </w:p>
    <w:p w:rsidR="009E5D96" w:rsidRDefault="009E5D96" w:rsidP="00984E96">
      <w:pPr>
        <w:jc w:val="both"/>
        <w:rPr>
          <w:rFonts w:ascii="Times New Roman" w:hAnsi="Times New Roman"/>
          <w:sz w:val="24"/>
          <w:szCs w:val="24"/>
        </w:rPr>
      </w:pPr>
      <w:r>
        <w:rPr>
          <w:rFonts w:ascii="Times New Roman" w:hAnsi="Times New Roman"/>
          <w:sz w:val="24"/>
          <w:szCs w:val="24"/>
        </w:rPr>
        <w:t xml:space="preserve">S1 – </w:t>
      </w:r>
      <w:r w:rsidR="00C81881">
        <w:rPr>
          <w:rFonts w:ascii="Times New Roman" w:hAnsi="Times New Roman"/>
          <w:sz w:val="24"/>
          <w:szCs w:val="24"/>
        </w:rPr>
        <w:t>Optimum number of</w:t>
      </w:r>
      <w:r>
        <w:rPr>
          <w:rFonts w:ascii="Times New Roman" w:hAnsi="Times New Roman"/>
          <w:sz w:val="24"/>
          <w:szCs w:val="24"/>
        </w:rPr>
        <w:t xml:space="preserve"> random points to obtain the NOD distribution. </w:t>
      </w:r>
    </w:p>
    <w:p w:rsidR="009E5D96" w:rsidRDefault="009E5D96" w:rsidP="00984E96">
      <w:pPr>
        <w:jc w:val="both"/>
        <w:rPr>
          <w:rFonts w:ascii="Times New Roman" w:hAnsi="Times New Roman"/>
          <w:sz w:val="24"/>
          <w:szCs w:val="24"/>
        </w:rPr>
      </w:pPr>
      <w:r>
        <w:rPr>
          <w:rFonts w:ascii="Times New Roman" w:hAnsi="Times New Roman"/>
          <w:sz w:val="24"/>
          <w:szCs w:val="24"/>
        </w:rPr>
        <w:t xml:space="preserve">To determine which </w:t>
      </w:r>
      <w:r w:rsidR="00FF60CD">
        <w:rPr>
          <w:rFonts w:ascii="Times New Roman" w:hAnsi="Times New Roman"/>
          <w:sz w:val="24"/>
          <w:szCs w:val="24"/>
        </w:rPr>
        <w:t>wa</w:t>
      </w:r>
      <w:r>
        <w:rPr>
          <w:rFonts w:ascii="Times New Roman" w:hAnsi="Times New Roman"/>
          <w:sz w:val="24"/>
          <w:szCs w:val="24"/>
        </w:rPr>
        <w:t xml:space="preserve">s the </w:t>
      </w:r>
      <w:r w:rsidR="00C81881">
        <w:rPr>
          <w:rFonts w:ascii="Times New Roman" w:hAnsi="Times New Roman"/>
          <w:sz w:val="24"/>
          <w:szCs w:val="24"/>
        </w:rPr>
        <w:t>optimum</w:t>
      </w:r>
      <w:r>
        <w:rPr>
          <w:rFonts w:ascii="Times New Roman" w:hAnsi="Times New Roman"/>
          <w:sz w:val="24"/>
          <w:szCs w:val="24"/>
        </w:rPr>
        <w:t xml:space="preserve"> number of random points </w:t>
      </w:r>
      <w:r w:rsidR="009150C3">
        <w:rPr>
          <w:rFonts w:ascii="Times New Roman" w:hAnsi="Times New Roman"/>
          <w:sz w:val="24"/>
          <w:szCs w:val="24"/>
        </w:rPr>
        <w:t xml:space="preserve">for the calculation of the NODs distribution, we </w:t>
      </w:r>
      <w:r w:rsidR="00ED3C75">
        <w:rPr>
          <w:rFonts w:ascii="Times New Roman" w:hAnsi="Times New Roman"/>
          <w:sz w:val="24"/>
          <w:szCs w:val="24"/>
        </w:rPr>
        <w:t>did</w:t>
      </w:r>
      <w:r w:rsidR="009150C3">
        <w:rPr>
          <w:rFonts w:ascii="Times New Roman" w:hAnsi="Times New Roman"/>
          <w:sz w:val="24"/>
          <w:szCs w:val="24"/>
        </w:rPr>
        <w:t xml:space="preserve"> a </w:t>
      </w:r>
      <w:r w:rsidR="00C81881">
        <w:rPr>
          <w:rFonts w:ascii="Times New Roman" w:hAnsi="Times New Roman"/>
          <w:sz w:val="24"/>
          <w:szCs w:val="24"/>
        </w:rPr>
        <w:t>sensitivity analysis</w:t>
      </w:r>
      <w:r w:rsidR="009150C3">
        <w:rPr>
          <w:rFonts w:ascii="Times New Roman" w:hAnsi="Times New Roman"/>
          <w:sz w:val="24"/>
          <w:szCs w:val="24"/>
        </w:rPr>
        <w:t xml:space="preserve">. </w:t>
      </w:r>
      <w:r w:rsidR="00C81881">
        <w:rPr>
          <w:rFonts w:ascii="Times New Roman" w:hAnsi="Times New Roman"/>
          <w:sz w:val="24"/>
          <w:szCs w:val="24"/>
        </w:rPr>
        <w:t>Sup.</w:t>
      </w:r>
      <w:r w:rsidR="00281CEC">
        <w:rPr>
          <w:rFonts w:ascii="Times New Roman" w:hAnsi="Times New Roman"/>
          <w:sz w:val="24"/>
          <w:szCs w:val="24"/>
        </w:rPr>
        <w:t xml:space="preserve"> Fig.</w:t>
      </w:r>
      <w:r w:rsidR="00C81881">
        <w:rPr>
          <w:rFonts w:ascii="Times New Roman" w:hAnsi="Times New Roman"/>
          <w:sz w:val="24"/>
          <w:szCs w:val="24"/>
        </w:rPr>
        <w:t xml:space="preserve"> 1 shows </w:t>
      </w:r>
      <w:r w:rsidR="00FF738D">
        <w:rPr>
          <w:rFonts w:ascii="Times New Roman" w:hAnsi="Times New Roman"/>
          <w:sz w:val="24"/>
          <w:szCs w:val="24"/>
        </w:rPr>
        <w:t xml:space="preserve">the </w:t>
      </w:r>
      <w:r w:rsidR="00C81881">
        <w:rPr>
          <w:rFonts w:ascii="Times New Roman" w:hAnsi="Times New Roman"/>
          <w:sz w:val="24"/>
          <w:szCs w:val="24"/>
        </w:rPr>
        <w:t xml:space="preserve">computed </w:t>
      </w:r>
      <w:r w:rsidR="00FF738D">
        <w:rPr>
          <w:rFonts w:ascii="Times New Roman" w:hAnsi="Times New Roman"/>
          <w:sz w:val="24"/>
          <w:szCs w:val="24"/>
        </w:rPr>
        <w:t>pore size</w:t>
      </w:r>
      <w:r w:rsidR="00C81881">
        <w:rPr>
          <w:rFonts w:ascii="Times New Roman" w:hAnsi="Times New Roman"/>
          <w:sz w:val="24"/>
          <w:szCs w:val="24"/>
        </w:rPr>
        <w:t xml:space="preserve"> and</w:t>
      </w:r>
      <w:r w:rsidR="00FF738D">
        <w:rPr>
          <w:rFonts w:ascii="Times New Roman" w:hAnsi="Times New Roman"/>
          <w:sz w:val="24"/>
          <w:szCs w:val="24"/>
        </w:rPr>
        <w:t xml:space="preserve"> </w:t>
      </w:r>
      <w:r w:rsidR="00C81881">
        <w:rPr>
          <w:rFonts w:ascii="Times New Roman" w:hAnsi="Times New Roman"/>
          <w:sz w:val="24"/>
          <w:szCs w:val="24"/>
        </w:rPr>
        <w:t xml:space="preserve">the </w:t>
      </w:r>
      <w:r w:rsidR="00FF738D">
        <w:rPr>
          <w:rFonts w:ascii="Times New Roman" w:hAnsi="Times New Roman"/>
          <w:sz w:val="24"/>
          <w:szCs w:val="24"/>
        </w:rPr>
        <w:t>execution time</w:t>
      </w:r>
      <w:r w:rsidR="00C81881">
        <w:rPr>
          <w:rFonts w:ascii="Times New Roman" w:hAnsi="Times New Roman"/>
          <w:sz w:val="24"/>
          <w:szCs w:val="24"/>
        </w:rPr>
        <w:t xml:space="preserve"> versus the number of random points. As can be observed, the pore size stabilizes at about 50.000 random points with a reasonable computation time. In fact, we finally used</w:t>
      </w:r>
      <w:r w:rsidR="00E37A66">
        <w:rPr>
          <w:rFonts w:ascii="Times New Roman" w:hAnsi="Times New Roman"/>
          <w:sz w:val="24"/>
          <w:szCs w:val="24"/>
        </w:rPr>
        <w:t xml:space="preserve"> </w:t>
      </w:r>
      <w:r w:rsidR="00E74DF3">
        <w:rPr>
          <w:rFonts w:ascii="Times New Roman" w:hAnsi="Times New Roman"/>
          <w:sz w:val="24"/>
          <w:szCs w:val="24"/>
        </w:rPr>
        <w:t xml:space="preserve">100.000 random points </w:t>
      </w:r>
      <w:r w:rsidR="00C81881">
        <w:rPr>
          <w:rFonts w:ascii="Times New Roman" w:hAnsi="Times New Roman"/>
          <w:sz w:val="24"/>
          <w:szCs w:val="24"/>
        </w:rPr>
        <w:t>for safety</w:t>
      </w:r>
      <w:r w:rsidR="00FF738D">
        <w:rPr>
          <w:rFonts w:ascii="Times New Roman" w:hAnsi="Times New Roman"/>
          <w:sz w:val="24"/>
          <w:szCs w:val="24"/>
        </w:rPr>
        <w:t xml:space="preserve">. </w:t>
      </w:r>
    </w:p>
    <w:p w:rsidR="00281CEC" w:rsidRDefault="00AC1721" w:rsidP="00281CEC">
      <w:pPr>
        <w:keepNext/>
        <w:jc w:val="center"/>
      </w:pPr>
      <w:r>
        <w:rPr>
          <w:noProof/>
          <w:lang w:val="en-US"/>
        </w:rPr>
        <w:drawing>
          <wp:inline distT="0" distB="0" distL="0" distR="0">
            <wp:extent cx="5394960" cy="3825240"/>
            <wp:effectExtent l="0" t="0" r="0" b="3810"/>
            <wp:docPr id="35"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94960" cy="3825240"/>
                    </a:xfrm>
                    <a:prstGeom prst="rect">
                      <a:avLst/>
                    </a:prstGeom>
                    <a:noFill/>
                    <a:ln>
                      <a:noFill/>
                    </a:ln>
                  </pic:spPr>
                </pic:pic>
              </a:graphicData>
            </a:graphic>
          </wp:inline>
        </w:drawing>
      </w:r>
    </w:p>
    <w:p w:rsidR="00281CEC" w:rsidRDefault="00281CEC" w:rsidP="00281CEC">
      <w:pPr>
        <w:pStyle w:val="Descripcin"/>
        <w:jc w:val="center"/>
      </w:pPr>
      <w:r>
        <w:t xml:space="preserve">Supplementary figure </w:t>
      </w:r>
      <w:r>
        <w:fldChar w:fldCharType="begin"/>
      </w:r>
      <w:r>
        <w:instrText xml:space="preserve"> SEQ Supplementary_figure \* ARABIC </w:instrText>
      </w:r>
      <w:r>
        <w:fldChar w:fldCharType="separate"/>
      </w:r>
      <w:r>
        <w:rPr>
          <w:noProof/>
        </w:rPr>
        <w:t>1</w:t>
      </w:r>
      <w:r>
        <w:fldChar w:fldCharType="end"/>
      </w:r>
      <w:r>
        <w:t xml:space="preserve">. </w:t>
      </w:r>
      <w:r w:rsidRPr="00A95FCE">
        <w:rPr>
          <w:rFonts w:ascii="Times New Roman" w:hAnsi="Times New Roman"/>
        </w:rPr>
        <w:t>Variations of the pore size and runtime with the number of random points.</w:t>
      </w:r>
    </w:p>
    <w:p w:rsidR="00FF738D" w:rsidRDefault="00FF738D" w:rsidP="0049333E">
      <w:pPr>
        <w:keepNext/>
        <w:jc w:val="center"/>
      </w:pPr>
    </w:p>
    <w:p w:rsidR="00EE64D9" w:rsidRDefault="00062998" w:rsidP="00062998">
      <w:pPr>
        <w:jc w:val="both"/>
        <w:rPr>
          <w:rFonts w:ascii="Times New Roman" w:hAnsi="Times New Roman"/>
          <w:sz w:val="24"/>
          <w:szCs w:val="24"/>
        </w:rPr>
      </w:pPr>
      <w:r>
        <w:rPr>
          <w:rFonts w:ascii="Times New Roman" w:hAnsi="Times New Roman"/>
          <w:sz w:val="24"/>
          <w:szCs w:val="24"/>
        </w:rPr>
        <w:t xml:space="preserve">S2 – Connectivity </w:t>
      </w:r>
      <w:r w:rsidR="00EE64D9">
        <w:rPr>
          <w:rFonts w:ascii="Times New Roman" w:hAnsi="Times New Roman"/>
          <w:sz w:val="24"/>
          <w:szCs w:val="24"/>
        </w:rPr>
        <w:t>check by adding the crosslinking enzyme transglutaminase 2 (TG2)</w:t>
      </w:r>
      <w:r>
        <w:rPr>
          <w:rFonts w:ascii="Times New Roman" w:hAnsi="Times New Roman"/>
          <w:sz w:val="24"/>
          <w:szCs w:val="24"/>
        </w:rPr>
        <w:t>.</w:t>
      </w:r>
    </w:p>
    <w:p w:rsidR="00062998" w:rsidRDefault="00EE64D9" w:rsidP="00062998">
      <w:pPr>
        <w:jc w:val="both"/>
        <w:rPr>
          <w:rFonts w:ascii="Times New Roman" w:hAnsi="Times New Roman"/>
          <w:sz w:val="24"/>
          <w:szCs w:val="24"/>
        </w:rPr>
      </w:pPr>
      <w:r>
        <w:rPr>
          <w:rFonts w:ascii="Times New Roman" w:hAnsi="Times New Roman"/>
          <w:sz w:val="24"/>
          <w:szCs w:val="24"/>
        </w:rPr>
        <w:t>We have analysed other images obtained in our laboratory for a concentration of 4mg/ml with and without the enzyme TG2. Transglutaminase are a group of enzymes that can modify some protein functionalities</w:t>
      </w:r>
      <w:r w:rsidR="00C81881">
        <w:rPr>
          <w:rFonts w:ascii="Times New Roman" w:hAnsi="Times New Roman"/>
          <w:sz w:val="24"/>
          <w:szCs w:val="24"/>
        </w:rPr>
        <w:t xml:space="preserve">, the </w:t>
      </w:r>
      <w:r>
        <w:rPr>
          <w:rFonts w:ascii="Times New Roman" w:hAnsi="Times New Roman"/>
          <w:sz w:val="24"/>
          <w:szCs w:val="24"/>
        </w:rPr>
        <w:t xml:space="preserve">most important </w:t>
      </w:r>
      <w:r w:rsidR="00C81881">
        <w:rPr>
          <w:rFonts w:ascii="Times New Roman" w:hAnsi="Times New Roman"/>
          <w:sz w:val="24"/>
          <w:szCs w:val="24"/>
        </w:rPr>
        <w:t xml:space="preserve">being the ability </w:t>
      </w:r>
      <w:r>
        <w:rPr>
          <w:rFonts w:ascii="Times New Roman" w:hAnsi="Times New Roman"/>
          <w:sz w:val="24"/>
          <w:szCs w:val="24"/>
        </w:rPr>
        <w:t xml:space="preserve"> to cross link the peptides or proteins</w:t>
      </w:r>
      <w:r w:rsidR="00C81881">
        <w:rPr>
          <w:rFonts w:ascii="Times New Roman" w:hAnsi="Times New Roman"/>
          <w:sz w:val="24"/>
          <w:szCs w:val="24"/>
        </w:rPr>
        <w:t xml:space="preserve">, which strengthen the matrix </w:t>
      </w:r>
      <w:r w:rsidR="00A77952">
        <w:rPr>
          <w:rStyle w:val="Refdenotaalpie"/>
          <w:rFonts w:ascii="Times New Roman" w:hAnsi="Times New Roman"/>
          <w:sz w:val="24"/>
          <w:szCs w:val="24"/>
        </w:rPr>
        <w:fldChar w:fldCharType="begin" w:fldLock="1"/>
      </w:r>
      <w:r w:rsidR="00A15933">
        <w:rPr>
          <w:rFonts w:ascii="Times New Roman" w:hAnsi="Times New Roman"/>
          <w:sz w:val="24"/>
          <w:szCs w:val="24"/>
        </w:rPr>
        <w:instrText>ADDIN CSL_CITATION { "citationItems" : [ { "id" : "ITEM-1", "itemData" : { "DOI" : "10.1016/j.biomaterials.2005.04.017", "ISBN" : "0142-9612 (Print)\\n0142-9612 (Linking)", "ISSN" : "01429612", "PMID" : "15927250", "abstract" : "Collagen, type I, is a highly abundant natural protein material which has been cross-linked by a variety of methods including chemical agents, physical heating and UV irradiation with the aim of enhancing its physical characteristics such as mechanical strength, thermal stability, resistance to proteolytic breakdown, thus increasing its overall biocompatibility. However, in view of the toxicity of residual cross-linking agents, or impracticability at large scales, it would be more useful if the collagen could be cross-linked by a milder, efficient and more practical means by using enzymes as biological catalysts. We demonstrate that on treating native collagen type I (from bovine skin) with both tissue transglutaminase (TG2; tTG) and microbial transglutaminase (mTG; Streptoverticillium mobaraense) leads to an enhancement in cell attachment, spreading and proliferation of human osteoblasts (HOB) and human foreskin dermal fibroblasts (HFDF) when compared to culture on native collagen. The transglutaminase-treated collagen substrates also showed a greater resistance to cell-mediated endogenous protease degradation than the native collagen. In addition, the HOB cells were shown to differentiate at a faster rate than on native collagen when assessed by measurement of alkaline phosphatase activity and osteopontin expression. \u00a9 2005 Elsevier Ltd. All rights reserved.", "author" : [ { "dropping-particle" : "", "family" : "Chau", "given" : "David Y.S.", "non-dropping-particle" : "", "parse-names" : false, "suffix" : "" }, { "dropping-particle" : "", "family" : "Collighan", "given" : "Russell J.", "non-dropping-particle" : "", "parse-names" : false, "suffix" : "" }, { "dropping-particle" : "", "family" : "Verderio", "given" : "Elisabetta A.M.", "non-dropping-particle" : "", "parse-names" : false, "suffix" : "" }, { "dropping-particle" : "", "family" : "Addy", "given" : "Victoria L.", "non-dropping-particle" : "", "parse-names" : false, "suffix" : "" }, { "dropping-particle" : "", "family" : "Griffin", "given" : "Martin", "non-dropping-particle" : "", "parse-names" : false, "suffix" : "" } ], "container-title" : "Biomaterials", "id" : "ITEM-1", "issue" : "33", "issued" : { "date-parts" : [ [ "2005" ] ] }, "page" : "6518-6529", "title" : "The cellular response to transglutaminase-cross-linked collagen", "type" : "article-journal", "volume" : "26" }, "uris" : [ "http://www.mendeley.com/documents/?uuid=2fcbe928-8a1a-487d-9666-1e977a62682b", "http://www.mendeley.com/documents/?uuid=534ab03f-28b9-40ad-aa3f-0810398bee07", "http://www.mendeley.com/documents/?uuid=6e65b37e-e0a9-41f4-8c88-6a403b7a75a0", "http://www.mendeley.com/documents/?uuid=eda4d074-4a31-4779-bae7-2a0b3b97f818" ] } ], "mendeley" : { "formattedCitation" : "(Chau et al., 2005)", "plainTextFormattedCitation" : "(Chau et al., 2005)", "previouslyFormattedCitation" : "(Chau, Collighan, Verderio, et al., 2005)" }, "properties" : { "noteIndex" : 0 }, "schema" : "https://github.com/citation-style-language/schema/raw/master/csl-citation.json" }</w:instrText>
      </w:r>
      <w:r w:rsidR="00A77952">
        <w:rPr>
          <w:rStyle w:val="Refdenotaalpie"/>
          <w:rFonts w:ascii="Times New Roman" w:hAnsi="Times New Roman"/>
          <w:sz w:val="24"/>
          <w:szCs w:val="24"/>
        </w:rPr>
        <w:fldChar w:fldCharType="separate"/>
      </w:r>
      <w:r w:rsidR="00A15933" w:rsidRPr="00A15933">
        <w:rPr>
          <w:rFonts w:ascii="Times New Roman" w:hAnsi="Times New Roman"/>
          <w:bCs/>
          <w:noProof/>
          <w:sz w:val="24"/>
          <w:szCs w:val="24"/>
        </w:rPr>
        <w:t>(Chau et al., 2005)</w:t>
      </w:r>
      <w:r w:rsidR="00A77952">
        <w:rPr>
          <w:rStyle w:val="Refdenotaalpie"/>
          <w:rFonts w:ascii="Times New Roman" w:hAnsi="Times New Roman"/>
          <w:sz w:val="24"/>
          <w:szCs w:val="24"/>
        </w:rPr>
        <w:fldChar w:fldCharType="end"/>
      </w:r>
      <w:r>
        <w:rPr>
          <w:rFonts w:ascii="Times New Roman" w:hAnsi="Times New Roman"/>
          <w:sz w:val="24"/>
          <w:szCs w:val="24"/>
        </w:rPr>
        <w:t xml:space="preserve">. </w:t>
      </w:r>
      <w:r w:rsidR="00C81881">
        <w:rPr>
          <w:rFonts w:ascii="Times New Roman" w:hAnsi="Times New Roman"/>
          <w:sz w:val="24"/>
          <w:szCs w:val="24"/>
        </w:rPr>
        <w:t>To test this, we quantified</w:t>
      </w:r>
      <w:r w:rsidR="00281CEC">
        <w:rPr>
          <w:rFonts w:ascii="Times New Roman" w:hAnsi="Times New Roman"/>
          <w:sz w:val="24"/>
          <w:szCs w:val="24"/>
        </w:rPr>
        <w:t xml:space="preserve"> t</w:t>
      </w:r>
      <w:r w:rsidR="005B4FA7">
        <w:rPr>
          <w:rFonts w:ascii="Times New Roman" w:hAnsi="Times New Roman"/>
          <w:sz w:val="24"/>
          <w:szCs w:val="24"/>
        </w:rPr>
        <w:t xml:space="preserve">he connectivity </w:t>
      </w:r>
      <w:r w:rsidR="00C81881">
        <w:rPr>
          <w:rFonts w:ascii="Times New Roman" w:hAnsi="Times New Roman"/>
          <w:sz w:val="24"/>
          <w:szCs w:val="24"/>
        </w:rPr>
        <w:t>of</w:t>
      </w:r>
      <w:r w:rsidR="00281CEC">
        <w:rPr>
          <w:rFonts w:ascii="Times New Roman" w:hAnsi="Times New Roman"/>
          <w:sz w:val="24"/>
          <w:szCs w:val="24"/>
        </w:rPr>
        <w:t xml:space="preserve"> </w:t>
      </w:r>
      <w:r w:rsidR="005B4FA7">
        <w:rPr>
          <w:rFonts w:ascii="Times New Roman" w:hAnsi="Times New Roman"/>
          <w:sz w:val="24"/>
          <w:szCs w:val="24"/>
        </w:rPr>
        <w:t xml:space="preserve">a collagen </w:t>
      </w:r>
      <w:r w:rsidR="00C81881">
        <w:rPr>
          <w:rFonts w:ascii="Times New Roman" w:hAnsi="Times New Roman"/>
          <w:sz w:val="24"/>
          <w:szCs w:val="24"/>
        </w:rPr>
        <w:t>with and without TG2</w:t>
      </w:r>
      <w:r w:rsidR="005B4FA7">
        <w:rPr>
          <w:rFonts w:ascii="Times New Roman" w:hAnsi="Times New Roman"/>
          <w:sz w:val="24"/>
          <w:szCs w:val="24"/>
        </w:rPr>
        <w:t xml:space="preserve">. </w:t>
      </w:r>
      <w:r w:rsidR="00FF60CD">
        <w:rPr>
          <w:rFonts w:ascii="Times New Roman" w:hAnsi="Times New Roman"/>
          <w:sz w:val="24"/>
          <w:szCs w:val="24"/>
        </w:rPr>
        <w:t>It can be observed</w:t>
      </w:r>
      <w:r w:rsidR="00546B60">
        <w:rPr>
          <w:rFonts w:ascii="Times New Roman" w:hAnsi="Times New Roman"/>
          <w:sz w:val="24"/>
          <w:szCs w:val="24"/>
        </w:rPr>
        <w:t xml:space="preserve"> </w:t>
      </w:r>
      <w:r w:rsidR="00A63098">
        <w:rPr>
          <w:rFonts w:ascii="Times New Roman" w:hAnsi="Times New Roman"/>
          <w:sz w:val="24"/>
          <w:szCs w:val="24"/>
        </w:rPr>
        <w:t xml:space="preserve">in Sup. </w:t>
      </w:r>
      <w:r w:rsidR="00281CEC">
        <w:rPr>
          <w:rFonts w:ascii="Times New Roman" w:hAnsi="Times New Roman"/>
          <w:sz w:val="24"/>
          <w:szCs w:val="24"/>
        </w:rPr>
        <w:t>Fig. 2 that</w:t>
      </w:r>
      <w:r w:rsidR="00546B60">
        <w:rPr>
          <w:rFonts w:ascii="Times New Roman" w:hAnsi="Times New Roman"/>
          <w:sz w:val="24"/>
          <w:szCs w:val="24"/>
        </w:rPr>
        <w:t xml:space="preserve"> </w:t>
      </w:r>
      <w:r w:rsidR="00281CEC">
        <w:rPr>
          <w:rFonts w:ascii="Times New Roman" w:hAnsi="Times New Roman"/>
          <w:sz w:val="24"/>
          <w:szCs w:val="24"/>
        </w:rPr>
        <w:t xml:space="preserve">low </w:t>
      </w:r>
      <w:proofErr w:type="spellStart"/>
      <w:r w:rsidR="00281CEC">
        <w:rPr>
          <w:rFonts w:ascii="Times New Roman" w:hAnsi="Times New Roman"/>
          <w:sz w:val="24"/>
          <w:szCs w:val="24"/>
        </w:rPr>
        <w:t>connectivities</w:t>
      </w:r>
      <w:proofErr w:type="spellEnd"/>
      <w:r w:rsidR="00546B60">
        <w:rPr>
          <w:rFonts w:ascii="Times New Roman" w:hAnsi="Times New Roman"/>
          <w:sz w:val="24"/>
          <w:szCs w:val="24"/>
        </w:rPr>
        <w:t xml:space="preserve">, the curve of cross-linked collagen matrix is below the </w:t>
      </w:r>
      <w:r w:rsidR="00A63098">
        <w:rPr>
          <w:rFonts w:ascii="Times New Roman" w:hAnsi="Times New Roman"/>
          <w:sz w:val="24"/>
          <w:szCs w:val="24"/>
        </w:rPr>
        <w:t xml:space="preserve">control </w:t>
      </w:r>
      <w:r w:rsidR="00546B60">
        <w:rPr>
          <w:rFonts w:ascii="Times New Roman" w:hAnsi="Times New Roman"/>
          <w:sz w:val="24"/>
          <w:szCs w:val="24"/>
        </w:rPr>
        <w:t xml:space="preserve">collagen curve. However, for high connectivity, this is inverted and the collagen curve with TG2 is </w:t>
      </w:r>
      <w:r w:rsidR="00C81881">
        <w:rPr>
          <w:rFonts w:ascii="Times New Roman" w:hAnsi="Times New Roman"/>
          <w:sz w:val="24"/>
          <w:szCs w:val="24"/>
        </w:rPr>
        <w:t xml:space="preserve">above </w:t>
      </w:r>
      <w:r w:rsidR="00546B60">
        <w:rPr>
          <w:rFonts w:ascii="Times New Roman" w:hAnsi="Times New Roman"/>
          <w:sz w:val="24"/>
          <w:szCs w:val="24"/>
        </w:rPr>
        <w:t xml:space="preserve">the collagen curve. This means that collagen with transglutaminase </w:t>
      </w:r>
      <w:r w:rsidR="00C81881">
        <w:rPr>
          <w:rFonts w:ascii="Times New Roman" w:hAnsi="Times New Roman"/>
          <w:sz w:val="24"/>
          <w:szCs w:val="24"/>
        </w:rPr>
        <w:t>presents a higher connectivity than without</w:t>
      </w:r>
      <w:r w:rsidR="00546B60">
        <w:rPr>
          <w:rFonts w:ascii="Times New Roman" w:hAnsi="Times New Roman"/>
          <w:sz w:val="24"/>
          <w:szCs w:val="24"/>
        </w:rPr>
        <w:t xml:space="preserve">.   </w:t>
      </w:r>
    </w:p>
    <w:p w:rsidR="00281CEC" w:rsidRDefault="00AC1721" w:rsidP="00281CEC">
      <w:pPr>
        <w:keepNext/>
        <w:jc w:val="center"/>
      </w:pPr>
      <w:r>
        <w:rPr>
          <w:rFonts w:ascii="Times New Roman" w:hAnsi="Times New Roman"/>
          <w:noProof/>
          <w:sz w:val="24"/>
          <w:szCs w:val="24"/>
          <w:lang w:val="en-US"/>
        </w:rPr>
        <w:lastRenderedPageBreak/>
        <w:drawing>
          <wp:inline distT="0" distB="0" distL="0" distR="0">
            <wp:extent cx="4838700" cy="3718560"/>
            <wp:effectExtent l="0" t="0" r="0" b="0"/>
            <wp:docPr id="36"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9">
                      <a:extLst>
                        <a:ext uri="{28A0092B-C50C-407E-A947-70E740481C1C}">
                          <a14:useLocalDpi xmlns:a14="http://schemas.microsoft.com/office/drawing/2010/main" val="0"/>
                        </a:ext>
                      </a:extLst>
                    </a:blip>
                    <a:srcRect l="3929" t="2869" r="6393"/>
                    <a:stretch>
                      <a:fillRect/>
                    </a:stretch>
                  </pic:blipFill>
                  <pic:spPr bwMode="auto">
                    <a:xfrm>
                      <a:off x="0" y="0"/>
                      <a:ext cx="4838700" cy="3718560"/>
                    </a:xfrm>
                    <a:prstGeom prst="rect">
                      <a:avLst/>
                    </a:prstGeom>
                    <a:noFill/>
                    <a:ln>
                      <a:noFill/>
                    </a:ln>
                  </pic:spPr>
                </pic:pic>
              </a:graphicData>
            </a:graphic>
          </wp:inline>
        </w:drawing>
      </w:r>
    </w:p>
    <w:p w:rsidR="005B4FA7" w:rsidRDefault="00281CEC" w:rsidP="00281CEC">
      <w:pPr>
        <w:pStyle w:val="Descripcin"/>
        <w:jc w:val="center"/>
      </w:pPr>
      <w:r>
        <w:t xml:space="preserve">Supplementary figure </w:t>
      </w:r>
      <w:r>
        <w:fldChar w:fldCharType="begin"/>
      </w:r>
      <w:r>
        <w:instrText xml:space="preserve"> SEQ Supplementary_figure \* ARABIC </w:instrText>
      </w:r>
      <w:r>
        <w:fldChar w:fldCharType="separate"/>
      </w:r>
      <w:r>
        <w:rPr>
          <w:noProof/>
        </w:rPr>
        <w:t>2</w:t>
      </w:r>
      <w:r>
        <w:fldChar w:fldCharType="end"/>
      </w:r>
      <w:r>
        <w:t xml:space="preserve">. </w:t>
      </w:r>
      <w:r w:rsidRPr="00A95FCE">
        <w:rPr>
          <w:rFonts w:ascii="Times New Roman" w:hAnsi="Times New Roman"/>
        </w:rPr>
        <w:t xml:space="preserve">Connectivity for a </w:t>
      </w:r>
      <w:proofErr w:type="spellStart"/>
      <w:r w:rsidRPr="00A95FCE">
        <w:rPr>
          <w:rFonts w:ascii="Times New Roman" w:hAnsi="Times New Roman"/>
        </w:rPr>
        <w:t>non cross-linked</w:t>
      </w:r>
      <w:proofErr w:type="spellEnd"/>
      <w:r w:rsidRPr="00A95FCE">
        <w:rPr>
          <w:rFonts w:ascii="Times New Roman" w:hAnsi="Times New Roman"/>
        </w:rPr>
        <w:t xml:space="preserve"> and a cross-linked matrix of collagen.</w:t>
      </w:r>
    </w:p>
    <w:p w:rsidR="005B4FA7" w:rsidRPr="00A95FCE" w:rsidRDefault="005B4FA7" w:rsidP="00281CEC">
      <w:pPr>
        <w:pStyle w:val="Descripcin"/>
        <w:rPr>
          <w:rFonts w:ascii="Times New Roman" w:hAnsi="Times New Roman"/>
          <w:sz w:val="24"/>
          <w:szCs w:val="24"/>
        </w:rPr>
      </w:pPr>
    </w:p>
    <w:p w:rsidR="00062998" w:rsidRPr="00062998" w:rsidRDefault="00062998" w:rsidP="00062998"/>
    <w:sectPr w:rsidR="00062998" w:rsidRPr="00062998" w:rsidSect="009E16C7">
      <w:footerReference w:type="default" r:id="rId10"/>
      <w:pgSz w:w="11906" w:h="16838"/>
      <w:pgMar w:top="1417" w:right="1701" w:bottom="1417" w:left="1701"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F5478" w:rsidRDefault="009F5478" w:rsidP="002C49B0">
      <w:pPr>
        <w:spacing w:after="0" w:line="240" w:lineRule="auto"/>
      </w:pPr>
      <w:r>
        <w:separator/>
      </w:r>
    </w:p>
  </w:endnote>
  <w:endnote w:type="continuationSeparator" w:id="0">
    <w:p w:rsidR="009F5478" w:rsidRDefault="009F5478" w:rsidP="002C49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Segoe UI">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7952" w:rsidRDefault="00A77952">
    <w:pPr>
      <w:pStyle w:val="Piedepgina"/>
      <w:jc w:val="right"/>
    </w:pPr>
    <w:r>
      <w:fldChar w:fldCharType="begin"/>
    </w:r>
    <w:r>
      <w:instrText>PAGE   \* MERGEFORMAT</w:instrText>
    </w:r>
    <w:r>
      <w:fldChar w:fldCharType="separate"/>
    </w:r>
    <w:r w:rsidRPr="00A537A2">
      <w:rPr>
        <w:noProof/>
        <w:lang w:val="es-ES"/>
      </w:rPr>
      <w:t>18</w:t>
    </w:r>
    <w:r>
      <w:fldChar w:fldCharType="end"/>
    </w:r>
  </w:p>
  <w:p w:rsidR="00A77952" w:rsidRDefault="00A7795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F5478" w:rsidRDefault="009F5478" w:rsidP="002C49B0">
      <w:pPr>
        <w:spacing w:after="0" w:line="240" w:lineRule="auto"/>
      </w:pPr>
      <w:r>
        <w:separator/>
      </w:r>
    </w:p>
  </w:footnote>
  <w:footnote w:type="continuationSeparator" w:id="0">
    <w:p w:rsidR="009F5478" w:rsidRDefault="009F5478" w:rsidP="002C49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407D60"/>
    <w:multiLevelType w:val="hybridMultilevel"/>
    <w:tmpl w:val="2BF26D5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59EE3F55"/>
    <w:multiLevelType w:val="hybridMultilevel"/>
    <w:tmpl w:val="2384FFC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Layout" w:val="&lt;ENLayout&gt;&lt;Style&gt;Numbered&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s>
  <w:rsids>
    <w:rsidRoot w:val="00984E96"/>
    <w:rsid w:val="00005B5F"/>
    <w:rsid w:val="000079EB"/>
    <w:rsid w:val="0001578B"/>
    <w:rsid w:val="00015B4F"/>
    <w:rsid w:val="0001666C"/>
    <w:rsid w:val="000176E8"/>
    <w:rsid w:val="00020BAA"/>
    <w:rsid w:val="00021819"/>
    <w:rsid w:val="00027688"/>
    <w:rsid w:val="000308A8"/>
    <w:rsid w:val="00030CEE"/>
    <w:rsid w:val="00037ADF"/>
    <w:rsid w:val="00037E4E"/>
    <w:rsid w:val="00042081"/>
    <w:rsid w:val="00045E58"/>
    <w:rsid w:val="000526C1"/>
    <w:rsid w:val="00055C55"/>
    <w:rsid w:val="00057228"/>
    <w:rsid w:val="00057376"/>
    <w:rsid w:val="00062998"/>
    <w:rsid w:val="00067652"/>
    <w:rsid w:val="0007188B"/>
    <w:rsid w:val="00074FDE"/>
    <w:rsid w:val="00082C3F"/>
    <w:rsid w:val="00084448"/>
    <w:rsid w:val="00091E66"/>
    <w:rsid w:val="000930CC"/>
    <w:rsid w:val="00095A10"/>
    <w:rsid w:val="000A2E60"/>
    <w:rsid w:val="000A6A00"/>
    <w:rsid w:val="000B6D3E"/>
    <w:rsid w:val="000B71DE"/>
    <w:rsid w:val="000C5F0B"/>
    <w:rsid w:val="000D052E"/>
    <w:rsid w:val="000D42C6"/>
    <w:rsid w:val="000D480D"/>
    <w:rsid w:val="000D62F7"/>
    <w:rsid w:val="000E3D8E"/>
    <w:rsid w:val="000E6D77"/>
    <w:rsid w:val="000E6FCA"/>
    <w:rsid w:val="000E73D9"/>
    <w:rsid w:val="000F2129"/>
    <w:rsid w:val="000F388B"/>
    <w:rsid w:val="000F50E1"/>
    <w:rsid w:val="000F6A86"/>
    <w:rsid w:val="000F73BB"/>
    <w:rsid w:val="00104807"/>
    <w:rsid w:val="001063D9"/>
    <w:rsid w:val="00114641"/>
    <w:rsid w:val="00115F46"/>
    <w:rsid w:val="0012071D"/>
    <w:rsid w:val="00125CDF"/>
    <w:rsid w:val="00133889"/>
    <w:rsid w:val="00135709"/>
    <w:rsid w:val="00135813"/>
    <w:rsid w:val="001420B9"/>
    <w:rsid w:val="001443D0"/>
    <w:rsid w:val="00145EC2"/>
    <w:rsid w:val="00147DD5"/>
    <w:rsid w:val="00152231"/>
    <w:rsid w:val="00164258"/>
    <w:rsid w:val="001648B7"/>
    <w:rsid w:val="00166109"/>
    <w:rsid w:val="00172E2C"/>
    <w:rsid w:val="0017675E"/>
    <w:rsid w:val="00180132"/>
    <w:rsid w:val="0018190C"/>
    <w:rsid w:val="00181DDA"/>
    <w:rsid w:val="0018498F"/>
    <w:rsid w:val="00184F35"/>
    <w:rsid w:val="00194F6A"/>
    <w:rsid w:val="001A0B16"/>
    <w:rsid w:val="001A10FB"/>
    <w:rsid w:val="001A7969"/>
    <w:rsid w:val="001B1D23"/>
    <w:rsid w:val="001B1F73"/>
    <w:rsid w:val="001B2C3E"/>
    <w:rsid w:val="001B3BA9"/>
    <w:rsid w:val="001B3D09"/>
    <w:rsid w:val="001C052E"/>
    <w:rsid w:val="001C0610"/>
    <w:rsid w:val="001C2B7F"/>
    <w:rsid w:val="001C2EC0"/>
    <w:rsid w:val="001C2ED7"/>
    <w:rsid w:val="001C316E"/>
    <w:rsid w:val="001C4049"/>
    <w:rsid w:val="001D0B1B"/>
    <w:rsid w:val="001D49D4"/>
    <w:rsid w:val="001D57F3"/>
    <w:rsid w:val="001E04AC"/>
    <w:rsid w:val="001E1953"/>
    <w:rsid w:val="001E1FFA"/>
    <w:rsid w:val="001E2D40"/>
    <w:rsid w:val="001E3D34"/>
    <w:rsid w:val="001E5288"/>
    <w:rsid w:val="001E7AF5"/>
    <w:rsid w:val="001F4FD9"/>
    <w:rsid w:val="002003F2"/>
    <w:rsid w:val="00201518"/>
    <w:rsid w:val="00201E96"/>
    <w:rsid w:val="00203FDF"/>
    <w:rsid w:val="002137FD"/>
    <w:rsid w:val="002146EC"/>
    <w:rsid w:val="0022131F"/>
    <w:rsid w:val="002274B9"/>
    <w:rsid w:val="00227B52"/>
    <w:rsid w:val="002315E3"/>
    <w:rsid w:val="002316FC"/>
    <w:rsid w:val="0023201E"/>
    <w:rsid w:val="002345F0"/>
    <w:rsid w:val="002355BF"/>
    <w:rsid w:val="00236C9E"/>
    <w:rsid w:val="002403BB"/>
    <w:rsid w:val="002444DA"/>
    <w:rsid w:val="00246618"/>
    <w:rsid w:val="00252100"/>
    <w:rsid w:val="00254007"/>
    <w:rsid w:val="002541D6"/>
    <w:rsid w:val="00254AC0"/>
    <w:rsid w:val="002602D4"/>
    <w:rsid w:val="00261083"/>
    <w:rsid w:val="00261B34"/>
    <w:rsid w:val="00262B7C"/>
    <w:rsid w:val="0026338A"/>
    <w:rsid w:val="00264C85"/>
    <w:rsid w:val="002716D6"/>
    <w:rsid w:val="00272774"/>
    <w:rsid w:val="00275E2D"/>
    <w:rsid w:val="00276262"/>
    <w:rsid w:val="002763F4"/>
    <w:rsid w:val="00277855"/>
    <w:rsid w:val="00281CEC"/>
    <w:rsid w:val="00284DE4"/>
    <w:rsid w:val="0028644D"/>
    <w:rsid w:val="00287DD8"/>
    <w:rsid w:val="00290286"/>
    <w:rsid w:val="0029167B"/>
    <w:rsid w:val="00293A1D"/>
    <w:rsid w:val="00293E0D"/>
    <w:rsid w:val="00296F19"/>
    <w:rsid w:val="00297487"/>
    <w:rsid w:val="00297AB3"/>
    <w:rsid w:val="002A0F0A"/>
    <w:rsid w:val="002A4995"/>
    <w:rsid w:val="002A526A"/>
    <w:rsid w:val="002A6914"/>
    <w:rsid w:val="002B1E3D"/>
    <w:rsid w:val="002C1D47"/>
    <w:rsid w:val="002C31D6"/>
    <w:rsid w:val="002C3CCA"/>
    <w:rsid w:val="002C49B0"/>
    <w:rsid w:val="002C4D15"/>
    <w:rsid w:val="002D269D"/>
    <w:rsid w:val="002D3062"/>
    <w:rsid w:val="002D65A1"/>
    <w:rsid w:val="002D6689"/>
    <w:rsid w:val="002E57DF"/>
    <w:rsid w:val="002E6BDF"/>
    <w:rsid w:val="002E7F38"/>
    <w:rsid w:val="002F0491"/>
    <w:rsid w:val="002F2129"/>
    <w:rsid w:val="002F3CA7"/>
    <w:rsid w:val="002F46FE"/>
    <w:rsid w:val="002F79C1"/>
    <w:rsid w:val="00300BC1"/>
    <w:rsid w:val="00301845"/>
    <w:rsid w:val="00301A1E"/>
    <w:rsid w:val="003121CD"/>
    <w:rsid w:val="0031426A"/>
    <w:rsid w:val="00314734"/>
    <w:rsid w:val="00323C2D"/>
    <w:rsid w:val="00324716"/>
    <w:rsid w:val="00326581"/>
    <w:rsid w:val="0033249D"/>
    <w:rsid w:val="003428CA"/>
    <w:rsid w:val="003440FF"/>
    <w:rsid w:val="00355BB3"/>
    <w:rsid w:val="00361764"/>
    <w:rsid w:val="00367A74"/>
    <w:rsid w:val="0037087C"/>
    <w:rsid w:val="003753D7"/>
    <w:rsid w:val="00376325"/>
    <w:rsid w:val="003816A8"/>
    <w:rsid w:val="00385CFF"/>
    <w:rsid w:val="0038671C"/>
    <w:rsid w:val="00387CFC"/>
    <w:rsid w:val="00387F31"/>
    <w:rsid w:val="00390A6B"/>
    <w:rsid w:val="00393334"/>
    <w:rsid w:val="00395441"/>
    <w:rsid w:val="00397755"/>
    <w:rsid w:val="003A4425"/>
    <w:rsid w:val="003A5099"/>
    <w:rsid w:val="003A7D96"/>
    <w:rsid w:val="003B1970"/>
    <w:rsid w:val="003B346A"/>
    <w:rsid w:val="003C3655"/>
    <w:rsid w:val="003C36DB"/>
    <w:rsid w:val="003C4249"/>
    <w:rsid w:val="003D13A0"/>
    <w:rsid w:val="003D364E"/>
    <w:rsid w:val="003E0357"/>
    <w:rsid w:val="003E4E15"/>
    <w:rsid w:val="003F3C3B"/>
    <w:rsid w:val="003F7D97"/>
    <w:rsid w:val="004050D7"/>
    <w:rsid w:val="004078D9"/>
    <w:rsid w:val="00414029"/>
    <w:rsid w:val="00416A94"/>
    <w:rsid w:val="00421258"/>
    <w:rsid w:val="00421496"/>
    <w:rsid w:val="0042210B"/>
    <w:rsid w:val="004237C3"/>
    <w:rsid w:val="00437BB9"/>
    <w:rsid w:val="00441DC7"/>
    <w:rsid w:val="00445479"/>
    <w:rsid w:val="00446CB0"/>
    <w:rsid w:val="004540A1"/>
    <w:rsid w:val="0046180E"/>
    <w:rsid w:val="004637F3"/>
    <w:rsid w:val="00467FE4"/>
    <w:rsid w:val="004716B6"/>
    <w:rsid w:val="00476893"/>
    <w:rsid w:val="00480415"/>
    <w:rsid w:val="00480FC1"/>
    <w:rsid w:val="00487410"/>
    <w:rsid w:val="00491939"/>
    <w:rsid w:val="0049333E"/>
    <w:rsid w:val="004943E0"/>
    <w:rsid w:val="00494C8F"/>
    <w:rsid w:val="004A7069"/>
    <w:rsid w:val="004B058A"/>
    <w:rsid w:val="004C1F03"/>
    <w:rsid w:val="004D004E"/>
    <w:rsid w:val="004D779F"/>
    <w:rsid w:val="004D7EB9"/>
    <w:rsid w:val="004E0708"/>
    <w:rsid w:val="004E09A5"/>
    <w:rsid w:val="004E6DA6"/>
    <w:rsid w:val="004F24B6"/>
    <w:rsid w:val="004F34D2"/>
    <w:rsid w:val="004F470C"/>
    <w:rsid w:val="004F66ED"/>
    <w:rsid w:val="00501F8B"/>
    <w:rsid w:val="005037AC"/>
    <w:rsid w:val="00506B28"/>
    <w:rsid w:val="005150DA"/>
    <w:rsid w:val="005309A9"/>
    <w:rsid w:val="005321E9"/>
    <w:rsid w:val="00533AA2"/>
    <w:rsid w:val="00534646"/>
    <w:rsid w:val="005364CC"/>
    <w:rsid w:val="005436A5"/>
    <w:rsid w:val="00546084"/>
    <w:rsid w:val="00546B60"/>
    <w:rsid w:val="0055373B"/>
    <w:rsid w:val="00554F65"/>
    <w:rsid w:val="00556996"/>
    <w:rsid w:val="00561F55"/>
    <w:rsid w:val="00564185"/>
    <w:rsid w:val="00564D8A"/>
    <w:rsid w:val="005651D6"/>
    <w:rsid w:val="00572AC4"/>
    <w:rsid w:val="00573ECF"/>
    <w:rsid w:val="00580497"/>
    <w:rsid w:val="0058409F"/>
    <w:rsid w:val="00586B42"/>
    <w:rsid w:val="005908EC"/>
    <w:rsid w:val="00591521"/>
    <w:rsid w:val="00591AF3"/>
    <w:rsid w:val="00594DA4"/>
    <w:rsid w:val="00597449"/>
    <w:rsid w:val="005B0716"/>
    <w:rsid w:val="005B23F0"/>
    <w:rsid w:val="005B4FA7"/>
    <w:rsid w:val="005B61C6"/>
    <w:rsid w:val="005C030A"/>
    <w:rsid w:val="005C114D"/>
    <w:rsid w:val="005C515B"/>
    <w:rsid w:val="005C6B5A"/>
    <w:rsid w:val="005C755D"/>
    <w:rsid w:val="005D3D37"/>
    <w:rsid w:val="005D5627"/>
    <w:rsid w:val="005D6401"/>
    <w:rsid w:val="005E3190"/>
    <w:rsid w:val="005F0DFC"/>
    <w:rsid w:val="005F3924"/>
    <w:rsid w:val="005F5DF0"/>
    <w:rsid w:val="005F709F"/>
    <w:rsid w:val="005F72B8"/>
    <w:rsid w:val="006000E7"/>
    <w:rsid w:val="00601BDE"/>
    <w:rsid w:val="00602700"/>
    <w:rsid w:val="006160E8"/>
    <w:rsid w:val="00622817"/>
    <w:rsid w:val="00622993"/>
    <w:rsid w:val="00627AEC"/>
    <w:rsid w:val="00631A38"/>
    <w:rsid w:val="00635456"/>
    <w:rsid w:val="00636B2C"/>
    <w:rsid w:val="0064069A"/>
    <w:rsid w:val="00641640"/>
    <w:rsid w:val="006425B7"/>
    <w:rsid w:val="006434F6"/>
    <w:rsid w:val="00644834"/>
    <w:rsid w:val="0064524E"/>
    <w:rsid w:val="006509C7"/>
    <w:rsid w:val="00657521"/>
    <w:rsid w:val="00657BC4"/>
    <w:rsid w:val="00681954"/>
    <w:rsid w:val="006900FD"/>
    <w:rsid w:val="00691407"/>
    <w:rsid w:val="006A23D4"/>
    <w:rsid w:val="006A40B0"/>
    <w:rsid w:val="006A5BDA"/>
    <w:rsid w:val="006A5DDF"/>
    <w:rsid w:val="006A6673"/>
    <w:rsid w:val="006A750E"/>
    <w:rsid w:val="006B1E96"/>
    <w:rsid w:val="006B233D"/>
    <w:rsid w:val="006B273E"/>
    <w:rsid w:val="006C0AD1"/>
    <w:rsid w:val="006C39F6"/>
    <w:rsid w:val="006C53B5"/>
    <w:rsid w:val="006C622E"/>
    <w:rsid w:val="006D367F"/>
    <w:rsid w:val="006D4943"/>
    <w:rsid w:val="006D656F"/>
    <w:rsid w:val="006E365E"/>
    <w:rsid w:val="006E43B1"/>
    <w:rsid w:val="006F6703"/>
    <w:rsid w:val="006F683B"/>
    <w:rsid w:val="00702921"/>
    <w:rsid w:val="0070715A"/>
    <w:rsid w:val="00711708"/>
    <w:rsid w:val="00711F12"/>
    <w:rsid w:val="00717638"/>
    <w:rsid w:val="00720260"/>
    <w:rsid w:val="00724DAB"/>
    <w:rsid w:val="00725499"/>
    <w:rsid w:val="00725DC5"/>
    <w:rsid w:val="00735851"/>
    <w:rsid w:val="00741947"/>
    <w:rsid w:val="00746FC2"/>
    <w:rsid w:val="00754B4A"/>
    <w:rsid w:val="00755D99"/>
    <w:rsid w:val="00756235"/>
    <w:rsid w:val="00764027"/>
    <w:rsid w:val="0076612F"/>
    <w:rsid w:val="00766E71"/>
    <w:rsid w:val="0077035C"/>
    <w:rsid w:val="007725EE"/>
    <w:rsid w:val="00772CE9"/>
    <w:rsid w:val="0078338F"/>
    <w:rsid w:val="007869C7"/>
    <w:rsid w:val="007873A7"/>
    <w:rsid w:val="00792461"/>
    <w:rsid w:val="007937CD"/>
    <w:rsid w:val="007A19E0"/>
    <w:rsid w:val="007A38DB"/>
    <w:rsid w:val="007B14A0"/>
    <w:rsid w:val="007B2308"/>
    <w:rsid w:val="007B2711"/>
    <w:rsid w:val="007B2C50"/>
    <w:rsid w:val="007C3D6D"/>
    <w:rsid w:val="007C59D5"/>
    <w:rsid w:val="007C7C03"/>
    <w:rsid w:val="007D00D7"/>
    <w:rsid w:val="007D26ED"/>
    <w:rsid w:val="007D36FF"/>
    <w:rsid w:val="007D3EBB"/>
    <w:rsid w:val="007D53F7"/>
    <w:rsid w:val="007E499D"/>
    <w:rsid w:val="007F1F09"/>
    <w:rsid w:val="007F20A7"/>
    <w:rsid w:val="007F479B"/>
    <w:rsid w:val="008014DF"/>
    <w:rsid w:val="008022CE"/>
    <w:rsid w:val="00806526"/>
    <w:rsid w:val="00807C9D"/>
    <w:rsid w:val="008118F2"/>
    <w:rsid w:val="00820848"/>
    <w:rsid w:val="00834DF9"/>
    <w:rsid w:val="00835822"/>
    <w:rsid w:val="00835D69"/>
    <w:rsid w:val="00840AAF"/>
    <w:rsid w:val="00841E83"/>
    <w:rsid w:val="00846E40"/>
    <w:rsid w:val="008528F6"/>
    <w:rsid w:val="00862C69"/>
    <w:rsid w:val="00862CA3"/>
    <w:rsid w:val="00864ABD"/>
    <w:rsid w:val="00870DF5"/>
    <w:rsid w:val="00870F02"/>
    <w:rsid w:val="008738EF"/>
    <w:rsid w:val="00874A06"/>
    <w:rsid w:val="00876E0C"/>
    <w:rsid w:val="00877317"/>
    <w:rsid w:val="0087768F"/>
    <w:rsid w:val="00877828"/>
    <w:rsid w:val="00877FD3"/>
    <w:rsid w:val="0088354F"/>
    <w:rsid w:val="008871AC"/>
    <w:rsid w:val="00891EF7"/>
    <w:rsid w:val="00892C34"/>
    <w:rsid w:val="00894FEC"/>
    <w:rsid w:val="008A42E3"/>
    <w:rsid w:val="008A683A"/>
    <w:rsid w:val="008B2188"/>
    <w:rsid w:val="008B489C"/>
    <w:rsid w:val="008C3A04"/>
    <w:rsid w:val="008C3D0B"/>
    <w:rsid w:val="008C794C"/>
    <w:rsid w:val="008D0158"/>
    <w:rsid w:val="008E2196"/>
    <w:rsid w:val="008E24E2"/>
    <w:rsid w:val="008E2E33"/>
    <w:rsid w:val="008F56E1"/>
    <w:rsid w:val="0090111C"/>
    <w:rsid w:val="009150C3"/>
    <w:rsid w:val="009167DB"/>
    <w:rsid w:val="00922A85"/>
    <w:rsid w:val="009241CC"/>
    <w:rsid w:val="009245B5"/>
    <w:rsid w:val="00924798"/>
    <w:rsid w:val="00925368"/>
    <w:rsid w:val="00927034"/>
    <w:rsid w:val="00930E6C"/>
    <w:rsid w:val="009334E4"/>
    <w:rsid w:val="00933DEF"/>
    <w:rsid w:val="009344FF"/>
    <w:rsid w:val="009349BE"/>
    <w:rsid w:val="00935AA3"/>
    <w:rsid w:val="009369DB"/>
    <w:rsid w:val="00941C21"/>
    <w:rsid w:val="00942D76"/>
    <w:rsid w:val="00944B88"/>
    <w:rsid w:val="009452D9"/>
    <w:rsid w:val="00947914"/>
    <w:rsid w:val="00951B9B"/>
    <w:rsid w:val="00953C68"/>
    <w:rsid w:val="009568C0"/>
    <w:rsid w:val="0096107B"/>
    <w:rsid w:val="00964ADB"/>
    <w:rsid w:val="00964E06"/>
    <w:rsid w:val="009654E8"/>
    <w:rsid w:val="00966957"/>
    <w:rsid w:val="00966E39"/>
    <w:rsid w:val="00971683"/>
    <w:rsid w:val="0097391C"/>
    <w:rsid w:val="009832BA"/>
    <w:rsid w:val="00984497"/>
    <w:rsid w:val="0098466B"/>
    <w:rsid w:val="00984918"/>
    <w:rsid w:val="00984E96"/>
    <w:rsid w:val="00985E39"/>
    <w:rsid w:val="00987291"/>
    <w:rsid w:val="009A0798"/>
    <w:rsid w:val="009A2365"/>
    <w:rsid w:val="009A3B59"/>
    <w:rsid w:val="009A471C"/>
    <w:rsid w:val="009A60A6"/>
    <w:rsid w:val="009B10D1"/>
    <w:rsid w:val="009B2A1E"/>
    <w:rsid w:val="009C314F"/>
    <w:rsid w:val="009C380C"/>
    <w:rsid w:val="009C418D"/>
    <w:rsid w:val="009C519B"/>
    <w:rsid w:val="009E16C7"/>
    <w:rsid w:val="009E2AF9"/>
    <w:rsid w:val="009E5D96"/>
    <w:rsid w:val="009E6999"/>
    <w:rsid w:val="009F4706"/>
    <w:rsid w:val="009F5478"/>
    <w:rsid w:val="00A02841"/>
    <w:rsid w:val="00A02E74"/>
    <w:rsid w:val="00A04ACB"/>
    <w:rsid w:val="00A0585D"/>
    <w:rsid w:val="00A07BCC"/>
    <w:rsid w:val="00A1087F"/>
    <w:rsid w:val="00A11D81"/>
    <w:rsid w:val="00A12F9D"/>
    <w:rsid w:val="00A134E4"/>
    <w:rsid w:val="00A14735"/>
    <w:rsid w:val="00A15933"/>
    <w:rsid w:val="00A16BF4"/>
    <w:rsid w:val="00A20C57"/>
    <w:rsid w:val="00A239FF"/>
    <w:rsid w:val="00A2476B"/>
    <w:rsid w:val="00A24BBA"/>
    <w:rsid w:val="00A261D8"/>
    <w:rsid w:val="00A35F65"/>
    <w:rsid w:val="00A401CF"/>
    <w:rsid w:val="00A41BDC"/>
    <w:rsid w:val="00A42E15"/>
    <w:rsid w:val="00A45E8F"/>
    <w:rsid w:val="00A45F30"/>
    <w:rsid w:val="00A537A2"/>
    <w:rsid w:val="00A55F78"/>
    <w:rsid w:val="00A56F70"/>
    <w:rsid w:val="00A63098"/>
    <w:rsid w:val="00A63FD8"/>
    <w:rsid w:val="00A64226"/>
    <w:rsid w:val="00A65683"/>
    <w:rsid w:val="00A67689"/>
    <w:rsid w:val="00A67F07"/>
    <w:rsid w:val="00A7083C"/>
    <w:rsid w:val="00A70E28"/>
    <w:rsid w:val="00A7293A"/>
    <w:rsid w:val="00A7387D"/>
    <w:rsid w:val="00A750F9"/>
    <w:rsid w:val="00A76278"/>
    <w:rsid w:val="00A771DB"/>
    <w:rsid w:val="00A77952"/>
    <w:rsid w:val="00A80B65"/>
    <w:rsid w:val="00A8507A"/>
    <w:rsid w:val="00A86015"/>
    <w:rsid w:val="00A90218"/>
    <w:rsid w:val="00A949AB"/>
    <w:rsid w:val="00A9590F"/>
    <w:rsid w:val="00A95FCE"/>
    <w:rsid w:val="00A96767"/>
    <w:rsid w:val="00A96949"/>
    <w:rsid w:val="00A96AB1"/>
    <w:rsid w:val="00AA3D25"/>
    <w:rsid w:val="00AA5094"/>
    <w:rsid w:val="00AA5694"/>
    <w:rsid w:val="00AB1A26"/>
    <w:rsid w:val="00AB348A"/>
    <w:rsid w:val="00AB6CEA"/>
    <w:rsid w:val="00AC0B01"/>
    <w:rsid w:val="00AC12B8"/>
    <w:rsid w:val="00AC1450"/>
    <w:rsid w:val="00AC1721"/>
    <w:rsid w:val="00AD01CA"/>
    <w:rsid w:val="00AD0E3D"/>
    <w:rsid w:val="00AD1EB2"/>
    <w:rsid w:val="00AD481F"/>
    <w:rsid w:val="00AE0622"/>
    <w:rsid w:val="00AE101D"/>
    <w:rsid w:val="00AE38B7"/>
    <w:rsid w:val="00AE3C44"/>
    <w:rsid w:val="00AF5516"/>
    <w:rsid w:val="00AF647C"/>
    <w:rsid w:val="00AF68AC"/>
    <w:rsid w:val="00AF7028"/>
    <w:rsid w:val="00B0453B"/>
    <w:rsid w:val="00B05F0D"/>
    <w:rsid w:val="00B12410"/>
    <w:rsid w:val="00B177B0"/>
    <w:rsid w:val="00B2642C"/>
    <w:rsid w:val="00B27164"/>
    <w:rsid w:val="00B314F0"/>
    <w:rsid w:val="00B347DD"/>
    <w:rsid w:val="00B44D27"/>
    <w:rsid w:val="00B4798C"/>
    <w:rsid w:val="00B47AFE"/>
    <w:rsid w:val="00B50728"/>
    <w:rsid w:val="00B516CF"/>
    <w:rsid w:val="00B52E1A"/>
    <w:rsid w:val="00B55D32"/>
    <w:rsid w:val="00B56E6F"/>
    <w:rsid w:val="00B644DB"/>
    <w:rsid w:val="00B66222"/>
    <w:rsid w:val="00B66759"/>
    <w:rsid w:val="00B76684"/>
    <w:rsid w:val="00B8123B"/>
    <w:rsid w:val="00B8387F"/>
    <w:rsid w:val="00B87AEB"/>
    <w:rsid w:val="00B90011"/>
    <w:rsid w:val="00B92016"/>
    <w:rsid w:val="00B953D3"/>
    <w:rsid w:val="00BA3620"/>
    <w:rsid w:val="00BA6C7D"/>
    <w:rsid w:val="00BA71BC"/>
    <w:rsid w:val="00BB30BD"/>
    <w:rsid w:val="00BC3393"/>
    <w:rsid w:val="00BD203A"/>
    <w:rsid w:val="00BD283B"/>
    <w:rsid w:val="00BD2E08"/>
    <w:rsid w:val="00BD5AC9"/>
    <w:rsid w:val="00BE6E60"/>
    <w:rsid w:val="00BF47E6"/>
    <w:rsid w:val="00C01410"/>
    <w:rsid w:val="00C10022"/>
    <w:rsid w:val="00C2134D"/>
    <w:rsid w:val="00C22738"/>
    <w:rsid w:val="00C232CA"/>
    <w:rsid w:val="00C27B97"/>
    <w:rsid w:val="00C37B38"/>
    <w:rsid w:val="00C41056"/>
    <w:rsid w:val="00C51FAC"/>
    <w:rsid w:val="00C53DE7"/>
    <w:rsid w:val="00C63589"/>
    <w:rsid w:val="00C64896"/>
    <w:rsid w:val="00C64A50"/>
    <w:rsid w:val="00C6781A"/>
    <w:rsid w:val="00C70576"/>
    <w:rsid w:val="00C70909"/>
    <w:rsid w:val="00C7151B"/>
    <w:rsid w:val="00C72474"/>
    <w:rsid w:val="00C74A83"/>
    <w:rsid w:val="00C81881"/>
    <w:rsid w:val="00C818BA"/>
    <w:rsid w:val="00C81ED6"/>
    <w:rsid w:val="00C85CC3"/>
    <w:rsid w:val="00C94009"/>
    <w:rsid w:val="00C94D18"/>
    <w:rsid w:val="00CA018C"/>
    <w:rsid w:val="00CA2902"/>
    <w:rsid w:val="00CA4C92"/>
    <w:rsid w:val="00CB0EC0"/>
    <w:rsid w:val="00CC0595"/>
    <w:rsid w:val="00CC0D9F"/>
    <w:rsid w:val="00CC2EE4"/>
    <w:rsid w:val="00CC49FD"/>
    <w:rsid w:val="00CC781C"/>
    <w:rsid w:val="00CD1CBD"/>
    <w:rsid w:val="00CD243A"/>
    <w:rsid w:val="00CD2B23"/>
    <w:rsid w:val="00CD3639"/>
    <w:rsid w:val="00CD4BDC"/>
    <w:rsid w:val="00CD6183"/>
    <w:rsid w:val="00CD65C1"/>
    <w:rsid w:val="00CD77A3"/>
    <w:rsid w:val="00CF3BB1"/>
    <w:rsid w:val="00CF5EC9"/>
    <w:rsid w:val="00CF7057"/>
    <w:rsid w:val="00D00D62"/>
    <w:rsid w:val="00D03A73"/>
    <w:rsid w:val="00D05CA6"/>
    <w:rsid w:val="00D06BDC"/>
    <w:rsid w:val="00D10BFD"/>
    <w:rsid w:val="00D13D01"/>
    <w:rsid w:val="00D1523D"/>
    <w:rsid w:val="00D16BAC"/>
    <w:rsid w:val="00D203F8"/>
    <w:rsid w:val="00D20E8C"/>
    <w:rsid w:val="00D23FD9"/>
    <w:rsid w:val="00D31E6E"/>
    <w:rsid w:val="00D32A19"/>
    <w:rsid w:val="00D36519"/>
    <w:rsid w:val="00D4400A"/>
    <w:rsid w:val="00D46342"/>
    <w:rsid w:val="00D5206E"/>
    <w:rsid w:val="00D523A2"/>
    <w:rsid w:val="00D6409A"/>
    <w:rsid w:val="00D64595"/>
    <w:rsid w:val="00D64E01"/>
    <w:rsid w:val="00D704F5"/>
    <w:rsid w:val="00D73277"/>
    <w:rsid w:val="00D7451D"/>
    <w:rsid w:val="00D76DBC"/>
    <w:rsid w:val="00D80969"/>
    <w:rsid w:val="00D80A5C"/>
    <w:rsid w:val="00D80D43"/>
    <w:rsid w:val="00D82D69"/>
    <w:rsid w:val="00D83884"/>
    <w:rsid w:val="00D87C85"/>
    <w:rsid w:val="00D87FEC"/>
    <w:rsid w:val="00D9055D"/>
    <w:rsid w:val="00D91392"/>
    <w:rsid w:val="00D91C9C"/>
    <w:rsid w:val="00D92C26"/>
    <w:rsid w:val="00DA3352"/>
    <w:rsid w:val="00DA36B4"/>
    <w:rsid w:val="00DA4CB2"/>
    <w:rsid w:val="00DA5FFD"/>
    <w:rsid w:val="00DB2EF7"/>
    <w:rsid w:val="00DB744C"/>
    <w:rsid w:val="00DC0E9F"/>
    <w:rsid w:val="00DC7738"/>
    <w:rsid w:val="00DD2021"/>
    <w:rsid w:val="00DD20D0"/>
    <w:rsid w:val="00DD2BB3"/>
    <w:rsid w:val="00DD443F"/>
    <w:rsid w:val="00DD6B8F"/>
    <w:rsid w:val="00DD6C4B"/>
    <w:rsid w:val="00DD732F"/>
    <w:rsid w:val="00DD7E01"/>
    <w:rsid w:val="00DE04A6"/>
    <w:rsid w:val="00DE10E0"/>
    <w:rsid w:val="00DE1692"/>
    <w:rsid w:val="00DE2240"/>
    <w:rsid w:val="00DE42FF"/>
    <w:rsid w:val="00DE6D14"/>
    <w:rsid w:val="00DE6EA5"/>
    <w:rsid w:val="00DF0684"/>
    <w:rsid w:val="00DF0E66"/>
    <w:rsid w:val="00DF1176"/>
    <w:rsid w:val="00E01EA6"/>
    <w:rsid w:val="00E023E5"/>
    <w:rsid w:val="00E03215"/>
    <w:rsid w:val="00E0384C"/>
    <w:rsid w:val="00E0446B"/>
    <w:rsid w:val="00E04BC5"/>
    <w:rsid w:val="00E11AF1"/>
    <w:rsid w:val="00E20AB0"/>
    <w:rsid w:val="00E22821"/>
    <w:rsid w:val="00E275DD"/>
    <w:rsid w:val="00E325B1"/>
    <w:rsid w:val="00E32736"/>
    <w:rsid w:val="00E32DA4"/>
    <w:rsid w:val="00E3322B"/>
    <w:rsid w:val="00E35757"/>
    <w:rsid w:val="00E37A66"/>
    <w:rsid w:val="00E41316"/>
    <w:rsid w:val="00E422CE"/>
    <w:rsid w:val="00E439A2"/>
    <w:rsid w:val="00E448AA"/>
    <w:rsid w:val="00E45CCE"/>
    <w:rsid w:val="00E516E6"/>
    <w:rsid w:val="00E53687"/>
    <w:rsid w:val="00E538DA"/>
    <w:rsid w:val="00E53E70"/>
    <w:rsid w:val="00E5424F"/>
    <w:rsid w:val="00E5600F"/>
    <w:rsid w:val="00E56AD8"/>
    <w:rsid w:val="00E56D23"/>
    <w:rsid w:val="00E67231"/>
    <w:rsid w:val="00E70C84"/>
    <w:rsid w:val="00E73436"/>
    <w:rsid w:val="00E73AC1"/>
    <w:rsid w:val="00E74DF3"/>
    <w:rsid w:val="00E765B0"/>
    <w:rsid w:val="00E769BD"/>
    <w:rsid w:val="00E774C5"/>
    <w:rsid w:val="00E81912"/>
    <w:rsid w:val="00E83F9D"/>
    <w:rsid w:val="00E84695"/>
    <w:rsid w:val="00E84BF6"/>
    <w:rsid w:val="00E9513F"/>
    <w:rsid w:val="00E96722"/>
    <w:rsid w:val="00EA122C"/>
    <w:rsid w:val="00EA1CE7"/>
    <w:rsid w:val="00EB0394"/>
    <w:rsid w:val="00EB18A4"/>
    <w:rsid w:val="00EB21DA"/>
    <w:rsid w:val="00EB27C8"/>
    <w:rsid w:val="00EB369D"/>
    <w:rsid w:val="00EC45C3"/>
    <w:rsid w:val="00EC7827"/>
    <w:rsid w:val="00ED1964"/>
    <w:rsid w:val="00ED2477"/>
    <w:rsid w:val="00ED3C75"/>
    <w:rsid w:val="00EE0393"/>
    <w:rsid w:val="00EE2CB5"/>
    <w:rsid w:val="00EE52BC"/>
    <w:rsid w:val="00EE64D9"/>
    <w:rsid w:val="00EE7016"/>
    <w:rsid w:val="00EF024C"/>
    <w:rsid w:val="00EF22A4"/>
    <w:rsid w:val="00EF28A7"/>
    <w:rsid w:val="00F03743"/>
    <w:rsid w:val="00F11360"/>
    <w:rsid w:val="00F127E1"/>
    <w:rsid w:val="00F14C12"/>
    <w:rsid w:val="00F174C9"/>
    <w:rsid w:val="00F201FB"/>
    <w:rsid w:val="00F21BF4"/>
    <w:rsid w:val="00F22486"/>
    <w:rsid w:val="00F2422E"/>
    <w:rsid w:val="00F307D2"/>
    <w:rsid w:val="00F30F3A"/>
    <w:rsid w:val="00F326F4"/>
    <w:rsid w:val="00F36311"/>
    <w:rsid w:val="00F439F1"/>
    <w:rsid w:val="00F43D39"/>
    <w:rsid w:val="00F44389"/>
    <w:rsid w:val="00F44438"/>
    <w:rsid w:val="00F5193D"/>
    <w:rsid w:val="00F54E7B"/>
    <w:rsid w:val="00F64066"/>
    <w:rsid w:val="00F652C3"/>
    <w:rsid w:val="00F65FD6"/>
    <w:rsid w:val="00F726CE"/>
    <w:rsid w:val="00F7417E"/>
    <w:rsid w:val="00F74BDD"/>
    <w:rsid w:val="00F75A8D"/>
    <w:rsid w:val="00F76056"/>
    <w:rsid w:val="00F822DE"/>
    <w:rsid w:val="00F867CB"/>
    <w:rsid w:val="00F86D83"/>
    <w:rsid w:val="00F87712"/>
    <w:rsid w:val="00F92F34"/>
    <w:rsid w:val="00F9773D"/>
    <w:rsid w:val="00FA06E7"/>
    <w:rsid w:val="00FA17F3"/>
    <w:rsid w:val="00FA470A"/>
    <w:rsid w:val="00FA766A"/>
    <w:rsid w:val="00FB4CD7"/>
    <w:rsid w:val="00FB7266"/>
    <w:rsid w:val="00FC1558"/>
    <w:rsid w:val="00FC326F"/>
    <w:rsid w:val="00FC32D2"/>
    <w:rsid w:val="00FC4C60"/>
    <w:rsid w:val="00FD187C"/>
    <w:rsid w:val="00FE2C16"/>
    <w:rsid w:val="00FE3C17"/>
    <w:rsid w:val="00FF03EB"/>
    <w:rsid w:val="00FF3831"/>
    <w:rsid w:val="00FF3F84"/>
    <w:rsid w:val="00FF60CD"/>
    <w:rsid w:val="00FF73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B1AA47"/>
  <w15:docId w15:val="{61A55BDC-3C3C-4AFA-B813-4DA33F5D4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24798"/>
    <w:pPr>
      <w:spacing w:after="160" w:line="259" w:lineRule="auto"/>
    </w:pPr>
    <w:rPr>
      <w:sz w:val="22"/>
      <w:szCs w:val="22"/>
      <w:lang w:val="en-I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2C49B0"/>
    <w:pPr>
      <w:spacing w:after="0" w:line="240" w:lineRule="auto"/>
    </w:pPr>
    <w:rPr>
      <w:sz w:val="20"/>
      <w:szCs w:val="20"/>
    </w:rPr>
  </w:style>
  <w:style w:type="character" w:customStyle="1" w:styleId="TextonotapieCar">
    <w:name w:val="Texto nota pie Car"/>
    <w:link w:val="Textonotapie"/>
    <w:uiPriority w:val="99"/>
    <w:semiHidden/>
    <w:rsid w:val="002C49B0"/>
    <w:rPr>
      <w:sz w:val="20"/>
      <w:szCs w:val="20"/>
      <w:lang w:val="en-IE"/>
    </w:rPr>
  </w:style>
  <w:style w:type="character" w:styleId="Refdenotaalpie">
    <w:name w:val="footnote reference"/>
    <w:uiPriority w:val="99"/>
    <w:semiHidden/>
    <w:unhideWhenUsed/>
    <w:rsid w:val="002C49B0"/>
    <w:rPr>
      <w:vertAlign w:val="superscript"/>
    </w:rPr>
  </w:style>
  <w:style w:type="paragraph" w:styleId="Descripcin">
    <w:name w:val="caption"/>
    <w:basedOn w:val="Normal"/>
    <w:next w:val="Normal"/>
    <w:uiPriority w:val="35"/>
    <w:unhideWhenUsed/>
    <w:qFormat/>
    <w:rsid w:val="007B2308"/>
    <w:pPr>
      <w:spacing w:after="200" w:line="240" w:lineRule="auto"/>
    </w:pPr>
    <w:rPr>
      <w:i/>
      <w:iCs/>
      <w:color w:val="44546A"/>
      <w:sz w:val="18"/>
      <w:szCs w:val="18"/>
    </w:rPr>
  </w:style>
  <w:style w:type="paragraph" w:styleId="Textodeglobo">
    <w:name w:val="Balloon Text"/>
    <w:basedOn w:val="Normal"/>
    <w:link w:val="TextodegloboCar"/>
    <w:uiPriority w:val="99"/>
    <w:semiHidden/>
    <w:unhideWhenUsed/>
    <w:rsid w:val="00A63FD8"/>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A63FD8"/>
    <w:rPr>
      <w:rFonts w:ascii="Segoe UI" w:hAnsi="Segoe UI" w:cs="Segoe UI"/>
      <w:sz w:val="18"/>
      <w:szCs w:val="18"/>
      <w:lang w:val="en-IE"/>
    </w:rPr>
  </w:style>
  <w:style w:type="table" w:styleId="Tablaconcuadrcula">
    <w:name w:val="Table Grid"/>
    <w:basedOn w:val="Tablanormal"/>
    <w:uiPriority w:val="39"/>
    <w:rsid w:val="004F24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D31E6E"/>
    <w:pPr>
      <w:ind w:left="720"/>
      <w:contextualSpacing/>
    </w:pPr>
  </w:style>
  <w:style w:type="paragraph" w:styleId="Encabezado">
    <w:name w:val="header"/>
    <w:basedOn w:val="Normal"/>
    <w:link w:val="EncabezadoCar"/>
    <w:uiPriority w:val="99"/>
    <w:unhideWhenUsed/>
    <w:rsid w:val="00A67689"/>
    <w:pPr>
      <w:tabs>
        <w:tab w:val="center" w:pos="4252"/>
        <w:tab w:val="right" w:pos="8504"/>
      </w:tabs>
      <w:spacing w:after="0" w:line="240" w:lineRule="auto"/>
    </w:pPr>
  </w:style>
  <w:style w:type="character" w:customStyle="1" w:styleId="EncabezadoCar">
    <w:name w:val="Encabezado Car"/>
    <w:link w:val="Encabezado"/>
    <w:uiPriority w:val="99"/>
    <w:rsid w:val="00A67689"/>
    <w:rPr>
      <w:lang w:val="en-IE"/>
    </w:rPr>
  </w:style>
  <w:style w:type="paragraph" w:styleId="Piedepgina">
    <w:name w:val="footer"/>
    <w:basedOn w:val="Normal"/>
    <w:link w:val="PiedepginaCar"/>
    <w:uiPriority w:val="99"/>
    <w:unhideWhenUsed/>
    <w:rsid w:val="00A67689"/>
    <w:pPr>
      <w:tabs>
        <w:tab w:val="center" w:pos="4252"/>
        <w:tab w:val="right" w:pos="8504"/>
      </w:tabs>
      <w:spacing w:after="0" w:line="240" w:lineRule="auto"/>
    </w:pPr>
  </w:style>
  <w:style w:type="character" w:customStyle="1" w:styleId="PiedepginaCar">
    <w:name w:val="Pie de página Car"/>
    <w:link w:val="Piedepgina"/>
    <w:uiPriority w:val="99"/>
    <w:rsid w:val="00A67689"/>
    <w:rPr>
      <w:lang w:val="en-IE"/>
    </w:rPr>
  </w:style>
  <w:style w:type="character" w:styleId="Textodelmarcadordeposicin">
    <w:name w:val="Placeholder Text"/>
    <w:uiPriority w:val="99"/>
    <w:semiHidden/>
    <w:rsid w:val="00602700"/>
    <w:rPr>
      <w:color w:val="808080"/>
    </w:rPr>
  </w:style>
  <w:style w:type="table" w:customStyle="1" w:styleId="Tablanormal51">
    <w:name w:val="Tabla normal 51"/>
    <w:basedOn w:val="Tablanormal"/>
    <w:uiPriority w:val="45"/>
    <w:rsid w:val="00C85CC3"/>
    <w:tblPr>
      <w:tblStyleRowBandSize w:val="1"/>
      <w:tblStyleColBandSize w:val="1"/>
    </w:tblPr>
    <w:tblStylePr w:type="firstRow">
      <w:rPr>
        <w:rFonts w:ascii="Cambria" w:eastAsia="Times New Roman" w:hAnsi="Cambria" w:cs="Times New Roman"/>
        <w:i/>
        <w:iCs/>
        <w:sz w:val="26"/>
      </w:rPr>
      <w:tblPr/>
      <w:tcPr>
        <w:tcBorders>
          <w:bottom w:val="single" w:sz="4" w:space="0" w:color="7F7F7F"/>
        </w:tcBorders>
        <w:shd w:val="clear" w:color="auto" w:fill="FFFFFF"/>
      </w:tcPr>
    </w:tblStylePr>
    <w:tblStylePr w:type="lastRow">
      <w:rPr>
        <w:rFonts w:ascii="Cambria" w:eastAsia="Times New Roman" w:hAnsi="Cambria" w:cs="Times New Roman"/>
        <w:i/>
        <w:iCs/>
        <w:sz w:val="26"/>
      </w:rPr>
      <w:tblPr/>
      <w:tcPr>
        <w:tcBorders>
          <w:top w:val="single" w:sz="4" w:space="0" w:color="7F7F7F"/>
        </w:tcBorders>
        <w:shd w:val="clear" w:color="auto" w:fill="FFFFFF"/>
      </w:tcPr>
    </w:tblStylePr>
    <w:tblStylePr w:type="firstCol">
      <w:pPr>
        <w:jc w:val="right"/>
      </w:pPr>
      <w:rPr>
        <w:rFonts w:ascii="Cambria" w:eastAsia="Times New Roman" w:hAnsi="Cambria" w:cs="Times New Roman"/>
        <w:i/>
        <w:iCs/>
        <w:sz w:val="26"/>
      </w:rPr>
      <w:tblPr/>
      <w:tcPr>
        <w:tcBorders>
          <w:right w:val="single" w:sz="4" w:space="0" w:color="7F7F7F"/>
        </w:tcBorders>
        <w:shd w:val="clear" w:color="auto" w:fill="FFFFFF"/>
      </w:tcPr>
    </w:tblStylePr>
    <w:tblStylePr w:type="lastCol">
      <w:rPr>
        <w:rFonts w:ascii="Cambria" w:eastAsia="Times New Roman" w:hAnsi="Cambria"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delista2-nfasis31">
    <w:name w:val="Tabla de lista 2 - Énfasis 31"/>
    <w:basedOn w:val="Tablanormal"/>
    <w:uiPriority w:val="47"/>
    <w:rsid w:val="00C85CC3"/>
    <w:tblPr>
      <w:tblStyleRowBandSize w:val="1"/>
      <w:tblStyleColBandSize w:val="1"/>
      <w:tblBorders>
        <w:top w:val="single" w:sz="4" w:space="0" w:color="C9C9C9"/>
        <w:bottom w:val="single" w:sz="4" w:space="0" w:color="C9C9C9"/>
        <w:insideH w:val="single" w:sz="4" w:space="0" w:color="C9C9C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character" w:styleId="Nmerodelnea">
    <w:name w:val="line number"/>
    <w:basedOn w:val="Fuentedeprrafopredeter"/>
    <w:uiPriority w:val="99"/>
    <w:semiHidden/>
    <w:unhideWhenUsed/>
    <w:rsid w:val="009E16C7"/>
  </w:style>
  <w:style w:type="character" w:styleId="Refdecomentario">
    <w:name w:val="annotation reference"/>
    <w:uiPriority w:val="99"/>
    <w:semiHidden/>
    <w:unhideWhenUsed/>
    <w:rsid w:val="00293E0D"/>
    <w:rPr>
      <w:sz w:val="16"/>
      <w:szCs w:val="16"/>
    </w:rPr>
  </w:style>
  <w:style w:type="paragraph" w:styleId="Textocomentario">
    <w:name w:val="annotation text"/>
    <w:basedOn w:val="Normal"/>
    <w:link w:val="TextocomentarioCar"/>
    <w:uiPriority w:val="99"/>
    <w:semiHidden/>
    <w:unhideWhenUsed/>
    <w:rsid w:val="00293E0D"/>
    <w:pPr>
      <w:spacing w:line="240" w:lineRule="auto"/>
    </w:pPr>
    <w:rPr>
      <w:sz w:val="20"/>
      <w:szCs w:val="20"/>
    </w:rPr>
  </w:style>
  <w:style w:type="character" w:customStyle="1" w:styleId="TextocomentarioCar">
    <w:name w:val="Texto comentario Car"/>
    <w:link w:val="Textocomentario"/>
    <w:uiPriority w:val="99"/>
    <w:semiHidden/>
    <w:rsid w:val="00293E0D"/>
    <w:rPr>
      <w:sz w:val="20"/>
      <w:szCs w:val="20"/>
      <w:lang w:val="en-IE"/>
    </w:rPr>
  </w:style>
  <w:style w:type="paragraph" w:styleId="Asuntodelcomentario">
    <w:name w:val="annotation subject"/>
    <w:basedOn w:val="Textocomentario"/>
    <w:next w:val="Textocomentario"/>
    <w:link w:val="AsuntodelcomentarioCar"/>
    <w:uiPriority w:val="99"/>
    <w:semiHidden/>
    <w:unhideWhenUsed/>
    <w:rsid w:val="00293E0D"/>
    <w:rPr>
      <w:b/>
      <w:bCs/>
    </w:rPr>
  </w:style>
  <w:style w:type="character" w:customStyle="1" w:styleId="AsuntodelcomentarioCar">
    <w:name w:val="Asunto del comentario Car"/>
    <w:link w:val="Asuntodelcomentario"/>
    <w:uiPriority w:val="99"/>
    <w:semiHidden/>
    <w:rsid w:val="00293E0D"/>
    <w:rPr>
      <w:b/>
      <w:bCs/>
      <w:sz w:val="20"/>
      <w:szCs w:val="20"/>
      <w:lang w:val="en-IE"/>
    </w:rPr>
  </w:style>
  <w:style w:type="paragraph" w:styleId="Revisin">
    <w:name w:val="Revision"/>
    <w:hidden/>
    <w:uiPriority w:val="99"/>
    <w:semiHidden/>
    <w:rsid w:val="00293A1D"/>
    <w:rPr>
      <w:sz w:val="22"/>
      <w:szCs w:val="22"/>
      <w:lang w:val="en-IE"/>
    </w:rPr>
  </w:style>
  <w:style w:type="character" w:customStyle="1" w:styleId="MTEquationSection">
    <w:name w:val="MTEquationSection"/>
    <w:rsid w:val="00D10BFD"/>
    <w:rPr>
      <w:rFonts w:ascii="Times New Roman" w:hAnsi="Times New Roman" w:cs="Times New Roman"/>
      <w:b/>
      <w:vanish/>
      <w:color w:val="FF0000"/>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906490">
      <w:bodyDiv w:val="1"/>
      <w:marLeft w:val="0"/>
      <w:marRight w:val="0"/>
      <w:marTop w:val="0"/>
      <w:marBottom w:val="0"/>
      <w:divBdr>
        <w:top w:val="none" w:sz="0" w:space="0" w:color="auto"/>
        <w:left w:val="none" w:sz="0" w:space="0" w:color="auto"/>
        <w:bottom w:val="none" w:sz="0" w:space="0" w:color="auto"/>
        <w:right w:val="none" w:sz="0" w:space="0" w:color="auto"/>
      </w:divBdr>
    </w:div>
    <w:div w:id="95709682">
      <w:bodyDiv w:val="1"/>
      <w:marLeft w:val="0"/>
      <w:marRight w:val="0"/>
      <w:marTop w:val="0"/>
      <w:marBottom w:val="0"/>
      <w:divBdr>
        <w:top w:val="none" w:sz="0" w:space="0" w:color="auto"/>
        <w:left w:val="none" w:sz="0" w:space="0" w:color="auto"/>
        <w:bottom w:val="none" w:sz="0" w:space="0" w:color="auto"/>
        <w:right w:val="none" w:sz="0" w:space="0" w:color="auto"/>
      </w:divBdr>
    </w:div>
    <w:div w:id="245237102">
      <w:bodyDiv w:val="1"/>
      <w:marLeft w:val="0"/>
      <w:marRight w:val="0"/>
      <w:marTop w:val="0"/>
      <w:marBottom w:val="0"/>
      <w:divBdr>
        <w:top w:val="none" w:sz="0" w:space="0" w:color="auto"/>
        <w:left w:val="none" w:sz="0" w:space="0" w:color="auto"/>
        <w:bottom w:val="none" w:sz="0" w:space="0" w:color="auto"/>
        <w:right w:val="none" w:sz="0" w:space="0" w:color="auto"/>
      </w:divBdr>
    </w:div>
    <w:div w:id="581183773">
      <w:bodyDiv w:val="1"/>
      <w:marLeft w:val="0"/>
      <w:marRight w:val="0"/>
      <w:marTop w:val="0"/>
      <w:marBottom w:val="0"/>
      <w:divBdr>
        <w:top w:val="none" w:sz="0" w:space="0" w:color="auto"/>
        <w:left w:val="none" w:sz="0" w:space="0" w:color="auto"/>
        <w:bottom w:val="none" w:sz="0" w:space="0" w:color="auto"/>
        <w:right w:val="none" w:sz="0" w:space="0" w:color="auto"/>
      </w:divBdr>
    </w:div>
    <w:div w:id="593168157">
      <w:bodyDiv w:val="1"/>
      <w:marLeft w:val="0"/>
      <w:marRight w:val="0"/>
      <w:marTop w:val="0"/>
      <w:marBottom w:val="0"/>
      <w:divBdr>
        <w:top w:val="none" w:sz="0" w:space="0" w:color="auto"/>
        <w:left w:val="none" w:sz="0" w:space="0" w:color="auto"/>
        <w:bottom w:val="none" w:sz="0" w:space="0" w:color="auto"/>
        <w:right w:val="none" w:sz="0" w:space="0" w:color="auto"/>
      </w:divBdr>
    </w:div>
    <w:div w:id="771508275">
      <w:bodyDiv w:val="1"/>
      <w:marLeft w:val="0"/>
      <w:marRight w:val="0"/>
      <w:marTop w:val="0"/>
      <w:marBottom w:val="0"/>
      <w:divBdr>
        <w:top w:val="none" w:sz="0" w:space="0" w:color="auto"/>
        <w:left w:val="none" w:sz="0" w:space="0" w:color="auto"/>
        <w:bottom w:val="none" w:sz="0" w:space="0" w:color="auto"/>
        <w:right w:val="none" w:sz="0" w:space="0" w:color="auto"/>
      </w:divBdr>
    </w:div>
    <w:div w:id="868642289">
      <w:bodyDiv w:val="1"/>
      <w:marLeft w:val="0"/>
      <w:marRight w:val="0"/>
      <w:marTop w:val="0"/>
      <w:marBottom w:val="0"/>
      <w:divBdr>
        <w:top w:val="none" w:sz="0" w:space="0" w:color="auto"/>
        <w:left w:val="none" w:sz="0" w:space="0" w:color="auto"/>
        <w:bottom w:val="none" w:sz="0" w:space="0" w:color="auto"/>
        <w:right w:val="none" w:sz="0" w:space="0" w:color="auto"/>
      </w:divBdr>
    </w:div>
    <w:div w:id="977106008">
      <w:bodyDiv w:val="1"/>
      <w:marLeft w:val="0"/>
      <w:marRight w:val="0"/>
      <w:marTop w:val="0"/>
      <w:marBottom w:val="0"/>
      <w:divBdr>
        <w:top w:val="none" w:sz="0" w:space="0" w:color="auto"/>
        <w:left w:val="none" w:sz="0" w:space="0" w:color="auto"/>
        <w:bottom w:val="none" w:sz="0" w:space="0" w:color="auto"/>
        <w:right w:val="none" w:sz="0" w:space="0" w:color="auto"/>
      </w:divBdr>
    </w:div>
    <w:div w:id="1039743372">
      <w:bodyDiv w:val="1"/>
      <w:marLeft w:val="0"/>
      <w:marRight w:val="0"/>
      <w:marTop w:val="0"/>
      <w:marBottom w:val="0"/>
      <w:divBdr>
        <w:top w:val="none" w:sz="0" w:space="0" w:color="auto"/>
        <w:left w:val="none" w:sz="0" w:space="0" w:color="auto"/>
        <w:bottom w:val="none" w:sz="0" w:space="0" w:color="auto"/>
        <w:right w:val="none" w:sz="0" w:space="0" w:color="auto"/>
      </w:divBdr>
    </w:div>
    <w:div w:id="1138691255">
      <w:bodyDiv w:val="1"/>
      <w:marLeft w:val="0"/>
      <w:marRight w:val="0"/>
      <w:marTop w:val="0"/>
      <w:marBottom w:val="0"/>
      <w:divBdr>
        <w:top w:val="none" w:sz="0" w:space="0" w:color="auto"/>
        <w:left w:val="none" w:sz="0" w:space="0" w:color="auto"/>
        <w:bottom w:val="none" w:sz="0" w:space="0" w:color="auto"/>
        <w:right w:val="none" w:sz="0" w:space="0" w:color="auto"/>
      </w:divBdr>
    </w:div>
    <w:div w:id="1219590058">
      <w:bodyDiv w:val="1"/>
      <w:marLeft w:val="0"/>
      <w:marRight w:val="0"/>
      <w:marTop w:val="0"/>
      <w:marBottom w:val="0"/>
      <w:divBdr>
        <w:top w:val="none" w:sz="0" w:space="0" w:color="auto"/>
        <w:left w:val="none" w:sz="0" w:space="0" w:color="auto"/>
        <w:bottom w:val="none" w:sz="0" w:space="0" w:color="auto"/>
        <w:right w:val="none" w:sz="0" w:space="0" w:color="auto"/>
      </w:divBdr>
    </w:div>
    <w:div w:id="1273786070">
      <w:bodyDiv w:val="1"/>
      <w:marLeft w:val="0"/>
      <w:marRight w:val="0"/>
      <w:marTop w:val="0"/>
      <w:marBottom w:val="0"/>
      <w:divBdr>
        <w:top w:val="none" w:sz="0" w:space="0" w:color="auto"/>
        <w:left w:val="none" w:sz="0" w:space="0" w:color="auto"/>
        <w:bottom w:val="none" w:sz="0" w:space="0" w:color="auto"/>
        <w:right w:val="none" w:sz="0" w:space="0" w:color="auto"/>
      </w:divBdr>
    </w:div>
    <w:div w:id="1573353534">
      <w:bodyDiv w:val="1"/>
      <w:marLeft w:val="0"/>
      <w:marRight w:val="0"/>
      <w:marTop w:val="0"/>
      <w:marBottom w:val="0"/>
      <w:divBdr>
        <w:top w:val="none" w:sz="0" w:space="0" w:color="auto"/>
        <w:left w:val="none" w:sz="0" w:space="0" w:color="auto"/>
        <w:bottom w:val="none" w:sz="0" w:space="0" w:color="auto"/>
        <w:right w:val="none" w:sz="0" w:space="0" w:color="auto"/>
      </w:divBdr>
    </w:div>
    <w:div w:id="1971132777">
      <w:bodyDiv w:val="1"/>
      <w:marLeft w:val="0"/>
      <w:marRight w:val="0"/>
      <w:marTop w:val="0"/>
      <w:marBottom w:val="0"/>
      <w:divBdr>
        <w:top w:val="none" w:sz="0" w:space="0" w:color="auto"/>
        <w:left w:val="none" w:sz="0" w:space="0" w:color="auto"/>
        <w:bottom w:val="none" w:sz="0" w:space="0" w:color="auto"/>
        <w:right w:val="none" w:sz="0" w:space="0" w:color="auto"/>
      </w:divBdr>
    </w:div>
    <w:div w:id="2049642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4FE7EE-1767-8C47-B1FE-C9B3884F8D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753</Words>
  <Characters>4147</Characters>
  <Application>Microsoft Office Word</Application>
  <DocSecurity>0</DocSecurity>
  <Lines>34</Lines>
  <Paragraphs>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Olivares</dc:creator>
  <cp:lastModifiedBy>Microsoft Office User</cp:lastModifiedBy>
  <cp:revision>3</cp:revision>
  <cp:lastPrinted>2018-06-08T09:35:00Z</cp:lastPrinted>
  <dcterms:created xsi:type="dcterms:W3CDTF">2019-05-23T20:49:00Z</dcterms:created>
  <dcterms:modified xsi:type="dcterms:W3CDTF">2019-05-23T20:50:00Z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http://csl.mendeley.com/styles/499551821/apa</vt:lpwstr>
  </property>
  <property fmtid="{D5CDD505-2E9C-101B-9397-08002B2CF9AE}" pid="9" name="Mendeley Recent Style Name 3_1">
    <vt:lpwstr>American Psychological Association 6th edition - Vanesa Olivares</vt:lpwstr>
  </property>
  <property fmtid="{D5CDD505-2E9C-101B-9397-08002B2CF9AE}" pid="10" name="Mendeley Recent Style Id 4_1">
    <vt:lpwstr>https://csl.mendeley.com/styles/499551821/apa</vt:lpwstr>
  </property>
  <property fmtid="{D5CDD505-2E9C-101B-9397-08002B2CF9AE}" pid="11" name="Mendeley Recent Style Name 4_1">
    <vt:lpwstr>American Psychological Association 6th edition - Vanesa Olivares</vt:lpwstr>
  </property>
  <property fmtid="{D5CDD505-2E9C-101B-9397-08002B2CF9AE}" pid="12" name="Mendeley Recent Style Id 5_1">
    <vt:lpwstr>http://www.zotero.org/styles/american-sociological-association</vt:lpwstr>
  </property>
  <property fmtid="{D5CDD505-2E9C-101B-9397-08002B2CF9AE}" pid="13" name="Mendeley Recent Style Name 5_1">
    <vt:lpwstr>American Sociological Association</vt:lpwstr>
  </property>
  <property fmtid="{D5CDD505-2E9C-101B-9397-08002B2CF9AE}" pid="14" name="Mendeley Recent Style Id 6_1">
    <vt:lpwstr>http://www.zotero.org/styles/chicago-author-date</vt:lpwstr>
  </property>
  <property fmtid="{D5CDD505-2E9C-101B-9397-08002B2CF9AE}" pid="15" name="Mendeley Recent Style Name 6_1">
    <vt:lpwstr>Chicago Manual of Style 17th edition (author-date)</vt:lpwstr>
  </property>
  <property fmtid="{D5CDD505-2E9C-101B-9397-08002B2CF9AE}" pid="16" name="Mendeley Recent Style Id 7_1">
    <vt:lpwstr>http://www.zotero.org/styles/harvard-cite-them-right</vt:lpwstr>
  </property>
  <property fmtid="{D5CDD505-2E9C-101B-9397-08002B2CF9AE}" pid="17" name="Mendeley Recent Style Name 7_1">
    <vt:lpwstr>Cite Them Right 10th edition - Harvard</vt:lpwstr>
  </property>
  <property fmtid="{D5CDD505-2E9C-101B-9397-08002B2CF9AE}" pid="18" name="Mendeley Recent Style Id 8_1">
    <vt:lpwstr>http://www.zotero.org/styles/modern-humanities-research-association</vt:lpwstr>
  </property>
  <property fmtid="{D5CDD505-2E9C-101B-9397-08002B2CF9AE}" pid="19" name="Mendeley Recent Style Name 8_1">
    <vt:lpwstr>Modern Humanities Research Association 3rd edition (note with bibliography)</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3413be96-a622-3ca9-825f-be58ff8beafc</vt:lpwstr>
  </property>
  <property fmtid="{D5CDD505-2E9C-101B-9397-08002B2CF9AE}" pid="24" name="Mendeley Citation Style_1">
    <vt:lpwstr>https://csl.mendeley.com/styles/499551821/apa</vt:lpwstr>
  </property>
  <property fmtid="{D5CDD505-2E9C-101B-9397-08002B2CF9AE}" pid="25" name="MTWinEqns">
    <vt:bool>true</vt:bool>
  </property>
  <property fmtid="{D5CDD505-2E9C-101B-9397-08002B2CF9AE}" pid="26" name="MTEquationNumber2">
    <vt:lpwstr>(#S1.#E1)</vt:lpwstr>
  </property>
  <property fmtid="{D5CDD505-2E9C-101B-9397-08002B2CF9AE}" pid="27" name="MTEquationSection">
    <vt:lpwstr>1</vt:lpwstr>
  </property>
</Properties>
</file>