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C62" w:rsidRPr="00FA4C04" w:rsidRDefault="00E21C62">
      <w:pPr>
        <w:spacing w:after="0" w:line="360" w:lineRule="auto"/>
        <w:jc w:val="center"/>
        <w:rPr>
          <w:rFonts w:ascii="Times New Roman" w:hAnsi="Times New Roman" w:cs="Times New Roman"/>
          <w:b/>
          <w:sz w:val="24"/>
          <w:szCs w:val="24"/>
          <w:lang w:val="en-US"/>
        </w:rPr>
      </w:pPr>
      <w:r w:rsidRPr="00FA4C04">
        <w:rPr>
          <w:rFonts w:ascii="Times New Roman" w:hAnsi="Times New Roman" w:cs="Times New Roman"/>
          <w:b/>
          <w:sz w:val="24"/>
          <w:szCs w:val="24"/>
          <w:lang w:val="en-US"/>
        </w:rPr>
        <w:t>Electronic Support Information</w:t>
      </w:r>
    </w:p>
    <w:p w:rsidR="00E21C62" w:rsidRPr="00FA4C04" w:rsidRDefault="00E21C62">
      <w:pPr>
        <w:spacing w:after="0" w:line="360" w:lineRule="auto"/>
        <w:jc w:val="center"/>
        <w:rPr>
          <w:rFonts w:ascii="Times New Roman" w:hAnsi="Times New Roman" w:cs="Times New Roman"/>
          <w:b/>
          <w:sz w:val="24"/>
          <w:szCs w:val="24"/>
          <w:lang w:val="en-US"/>
        </w:rPr>
      </w:pPr>
    </w:p>
    <w:p w:rsidR="00DD77F8" w:rsidRPr="00FA4C04" w:rsidRDefault="0072044C">
      <w:pPr>
        <w:spacing w:after="0" w:line="360" w:lineRule="auto"/>
        <w:jc w:val="center"/>
        <w:rPr>
          <w:rFonts w:ascii="Times New Roman" w:hAnsi="Times New Roman" w:cs="Times New Roman"/>
          <w:b/>
          <w:sz w:val="24"/>
          <w:szCs w:val="24"/>
          <w:lang w:val="en-US"/>
        </w:rPr>
      </w:pPr>
      <w:r w:rsidRPr="00FA4C04">
        <w:rPr>
          <w:rFonts w:ascii="Times New Roman" w:hAnsi="Times New Roman" w:cs="Times New Roman"/>
          <w:b/>
          <w:sz w:val="24"/>
          <w:szCs w:val="24"/>
          <w:lang w:val="en-US"/>
        </w:rPr>
        <w:t xml:space="preserve">Stability of a </w:t>
      </w:r>
      <w:proofErr w:type="spellStart"/>
      <w:r w:rsidRPr="00FA4C04">
        <w:rPr>
          <w:rFonts w:ascii="Times New Roman" w:hAnsi="Times New Roman" w:cs="Times New Roman"/>
          <w:b/>
          <w:sz w:val="24"/>
          <w:szCs w:val="24"/>
          <w:lang w:val="en-US"/>
        </w:rPr>
        <w:t>bifunctional</w:t>
      </w:r>
      <w:proofErr w:type="spellEnd"/>
      <w:r w:rsidRPr="00FA4C04">
        <w:rPr>
          <w:rFonts w:ascii="Times New Roman" w:hAnsi="Times New Roman" w:cs="Times New Roman"/>
          <w:b/>
          <w:sz w:val="24"/>
          <w:szCs w:val="24"/>
          <w:lang w:val="en-US"/>
        </w:rPr>
        <w:t xml:space="preserve"> Cu-based </w:t>
      </w:r>
      <w:proofErr w:type="spellStart"/>
      <w:r w:rsidRPr="00FA4C04">
        <w:rPr>
          <w:rFonts w:ascii="Times New Roman" w:hAnsi="Times New Roman" w:cs="Times New Roman"/>
          <w:b/>
          <w:sz w:val="24"/>
          <w:szCs w:val="24"/>
          <w:lang w:val="en-US"/>
        </w:rPr>
        <w:t>core@zeolite</w:t>
      </w:r>
      <w:proofErr w:type="spellEnd"/>
      <w:r w:rsidRPr="00FA4C04">
        <w:rPr>
          <w:rFonts w:ascii="Times New Roman" w:hAnsi="Times New Roman" w:cs="Times New Roman"/>
          <w:b/>
          <w:sz w:val="24"/>
          <w:szCs w:val="24"/>
          <w:lang w:val="en-US"/>
        </w:rPr>
        <w:t xml:space="preserve"> shell catalyst </w:t>
      </w:r>
      <w:r w:rsidR="00B856FD" w:rsidRPr="00FA4C04">
        <w:rPr>
          <w:rFonts w:ascii="Times New Roman" w:hAnsi="Times New Roman" w:cs="Times New Roman"/>
          <w:b/>
          <w:sz w:val="24"/>
          <w:szCs w:val="24"/>
          <w:lang w:val="en-US"/>
        </w:rPr>
        <w:t xml:space="preserve">for DME synthesis </w:t>
      </w:r>
      <w:r w:rsidRPr="00FA4C04">
        <w:rPr>
          <w:rFonts w:ascii="Times New Roman" w:hAnsi="Times New Roman" w:cs="Times New Roman"/>
          <w:b/>
          <w:sz w:val="24"/>
          <w:szCs w:val="24"/>
          <w:lang w:val="en-US"/>
        </w:rPr>
        <w:t xml:space="preserve">under redox conditions studied by ETEM and </w:t>
      </w:r>
      <w:r w:rsidRPr="00FA4C04">
        <w:rPr>
          <w:rFonts w:ascii="Times New Roman" w:hAnsi="Times New Roman" w:cs="Times New Roman"/>
          <w:b/>
          <w:i/>
          <w:sz w:val="24"/>
          <w:szCs w:val="24"/>
          <w:lang w:val="en-US"/>
        </w:rPr>
        <w:t>in situ</w:t>
      </w:r>
      <w:r w:rsidR="001F3CB4" w:rsidRPr="00FA4C04">
        <w:rPr>
          <w:rFonts w:ascii="Times New Roman" w:hAnsi="Times New Roman" w:cs="Times New Roman"/>
          <w:b/>
          <w:i/>
          <w:sz w:val="24"/>
          <w:szCs w:val="24"/>
          <w:lang w:val="en-US"/>
        </w:rPr>
        <w:t xml:space="preserve"> </w:t>
      </w:r>
      <w:r w:rsidR="001F3CB4" w:rsidRPr="00FA4C04">
        <w:rPr>
          <w:rFonts w:ascii="Times New Roman" w:hAnsi="Times New Roman" w:cs="Times New Roman"/>
          <w:b/>
          <w:sz w:val="24"/>
          <w:szCs w:val="24"/>
          <w:lang w:val="en-US"/>
        </w:rPr>
        <w:t>X-ray</w:t>
      </w:r>
      <w:r w:rsidRPr="00FA4C04">
        <w:rPr>
          <w:rFonts w:ascii="Times New Roman" w:hAnsi="Times New Roman" w:cs="Times New Roman"/>
          <w:b/>
          <w:sz w:val="24"/>
          <w:szCs w:val="24"/>
          <w:lang w:val="en-US"/>
        </w:rPr>
        <w:t xml:space="preserve"> </w:t>
      </w:r>
      <w:bookmarkStart w:id="0" w:name="_GoBack"/>
      <w:r w:rsidRPr="00FA4C04">
        <w:rPr>
          <w:rFonts w:ascii="Times New Roman" w:hAnsi="Times New Roman" w:cs="Times New Roman"/>
          <w:b/>
          <w:sz w:val="24"/>
          <w:szCs w:val="24"/>
          <w:lang w:val="en-US"/>
        </w:rPr>
        <w:t>ptychography</w:t>
      </w:r>
      <w:bookmarkEnd w:id="0"/>
    </w:p>
    <w:p w:rsidR="00E21C62" w:rsidRPr="00FA4C04" w:rsidRDefault="00E21C62">
      <w:pPr>
        <w:spacing w:after="0" w:line="360" w:lineRule="auto"/>
        <w:jc w:val="center"/>
        <w:rPr>
          <w:rFonts w:ascii="Times New Roman" w:hAnsi="Times New Roman" w:cs="Times New Roman"/>
          <w:b/>
          <w:sz w:val="24"/>
          <w:szCs w:val="24"/>
          <w:lang w:val="en-US"/>
        </w:rPr>
      </w:pPr>
    </w:p>
    <w:p w:rsidR="00DD77F8" w:rsidRPr="00FA4C04" w:rsidRDefault="0072044C">
      <w:pPr>
        <w:spacing w:after="0" w:line="360" w:lineRule="auto"/>
        <w:jc w:val="center"/>
        <w:rPr>
          <w:rFonts w:ascii="Times New Roman" w:hAnsi="Times New Roman" w:cs="Times New Roman"/>
          <w:sz w:val="24"/>
          <w:szCs w:val="24"/>
          <w:lang w:val="en-US"/>
        </w:rPr>
      </w:pPr>
      <w:r w:rsidRPr="00FA4C04">
        <w:rPr>
          <w:rFonts w:ascii="Times New Roman" w:hAnsi="Times New Roman" w:cs="Times New Roman"/>
          <w:sz w:val="24"/>
          <w:szCs w:val="24"/>
          <w:lang w:val="en-US"/>
        </w:rPr>
        <w:t xml:space="preserve">Sina Baier </w:t>
      </w:r>
      <w:r w:rsidRPr="00FA4C04">
        <w:rPr>
          <w:rFonts w:ascii="Times New Roman" w:hAnsi="Times New Roman" w:cs="Times New Roman"/>
          <w:sz w:val="24"/>
          <w:szCs w:val="24"/>
          <w:vertAlign w:val="superscript"/>
          <w:lang w:val="en-US"/>
        </w:rPr>
        <w:t>1</w:t>
      </w:r>
      <w:r w:rsidRPr="00FA4C04">
        <w:rPr>
          <w:rFonts w:ascii="Times New Roman" w:hAnsi="Times New Roman" w:cs="Times New Roman"/>
          <w:sz w:val="24"/>
          <w:szCs w:val="24"/>
          <w:lang w:val="en-US"/>
        </w:rPr>
        <w:t xml:space="preserve">, Christian D. Damsgaard </w:t>
      </w:r>
      <w:r w:rsidRPr="00FA4C04">
        <w:rPr>
          <w:rFonts w:ascii="Times New Roman" w:hAnsi="Times New Roman" w:cs="Times New Roman"/>
          <w:sz w:val="24"/>
          <w:szCs w:val="24"/>
          <w:vertAlign w:val="superscript"/>
          <w:lang w:val="en-US"/>
        </w:rPr>
        <w:t>2, 3</w:t>
      </w:r>
      <w:r w:rsidRPr="00FA4C04">
        <w:rPr>
          <w:rFonts w:ascii="Times New Roman" w:hAnsi="Times New Roman" w:cs="Times New Roman"/>
          <w:sz w:val="24"/>
          <w:szCs w:val="24"/>
          <w:lang w:val="en-US"/>
        </w:rPr>
        <w:t xml:space="preserve">, Michael Klumpp </w:t>
      </w:r>
      <w:r w:rsidRPr="00FA4C04">
        <w:rPr>
          <w:rFonts w:ascii="Times New Roman" w:hAnsi="Times New Roman" w:cs="Times New Roman"/>
          <w:sz w:val="24"/>
          <w:szCs w:val="24"/>
          <w:vertAlign w:val="superscript"/>
          <w:lang w:val="en-US"/>
        </w:rPr>
        <w:t>4</w:t>
      </w:r>
      <w:r w:rsidRPr="00FA4C04">
        <w:rPr>
          <w:rFonts w:ascii="Times New Roman" w:hAnsi="Times New Roman" w:cs="Times New Roman"/>
          <w:sz w:val="24"/>
          <w:szCs w:val="24"/>
          <w:lang w:val="en-US"/>
        </w:rPr>
        <w:t xml:space="preserve">, Juliane Reinhardt </w:t>
      </w:r>
      <w:r w:rsidRPr="00FA4C04">
        <w:rPr>
          <w:rFonts w:ascii="Times New Roman" w:hAnsi="Times New Roman" w:cs="Times New Roman"/>
          <w:sz w:val="24"/>
          <w:szCs w:val="24"/>
          <w:vertAlign w:val="superscript"/>
          <w:lang w:val="en-US"/>
        </w:rPr>
        <w:t>5</w:t>
      </w:r>
      <w:r w:rsidRPr="00FA4C04">
        <w:rPr>
          <w:rFonts w:ascii="Times New Roman" w:hAnsi="Times New Roman" w:cs="Times New Roman"/>
          <w:sz w:val="24"/>
          <w:szCs w:val="24"/>
          <w:lang w:val="en-US"/>
        </w:rPr>
        <w:t xml:space="preserve">, </w:t>
      </w:r>
      <w:r w:rsidR="00B17C6F" w:rsidRPr="00FA4C04">
        <w:rPr>
          <w:rFonts w:ascii="Times New Roman" w:hAnsi="Times New Roman" w:cs="Times New Roman"/>
          <w:sz w:val="24"/>
          <w:szCs w:val="24"/>
          <w:lang w:val="en-US"/>
        </w:rPr>
        <w:t xml:space="preserve">Thomas Sheppard </w:t>
      </w:r>
      <w:r w:rsidR="00B17C6F" w:rsidRPr="00FA4C04">
        <w:rPr>
          <w:rFonts w:ascii="Times New Roman" w:hAnsi="Times New Roman" w:cs="Times New Roman"/>
          <w:sz w:val="24"/>
          <w:szCs w:val="24"/>
          <w:vertAlign w:val="superscript"/>
          <w:lang w:val="en-US"/>
        </w:rPr>
        <w:t>1,6</w:t>
      </w:r>
      <w:r w:rsidR="00B17C6F" w:rsidRPr="00FA4C04">
        <w:rPr>
          <w:rFonts w:ascii="Times New Roman" w:hAnsi="Times New Roman" w:cs="Times New Roman"/>
          <w:sz w:val="24"/>
          <w:szCs w:val="24"/>
          <w:lang w:val="en-US"/>
        </w:rPr>
        <w:t xml:space="preserve">, Zoltan Balogh </w:t>
      </w:r>
      <w:r w:rsidR="00B17C6F" w:rsidRPr="00FA4C04">
        <w:rPr>
          <w:rFonts w:ascii="Times New Roman" w:hAnsi="Times New Roman" w:cs="Times New Roman"/>
          <w:sz w:val="24"/>
          <w:szCs w:val="24"/>
          <w:vertAlign w:val="superscript"/>
          <w:lang w:val="en-US"/>
        </w:rPr>
        <w:t>2</w:t>
      </w:r>
      <w:r w:rsidR="00B17C6F" w:rsidRPr="00FA4C04">
        <w:rPr>
          <w:rFonts w:ascii="Times New Roman" w:hAnsi="Times New Roman" w:cs="Times New Roman"/>
          <w:sz w:val="24"/>
          <w:szCs w:val="24"/>
          <w:lang w:val="en-US"/>
        </w:rPr>
        <w:t xml:space="preserve">, </w:t>
      </w:r>
      <w:r w:rsidRPr="00FA4C04">
        <w:rPr>
          <w:rFonts w:ascii="Times New Roman" w:hAnsi="Times New Roman" w:cs="Times New Roman"/>
          <w:sz w:val="24"/>
          <w:szCs w:val="24"/>
          <w:lang w:val="en-US"/>
        </w:rPr>
        <w:t xml:space="preserve">Takeshi </w:t>
      </w:r>
      <w:proofErr w:type="spellStart"/>
      <w:r w:rsidRPr="00FA4C04">
        <w:rPr>
          <w:rFonts w:ascii="Times New Roman" w:hAnsi="Times New Roman" w:cs="Times New Roman"/>
          <w:sz w:val="24"/>
          <w:szCs w:val="24"/>
          <w:lang w:val="en-US"/>
        </w:rPr>
        <w:t>Kasama</w:t>
      </w:r>
      <w:proofErr w:type="spellEnd"/>
      <w:r w:rsidRPr="00FA4C04">
        <w:rPr>
          <w:rFonts w:ascii="Times New Roman" w:hAnsi="Times New Roman" w:cs="Times New Roman"/>
          <w:sz w:val="24"/>
          <w:szCs w:val="24"/>
          <w:lang w:val="en-US"/>
        </w:rPr>
        <w:t xml:space="preserve"> </w:t>
      </w:r>
      <w:r w:rsidRPr="00FA4C04">
        <w:rPr>
          <w:rFonts w:ascii="Times New Roman" w:hAnsi="Times New Roman" w:cs="Times New Roman"/>
          <w:sz w:val="24"/>
          <w:szCs w:val="24"/>
          <w:vertAlign w:val="superscript"/>
          <w:lang w:val="en-US"/>
        </w:rPr>
        <w:t>2</w:t>
      </w:r>
      <w:r w:rsidRPr="00FA4C04">
        <w:rPr>
          <w:rFonts w:ascii="Times New Roman" w:hAnsi="Times New Roman" w:cs="Times New Roman"/>
          <w:sz w:val="24"/>
          <w:szCs w:val="24"/>
          <w:lang w:val="en-US"/>
        </w:rPr>
        <w:t xml:space="preserve">, Federico Benzi </w:t>
      </w:r>
      <w:r w:rsidRPr="00FA4C04">
        <w:rPr>
          <w:rFonts w:ascii="Times New Roman" w:hAnsi="Times New Roman" w:cs="Times New Roman"/>
          <w:sz w:val="24"/>
          <w:szCs w:val="24"/>
          <w:vertAlign w:val="superscript"/>
          <w:lang w:val="en-US"/>
        </w:rPr>
        <w:t>1</w:t>
      </w:r>
      <w:r w:rsidRPr="00FA4C04">
        <w:rPr>
          <w:rFonts w:ascii="Times New Roman" w:hAnsi="Times New Roman" w:cs="Times New Roman"/>
          <w:sz w:val="24"/>
          <w:szCs w:val="24"/>
          <w:lang w:val="en-US"/>
        </w:rPr>
        <w:t xml:space="preserve">, Jakob B. Wagner </w:t>
      </w:r>
      <w:r w:rsidRPr="00FA4C04">
        <w:rPr>
          <w:rFonts w:ascii="Times New Roman" w:hAnsi="Times New Roman" w:cs="Times New Roman"/>
          <w:sz w:val="24"/>
          <w:szCs w:val="24"/>
          <w:vertAlign w:val="superscript"/>
          <w:lang w:val="en-US"/>
        </w:rPr>
        <w:t>2</w:t>
      </w:r>
      <w:r w:rsidRPr="00FA4C04">
        <w:rPr>
          <w:rFonts w:ascii="Times New Roman" w:hAnsi="Times New Roman" w:cs="Times New Roman"/>
          <w:sz w:val="24"/>
          <w:szCs w:val="24"/>
          <w:lang w:val="en-US"/>
        </w:rPr>
        <w:t xml:space="preserve">, Wilhelm </w:t>
      </w:r>
      <w:proofErr w:type="spellStart"/>
      <w:r w:rsidRPr="00FA4C04">
        <w:rPr>
          <w:rFonts w:ascii="Times New Roman" w:hAnsi="Times New Roman" w:cs="Times New Roman"/>
          <w:sz w:val="24"/>
          <w:szCs w:val="24"/>
          <w:lang w:val="en-US"/>
        </w:rPr>
        <w:t>Schwieger</w:t>
      </w:r>
      <w:proofErr w:type="spellEnd"/>
      <w:r w:rsidRPr="00FA4C04">
        <w:rPr>
          <w:rFonts w:ascii="Times New Roman" w:hAnsi="Times New Roman" w:cs="Times New Roman"/>
          <w:sz w:val="24"/>
          <w:szCs w:val="24"/>
          <w:lang w:val="en-US"/>
        </w:rPr>
        <w:t xml:space="preserve"> </w:t>
      </w:r>
      <w:r w:rsidRPr="00FA4C04">
        <w:rPr>
          <w:rFonts w:ascii="Times New Roman" w:hAnsi="Times New Roman" w:cs="Times New Roman"/>
          <w:sz w:val="24"/>
          <w:szCs w:val="24"/>
          <w:vertAlign w:val="superscript"/>
          <w:lang w:val="en-US"/>
        </w:rPr>
        <w:t>4</w:t>
      </w:r>
      <w:r w:rsidRPr="00FA4C04">
        <w:rPr>
          <w:rFonts w:ascii="Times New Roman" w:hAnsi="Times New Roman" w:cs="Times New Roman"/>
          <w:sz w:val="24"/>
          <w:szCs w:val="24"/>
          <w:lang w:val="en-US"/>
        </w:rPr>
        <w:t xml:space="preserve">, Christian G. Schroer </w:t>
      </w:r>
      <w:r w:rsidRPr="00FA4C04">
        <w:rPr>
          <w:rFonts w:ascii="Times New Roman" w:hAnsi="Times New Roman" w:cs="Times New Roman"/>
          <w:sz w:val="24"/>
          <w:szCs w:val="24"/>
          <w:vertAlign w:val="superscript"/>
          <w:lang w:val="en-US"/>
        </w:rPr>
        <w:t>5,7</w:t>
      </w:r>
      <w:r w:rsidRPr="00FA4C04">
        <w:rPr>
          <w:rFonts w:ascii="Times New Roman" w:hAnsi="Times New Roman" w:cs="Times New Roman"/>
          <w:sz w:val="24"/>
          <w:szCs w:val="24"/>
          <w:lang w:val="en-US"/>
        </w:rPr>
        <w:t xml:space="preserve"> and Jan-Dierk Grunwaldt </w:t>
      </w:r>
      <w:r w:rsidRPr="00FA4C04">
        <w:rPr>
          <w:rFonts w:ascii="Times New Roman" w:hAnsi="Times New Roman" w:cs="Times New Roman"/>
          <w:sz w:val="24"/>
          <w:szCs w:val="24"/>
          <w:vertAlign w:val="superscript"/>
          <w:lang w:val="en-US"/>
        </w:rPr>
        <w:t>1,6,*</w:t>
      </w:r>
    </w:p>
    <w:p w:rsidR="00DD77F8" w:rsidRPr="00FA4C04" w:rsidRDefault="0072044C">
      <w:pPr>
        <w:spacing w:after="0" w:line="480" w:lineRule="auto"/>
        <w:jc w:val="center"/>
        <w:rPr>
          <w:rFonts w:ascii="Times New Roman" w:eastAsia="Times New Roman" w:hAnsi="Times New Roman" w:cs="Times New Roman"/>
          <w:i/>
          <w:color w:val="7030A0"/>
          <w:sz w:val="24"/>
          <w:szCs w:val="24"/>
          <w:lang w:val="en-US"/>
        </w:rPr>
      </w:pPr>
      <w:r w:rsidRPr="00FA4C04">
        <w:rPr>
          <w:rFonts w:ascii="Times New Roman" w:eastAsia="Times New Roman" w:hAnsi="Times New Roman" w:cs="Times New Roman"/>
          <w:i/>
          <w:sz w:val="24"/>
          <w:szCs w:val="24"/>
          <w:vertAlign w:val="superscript"/>
          <w:lang w:val="en-US"/>
        </w:rPr>
        <w:t>1</w:t>
      </w:r>
      <w:r w:rsidRPr="00FA4C04">
        <w:rPr>
          <w:rFonts w:ascii="Times New Roman" w:eastAsia="Times New Roman" w:hAnsi="Times New Roman" w:cs="Times New Roman"/>
          <w:i/>
          <w:sz w:val="24"/>
          <w:szCs w:val="24"/>
          <w:lang w:val="en-US"/>
        </w:rPr>
        <w:t xml:space="preserve"> Institute for </w:t>
      </w:r>
      <w:r w:rsidRPr="00FA4C04">
        <w:rPr>
          <w:rFonts w:ascii="Times New Roman" w:hAnsi="Times New Roman" w:cs="Times New Roman"/>
          <w:i/>
          <w:sz w:val="24"/>
          <w:szCs w:val="24"/>
          <w:lang w:val="en-US"/>
        </w:rPr>
        <w:t>Chemical Technology and Polymer Chemistry, Karlsruhe Institute of Technology, 76131 Karlsruhe, Germany</w:t>
      </w:r>
    </w:p>
    <w:p w:rsidR="00DD77F8" w:rsidRPr="00FA4C04" w:rsidRDefault="0072044C">
      <w:pPr>
        <w:spacing w:after="0" w:line="480" w:lineRule="auto"/>
        <w:jc w:val="center"/>
        <w:rPr>
          <w:rFonts w:ascii="Times New Roman" w:hAnsi="Times New Roman" w:cs="Times New Roman"/>
          <w:i/>
          <w:sz w:val="24"/>
          <w:szCs w:val="24"/>
          <w:lang w:val="en-US"/>
        </w:rPr>
      </w:pPr>
      <w:r w:rsidRPr="00FA4C04">
        <w:rPr>
          <w:rFonts w:ascii="Times New Roman" w:hAnsi="Times New Roman" w:cs="Times New Roman"/>
          <w:i/>
          <w:sz w:val="24"/>
          <w:szCs w:val="24"/>
          <w:vertAlign w:val="superscript"/>
          <w:lang w:val="en-US"/>
        </w:rPr>
        <w:t>2</w:t>
      </w:r>
      <w:r w:rsidRPr="00FA4C04">
        <w:rPr>
          <w:rFonts w:ascii="Times New Roman" w:hAnsi="Times New Roman" w:cs="Times New Roman"/>
          <w:i/>
          <w:sz w:val="24"/>
          <w:szCs w:val="24"/>
          <w:lang w:val="en-US"/>
        </w:rPr>
        <w:t xml:space="preserve"> Center for Electron </w:t>
      </w:r>
      <w:proofErr w:type="spellStart"/>
      <w:r w:rsidRPr="00FA4C04">
        <w:rPr>
          <w:rFonts w:ascii="Times New Roman" w:hAnsi="Times New Roman" w:cs="Times New Roman"/>
          <w:i/>
          <w:sz w:val="24"/>
          <w:szCs w:val="24"/>
          <w:lang w:val="en-US"/>
        </w:rPr>
        <w:t>Nanoscopy</w:t>
      </w:r>
      <w:proofErr w:type="spellEnd"/>
      <w:r w:rsidRPr="00FA4C04">
        <w:rPr>
          <w:rFonts w:ascii="Times New Roman" w:hAnsi="Times New Roman" w:cs="Times New Roman"/>
          <w:i/>
          <w:sz w:val="24"/>
          <w:szCs w:val="24"/>
          <w:lang w:val="en-US"/>
        </w:rPr>
        <w:t xml:space="preserve">, Technical University of Denmark, 2800 Kgs. </w:t>
      </w:r>
      <w:proofErr w:type="spellStart"/>
      <w:r w:rsidRPr="00FA4C04">
        <w:rPr>
          <w:rFonts w:ascii="Times New Roman" w:hAnsi="Times New Roman" w:cs="Times New Roman"/>
          <w:i/>
          <w:sz w:val="24"/>
          <w:szCs w:val="24"/>
          <w:lang w:val="en-US"/>
        </w:rPr>
        <w:t>Lyngby</w:t>
      </w:r>
      <w:proofErr w:type="spellEnd"/>
      <w:r w:rsidRPr="00FA4C04">
        <w:rPr>
          <w:rFonts w:ascii="Times New Roman" w:hAnsi="Times New Roman" w:cs="Times New Roman"/>
          <w:i/>
          <w:sz w:val="24"/>
          <w:szCs w:val="24"/>
          <w:lang w:val="en-US"/>
        </w:rPr>
        <w:t xml:space="preserve">, Denmark </w:t>
      </w:r>
    </w:p>
    <w:p w:rsidR="00DD77F8" w:rsidRPr="00FA4C04" w:rsidRDefault="0072044C">
      <w:pPr>
        <w:spacing w:after="0" w:line="480" w:lineRule="auto"/>
        <w:jc w:val="center"/>
        <w:rPr>
          <w:rFonts w:ascii="Times New Roman" w:hAnsi="Times New Roman" w:cs="Times New Roman"/>
          <w:i/>
          <w:sz w:val="24"/>
          <w:szCs w:val="24"/>
          <w:lang w:val="en-US"/>
        </w:rPr>
      </w:pPr>
      <w:r w:rsidRPr="00FA4C04">
        <w:rPr>
          <w:rFonts w:ascii="Times New Roman" w:hAnsi="Times New Roman" w:cs="Times New Roman"/>
          <w:i/>
          <w:sz w:val="24"/>
          <w:szCs w:val="24"/>
          <w:vertAlign w:val="superscript"/>
          <w:lang w:val="en-US"/>
        </w:rPr>
        <w:t>3</w:t>
      </w:r>
      <w:r w:rsidRPr="00FA4C04">
        <w:rPr>
          <w:rFonts w:ascii="Times New Roman" w:hAnsi="Times New Roman" w:cs="Times New Roman"/>
          <w:i/>
          <w:sz w:val="24"/>
          <w:szCs w:val="24"/>
          <w:lang w:val="en-US"/>
        </w:rPr>
        <w:t xml:space="preserve"> Center for Individual Nanoparticle Functionality, Department of Physics, Technical University of Denmark, 2800 Kgs. </w:t>
      </w:r>
      <w:proofErr w:type="spellStart"/>
      <w:r w:rsidRPr="00FA4C04">
        <w:rPr>
          <w:rFonts w:ascii="Times New Roman" w:hAnsi="Times New Roman" w:cs="Times New Roman"/>
          <w:i/>
          <w:sz w:val="24"/>
          <w:szCs w:val="24"/>
          <w:lang w:val="en-US"/>
        </w:rPr>
        <w:t>Lyngby</w:t>
      </w:r>
      <w:proofErr w:type="spellEnd"/>
      <w:r w:rsidRPr="00FA4C04">
        <w:rPr>
          <w:rFonts w:ascii="Times New Roman" w:hAnsi="Times New Roman" w:cs="Times New Roman"/>
          <w:i/>
          <w:sz w:val="24"/>
          <w:szCs w:val="24"/>
          <w:lang w:val="en-US"/>
        </w:rPr>
        <w:t>, Denmark</w:t>
      </w:r>
    </w:p>
    <w:p w:rsidR="00DD77F8" w:rsidRPr="00FA4C04" w:rsidRDefault="0072044C">
      <w:pPr>
        <w:spacing w:after="0" w:line="480" w:lineRule="auto"/>
        <w:jc w:val="center"/>
        <w:rPr>
          <w:rFonts w:ascii="Times New Roman" w:hAnsi="Times New Roman" w:cs="Times New Roman"/>
          <w:i/>
          <w:sz w:val="24"/>
          <w:szCs w:val="24"/>
          <w:lang w:val="en-US"/>
        </w:rPr>
      </w:pPr>
      <w:r w:rsidRPr="00FA4C04">
        <w:rPr>
          <w:rFonts w:ascii="Times New Roman" w:hAnsi="Times New Roman" w:cs="Times New Roman"/>
          <w:i/>
          <w:sz w:val="24"/>
          <w:szCs w:val="24"/>
          <w:vertAlign w:val="superscript"/>
          <w:lang w:val="en-US"/>
        </w:rPr>
        <w:t>4</w:t>
      </w:r>
      <w:r w:rsidRPr="00FA4C04">
        <w:rPr>
          <w:rFonts w:ascii="Times New Roman" w:hAnsi="Times New Roman" w:cs="Times New Roman"/>
          <w:i/>
          <w:sz w:val="24"/>
          <w:szCs w:val="24"/>
          <w:lang w:val="en-US"/>
        </w:rPr>
        <w:t xml:space="preserve"> Institute of Chemical Reaction Engineering, Friedrich-Alexander University Erlangen-</w:t>
      </w:r>
      <w:proofErr w:type="spellStart"/>
      <w:r w:rsidRPr="00FA4C04">
        <w:rPr>
          <w:rFonts w:ascii="Times New Roman" w:hAnsi="Times New Roman" w:cs="Times New Roman"/>
          <w:i/>
          <w:sz w:val="24"/>
          <w:szCs w:val="24"/>
          <w:lang w:val="en-US"/>
        </w:rPr>
        <w:t>Nürnberg</w:t>
      </w:r>
      <w:proofErr w:type="spellEnd"/>
      <w:r w:rsidRPr="00FA4C04">
        <w:rPr>
          <w:rFonts w:ascii="Times New Roman" w:hAnsi="Times New Roman" w:cs="Times New Roman"/>
          <w:i/>
          <w:sz w:val="24"/>
          <w:szCs w:val="24"/>
          <w:lang w:val="en-US"/>
        </w:rPr>
        <w:t xml:space="preserve"> (FAU), </w:t>
      </w:r>
      <w:r w:rsidR="00DF36BC" w:rsidRPr="00FA4C04">
        <w:rPr>
          <w:rFonts w:ascii="Times New Roman" w:hAnsi="Times New Roman" w:cs="Times New Roman"/>
          <w:i/>
          <w:sz w:val="24"/>
          <w:szCs w:val="24"/>
          <w:lang w:val="en-US"/>
        </w:rPr>
        <w:t xml:space="preserve">91058 Erlangen, </w:t>
      </w:r>
      <w:r w:rsidRPr="00FA4C04">
        <w:rPr>
          <w:rFonts w:ascii="Times New Roman" w:hAnsi="Times New Roman" w:cs="Times New Roman"/>
          <w:i/>
          <w:sz w:val="24"/>
          <w:szCs w:val="24"/>
          <w:lang w:val="en-US"/>
        </w:rPr>
        <w:t>Germany</w:t>
      </w:r>
    </w:p>
    <w:p w:rsidR="00DD77F8" w:rsidRPr="00FA4C04" w:rsidRDefault="0072044C">
      <w:pPr>
        <w:spacing w:after="0" w:line="480" w:lineRule="auto"/>
        <w:jc w:val="center"/>
        <w:rPr>
          <w:rFonts w:ascii="Times New Roman" w:hAnsi="Times New Roman" w:cs="Times New Roman"/>
          <w:i/>
          <w:sz w:val="24"/>
          <w:szCs w:val="24"/>
          <w:lang w:val="en-US"/>
        </w:rPr>
      </w:pPr>
      <w:r w:rsidRPr="00FA4C04">
        <w:rPr>
          <w:rFonts w:ascii="Times New Roman" w:hAnsi="Times New Roman" w:cs="Times New Roman"/>
          <w:i/>
          <w:sz w:val="24"/>
          <w:szCs w:val="24"/>
          <w:vertAlign w:val="superscript"/>
          <w:lang w:val="en-US"/>
        </w:rPr>
        <w:t>5</w:t>
      </w:r>
      <w:r w:rsidRPr="00FA4C04">
        <w:rPr>
          <w:rFonts w:ascii="Times New Roman" w:hAnsi="Times New Roman" w:cs="Times New Roman"/>
          <w:i/>
          <w:sz w:val="24"/>
          <w:szCs w:val="24"/>
          <w:lang w:val="en-US"/>
        </w:rPr>
        <w:t xml:space="preserve"> </w:t>
      </w:r>
      <w:proofErr w:type="spellStart"/>
      <w:r w:rsidRPr="00FA4C04">
        <w:rPr>
          <w:rFonts w:ascii="Times New Roman" w:hAnsi="Times New Roman" w:cs="Times New Roman"/>
          <w:i/>
          <w:sz w:val="24"/>
          <w:szCs w:val="24"/>
          <w:lang w:val="en-US"/>
        </w:rPr>
        <w:t>Deutsches</w:t>
      </w:r>
      <w:proofErr w:type="spellEnd"/>
      <w:r w:rsidRPr="00FA4C04">
        <w:rPr>
          <w:rFonts w:ascii="Times New Roman" w:hAnsi="Times New Roman" w:cs="Times New Roman"/>
          <w:i/>
          <w:sz w:val="24"/>
          <w:szCs w:val="24"/>
          <w:lang w:val="en-US"/>
        </w:rPr>
        <w:t xml:space="preserve"> </w:t>
      </w:r>
      <w:proofErr w:type="spellStart"/>
      <w:r w:rsidRPr="00FA4C04">
        <w:rPr>
          <w:rFonts w:ascii="Times New Roman" w:hAnsi="Times New Roman" w:cs="Times New Roman"/>
          <w:i/>
          <w:sz w:val="24"/>
          <w:szCs w:val="24"/>
          <w:lang w:val="en-US"/>
        </w:rPr>
        <w:t>Elektronen</w:t>
      </w:r>
      <w:proofErr w:type="spellEnd"/>
      <w:r w:rsidRPr="00FA4C04">
        <w:rPr>
          <w:rFonts w:ascii="Times New Roman" w:hAnsi="Times New Roman" w:cs="Times New Roman"/>
          <w:i/>
          <w:sz w:val="24"/>
          <w:szCs w:val="24"/>
          <w:lang w:val="en-US"/>
        </w:rPr>
        <w:t xml:space="preserve">-Synchrotron DESY, </w:t>
      </w:r>
      <w:proofErr w:type="spellStart"/>
      <w:r w:rsidRPr="00FA4C04">
        <w:rPr>
          <w:rFonts w:ascii="Times New Roman" w:hAnsi="Times New Roman" w:cs="Times New Roman"/>
          <w:i/>
          <w:sz w:val="24"/>
          <w:szCs w:val="24"/>
          <w:lang w:val="en-US"/>
        </w:rPr>
        <w:t>Notkestr</w:t>
      </w:r>
      <w:proofErr w:type="spellEnd"/>
      <w:r w:rsidRPr="00FA4C04">
        <w:rPr>
          <w:rFonts w:ascii="Times New Roman" w:hAnsi="Times New Roman" w:cs="Times New Roman"/>
          <w:i/>
          <w:sz w:val="24"/>
          <w:szCs w:val="24"/>
          <w:lang w:val="en-US"/>
        </w:rPr>
        <w:t>. 85,</w:t>
      </w:r>
      <w:r w:rsidRPr="00FA4C04">
        <w:rPr>
          <w:rFonts w:ascii="Times New Roman" w:hAnsi="Times New Roman" w:cs="Times New Roman"/>
          <w:sz w:val="24"/>
          <w:szCs w:val="24"/>
          <w:lang w:val="en-US"/>
        </w:rPr>
        <w:t xml:space="preserve"> </w:t>
      </w:r>
      <w:r w:rsidRPr="00FA4C04">
        <w:rPr>
          <w:rFonts w:ascii="Times New Roman" w:hAnsi="Times New Roman" w:cs="Times New Roman"/>
          <w:i/>
          <w:sz w:val="24"/>
          <w:szCs w:val="24"/>
          <w:lang w:val="en-US"/>
        </w:rPr>
        <w:t>22607 Hamburg, Germany</w:t>
      </w:r>
    </w:p>
    <w:p w:rsidR="00DD77F8" w:rsidRPr="00FA4C04" w:rsidRDefault="0072044C">
      <w:pPr>
        <w:widowControl w:val="0"/>
        <w:spacing w:after="240" w:line="240" w:lineRule="auto"/>
        <w:jc w:val="center"/>
        <w:rPr>
          <w:rFonts w:ascii="Times New Roman" w:hAnsi="Times New Roman" w:cs="Times New Roman"/>
          <w:sz w:val="24"/>
          <w:szCs w:val="24"/>
          <w:lang w:val="en-US"/>
        </w:rPr>
      </w:pPr>
      <w:r w:rsidRPr="00FA4C04">
        <w:rPr>
          <w:rFonts w:ascii="Times New Roman" w:hAnsi="Times New Roman" w:cs="Times New Roman"/>
          <w:i/>
          <w:sz w:val="24"/>
          <w:szCs w:val="24"/>
          <w:vertAlign w:val="superscript"/>
          <w:lang w:val="en-US"/>
        </w:rPr>
        <w:t>6</w:t>
      </w:r>
      <w:r w:rsidRPr="00FA4C04">
        <w:rPr>
          <w:rFonts w:ascii="Times New Roman" w:hAnsi="Times New Roman" w:cs="Times New Roman"/>
          <w:i/>
          <w:sz w:val="24"/>
          <w:szCs w:val="24"/>
          <w:lang w:val="en-US"/>
        </w:rPr>
        <w:t> Institute of Catalysis Research and Technology, Karlsruhe Institute of Technology, 76344 </w:t>
      </w:r>
      <w:proofErr w:type="spellStart"/>
      <w:r w:rsidRPr="00FA4C04">
        <w:rPr>
          <w:rFonts w:ascii="Times New Roman" w:hAnsi="Times New Roman" w:cs="Times New Roman"/>
          <w:i/>
          <w:sz w:val="24"/>
          <w:szCs w:val="24"/>
          <w:lang w:val="en-US"/>
        </w:rPr>
        <w:t>Eggenstein-Leopoldshafen</w:t>
      </w:r>
      <w:proofErr w:type="spellEnd"/>
      <w:r w:rsidRPr="00FA4C04">
        <w:rPr>
          <w:rFonts w:ascii="Times New Roman" w:hAnsi="Times New Roman" w:cs="Times New Roman"/>
          <w:i/>
          <w:sz w:val="24"/>
          <w:szCs w:val="24"/>
          <w:lang w:val="en-US"/>
        </w:rPr>
        <w:t>, Germany</w:t>
      </w:r>
    </w:p>
    <w:p w:rsidR="00DD77F8" w:rsidRPr="00FA4C04" w:rsidRDefault="0072044C">
      <w:pPr>
        <w:spacing w:after="0" w:line="480" w:lineRule="auto"/>
        <w:jc w:val="center"/>
        <w:rPr>
          <w:rFonts w:ascii="Times New Roman" w:hAnsi="Times New Roman" w:cs="Times New Roman"/>
          <w:i/>
          <w:sz w:val="24"/>
          <w:szCs w:val="24"/>
          <w:lang w:val="en-US"/>
        </w:rPr>
      </w:pPr>
      <w:r w:rsidRPr="00FA4C04">
        <w:rPr>
          <w:rFonts w:ascii="Times New Roman" w:hAnsi="Times New Roman" w:cs="Times New Roman"/>
          <w:i/>
          <w:sz w:val="24"/>
          <w:szCs w:val="24"/>
          <w:vertAlign w:val="superscript"/>
          <w:lang w:val="en-US"/>
        </w:rPr>
        <w:t>7</w:t>
      </w:r>
      <w:r w:rsidRPr="00FA4C04">
        <w:rPr>
          <w:rFonts w:ascii="Times New Roman" w:hAnsi="Times New Roman" w:cs="Times New Roman"/>
          <w:i/>
          <w:sz w:val="24"/>
          <w:szCs w:val="24"/>
          <w:lang w:val="en-US"/>
        </w:rPr>
        <w:t xml:space="preserve"> Department </w:t>
      </w:r>
      <w:proofErr w:type="spellStart"/>
      <w:r w:rsidRPr="00FA4C04">
        <w:rPr>
          <w:rFonts w:ascii="Times New Roman" w:hAnsi="Times New Roman" w:cs="Times New Roman"/>
          <w:i/>
          <w:sz w:val="24"/>
          <w:szCs w:val="24"/>
          <w:lang w:val="en-US"/>
        </w:rPr>
        <w:t>Physik</w:t>
      </w:r>
      <w:proofErr w:type="spellEnd"/>
      <w:r w:rsidRPr="00FA4C04">
        <w:rPr>
          <w:rFonts w:ascii="Times New Roman" w:hAnsi="Times New Roman" w:cs="Times New Roman"/>
          <w:i/>
          <w:sz w:val="24"/>
          <w:szCs w:val="24"/>
          <w:lang w:val="en-US"/>
        </w:rPr>
        <w:t xml:space="preserve">, </w:t>
      </w:r>
      <w:proofErr w:type="spellStart"/>
      <w:r w:rsidRPr="00FA4C04">
        <w:rPr>
          <w:rFonts w:ascii="Times New Roman" w:hAnsi="Times New Roman" w:cs="Times New Roman"/>
          <w:i/>
          <w:sz w:val="24"/>
          <w:szCs w:val="24"/>
          <w:lang w:val="en-US"/>
        </w:rPr>
        <w:t>Universität</w:t>
      </w:r>
      <w:proofErr w:type="spellEnd"/>
      <w:r w:rsidRPr="00FA4C04">
        <w:rPr>
          <w:rFonts w:ascii="Times New Roman" w:hAnsi="Times New Roman" w:cs="Times New Roman"/>
          <w:i/>
          <w:sz w:val="24"/>
          <w:szCs w:val="24"/>
          <w:lang w:val="en-US"/>
        </w:rPr>
        <w:t xml:space="preserve"> Hamburg, </w:t>
      </w:r>
      <w:proofErr w:type="spellStart"/>
      <w:r w:rsidRPr="00FA4C04">
        <w:rPr>
          <w:rFonts w:ascii="Times New Roman" w:hAnsi="Times New Roman" w:cs="Times New Roman"/>
          <w:i/>
          <w:sz w:val="24"/>
          <w:szCs w:val="24"/>
          <w:lang w:val="en-US"/>
        </w:rPr>
        <w:t>Luruper</w:t>
      </w:r>
      <w:proofErr w:type="spellEnd"/>
      <w:r w:rsidRPr="00FA4C04">
        <w:rPr>
          <w:rFonts w:ascii="Times New Roman" w:hAnsi="Times New Roman" w:cs="Times New Roman"/>
          <w:i/>
          <w:sz w:val="24"/>
          <w:szCs w:val="24"/>
          <w:lang w:val="en-US"/>
        </w:rPr>
        <w:t xml:space="preserve"> </w:t>
      </w:r>
      <w:proofErr w:type="spellStart"/>
      <w:r w:rsidRPr="00FA4C04">
        <w:rPr>
          <w:rFonts w:ascii="Times New Roman" w:hAnsi="Times New Roman" w:cs="Times New Roman"/>
          <w:i/>
          <w:sz w:val="24"/>
          <w:szCs w:val="24"/>
          <w:lang w:val="en-US"/>
        </w:rPr>
        <w:t>Chaussee</w:t>
      </w:r>
      <w:proofErr w:type="spellEnd"/>
      <w:r w:rsidRPr="00FA4C04">
        <w:rPr>
          <w:rFonts w:ascii="Times New Roman" w:hAnsi="Times New Roman" w:cs="Times New Roman"/>
          <w:i/>
          <w:sz w:val="24"/>
          <w:szCs w:val="24"/>
          <w:lang w:val="en-US"/>
        </w:rPr>
        <w:t xml:space="preserve"> 149, 22761 Hamburg, Germany</w:t>
      </w:r>
    </w:p>
    <w:p w:rsidR="00DD77F8" w:rsidRPr="00FA4C04" w:rsidRDefault="00DD77F8">
      <w:pPr>
        <w:spacing w:after="0" w:line="480" w:lineRule="auto"/>
        <w:jc w:val="center"/>
        <w:rPr>
          <w:rFonts w:ascii="Times New Roman" w:hAnsi="Times New Roman" w:cs="Times New Roman"/>
          <w:i/>
          <w:sz w:val="24"/>
          <w:szCs w:val="24"/>
          <w:vertAlign w:val="superscript"/>
          <w:lang w:val="en-US"/>
        </w:rPr>
      </w:pPr>
    </w:p>
    <w:p w:rsidR="00DD77F8" w:rsidRPr="00FA4C04" w:rsidRDefault="0072044C">
      <w:pPr>
        <w:spacing w:after="0" w:line="480" w:lineRule="auto"/>
        <w:jc w:val="center"/>
        <w:rPr>
          <w:rFonts w:ascii="Times New Roman" w:hAnsi="Times New Roman" w:cs="Times New Roman"/>
          <w:sz w:val="24"/>
          <w:szCs w:val="24"/>
          <w:lang w:val="en-US"/>
        </w:rPr>
      </w:pPr>
      <w:r w:rsidRPr="00FA4C04">
        <w:rPr>
          <w:rFonts w:ascii="Times New Roman" w:hAnsi="Times New Roman" w:cs="Times New Roman"/>
          <w:i/>
          <w:sz w:val="24"/>
          <w:szCs w:val="24"/>
          <w:lang w:val="en-US"/>
        </w:rPr>
        <w:t>*</w:t>
      </w:r>
      <w:r w:rsidRPr="00FA4C04">
        <w:rPr>
          <w:rFonts w:ascii="Times New Roman" w:hAnsi="Times New Roman" w:cs="Times New Roman"/>
          <w:sz w:val="24"/>
          <w:szCs w:val="24"/>
          <w:lang w:val="en-US"/>
        </w:rPr>
        <w:t>Electronic mail: grunwaldt@kit.edu, Tel.: +49 721 608-42120, Fax: +49 721 608-44820</w:t>
      </w:r>
    </w:p>
    <w:p w:rsidR="00DD77F8" w:rsidRPr="00FA4C04" w:rsidRDefault="0072044C">
      <w:pPr>
        <w:rPr>
          <w:rFonts w:ascii="Times New Roman" w:hAnsi="Times New Roman" w:cs="Times New Roman"/>
          <w:sz w:val="24"/>
          <w:szCs w:val="24"/>
          <w:lang w:val="en-US"/>
        </w:rPr>
      </w:pPr>
      <w:r w:rsidRPr="00FA4C04">
        <w:rPr>
          <w:lang w:val="en-US"/>
        </w:rPr>
        <w:br w:type="page"/>
      </w:r>
    </w:p>
    <w:p w:rsidR="00DD77F8" w:rsidRPr="00FA4C04" w:rsidRDefault="0072044C">
      <w:pPr>
        <w:spacing w:line="480" w:lineRule="auto"/>
        <w:jc w:val="both"/>
        <w:rPr>
          <w:rFonts w:ascii="Times New Roman" w:hAnsi="Times New Roman" w:cs="Times New Roman"/>
          <w:sz w:val="24"/>
          <w:szCs w:val="24"/>
          <w:lang w:val="en-US" w:eastAsia="de-DE"/>
        </w:rPr>
      </w:pPr>
      <w:r w:rsidRPr="00FA4C04">
        <w:rPr>
          <w:rFonts w:ascii="Times New Roman" w:hAnsi="Times New Roman" w:cs="Times New Roman"/>
          <w:sz w:val="24"/>
          <w:szCs w:val="24"/>
          <w:lang w:val="en-US" w:eastAsia="de-DE"/>
        </w:rPr>
        <w:lastRenderedPageBreak/>
        <w:t xml:space="preserve">This Electronic Support Information (ESI) provides additional basic characterization of the bifunctional catalyst and further information on the study of the stability of the </w:t>
      </w:r>
      <w:proofErr w:type="spellStart"/>
      <w:r w:rsidRPr="00FA4C04">
        <w:rPr>
          <w:rFonts w:ascii="Times New Roman" w:hAnsi="Times New Roman" w:cs="Times New Roman"/>
          <w:sz w:val="24"/>
          <w:szCs w:val="24"/>
          <w:lang w:val="en-US" w:eastAsia="de-DE"/>
        </w:rPr>
        <w:t>CuO</w:t>
      </w:r>
      <w:proofErr w:type="spellEnd"/>
      <w:r w:rsidRPr="00FA4C04">
        <w:rPr>
          <w:rFonts w:ascii="Times New Roman" w:hAnsi="Times New Roman" w:cs="Times New Roman"/>
          <w:sz w:val="24"/>
          <w:szCs w:val="24"/>
          <w:lang w:val="en-US" w:eastAsia="de-DE"/>
        </w:rPr>
        <w:t>/</w:t>
      </w:r>
      <w:proofErr w:type="spellStart"/>
      <w:r w:rsidRPr="00FA4C04">
        <w:rPr>
          <w:rFonts w:ascii="Times New Roman" w:hAnsi="Times New Roman" w:cs="Times New Roman"/>
          <w:sz w:val="24"/>
          <w:szCs w:val="24"/>
          <w:lang w:val="en-US" w:eastAsia="de-DE"/>
        </w:rPr>
        <w:t>ZnO</w:t>
      </w:r>
      <w:proofErr w:type="spellEnd"/>
      <w:r w:rsidRPr="00FA4C04">
        <w:rPr>
          <w:rFonts w:ascii="Times New Roman" w:hAnsi="Times New Roman" w:cs="Times New Roman"/>
          <w:sz w:val="24"/>
          <w:szCs w:val="24"/>
          <w:lang w:val="en-US" w:eastAsia="de-DE"/>
        </w:rPr>
        <w:t>/Al</w:t>
      </w:r>
      <w:r w:rsidRPr="00FA4C04">
        <w:rPr>
          <w:rFonts w:ascii="Times New Roman" w:hAnsi="Times New Roman" w:cs="Times New Roman"/>
          <w:sz w:val="24"/>
          <w:szCs w:val="24"/>
          <w:vertAlign w:val="subscript"/>
          <w:lang w:val="en-US" w:eastAsia="de-DE"/>
        </w:rPr>
        <w:t>2</w:t>
      </w:r>
      <w:r w:rsidRPr="00FA4C04">
        <w:rPr>
          <w:rFonts w:ascii="Times New Roman" w:hAnsi="Times New Roman" w:cs="Times New Roman"/>
          <w:sz w:val="24"/>
          <w:szCs w:val="24"/>
          <w:lang w:val="en-US" w:eastAsia="de-DE"/>
        </w:rPr>
        <w:t>O</w:t>
      </w:r>
      <w:r w:rsidRPr="00FA4C04">
        <w:rPr>
          <w:rFonts w:ascii="Times New Roman" w:hAnsi="Times New Roman" w:cs="Times New Roman"/>
          <w:sz w:val="24"/>
          <w:szCs w:val="24"/>
          <w:vertAlign w:val="subscript"/>
          <w:lang w:val="en-US" w:eastAsia="de-DE"/>
        </w:rPr>
        <w:t>3</w:t>
      </w:r>
      <w:r w:rsidRPr="00FA4C04">
        <w:rPr>
          <w:rFonts w:ascii="Times New Roman" w:hAnsi="Times New Roman" w:cs="Times New Roman"/>
          <w:sz w:val="24"/>
          <w:szCs w:val="24"/>
          <w:lang w:val="en-US" w:eastAsia="de-DE"/>
        </w:rPr>
        <w:t>@ZSM-5 core</w:t>
      </w:r>
      <w:r w:rsidRPr="00FA4C04">
        <w:rPr>
          <w:rFonts w:ascii="Times New Roman" w:hAnsi="Times New Roman" w:cs="Times New Roman"/>
          <w:sz w:val="24"/>
          <w:szCs w:val="24"/>
          <w:lang w:val="en-US" w:eastAsia="de-DE"/>
        </w:rPr>
        <w:noBreakHyphen/>
      </w:r>
      <w:proofErr w:type="spellStart"/>
      <w:r w:rsidRPr="00FA4C04">
        <w:rPr>
          <w:rFonts w:ascii="Times New Roman" w:hAnsi="Times New Roman" w:cs="Times New Roman"/>
          <w:sz w:val="24"/>
          <w:szCs w:val="24"/>
          <w:lang w:val="en-US" w:eastAsia="de-DE"/>
        </w:rPr>
        <w:t>shell</w:t>
      </w:r>
      <w:proofErr w:type="spellEnd"/>
      <w:r w:rsidRPr="00FA4C04">
        <w:rPr>
          <w:rFonts w:ascii="Times New Roman" w:hAnsi="Times New Roman" w:cs="Times New Roman"/>
          <w:sz w:val="24"/>
          <w:szCs w:val="24"/>
          <w:lang w:val="en-US" w:eastAsia="de-DE"/>
        </w:rPr>
        <w:t xml:space="preserve"> catalyst studied by ETEM and </w:t>
      </w:r>
      <w:r w:rsidRPr="00FA4C04">
        <w:rPr>
          <w:rFonts w:ascii="Times New Roman" w:hAnsi="Times New Roman" w:cs="Times New Roman"/>
          <w:i/>
          <w:sz w:val="24"/>
          <w:szCs w:val="24"/>
          <w:lang w:val="en-US" w:eastAsia="de-DE"/>
        </w:rPr>
        <w:t>in situ</w:t>
      </w:r>
      <w:r w:rsidR="00C234F2" w:rsidRPr="00FA4C04">
        <w:rPr>
          <w:rFonts w:ascii="Times New Roman" w:hAnsi="Times New Roman" w:cs="Times New Roman"/>
          <w:i/>
          <w:sz w:val="24"/>
          <w:szCs w:val="24"/>
          <w:lang w:val="en-US" w:eastAsia="de-DE"/>
        </w:rPr>
        <w:t xml:space="preserve"> </w:t>
      </w:r>
      <w:r w:rsidR="00C234F2" w:rsidRPr="00FA4C04">
        <w:rPr>
          <w:rFonts w:ascii="Times New Roman" w:hAnsi="Times New Roman" w:cs="Times New Roman"/>
          <w:sz w:val="24"/>
          <w:szCs w:val="24"/>
          <w:lang w:val="en-US" w:eastAsia="de-DE"/>
        </w:rPr>
        <w:t>X-ray</w:t>
      </w:r>
      <w:r w:rsidRPr="00FA4C04">
        <w:rPr>
          <w:rFonts w:ascii="Times New Roman" w:hAnsi="Times New Roman" w:cs="Times New Roman"/>
          <w:sz w:val="24"/>
          <w:szCs w:val="24"/>
          <w:lang w:val="en-US" w:eastAsia="de-DE"/>
        </w:rPr>
        <w:t xml:space="preserve"> ptychography during reduction (activation) and reoxidation. </w:t>
      </w:r>
    </w:p>
    <w:p w:rsidR="00DD77F8" w:rsidRPr="00FA4C04" w:rsidRDefault="0072044C">
      <w:pPr>
        <w:spacing w:line="48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rPr>
        <w:t xml:space="preserve">Figure S1 shows top-view SEM images of the as-prepared catalyst, revealing a closed shell of micrometer sized zeolite crystals, which also cause sharp reflexes in the X-ray powder diffraction pattern depicted in Figure S2. Figure S2 also reveals broad reflexes for the core material consisting of </w:t>
      </w:r>
      <w:proofErr w:type="spellStart"/>
      <w:r w:rsidRPr="00FA4C04">
        <w:rPr>
          <w:rFonts w:ascii="Times New Roman" w:hAnsi="Times New Roman" w:cs="Times New Roman"/>
          <w:sz w:val="24"/>
          <w:szCs w:val="24"/>
          <w:lang w:val="en-US"/>
        </w:rPr>
        <w:t>CuO</w:t>
      </w:r>
      <w:proofErr w:type="spellEnd"/>
      <w:r w:rsidRPr="00FA4C04">
        <w:rPr>
          <w:rFonts w:ascii="Times New Roman" w:hAnsi="Times New Roman" w:cs="Times New Roman"/>
          <w:sz w:val="24"/>
          <w:szCs w:val="24"/>
          <w:lang w:val="en-US"/>
        </w:rPr>
        <w:t xml:space="preserve"> and </w:t>
      </w:r>
      <w:proofErr w:type="spellStart"/>
      <w:r w:rsidRPr="00FA4C04">
        <w:rPr>
          <w:rFonts w:ascii="Times New Roman" w:hAnsi="Times New Roman" w:cs="Times New Roman"/>
          <w:sz w:val="24"/>
          <w:szCs w:val="24"/>
          <w:lang w:val="en-US"/>
        </w:rPr>
        <w:t>ZnO</w:t>
      </w:r>
      <w:proofErr w:type="spellEnd"/>
      <w:r w:rsidRPr="00FA4C04">
        <w:rPr>
          <w:rFonts w:ascii="Times New Roman" w:hAnsi="Times New Roman" w:cs="Times New Roman"/>
          <w:sz w:val="24"/>
          <w:szCs w:val="24"/>
          <w:lang w:val="en-US"/>
        </w:rPr>
        <w:t xml:space="preserve">. </w:t>
      </w:r>
    </w:p>
    <w:p w:rsidR="00DD77F8" w:rsidRPr="00FA4C04" w:rsidRDefault="0072044C">
      <w:pPr>
        <w:spacing w:line="240" w:lineRule="auto"/>
        <w:jc w:val="both"/>
        <w:rPr>
          <w:rFonts w:ascii="Times New Roman" w:hAnsi="Times New Roman" w:cs="Times New Roman"/>
          <w:sz w:val="24"/>
          <w:szCs w:val="24"/>
          <w:lang w:val="en-US"/>
        </w:rPr>
      </w:pPr>
      <w:r w:rsidRPr="00FA4C04">
        <w:rPr>
          <w:noProof/>
          <w:lang w:eastAsia="de-DE"/>
        </w:rPr>
        <w:drawing>
          <wp:inline distT="0" distB="0" distL="19050" distR="0">
            <wp:extent cx="5760720" cy="1951355"/>
            <wp:effectExtent l="0" t="0" r="0" b="0"/>
            <wp:docPr id="1" name="Bild 1" descr="F:\paper_conferences\paper\draft_CuZn-ZSM5\Figures\ESI_SEM.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 1" descr="F:\paper_conferences\paper\draft_CuZn-ZSM5\Figures\ESI_SEM.tif"/>
                    <pic:cNvPicPr>
                      <a:picLocks noChangeAspect="1" noChangeArrowheads="1"/>
                    </pic:cNvPicPr>
                  </pic:nvPicPr>
                  <pic:blipFill>
                    <a:blip r:embed="rId5" cstate="print"/>
                    <a:stretch>
                      <a:fillRect/>
                    </a:stretch>
                  </pic:blipFill>
                  <pic:spPr bwMode="auto">
                    <a:xfrm>
                      <a:off x="0" y="0"/>
                      <a:ext cx="5760720" cy="1951355"/>
                    </a:xfrm>
                    <a:prstGeom prst="rect">
                      <a:avLst/>
                    </a:prstGeom>
                  </pic:spPr>
                </pic:pic>
              </a:graphicData>
            </a:graphic>
          </wp:inline>
        </w:drawing>
      </w:r>
    </w:p>
    <w:p w:rsidR="00DD77F8" w:rsidRPr="00FA4C04" w:rsidRDefault="0072044C" w:rsidP="002613ED">
      <w:pPr>
        <w:spacing w:line="24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rPr>
        <w:t>Figure S1: Top-view scanning electron micrographs of the core-shell material showing the homogeneous coverage of the core with the zeolite shell. SE-micrographs were taken by a Carl Zeiss Ultra55 microscope at 2</w:t>
      </w:r>
      <w:r w:rsidR="002613ED" w:rsidRPr="00FA4C04">
        <w:rPr>
          <w:rFonts w:ascii="Times New Roman" w:hAnsi="Times New Roman" w:cs="Times New Roman"/>
          <w:sz w:val="24"/>
          <w:szCs w:val="24"/>
          <w:lang w:val="en-US"/>
        </w:rPr>
        <w:t xml:space="preserve"> </w:t>
      </w:r>
      <w:r w:rsidRPr="00FA4C04">
        <w:rPr>
          <w:rFonts w:ascii="Times New Roman" w:hAnsi="Times New Roman" w:cs="Times New Roman"/>
          <w:sz w:val="24"/>
          <w:szCs w:val="24"/>
          <w:lang w:val="en-US"/>
        </w:rPr>
        <w:t>kV acceleration voltage.</w:t>
      </w:r>
    </w:p>
    <w:p w:rsidR="00DD77F8" w:rsidRPr="00FA4C04" w:rsidRDefault="0072044C">
      <w:pPr>
        <w:jc w:val="center"/>
        <w:rPr>
          <w:rFonts w:ascii="Times New Roman" w:hAnsi="Times New Roman" w:cs="Times New Roman"/>
          <w:sz w:val="24"/>
          <w:szCs w:val="24"/>
          <w:lang w:val="en-US"/>
        </w:rPr>
      </w:pPr>
      <w:r w:rsidRPr="00FA4C04">
        <w:rPr>
          <w:noProof/>
          <w:lang w:eastAsia="de-DE"/>
        </w:rPr>
        <w:lastRenderedPageBreak/>
        <w:drawing>
          <wp:inline distT="0" distB="0" distL="19050" distR="3175">
            <wp:extent cx="3959860" cy="3458210"/>
            <wp:effectExtent l="0" t="0" r="0" b="0"/>
            <wp:docPr id="2" name="Bild 2" descr="F:\paper_conferences\paper\draft_CuZn-ZSM5\Figures\ESI_XR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 2" descr="F:\paper_conferences\paper\draft_CuZn-ZSM5\Figures\ESI_XRD.tif"/>
                    <pic:cNvPicPr>
                      <a:picLocks noChangeAspect="1" noChangeArrowheads="1"/>
                    </pic:cNvPicPr>
                  </pic:nvPicPr>
                  <pic:blipFill>
                    <a:blip r:embed="rId6" cstate="print"/>
                    <a:stretch>
                      <a:fillRect/>
                    </a:stretch>
                  </pic:blipFill>
                  <pic:spPr bwMode="auto">
                    <a:xfrm>
                      <a:off x="0" y="0"/>
                      <a:ext cx="3959860" cy="3458210"/>
                    </a:xfrm>
                    <a:prstGeom prst="rect">
                      <a:avLst/>
                    </a:prstGeom>
                  </pic:spPr>
                </pic:pic>
              </a:graphicData>
            </a:graphic>
          </wp:inline>
        </w:drawing>
      </w:r>
    </w:p>
    <w:p w:rsidR="00DD77F8" w:rsidRPr="00FA4C04" w:rsidRDefault="0072044C" w:rsidP="000F5C95">
      <w:pPr>
        <w:spacing w:line="24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rPr>
        <w:t xml:space="preserve">Figure S2: Powder X-ray diffraction pattern of the core-shell catalyst. Pattern obtained from a Phillips </w:t>
      </w:r>
      <w:proofErr w:type="spellStart"/>
      <w:r w:rsidRPr="00FA4C04">
        <w:rPr>
          <w:rFonts w:ascii="Times New Roman" w:hAnsi="Times New Roman" w:cs="Times New Roman"/>
          <w:sz w:val="24"/>
          <w:szCs w:val="24"/>
          <w:lang w:val="en-US"/>
        </w:rPr>
        <w:t>X'pert</w:t>
      </w:r>
      <w:proofErr w:type="spellEnd"/>
      <w:r w:rsidRPr="00FA4C04">
        <w:rPr>
          <w:rFonts w:ascii="Times New Roman" w:hAnsi="Times New Roman" w:cs="Times New Roman"/>
          <w:sz w:val="24"/>
          <w:szCs w:val="24"/>
          <w:lang w:val="en-US"/>
        </w:rPr>
        <w:t xml:space="preserve"> Pro </w:t>
      </w:r>
      <w:proofErr w:type="spellStart"/>
      <w:r w:rsidRPr="00FA4C04">
        <w:rPr>
          <w:rFonts w:ascii="Times New Roman" w:hAnsi="Times New Roman" w:cs="Times New Roman"/>
          <w:sz w:val="24"/>
          <w:szCs w:val="24"/>
          <w:lang w:val="en-US"/>
        </w:rPr>
        <w:t>Diffractometer</w:t>
      </w:r>
      <w:proofErr w:type="spellEnd"/>
      <w:r w:rsidRPr="00FA4C04">
        <w:rPr>
          <w:rFonts w:ascii="Times New Roman" w:hAnsi="Times New Roman" w:cs="Times New Roman"/>
          <w:sz w:val="24"/>
          <w:szCs w:val="24"/>
          <w:lang w:val="en-US"/>
        </w:rPr>
        <w:t xml:space="preserve"> using Cu-K</w:t>
      </w:r>
      <w:r w:rsidRPr="00FA4C04">
        <w:rPr>
          <w:rFonts w:ascii="Times New Roman" w:hAnsi="Times New Roman" w:cs="Times New Roman"/>
          <w:sz w:val="24"/>
          <w:szCs w:val="24"/>
          <w:vertAlign w:val="subscript"/>
        </w:rPr>
        <w:t>α</w:t>
      </w:r>
      <w:r w:rsidRPr="00FA4C04">
        <w:rPr>
          <w:rFonts w:ascii="Times New Roman" w:hAnsi="Times New Roman" w:cs="Times New Roman"/>
          <w:sz w:val="24"/>
          <w:szCs w:val="24"/>
          <w:lang w:val="en-US"/>
        </w:rPr>
        <w:t xml:space="preserve"> radiation. Reference patterns taken from the ICDD-Database (International Center for Diffraction Data). </w:t>
      </w:r>
    </w:p>
    <w:p w:rsidR="00DD77F8" w:rsidRPr="00FA4C04" w:rsidRDefault="00DD77F8">
      <w:pPr>
        <w:jc w:val="both"/>
        <w:rPr>
          <w:rFonts w:ascii="Times New Roman" w:hAnsi="Times New Roman" w:cs="Times New Roman"/>
          <w:sz w:val="24"/>
          <w:szCs w:val="24"/>
          <w:lang w:val="en-US"/>
        </w:rPr>
      </w:pPr>
    </w:p>
    <w:p w:rsidR="00DD77F8" w:rsidRPr="00FA4C04" w:rsidRDefault="0072044C">
      <w:pPr>
        <w:spacing w:line="480" w:lineRule="auto"/>
        <w:jc w:val="both"/>
        <w:rPr>
          <w:lang w:val="en-US"/>
        </w:rPr>
      </w:pPr>
      <w:r w:rsidRPr="00FA4C04">
        <w:rPr>
          <w:rFonts w:ascii="Times New Roman" w:hAnsi="Times New Roman" w:cs="Times New Roman"/>
          <w:sz w:val="24"/>
          <w:szCs w:val="24"/>
          <w:lang w:val="en-US" w:eastAsia="de-DE"/>
        </w:rPr>
        <w:t xml:space="preserve">Figure S3 shows the Fourier Ring Correlation (FRC) analysis to estimate the spatial resolution obtained by </w:t>
      </w:r>
      <w:r w:rsidRPr="00FA4C04">
        <w:rPr>
          <w:rFonts w:ascii="Times New Roman" w:hAnsi="Times New Roman" w:cs="Times New Roman"/>
          <w:i/>
          <w:sz w:val="24"/>
          <w:szCs w:val="24"/>
          <w:lang w:val="en-US" w:eastAsia="de-DE"/>
        </w:rPr>
        <w:t>in situ</w:t>
      </w:r>
      <w:r w:rsidRPr="00FA4C04">
        <w:rPr>
          <w:rFonts w:ascii="Times New Roman" w:hAnsi="Times New Roman" w:cs="Times New Roman"/>
          <w:sz w:val="24"/>
          <w:szCs w:val="24"/>
          <w:lang w:val="en-US" w:eastAsia="de-DE"/>
        </w:rPr>
        <w:t xml:space="preserve"> </w:t>
      </w:r>
      <w:r w:rsidR="00C234F2" w:rsidRPr="00FA4C04">
        <w:rPr>
          <w:rFonts w:ascii="Times New Roman" w:hAnsi="Times New Roman" w:cs="Times New Roman"/>
          <w:sz w:val="24"/>
          <w:szCs w:val="24"/>
          <w:lang w:val="en-US" w:eastAsia="de-DE"/>
        </w:rPr>
        <w:t xml:space="preserve">X-ray </w:t>
      </w:r>
      <w:r w:rsidRPr="00FA4C04">
        <w:rPr>
          <w:rFonts w:ascii="Times New Roman" w:hAnsi="Times New Roman" w:cs="Times New Roman"/>
          <w:sz w:val="24"/>
          <w:szCs w:val="24"/>
          <w:lang w:val="en-US" w:eastAsia="de-DE"/>
        </w:rPr>
        <w:t>ptychography</w:t>
      </w:r>
      <w:r w:rsidR="00847755" w:rsidRPr="00FA4C04">
        <w:rPr>
          <w:rFonts w:ascii="Times New Roman" w:hAnsi="Times New Roman" w:cs="Times New Roman"/>
          <w:sz w:val="24"/>
          <w:szCs w:val="24"/>
          <w:lang w:val="en-US"/>
        </w:rPr>
        <w:t xml:space="preserve"> </w:t>
      </w:r>
      <w:r w:rsidR="00AD7DA2" w:rsidRPr="00FA4C04">
        <w:rPr>
          <w:rFonts w:ascii="Times New Roman" w:hAnsi="Times New Roman" w:cs="Times New Roman"/>
          <w:sz w:val="24"/>
          <w:szCs w:val="24"/>
          <w:lang w:val="en-US"/>
        </w:rPr>
        <w:fldChar w:fldCharType="begin"/>
      </w:r>
      <w:r w:rsidR="00847755" w:rsidRPr="00FA4C04">
        <w:rPr>
          <w:rFonts w:ascii="Times New Roman" w:hAnsi="Times New Roman" w:cs="Times New Roman"/>
          <w:sz w:val="24"/>
          <w:szCs w:val="24"/>
          <w:lang w:val="en-US"/>
        </w:rPr>
        <w:instrText xml:space="preserve"> ADDIN EN.CITE &lt;EndNote&gt;&lt;Cite&gt;&lt;Author&gt;van Heel&lt;/Author&gt;&lt;Year&gt;2005&lt;/Year&gt;&lt;RecNum&gt;177&lt;/RecNum&gt;&lt;DisplayText&gt;(van Heel &amp;amp; Schatz, 2005)&lt;/DisplayText&gt;&lt;record&gt;&lt;rec-number&gt;177&lt;/rec-number&gt;&lt;foreign-keys&gt;&lt;key app="EN" db-id="ave5prd5yd55rzesssvpd95iftsr2ddzwptx" timestamp="1441868637"&gt;177&lt;/key&gt;&lt;/foreign-keys&gt;&lt;ref-type name="Journal Article"&gt;17&lt;/ref-type&gt;&lt;contributors&gt;&lt;authors&gt;&lt;author&gt;van Heel, Marin&lt;/author&gt;&lt;author&gt;Schatz, Michael&lt;/author&gt;&lt;/authors&gt;&lt;/contributors&gt;&lt;titles&gt;&lt;title&gt;Fourier shell correlation threshold criteria&lt;/title&gt;&lt;secondary-title&gt;Journal of Structural Biology&lt;/secondary-title&gt;&lt;/titles&gt;&lt;periodical&gt;&lt;full-title&gt;Journal of Structural Biology&lt;/full-title&gt;&lt;abbr-1&gt;J. Struct. Biol.&lt;/abbr-1&gt;&lt;abbr-2&gt;J Struct Biol&lt;/abbr-2&gt;&lt;/periodical&gt;&lt;pages&gt;250-262&lt;/pages&gt;&lt;volume&gt;151&lt;/volume&gt;&lt;number&gt;3&lt;/number&gt;&lt;keywords&gt;&lt;keyword&gt;Fourier shell correlation&lt;/keyword&gt;&lt;keyword&gt;Resolution criteria&lt;/keyword&gt;&lt;keyword&gt;Single particles&lt;/keyword&gt;&lt;keyword&gt;cryo-EM&lt;/keyword&gt;&lt;keyword&gt;Information&lt;/keyword&gt;&lt;/keywords&gt;&lt;dates&gt;&lt;year&gt;2005&lt;/year&gt;&lt;pub-dates&gt;&lt;date&gt;9//&lt;/date&gt;&lt;/pub-dates&gt;&lt;/dates&gt;&lt;isbn&gt;1047-8477&lt;/isbn&gt;&lt;urls&gt;&lt;related-urls&gt;&lt;url&gt;http://www.sciencedirect.com/science/article/pii/S1047847705001292&lt;/url&gt;&lt;/related-urls&gt;&lt;/urls&gt;&lt;electronic-resource-num&gt;http://dx.doi.org/10.1016/j.jsb.2005.05.009&lt;/electronic-resource-num&gt;&lt;/record&gt;&lt;/Cite&gt;&lt;/EndNote&gt;</w:instrText>
      </w:r>
      <w:r w:rsidR="00AD7DA2" w:rsidRPr="00FA4C04">
        <w:rPr>
          <w:rFonts w:ascii="Times New Roman" w:hAnsi="Times New Roman" w:cs="Times New Roman"/>
          <w:sz w:val="24"/>
          <w:szCs w:val="24"/>
          <w:lang w:val="en-US"/>
        </w:rPr>
        <w:fldChar w:fldCharType="separate"/>
      </w:r>
      <w:r w:rsidR="00847755" w:rsidRPr="00FA4C04">
        <w:rPr>
          <w:rFonts w:ascii="Times New Roman" w:hAnsi="Times New Roman" w:cs="Times New Roman"/>
          <w:noProof/>
          <w:sz w:val="24"/>
          <w:szCs w:val="24"/>
          <w:lang w:val="en-US"/>
        </w:rPr>
        <w:t>(van Heel &amp; Schatz, 2005)</w:t>
      </w:r>
      <w:r w:rsidR="00AD7DA2" w:rsidRPr="00FA4C04">
        <w:rPr>
          <w:rFonts w:ascii="Times New Roman" w:hAnsi="Times New Roman" w:cs="Times New Roman"/>
          <w:sz w:val="24"/>
          <w:szCs w:val="24"/>
          <w:lang w:val="en-US"/>
        </w:rPr>
        <w:fldChar w:fldCharType="end"/>
      </w:r>
      <w:r w:rsidRPr="00FA4C04">
        <w:rPr>
          <w:rFonts w:ascii="Times New Roman" w:hAnsi="Times New Roman" w:cs="Times New Roman"/>
          <w:sz w:val="24"/>
          <w:szCs w:val="24"/>
          <w:lang w:val="en-US" w:eastAsia="de-DE"/>
        </w:rPr>
        <w:t>.</w:t>
      </w:r>
      <w:r w:rsidRPr="00FA4C04">
        <w:rPr>
          <w:rFonts w:ascii="Times New Roman" w:hAnsi="Times New Roman" w:cs="Times New Roman"/>
          <w:sz w:val="24"/>
          <w:szCs w:val="24"/>
          <w:lang w:val="en-US"/>
        </w:rPr>
        <w:t xml:space="preserve"> The intersection of the FRC with the 1/2-bit threshold curve indicates a spatial resolution of 28 nm.</w:t>
      </w:r>
    </w:p>
    <w:p w:rsidR="00DD77F8" w:rsidRPr="00FA4C04" w:rsidRDefault="006E1BCC">
      <w:pPr>
        <w:spacing w:line="480" w:lineRule="auto"/>
        <w:jc w:val="center"/>
        <w:rPr>
          <w:rFonts w:ascii="Times New Roman" w:hAnsi="Times New Roman" w:cs="Times New Roman"/>
          <w:sz w:val="24"/>
          <w:szCs w:val="24"/>
          <w:lang w:val="en-US"/>
        </w:rPr>
      </w:pPr>
      <w:r w:rsidRPr="00FA4C04">
        <w:rPr>
          <w:rFonts w:ascii="Times New Roman" w:hAnsi="Times New Roman" w:cs="Times New Roman"/>
          <w:noProof/>
          <w:sz w:val="24"/>
          <w:szCs w:val="24"/>
          <w:lang w:eastAsia="de-DE"/>
        </w:rPr>
        <w:drawing>
          <wp:inline distT="0" distB="0" distL="0" distR="0">
            <wp:extent cx="3441700" cy="2545080"/>
            <wp:effectExtent l="19050" t="0" r="6350" b="0"/>
            <wp:docPr id="7" name="Bild 1" descr="F:\paper_conferences\paper\draft_CuZn-ZSM5\Figures\FRC1p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per_conferences\paper\draft_CuZn-ZSM5\Figures\FRC1p5.tif"/>
                    <pic:cNvPicPr>
                      <a:picLocks noChangeAspect="1" noChangeArrowheads="1"/>
                    </pic:cNvPicPr>
                  </pic:nvPicPr>
                  <pic:blipFill>
                    <a:blip r:embed="rId7" cstate="print"/>
                    <a:srcRect/>
                    <a:stretch>
                      <a:fillRect/>
                    </a:stretch>
                  </pic:blipFill>
                  <pic:spPr bwMode="auto">
                    <a:xfrm>
                      <a:off x="0" y="0"/>
                      <a:ext cx="3441700" cy="2545080"/>
                    </a:xfrm>
                    <a:prstGeom prst="rect">
                      <a:avLst/>
                    </a:prstGeom>
                    <a:noFill/>
                    <a:ln w="9525">
                      <a:noFill/>
                      <a:miter lim="800000"/>
                      <a:headEnd/>
                      <a:tailEnd/>
                    </a:ln>
                  </pic:spPr>
                </pic:pic>
              </a:graphicData>
            </a:graphic>
          </wp:inline>
        </w:drawing>
      </w:r>
      <w:r w:rsidRPr="00FA4C04">
        <w:rPr>
          <w:rFonts w:ascii="Times New Roman" w:hAnsi="Times New Roman" w:cs="Times New Roman"/>
          <w:sz w:val="24"/>
          <w:szCs w:val="24"/>
          <w:lang w:val="en-US"/>
        </w:rPr>
        <w:t xml:space="preserve"> </w:t>
      </w:r>
    </w:p>
    <w:p w:rsidR="00DD77F8" w:rsidRPr="00FA4C04" w:rsidRDefault="0072044C">
      <w:pPr>
        <w:spacing w:line="240" w:lineRule="auto"/>
        <w:jc w:val="both"/>
        <w:rPr>
          <w:lang w:val="en-US"/>
        </w:rPr>
      </w:pPr>
      <w:r w:rsidRPr="00FA4C04">
        <w:rPr>
          <w:rFonts w:ascii="Times New Roman" w:hAnsi="Times New Roman" w:cs="Times New Roman"/>
          <w:sz w:val="24"/>
          <w:szCs w:val="24"/>
          <w:lang w:val="en-US"/>
        </w:rPr>
        <w:lastRenderedPageBreak/>
        <w:t xml:space="preserve">Figure S3: FRC plot to estimate the spatial resolution obtained by </w:t>
      </w:r>
      <w:r w:rsidRPr="00FA4C04">
        <w:rPr>
          <w:rFonts w:ascii="Times New Roman" w:hAnsi="Times New Roman" w:cs="Times New Roman"/>
          <w:i/>
          <w:sz w:val="24"/>
          <w:szCs w:val="24"/>
          <w:lang w:val="en-US"/>
        </w:rPr>
        <w:t>in situ</w:t>
      </w:r>
      <w:r w:rsidRPr="00FA4C04">
        <w:rPr>
          <w:rFonts w:ascii="Times New Roman" w:hAnsi="Times New Roman" w:cs="Times New Roman"/>
          <w:sz w:val="24"/>
          <w:szCs w:val="24"/>
          <w:lang w:val="en-US"/>
        </w:rPr>
        <w:t xml:space="preserve"> </w:t>
      </w:r>
      <w:r w:rsidR="00C234F2"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rPr>
        <w:t>ptychography at RT while probing with a photon energy of 9032 eV (first image in Figure 4, top row).</w:t>
      </w:r>
    </w:p>
    <w:p w:rsidR="00622F4F" w:rsidRPr="00FA4C04" w:rsidRDefault="0072044C" w:rsidP="00622F4F">
      <w:pPr>
        <w:spacing w:after="0" w:line="48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eastAsia="de-DE"/>
        </w:rPr>
        <w:t>Figure S4a and b show the BSE</w:t>
      </w:r>
      <w:r w:rsidRPr="00FA4C04">
        <w:rPr>
          <w:rFonts w:ascii="Times New Roman" w:hAnsi="Times New Roman" w:cs="Times New Roman"/>
          <w:sz w:val="24"/>
          <w:szCs w:val="24"/>
          <w:lang w:val="en-US" w:eastAsia="de-DE"/>
        </w:rPr>
        <w:noBreakHyphen/>
        <w:t xml:space="preserve">SEM images before and after </w:t>
      </w:r>
      <w:r w:rsidRPr="00FA4C04">
        <w:rPr>
          <w:rFonts w:ascii="Times New Roman" w:hAnsi="Times New Roman" w:cs="Times New Roman"/>
          <w:i/>
          <w:sz w:val="24"/>
          <w:szCs w:val="24"/>
          <w:lang w:val="en-US" w:eastAsia="de-DE"/>
        </w:rPr>
        <w:t>in situ</w:t>
      </w:r>
      <w:r w:rsidRPr="00FA4C04">
        <w:rPr>
          <w:rFonts w:ascii="Times New Roman" w:hAnsi="Times New Roman" w:cs="Times New Roman"/>
          <w:sz w:val="24"/>
          <w:szCs w:val="24"/>
          <w:lang w:val="en-US" w:eastAsia="de-DE"/>
        </w:rPr>
        <w:t xml:space="preserve"> </w:t>
      </w:r>
      <w:r w:rsidR="00C234F2"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eastAsia="de-DE"/>
        </w:rPr>
        <w:t>ptychography. Blue horizontal lines, as well as light blue and red arrows, indicate the same sample positions before and after treatment.</w:t>
      </w:r>
      <w:r w:rsidR="00622F4F" w:rsidRPr="00FA4C04">
        <w:rPr>
          <w:rFonts w:ascii="Times New Roman" w:hAnsi="Times New Roman" w:cs="Times New Roman"/>
          <w:sz w:val="24"/>
          <w:szCs w:val="24"/>
          <w:lang w:val="en-US" w:eastAsia="de-DE"/>
        </w:rPr>
        <w:t xml:space="preserve"> By</w:t>
      </w:r>
      <w:r w:rsidR="00622F4F" w:rsidRPr="00FA4C04">
        <w:rPr>
          <w:rFonts w:ascii="Times New Roman" w:hAnsi="Times New Roman" w:cs="Times New Roman"/>
          <w:sz w:val="24"/>
          <w:szCs w:val="24"/>
          <w:lang w:val="en-US"/>
        </w:rPr>
        <w:t xml:space="preserve"> comparison of SEM images before and after the </w:t>
      </w:r>
      <w:r w:rsidR="00622F4F" w:rsidRPr="00FA4C04">
        <w:rPr>
          <w:rFonts w:ascii="Times New Roman" w:hAnsi="Times New Roman" w:cs="Times New Roman"/>
          <w:i/>
          <w:sz w:val="24"/>
          <w:szCs w:val="24"/>
          <w:lang w:val="en-US"/>
        </w:rPr>
        <w:t>in situ</w:t>
      </w:r>
      <w:r w:rsidR="00622F4F" w:rsidRPr="00FA4C04">
        <w:rPr>
          <w:rFonts w:ascii="Times New Roman" w:hAnsi="Times New Roman" w:cs="Times New Roman"/>
          <w:sz w:val="24"/>
          <w:szCs w:val="24"/>
          <w:lang w:val="en-US"/>
        </w:rPr>
        <w:t xml:space="preserve"> </w:t>
      </w:r>
      <w:r w:rsidR="00C234F2" w:rsidRPr="00FA4C04">
        <w:rPr>
          <w:rFonts w:ascii="Times New Roman" w:hAnsi="Times New Roman" w:cs="Times New Roman"/>
          <w:sz w:val="24"/>
          <w:szCs w:val="24"/>
          <w:lang w:val="en-US"/>
        </w:rPr>
        <w:t xml:space="preserve">X-ray </w:t>
      </w:r>
      <w:r w:rsidR="00622F4F" w:rsidRPr="00FA4C04">
        <w:rPr>
          <w:rFonts w:ascii="Times New Roman" w:hAnsi="Times New Roman" w:cs="Times New Roman"/>
          <w:sz w:val="24"/>
          <w:szCs w:val="24"/>
          <w:lang w:val="en-US"/>
        </w:rPr>
        <w:t xml:space="preserve">ptychography experiments, no effects related to beam damage could be observed, except that the resin (top right corner </w:t>
      </w:r>
      <w:r w:rsidR="0036656C" w:rsidRPr="00FA4C04">
        <w:rPr>
          <w:rFonts w:ascii="Times New Roman" w:hAnsi="Times New Roman" w:cs="Times New Roman"/>
          <w:sz w:val="24"/>
          <w:szCs w:val="24"/>
          <w:lang w:val="en-US"/>
        </w:rPr>
        <w:t xml:space="preserve">in </w:t>
      </w:r>
      <w:r w:rsidR="00622F4F" w:rsidRPr="00FA4C04">
        <w:rPr>
          <w:rFonts w:ascii="Times New Roman" w:hAnsi="Times New Roman" w:cs="Times New Roman"/>
          <w:sz w:val="24"/>
          <w:szCs w:val="24"/>
          <w:lang w:val="en-US"/>
        </w:rPr>
        <w:t>Figure S4) did not resist the</w:t>
      </w:r>
      <w:r w:rsidR="0070527A" w:rsidRPr="00FA4C04">
        <w:rPr>
          <w:rFonts w:ascii="Times New Roman" w:hAnsi="Times New Roman" w:cs="Times New Roman"/>
          <w:sz w:val="24"/>
          <w:szCs w:val="24"/>
          <w:lang w:val="en-US"/>
        </w:rPr>
        <w:t xml:space="preserve"> high temperatures during the</w:t>
      </w:r>
      <w:r w:rsidR="00622F4F" w:rsidRPr="00FA4C04">
        <w:rPr>
          <w:rFonts w:ascii="Times New Roman" w:hAnsi="Times New Roman" w:cs="Times New Roman"/>
          <w:sz w:val="24"/>
          <w:szCs w:val="24"/>
          <w:lang w:val="en-US"/>
        </w:rPr>
        <w:t xml:space="preserve"> </w:t>
      </w:r>
      <w:r w:rsidR="00622F4F" w:rsidRPr="00FA4C04">
        <w:rPr>
          <w:rFonts w:ascii="Times New Roman" w:hAnsi="Times New Roman" w:cs="Times New Roman"/>
          <w:i/>
          <w:sz w:val="24"/>
          <w:szCs w:val="24"/>
          <w:lang w:val="en-US"/>
        </w:rPr>
        <w:t>in situ</w:t>
      </w:r>
      <w:r w:rsidR="00622F4F" w:rsidRPr="00FA4C04">
        <w:rPr>
          <w:rFonts w:ascii="Times New Roman" w:hAnsi="Times New Roman" w:cs="Times New Roman"/>
          <w:sz w:val="24"/>
          <w:szCs w:val="24"/>
          <w:lang w:val="en-US"/>
        </w:rPr>
        <w:t xml:space="preserve"> treatment. </w:t>
      </w:r>
    </w:p>
    <w:p w:rsidR="00DD77F8" w:rsidRPr="00FA4C04" w:rsidRDefault="0072044C">
      <w:pPr>
        <w:spacing w:line="480" w:lineRule="auto"/>
        <w:jc w:val="both"/>
        <w:rPr>
          <w:rFonts w:ascii="Times New Roman" w:hAnsi="Times New Roman" w:cs="Times New Roman"/>
          <w:sz w:val="24"/>
          <w:szCs w:val="24"/>
          <w:lang w:val="en-US" w:eastAsia="de-DE"/>
        </w:rPr>
      </w:pPr>
      <w:r w:rsidRPr="00FA4C04">
        <w:rPr>
          <w:rFonts w:ascii="Times New Roman" w:hAnsi="Times New Roman" w:cs="Times New Roman"/>
          <w:sz w:val="24"/>
          <w:szCs w:val="24"/>
          <w:lang w:val="en-US" w:eastAsia="de-DE"/>
        </w:rPr>
        <w:t>Figure S5 shows the BSE-SEM image after the treatment and the EDX maps for Cu, Al, Si and Pt. By comparison of Figure S4a and b with Figure S5b, one can conclude, that the Cu containing material of the core is localized at a different position after the treatment. Furthermore, the bright “dots” distributed all over the BSE</w:t>
      </w:r>
      <w:r w:rsidRPr="00FA4C04">
        <w:rPr>
          <w:rFonts w:ascii="Times New Roman" w:hAnsi="Times New Roman" w:cs="Times New Roman"/>
          <w:sz w:val="24"/>
          <w:szCs w:val="24"/>
          <w:lang w:val="en-US" w:eastAsia="de-DE"/>
        </w:rPr>
        <w:noBreakHyphen/>
        <w:t xml:space="preserve">SEM image after the treatment could be related to platinum, as shown in Figure S5d. In fact, the platinum used for fixation of the sample on the </w:t>
      </w:r>
      <w:proofErr w:type="spellStart"/>
      <w:r w:rsidRPr="00FA4C04">
        <w:rPr>
          <w:rFonts w:ascii="Times New Roman" w:hAnsi="Times New Roman" w:cs="Times New Roman"/>
          <w:sz w:val="24"/>
          <w:szCs w:val="24"/>
          <w:lang w:val="en-US"/>
        </w:rPr>
        <w:t>Protochips</w:t>
      </w:r>
      <w:proofErr w:type="spellEnd"/>
      <w:r w:rsidRPr="00FA4C04">
        <w:rPr>
          <w:rFonts w:ascii="Times New Roman" w:hAnsi="Times New Roman" w:cs="Times New Roman"/>
          <w:sz w:val="24"/>
          <w:szCs w:val="24"/>
          <w:lang w:val="en-US"/>
        </w:rPr>
        <w:t xml:space="preserve"> E</w:t>
      </w:r>
      <w:r w:rsidRPr="00FA4C04">
        <w:rPr>
          <w:rFonts w:ascii="Times New Roman" w:hAnsi="Times New Roman" w:cs="Times New Roman"/>
          <w:sz w:val="24"/>
          <w:szCs w:val="24"/>
          <w:lang w:val="en-US"/>
        </w:rPr>
        <w:noBreakHyphen/>
      </w:r>
      <w:proofErr w:type="spellStart"/>
      <w:r w:rsidRPr="00FA4C04">
        <w:rPr>
          <w:rFonts w:ascii="Times New Roman" w:hAnsi="Times New Roman" w:cs="Times New Roman"/>
          <w:sz w:val="24"/>
          <w:szCs w:val="24"/>
          <w:lang w:val="en-US"/>
        </w:rPr>
        <w:t>Chip</w:t>
      </w:r>
      <w:r w:rsidRPr="00FA4C04">
        <w:rPr>
          <w:rFonts w:ascii="Times New Roman" w:hAnsi="Times New Roman" w:cs="Times New Roman"/>
          <w:sz w:val="24"/>
          <w:szCs w:val="24"/>
          <w:vertAlign w:val="superscript"/>
          <w:lang w:val="en-US"/>
        </w:rPr>
        <w:t>TM</w:t>
      </w:r>
      <w:proofErr w:type="spellEnd"/>
      <w:r w:rsidRPr="00FA4C04">
        <w:rPr>
          <w:rFonts w:ascii="Times New Roman" w:hAnsi="Times New Roman" w:cs="Times New Roman"/>
          <w:sz w:val="24"/>
          <w:szCs w:val="24"/>
          <w:lang w:val="en-US" w:eastAsia="de-DE"/>
        </w:rPr>
        <w:t>, was unstable probably during the highest reaction conditions and was therefore deposited in the neighboring area.</w:t>
      </w:r>
    </w:p>
    <w:p w:rsidR="00DD77F8" w:rsidRPr="00FA4C04" w:rsidRDefault="0072044C">
      <w:pPr>
        <w:spacing w:line="240" w:lineRule="auto"/>
        <w:jc w:val="both"/>
        <w:rPr>
          <w:rFonts w:ascii="Times New Roman" w:hAnsi="Times New Roman" w:cs="Times New Roman"/>
          <w:sz w:val="24"/>
          <w:szCs w:val="24"/>
          <w:lang w:val="en-US"/>
        </w:rPr>
      </w:pPr>
      <w:r w:rsidRPr="00FA4C04">
        <w:rPr>
          <w:noProof/>
          <w:lang w:eastAsia="de-DE"/>
        </w:rPr>
        <w:drawing>
          <wp:inline distT="0" distB="0" distL="19050" distR="0">
            <wp:extent cx="5760720" cy="1944370"/>
            <wp:effectExtent l="0" t="0" r="0" b="0"/>
            <wp:docPr id="4" name="Image2" descr="F:\paper_conferences\paper\draft_CuZn-ZSM5\Figures\ptychosample_SE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 descr="F:\paper_conferences\paper\draft_CuZn-ZSM5\Figures\ptychosample_SEM2.tif"/>
                    <pic:cNvPicPr>
                      <a:picLocks noChangeAspect="1" noChangeArrowheads="1"/>
                    </pic:cNvPicPr>
                  </pic:nvPicPr>
                  <pic:blipFill>
                    <a:blip r:embed="rId8" cstate="print"/>
                    <a:stretch>
                      <a:fillRect/>
                    </a:stretch>
                  </pic:blipFill>
                  <pic:spPr bwMode="auto">
                    <a:xfrm>
                      <a:off x="0" y="0"/>
                      <a:ext cx="5760720" cy="1944370"/>
                    </a:xfrm>
                    <a:prstGeom prst="rect">
                      <a:avLst/>
                    </a:prstGeom>
                  </pic:spPr>
                </pic:pic>
              </a:graphicData>
            </a:graphic>
          </wp:inline>
        </w:drawing>
      </w:r>
      <w:r w:rsidRPr="00FA4C04">
        <w:rPr>
          <w:rFonts w:ascii="Times New Roman" w:hAnsi="Times New Roman" w:cs="Times New Roman"/>
          <w:sz w:val="24"/>
          <w:szCs w:val="24"/>
          <w:lang w:val="en-US"/>
        </w:rPr>
        <w:t xml:space="preserve">Figure S4: BSE-SEM image a) before the </w:t>
      </w:r>
      <w:r w:rsidRPr="00FA4C04">
        <w:rPr>
          <w:rFonts w:ascii="Times New Roman" w:hAnsi="Times New Roman" w:cs="Times New Roman"/>
          <w:i/>
          <w:sz w:val="24"/>
          <w:szCs w:val="24"/>
          <w:lang w:val="en-US"/>
        </w:rPr>
        <w:t>in situ</w:t>
      </w:r>
      <w:r w:rsidRPr="00FA4C04">
        <w:rPr>
          <w:rFonts w:ascii="Times New Roman" w:hAnsi="Times New Roman" w:cs="Times New Roman"/>
          <w:sz w:val="24"/>
          <w:szCs w:val="24"/>
          <w:lang w:val="en-US"/>
        </w:rPr>
        <w:t xml:space="preserve"> </w:t>
      </w:r>
      <w:r w:rsidR="00C234F2"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rPr>
        <w:t xml:space="preserve">ptychography treatment and b) after the </w:t>
      </w:r>
      <w:r w:rsidRPr="00FA4C04">
        <w:rPr>
          <w:rFonts w:ascii="Times New Roman" w:hAnsi="Times New Roman" w:cs="Times New Roman"/>
          <w:i/>
          <w:sz w:val="24"/>
          <w:szCs w:val="24"/>
          <w:lang w:val="en-US"/>
        </w:rPr>
        <w:t>in situ</w:t>
      </w:r>
      <w:r w:rsidRPr="00FA4C04">
        <w:rPr>
          <w:rFonts w:ascii="Times New Roman" w:hAnsi="Times New Roman" w:cs="Times New Roman"/>
          <w:sz w:val="24"/>
          <w:szCs w:val="24"/>
          <w:lang w:val="en-US"/>
        </w:rPr>
        <w:t xml:space="preserve"> </w:t>
      </w:r>
      <w:r w:rsidR="009363F1"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rPr>
        <w:t xml:space="preserve">ptychography treatment. </w:t>
      </w:r>
    </w:p>
    <w:p w:rsidR="00D2514A" w:rsidRPr="00FA4C04" w:rsidRDefault="00D2514A">
      <w:pPr>
        <w:spacing w:after="0" w:line="240" w:lineRule="auto"/>
        <w:rPr>
          <w:rFonts w:ascii="Times New Roman" w:hAnsi="Times New Roman" w:cs="Times New Roman"/>
          <w:sz w:val="24"/>
          <w:szCs w:val="24"/>
          <w:lang w:val="en-US"/>
        </w:rPr>
      </w:pPr>
      <w:r w:rsidRPr="00FA4C04">
        <w:rPr>
          <w:rFonts w:ascii="Times New Roman" w:hAnsi="Times New Roman" w:cs="Times New Roman"/>
          <w:sz w:val="24"/>
          <w:szCs w:val="24"/>
          <w:lang w:val="en-US"/>
        </w:rPr>
        <w:br w:type="page"/>
      </w:r>
    </w:p>
    <w:p w:rsidR="00DD77F8" w:rsidRPr="00FA4C04" w:rsidRDefault="0072044C">
      <w:pPr>
        <w:spacing w:line="480" w:lineRule="auto"/>
        <w:jc w:val="both"/>
        <w:rPr>
          <w:rFonts w:ascii="Times New Roman" w:hAnsi="Times New Roman" w:cs="Times New Roman"/>
          <w:sz w:val="24"/>
          <w:szCs w:val="24"/>
          <w:lang w:val="en-US"/>
        </w:rPr>
      </w:pPr>
      <w:r w:rsidRPr="00FA4C04">
        <w:rPr>
          <w:noProof/>
          <w:lang w:eastAsia="de-DE"/>
        </w:rPr>
        <w:lastRenderedPageBreak/>
        <w:drawing>
          <wp:inline distT="0" distB="0" distL="19050" distR="0">
            <wp:extent cx="5760720" cy="1576705"/>
            <wp:effectExtent l="0" t="0" r="0" b="0"/>
            <wp:docPr id="5" name="Bild 3" descr="F:\paper_conferences\paper\draft_CuZn-ZSM5\Figures\EDX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 3" descr="F:\paper_conferences\paper\draft_CuZn-ZSM5\Figures\EDX2.tif"/>
                    <pic:cNvPicPr>
                      <a:picLocks noChangeAspect="1" noChangeArrowheads="1"/>
                    </pic:cNvPicPr>
                  </pic:nvPicPr>
                  <pic:blipFill>
                    <a:blip r:embed="rId9" cstate="print"/>
                    <a:stretch>
                      <a:fillRect/>
                    </a:stretch>
                  </pic:blipFill>
                  <pic:spPr bwMode="auto">
                    <a:xfrm>
                      <a:off x="0" y="0"/>
                      <a:ext cx="5760720" cy="1576705"/>
                    </a:xfrm>
                    <a:prstGeom prst="rect">
                      <a:avLst/>
                    </a:prstGeom>
                  </pic:spPr>
                </pic:pic>
              </a:graphicData>
            </a:graphic>
          </wp:inline>
        </w:drawing>
      </w:r>
    </w:p>
    <w:p w:rsidR="00DD77F8" w:rsidRPr="00FA4C04" w:rsidRDefault="0072044C">
      <w:pPr>
        <w:spacing w:line="24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rPr>
        <w:t xml:space="preserve">Figure S5: a) BSE-SEM image of the sample after the </w:t>
      </w:r>
      <w:r w:rsidRPr="00FA4C04">
        <w:rPr>
          <w:rFonts w:ascii="Times New Roman" w:hAnsi="Times New Roman" w:cs="Times New Roman"/>
          <w:i/>
          <w:sz w:val="24"/>
          <w:szCs w:val="24"/>
          <w:lang w:val="en-US"/>
        </w:rPr>
        <w:t>in situ</w:t>
      </w:r>
      <w:r w:rsidRPr="00FA4C04">
        <w:rPr>
          <w:rFonts w:ascii="Times New Roman" w:hAnsi="Times New Roman" w:cs="Times New Roman"/>
          <w:sz w:val="24"/>
          <w:szCs w:val="24"/>
          <w:lang w:val="en-US"/>
        </w:rPr>
        <w:t xml:space="preserve"> treatment and EDX maps for b) Cu, c) Al, d) Si and e) Pt. </w:t>
      </w:r>
    </w:p>
    <w:p w:rsidR="00DD77F8" w:rsidRPr="00FA4C04" w:rsidRDefault="00DD77F8">
      <w:pPr>
        <w:spacing w:line="240" w:lineRule="auto"/>
        <w:jc w:val="both"/>
        <w:rPr>
          <w:rFonts w:ascii="Times New Roman" w:hAnsi="Times New Roman" w:cs="Times New Roman"/>
          <w:sz w:val="24"/>
          <w:szCs w:val="24"/>
          <w:lang w:val="en-US"/>
        </w:rPr>
      </w:pPr>
    </w:p>
    <w:p w:rsidR="00DD77F8" w:rsidRPr="00FA4C04" w:rsidRDefault="0072044C">
      <w:pPr>
        <w:spacing w:line="480" w:lineRule="auto"/>
        <w:jc w:val="both"/>
        <w:rPr>
          <w:lang w:val="en-US"/>
        </w:rPr>
      </w:pPr>
      <w:r w:rsidRPr="00FA4C04">
        <w:rPr>
          <w:rFonts w:ascii="Times New Roman" w:hAnsi="Times New Roman" w:cs="Times New Roman"/>
          <w:sz w:val="24"/>
          <w:szCs w:val="24"/>
          <w:lang w:val="en-US"/>
        </w:rPr>
        <w:t>Figure S6a shows a TEM image of a core</w:t>
      </w:r>
      <w:r w:rsidRPr="00FA4C04">
        <w:rPr>
          <w:rFonts w:ascii="Times New Roman" w:hAnsi="Times New Roman" w:cs="Times New Roman"/>
          <w:sz w:val="24"/>
          <w:szCs w:val="24"/>
          <w:lang w:val="en-US"/>
        </w:rPr>
        <w:noBreakHyphen/>
        <w:t xml:space="preserve">shell interface of another sample recorded in a conventional TEM under vacuum conditions, while Figure S6b shows the same area of the sample probed by </w:t>
      </w:r>
      <w:r w:rsidRPr="00FA4C04">
        <w:rPr>
          <w:rFonts w:ascii="Times New Roman" w:hAnsi="Times New Roman" w:cs="Times New Roman"/>
          <w:i/>
          <w:sz w:val="24"/>
          <w:szCs w:val="24"/>
          <w:lang w:val="en-US"/>
        </w:rPr>
        <w:t>in situ</w:t>
      </w:r>
      <w:r w:rsidRPr="00FA4C04">
        <w:rPr>
          <w:rFonts w:ascii="Times New Roman" w:hAnsi="Times New Roman" w:cs="Times New Roman"/>
          <w:sz w:val="24"/>
          <w:szCs w:val="24"/>
          <w:lang w:val="en-US"/>
        </w:rPr>
        <w:t xml:space="preserve"> </w:t>
      </w:r>
      <w:r w:rsidR="00C234F2"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rPr>
        <w:t xml:space="preserve">ptychography at 8.920 </w:t>
      </w:r>
      <w:proofErr w:type="spellStart"/>
      <w:r w:rsidRPr="00FA4C04">
        <w:rPr>
          <w:rFonts w:ascii="Times New Roman" w:hAnsi="Times New Roman" w:cs="Times New Roman"/>
          <w:sz w:val="24"/>
          <w:szCs w:val="24"/>
          <w:lang w:val="en-US"/>
        </w:rPr>
        <w:t>keV</w:t>
      </w:r>
      <w:proofErr w:type="spellEnd"/>
      <w:r w:rsidRPr="00FA4C04">
        <w:rPr>
          <w:rFonts w:ascii="Times New Roman" w:hAnsi="Times New Roman" w:cs="Times New Roman"/>
          <w:sz w:val="24"/>
          <w:szCs w:val="24"/>
          <w:lang w:val="en-US"/>
        </w:rPr>
        <w:t xml:space="preserve"> under ambient pressure and a flow of He. A comparison reveals, that a similar resolution can be obtained by both methods. For such thick samples, </w:t>
      </w:r>
      <w:r w:rsidR="00C234F2"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rPr>
        <w:t>ptychography reveals a higher contrast, which can be seen in the central part of Figure S6b. However, the areas on the borders of the image were not in the field of view of the X-ray beam. They are affected by reconstruction artifacts, shown by an “out of focus” appearance of the outer parts of the image.</w:t>
      </w:r>
    </w:p>
    <w:p w:rsidR="00DD77F8" w:rsidRPr="00FA4C04" w:rsidRDefault="0072044C">
      <w:pPr>
        <w:spacing w:line="240" w:lineRule="auto"/>
        <w:jc w:val="center"/>
        <w:rPr>
          <w:rFonts w:ascii="Times New Roman" w:hAnsi="Times New Roman" w:cs="Times New Roman"/>
          <w:sz w:val="24"/>
          <w:szCs w:val="24"/>
          <w:lang w:val="en-US"/>
        </w:rPr>
      </w:pPr>
      <w:r w:rsidRPr="00FA4C04">
        <w:rPr>
          <w:noProof/>
          <w:lang w:eastAsia="de-DE"/>
        </w:rPr>
        <w:drawing>
          <wp:inline distT="0" distB="0" distL="19050" distR="6350">
            <wp:extent cx="4679950" cy="2324735"/>
            <wp:effectExtent l="0" t="0" r="0" b="0"/>
            <wp:docPr id="6" name="Image3" descr="F:\paper_conferences\paper\draft_CuZn-ZSM5\Figures\tem_ptycho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 descr="F:\paper_conferences\paper\draft_CuZn-ZSM5\Figures\tem_ptycho2.tif"/>
                    <pic:cNvPicPr>
                      <a:picLocks noChangeAspect="1" noChangeArrowheads="1"/>
                    </pic:cNvPicPr>
                  </pic:nvPicPr>
                  <pic:blipFill>
                    <a:blip r:embed="rId10" cstate="print"/>
                    <a:stretch>
                      <a:fillRect/>
                    </a:stretch>
                  </pic:blipFill>
                  <pic:spPr bwMode="auto">
                    <a:xfrm>
                      <a:off x="0" y="0"/>
                      <a:ext cx="4679950" cy="2324735"/>
                    </a:xfrm>
                    <a:prstGeom prst="rect">
                      <a:avLst/>
                    </a:prstGeom>
                  </pic:spPr>
                </pic:pic>
              </a:graphicData>
            </a:graphic>
          </wp:inline>
        </w:drawing>
      </w:r>
    </w:p>
    <w:p w:rsidR="00DD77F8" w:rsidRPr="00FA4C04" w:rsidRDefault="0072044C" w:rsidP="002613ED">
      <w:pPr>
        <w:spacing w:line="24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rPr>
        <w:t>Figure S6: a) Merged bright field TEM image a core</w:t>
      </w:r>
      <w:r w:rsidRPr="00FA4C04">
        <w:rPr>
          <w:rFonts w:ascii="Times New Roman" w:hAnsi="Times New Roman" w:cs="Times New Roman"/>
          <w:sz w:val="24"/>
          <w:szCs w:val="24"/>
          <w:lang w:val="en-US"/>
        </w:rPr>
        <w:noBreakHyphen/>
        <w:t xml:space="preserve">shell interface recorded in a conventional TEM under vacuum conditions. The vertical line shows the position where the two images were merged. b) Corresponding phase contrast image recorded by </w:t>
      </w:r>
      <w:r w:rsidRPr="00FA4C04">
        <w:rPr>
          <w:rFonts w:ascii="Times New Roman" w:hAnsi="Times New Roman" w:cs="Times New Roman"/>
          <w:i/>
          <w:sz w:val="24"/>
          <w:szCs w:val="24"/>
          <w:lang w:val="en-US"/>
        </w:rPr>
        <w:t>in situ</w:t>
      </w:r>
      <w:r w:rsidRPr="00FA4C04">
        <w:rPr>
          <w:rFonts w:ascii="Times New Roman" w:hAnsi="Times New Roman" w:cs="Times New Roman"/>
          <w:sz w:val="24"/>
          <w:szCs w:val="24"/>
          <w:lang w:val="en-US"/>
        </w:rPr>
        <w:t xml:space="preserve"> </w:t>
      </w:r>
      <w:r w:rsidR="00C234F2" w:rsidRPr="00FA4C04">
        <w:rPr>
          <w:rFonts w:ascii="Times New Roman" w:hAnsi="Times New Roman" w:cs="Times New Roman"/>
          <w:sz w:val="24"/>
          <w:szCs w:val="24"/>
          <w:lang w:val="en-US"/>
        </w:rPr>
        <w:t xml:space="preserve">X-ray </w:t>
      </w:r>
      <w:r w:rsidRPr="00FA4C04">
        <w:rPr>
          <w:rFonts w:ascii="Times New Roman" w:hAnsi="Times New Roman" w:cs="Times New Roman"/>
          <w:sz w:val="24"/>
          <w:szCs w:val="24"/>
          <w:lang w:val="en-US"/>
        </w:rPr>
        <w:t xml:space="preserve">ptychography at approximately 1 bar under a flow of He (3 ml/min). </w:t>
      </w:r>
    </w:p>
    <w:p w:rsidR="00DD77F8" w:rsidRPr="00FA4C04" w:rsidRDefault="00D2514A" w:rsidP="00134EFE">
      <w:pPr>
        <w:spacing w:line="480" w:lineRule="auto"/>
        <w:jc w:val="both"/>
        <w:rPr>
          <w:rFonts w:ascii="Times New Roman" w:hAnsi="Times New Roman" w:cs="Times New Roman"/>
          <w:sz w:val="24"/>
          <w:szCs w:val="24"/>
          <w:lang w:val="en-US"/>
        </w:rPr>
      </w:pPr>
      <w:r w:rsidRPr="00FA4C04">
        <w:rPr>
          <w:rFonts w:ascii="Times New Roman" w:hAnsi="Times New Roman" w:cs="Times New Roman"/>
          <w:sz w:val="24"/>
          <w:szCs w:val="24"/>
          <w:lang w:val="en-US"/>
        </w:rPr>
        <w:lastRenderedPageBreak/>
        <w:t>Since the presented microscopic studies involve several steps of sample preparation, the sample appearance can</w:t>
      </w:r>
      <w:r w:rsidR="00826DD6" w:rsidRPr="00FA4C04">
        <w:rPr>
          <w:rFonts w:ascii="Times New Roman" w:hAnsi="Times New Roman" w:cs="Times New Roman"/>
          <w:sz w:val="24"/>
          <w:szCs w:val="24"/>
          <w:lang w:val="en-US"/>
        </w:rPr>
        <w:t xml:space="preserve"> potentially</w:t>
      </w:r>
      <w:r w:rsidRPr="00FA4C04">
        <w:rPr>
          <w:rFonts w:ascii="Times New Roman" w:hAnsi="Times New Roman" w:cs="Times New Roman"/>
          <w:sz w:val="24"/>
          <w:szCs w:val="24"/>
          <w:lang w:val="en-US"/>
        </w:rPr>
        <w:t xml:space="preserve"> be changed on different levels</w:t>
      </w:r>
      <w:r w:rsidR="00E57B17" w:rsidRPr="00FA4C04">
        <w:rPr>
          <w:rFonts w:ascii="Times New Roman" w:hAnsi="Times New Roman" w:cs="Times New Roman"/>
          <w:sz w:val="24"/>
          <w:szCs w:val="24"/>
          <w:lang w:val="en-US"/>
        </w:rPr>
        <w:t xml:space="preserve"> although the techniques are </w:t>
      </w:r>
      <w:r w:rsidR="00826DD6" w:rsidRPr="00FA4C04">
        <w:rPr>
          <w:rFonts w:ascii="Times New Roman" w:hAnsi="Times New Roman" w:cs="Times New Roman"/>
          <w:sz w:val="24"/>
          <w:szCs w:val="24"/>
          <w:lang w:val="en-US"/>
        </w:rPr>
        <w:t>commonly applied</w:t>
      </w:r>
      <w:r w:rsidR="00E57B17" w:rsidRPr="00FA4C04">
        <w:rPr>
          <w:rFonts w:ascii="Times New Roman" w:hAnsi="Times New Roman" w:cs="Times New Roman"/>
          <w:sz w:val="24"/>
          <w:szCs w:val="24"/>
          <w:lang w:val="en-US"/>
        </w:rPr>
        <w:t xml:space="preserve"> in microscopy</w:t>
      </w:r>
      <w:r w:rsidRPr="00FA4C04">
        <w:rPr>
          <w:rFonts w:ascii="Times New Roman" w:hAnsi="Times New Roman" w:cs="Times New Roman"/>
          <w:sz w:val="24"/>
          <w:szCs w:val="24"/>
          <w:lang w:val="en-US"/>
        </w:rPr>
        <w:t xml:space="preserve">. First, during polishing of the embedded sample, mechanical stress could potentially introduce ruptures in the structure. However, preliminary tests revealed that the sample seems to </w:t>
      </w:r>
      <w:r w:rsidR="008178D1" w:rsidRPr="00FA4C04">
        <w:rPr>
          <w:rFonts w:ascii="Times New Roman" w:hAnsi="Times New Roman" w:cs="Times New Roman"/>
          <w:sz w:val="24"/>
          <w:szCs w:val="24"/>
          <w:lang w:val="en-US"/>
        </w:rPr>
        <w:t>re</w:t>
      </w:r>
      <w:r w:rsidRPr="00FA4C04">
        <w:rPr>
          <w:rFonts w:ascii="Times New Roman" w:hAnsi="Times New Roman" w:cs="Times New Roman"/>
          <w:sz w:val="24"/>
          <w:szCs w:val="24"/>
          <w:lang w:val="en-US"/>
        </w:rPr>
        <w:t xml:space="preserve">main stable, </w:t>
      </w:r>
      <w:r w:rsidR="008178D1" w:rsidRPr="00FA4C04">
        <w:rPr>
          <w:rFonts w:ascii="Times New Roman" w:hAnsi="Times New Roman" w:cs="Times New Roman"/>
          <w:sz w:val="24"/>
          <w:szCs w:val="24"/>
          <w:lang w:val="en-US"/>
        </w:rPr>
        <w:t xml:space="preserve">as </w:t>
      </w:r>
      <w:r w:rsidRPr="00FA4C04">
        <w:rPr>
          <w:rFonts w:ascii="Times New Roman" w:hAnsi="Times New Roman" w:cs="Times New Roman"/>
          <w:sz w:val="24"/>
          <w:szCs w:val="24"/>
          <w:lang w:val="en-US"/>
        </w:rPr>
        <w:t xml:space="preserve">mostly an </w:t>
      </w:r>
      <w:r w:rsidR="005A71A0" w:rsidRPr="00FA4C04">
        <w:rPr>
          <w:rFonts w:ascii="Times New Roman" w:hAnsi="Times New Roman" w:cs="Times New Roman"/>
          <w:sz w:val="24"/>
          <w:szCs w:val="24"/>
          <w:lang w:val="en-US"/>
        </w:rPr>
        <w:t>intact</w:t>
      </w:r>
      <w:r w:rsidRPr="00FA4C04">
        <w:rPr>
          <w:rFonts w:ascii="Times New Roman" w:hAnsi="Times New Roman" w:cs="Times New Roman"/>
          <w:sz w:val="24"/>
          <w:szCs w:val="24"/>
          <w:lang w:val="en-US"/>
        </w:rPr>
        <w:t xml:space="preserve"> connection of the core and the shell w</w:t>
      </w:r>
      <w:r w:rsidR="003160C1" w:rsidRPr="00FA4C04">
        <w:rPr>
          <w:rFonts w:ascii="Times New Roman" w:hAnsi="Times New Roman" w:cs="Times New Roman"/>
          <w:sz w:val="24"/>
          <w:szCs w:val="24"/>
          <w:lang w:val="en-US"/>
        </w:rPr>
        <w:t>as</w:t>
      </w:r>
      <w:r w:rsidRPr="00FA4C04">
        <w:rPr>
          <w:rFonts w:ascii="Times New Roman" w:hAnsi="Times New Roman" w:cs="Times New Roman"/>
          <w:sz w:val="24"/>
          <w:szCs w:val="24"/>
          <w:lang w:val="en-US"/>
        </w:rPr>
        <w:t xml:space="preserve"> observed. The next preparation step was </w:t>
      </w:r>
      <w:proofErr w:type="spellStart"/>
      <w:r w:rsidR="008178D1" w:rsidRPr="00FA4C04">
        <w:rPr>
          <w:rFonts w:ascii="Times New Roman" w:hAnsi="Times New Roman" w:cs="Times New Roman"/>
          <w:sz w:val="24"/>
          <w:szCs w:val="24"/>
          <w:lang w:val="en-US"/>
        </w:rPr>
        <w:t>Ar</w:t>
      </w:r>
      <w:proofErr w:type="spellEnd"/>
      <w:r w:rsidR="008178D1" w:rsidRPr="00FA4C04">
        <w:rPr>
          <w:rFonts w:ascii="Times New Roman" w:hAnsi="Times New Roman" w:cs="Times New Roman"/>
          <w:sz w:val="24"/>
          <w:szCs w:val="24"/>
          <w:lang w:val="en-US"/>
        </w:rPr>
        <w:t xml:space="preserve"> </w:t>
      </w:r>
      <w:r w:rsidRPr="00FA4C04">
        <w:rPr>
          <w:rFonts w:ascii="Times New Roman" w:hAnsi="Times New Roman" w:cs="Times New Roman"/>
          <w:sz w:val="24"/>
          <w:szCs w:val="24"/>
          <w:lang w:val="en-US"/>
        </w:rPr>
        <w:t>ion milling which could p</w:t>
      </w:r>
      <w:r w:rsidR="0036412B" w:rsidRPr="00FA4C04">
        <w:rPr>
          <w:rFonts w:ascii="Times New Roman" w:hAnsi="Times New Roman" w:cs="Times New Roman"/>
          <w:sz w:val="24"/>
          <w:szCs w:val="24"/>
          <w:lang w:val="en-US"/>
        </w:rPr>
        <w:t>otentially lead to</w:t>
      </w:r>
      <w:r w:rsidR="008A5CAA" w:rsidRPr="00FA4C04">
        <w:rPr>
          <w:rFonts w:ascii="Times New Roman" w:hAnsi="Times New Roman" w:cs="Times New Roman"/>
          <w:sz w:val="24"/>
          <w:szCs w:val="24"/>
          <w:lang w:val="en-US"/>
        </w:rPr>
        <w:t xml:space="preserve"> formation of defects in the crystal or </w:t>
      </w:r>
      <w:r w:rsidR="0036412B" w:rsidRPr="00FA4C04">
        <w:rPr>
          <w:rFonts w:ascii="Times New Roman" w:hAnsi="Times New Roman" w:cs="Times New Roman"/>
          <w:sz w:val="24"/>
          <w:szCs w:val="24"/>
          <w:lang w:val="en-US"/>
        </w:rPr>
        <w:t xml:space="preserve">material </w:t>
      </w:r>
      <w:proofErr w:type="spellStart"/>
      <w:r w:rsidR="0036412B" w:rsidRPr="00FA4C04">
        <w:rPr>
          <w:rFonts w:ascii="Times New Roman" w:hAnsi="Times New Roman" w:cs="Times New Roman"/>
          <w:sz w:val="24"/>
          <w:szCs w:val="24"/>
          <w:lang w:val="en-US"/>
        </w:rPr>
        <w:t>redeposition</w:t>
      </w:r>
      <w:proofErr w:type="spellEnd"/>
      <w:r w:rsidR="008A5CAA" w:rsidRPr="00FA4C04">
        <w:rPr>
          <w:rFonts w:ascii="Times New Roman" w:hAnsi="Times New Roman" w:cs="Times New Roman"/>
          <w:sz w:val="24"/>
          <w:szCs w:val="24"/>
          <w:lang w:val="en-US"/>
        </w:rPr>
        <w:t>, but no visible effects were found for this sample</w:t>
      </w:r>
      <w:r w:rsidR="0036412B" w:rsidRPr="00FA4C04">
        <w:rPr>
          <w:rFonts w:ascii="Times New Roman" w:hAnsi="Times New Roman" w:cs="Times New Roman"/>
          <w:sz w:val="24"/>
          <w:szCs w:val="24"/>
          <w:lang w:val="en-US"/>
        </w:rPr>
        <w:t xml:space="preserve">. For the </w:t>
      </w:r>
      <w:r w:rsidR="0036412B" w:rsidRPr="00FA4C04">
        <w:rPr>
          <w:rFonts w:ascii="Times New Roman" w:hAnsi="Times New Roman" w:cs="Times New Roman"/>
          <w:i/>
          <w:sz w:val="24"/>
          <w:szCs w:val="24"/>
          <w:lang w:val="en-US"/>
        </w:rPr>
        <w:t xml:space="preserve">in situ </w:t>
      </w:r>
      <w:r w:rsidR="009363F1" w:rsidRPr="00FA4C04">
        <w:rPr>
          <w:rFonts w:ascii="Times New Roman" w:hAnsi="Times New Roman" w:cs="Times New Roman"/>
          <w:sz w:val="24"/>
          <w:szCs w:val="24"/>
          <w:lang w:val="en-US"/>
        </w:rPr>
        <w:t xml:space="preserve">X-ray </w:t>
      </w:r>
      <w:r w:rsidR="0036412B" w:rsidRPr="00FA4C04">
        <w:rPr>
          <w:rFonts w:ascii="Times New Roman" w:hAnsi="Times New Roman" w:cs="Times New Roman"/>
          <w:sz w:val="24"/>
          <w:szCs w:val="24"/>
          <w:lang w:val="en-US"/>
        </w:rPr>
        <w:t xml:space="preserve">ptychography experiment, the sample was transferred to the </w:t>
      </w:r>
      <w:proofErr w:type="spellStart"/>
      <w:r w:rsidR="0036412B" w:rsidRPr="00FA4C04">
        <w:rPr>
          <w:rFonts w:ascii="Times New Roman" w:hAnsi="Times New Roman" w:cs="Times New Roman"/>
          <w:sz w:val="24"/>
          <w:szCs w:val="24"/>
          <w:lang w:val="en-US"/>
        </w:rPr>
        <w:t>Protochips</w:t>
      </w:r>
      <w:proofErr w:type="spellEnd"/>
      <w:r w:rsidR="0036412B" w:rsidRPr="00FA4C04">
        <w:rPr>
          <w:rFonts w:ascii="Times New Roman" w:hAnsi="Times New Roman" w:cs="Times New Roman"/>
          <w:sz w:val="24"/>
          <w:szCs w:val="24"/>
          <w:lang w:val="en-US"/>
        </w:rPr>
        <w:t xml:space="preserve"> E</w:t>
      </w:r>
      <w:r w:rsidR="0036412B" w:rsidRPr="00FA4C04">
        <w:rPr>
          <w:rFonts w:ascii="Times New Roman" w:hAnsi="Times New Roman" w:cs="Times New Roman"/>
          <w:sz w:val="24"/>
          <w:szCs w:val="24"/>
          <w:lang w:val="en-US"/>
        </w:rPr>
        <w:noBreakHyphen/>
      </w:r>
      <w:proofErr w:type="spellStart"/>
      <w:r w:rsidR="0036412B" w:rsidRPr="00FA4C04">
        <w:rPr>
          <w:rFonts w:ascii="Times New Roman" w:hAnsi="Times New Roman" w:cs="Times New Roman"/>
          <w:sz w:val="24"/>
          <w:szCs w:val="24"/>
          <w:lang w:val="en-US"/>
        </w:rPr>
        <w:t>Chip</w:t>
      </w:r>
      <w:r w:rsidR="0036412B" w:rsidRPr="00FA4C04">
        <w:rPr>
          <w:rFonts w:ascii="Times New Roman" w:hAnsi="Times New Roman" w:cs="Times New Roman"/>
          <w:sz w:val="24"/>
          <w:szCs w:val="24"/>
          <w:vertAlign w:val="superscript"/>
          <w:lang w:val="en-US"/>
        </w:rPr>
        <w:t>TM</w:t>
      </w:r>
      <w:proofErr w:type="spellEnd"/>
      <w:r w:rsidR="0036412B" w:rsidRPr="00FA4C04">
        <w:rPr>
          <w:rFonts w:ascii="Times New Roman" w:hAnsi="Times New Roman" w:cs="Times New Roman"/>
          <w:sz w:val="24"/>
          <w:szCs w:val="24"/>
          <w:lang w:val="en-US"/>
        </w:rPr>
        <w:t xml:space="preserve"> by </w:t>
      </w:r>
      <w:r w:rsidR="00032765" w:rsidRPr="00FA4C04">
        <w:rPr>
          <w:rFonts w:ascii="Times New Roman" w:hAnsi="Times New Roman" w:cs="Times New Roman"/>
          <w:sz w:val="24"/>
          <w:szCs w:val="24"/>
          <w:lang w:val="en-US"/>
        </w:rPr>
        <w:t>a FIB-SEM equipped with a sample manipulator</w:t>
      </w:r>
      <w:r w:rsidR="009446CF" w:rsidRPr="00FA4C04">
        <w:rPr>
          <w:rFonts w:ascii="Times New Roman" w:hAnsi="Times New Roman" w:cs="Times New Roman"/>
          <w:sz w:val="24"/>
          <w:szCs w:val="24"/>
          <w:lang w:val="en-US"/>
        </w:rPr>
        <w:t xml:space="preserve">. Potential damage could be caused by </w:t>
      </w:r>
      <w:r w:rsidR="00AF4C5C" w:rsidRPr="00FA4C04">
        <w:rPr>
          <w:rFonts w:ascii="Times New Roman" w:hAnsi="Times New Roman" w:cs="Times New Roman"/>
          <w:sz w:val="24"/>
          <w:szCs w:val="24"/>
          <w:lang w:val="en-US"/>
        </w:rPr>
        <w:t xml:space="preserve">Ga </w:t>
      </w:r>
      <w:r w:rsidR="001F5CFF" w:rsidRPr="00FA4C04">
        <w:rPr>
          <w:rFonts w:ascii="Times New Roman" w:hAnsi="Times New Roman" w:cs="Times New Roman"/>
          <w:sz w:val="24"/>
          <w:szCs w:val="24"/>
          <w:lang w:val="en-US"/>
        </w:rPr>
        <w:t>bombardment extended to regions of inter</w:t>
      </w:r>
      <w:r w:rsidR="00DF25F3" w:rsidRPr="00FA4C04">
        <w:rPr>
          <w:rFonts w:ascii="Times New Roman" w:hAnsi="Times New Roman" w:cs="Times New Roman"/>
          <w:sz w:val="24"/>
          <w:szCs w:val="24"/>
          <w:lang w:val="en-US"/>
        </w:rPr>
        <w:t>e</w:t>
      </w:r>
      <w:r w:rsidR="001F5CFF" w:rsidRPr="00FA4C04">
        <w:rPr>
          <w:rFonts w:ascii="Times New Roman" w:hAnsi="Times New Roman" w:cs="Times New Roman"/>
          <w:sz w:val="24"/>
          <w:szCs w:val="24"/>
          <w:lang w:val="en-US"/>
        </w:rPr>
        <w:t xml:space="preserve">st, </w:t>
      </w:r>
      <w:r w:rsidR="00AF4C5C" w:rsidRPr="00FA4C04">
        <w:rPr>
          <w:rFonts w:ascii="Times New Roman" w:hAnsi="Times New Roman" w:cs="Times New Roman"/>
          <w:sz w:val="24"/>
          <w:szCs w:val="24"/>
          <w:lang w:val="en-US"/>
        </w:rPr>
        <w:t xml:space="preserve">Pt </w:t>
      </w:r>
      <w:r w:rsidR="001F5CFF" w:rsidRPr="00FA4C04">
        <w:rPr>
          <w:rFonts w:ascii="Times New Roman" w:hAnsi="Times New Roman" w:cs="Times New Roman"/>
          <w:sz w:val="24"/>
          <w:szCs w:val="24"/>
          <w:lang w:val="en-US"/>
        </w:rPr>
        <w:t xml:space="preserve">and material </w:t>
      </w:r>
      <w:proofErr w:type="spellStart"/>
      <w:r w:rsidR="001F5CFF" w:rsidRPr="00FA4C04">
        <w:rPr>
          <w:rFonts w:ascii="Times New Roman" w:hAnsi="Times New Roman" w:cs="Times New Roman"/>
          <w:sz w:val="24"/>
          <w:szCs w:val="24"/>
          <w:lang w:val="en-US"/>
        </w:rPr>
        <w:t>redeposition</w:t>
      </w:r>
      <w:proofErr w:type="spellEnd"/>
      <w:r w:rsidR="009446CF" w:rsidRPr="00FA4C04">
        <w:rPr>
          <w:rFonts w:ascii="Times New Roman" w:hAnsi="Times New Roman" w:cs="Times New Roman"/>
          <w:sz w:val="24"/>
          <w:szCs w:val="24"/>
          <w:lang w:val="en-US"/>
        </w:rPr>
        <w:t xml:space="preserve"> or </w:t>
      </w:r>
      <w:proofErr w:type="spellStart"/>
      <w:r w:rsidR="00AF4C5C" w:rsidRPr="00FA4C04">
        <w:rPr>
          <w:rFonts w:ascii="Times New Roman" w:hAnsi="Times New Roman" w:cs="Times New Roman"/>
          <w:sz w:val="24"/>
          <w:szCs w:val="24"/>
          <w:lang w:val="en-US"/>
        </w:rPr>
        <w:t>Ga</w:t>
      </w:r>
      <w:proofErr w:type="spellEnd"/>
      <w:r w:rsidR="00AF4C5C" w:rsidRPr="00FA4C04">
        <w:rPr>
          <w:rFonts w:ascii="Times New Roman" w:hAnsi="Times New Roman" w:cs="Times New Roman"/>
          <w:sz w:val="24"/>
          <w:szCs w:val="24"/>
          <w:lang w:val="en-US"/>
        </w:rPr>
        <w:t xml:space="preserve"> </w:t>
      </w:r>
      <w:r w:rsidR="001F5CFF" w:rsidRPr="00FA4C04">
        <w:rPr>
          <w:rFonts w:ascii="Times New Roman" w:hAnsi="Times New Roman" w:cs="Times New Roman"/>
          <w:sz w:val="24"/>
          <w:szCs w:val="24"/>
          <w:lang w:val="en-US"/>
        </w:rPr>
        <w:t>implantation</w:t>
      </w:r>
      <w:r w:rsidR="009446CF" w:rsidRPr="00FA4C04">
        <w:rPr>
          <w:rFonts w:ascii="Times New Roman" w:hAnsi="Times New Roman" w:cs="Times New Roman"/>
          <w:sz w:val="24"/>
          <w:szCs w:val="24"/>
          <w:lang w:val="en-US"/>
        </w:rPr>
        <w:t xml:space="preserve"> during fixation on the chip and releasing the sample from the </w:t>
      </w:r>
      <w:r w:rsidR="00032765" w:rsidRPr="00FA4C04">
        <w:rPr>
          <w:rFonts w:ascii="Times New Roman" w:hAnsi="Times New Roman" w:cs="Times New Roman"/>
          <w:sz w:val="24"/>
          <w:szCs w:val="24"/>
          <w:lang w:val="en-US"/>
        </w:rPr>
        <w:t>micromanipulator</w:t>
      </w:r>
      <w:r w:rsidR="009446CF" w:rsidRPr="00FA4C04">
        <w:rPr>
          <w:rFonts w:ascii="Times New Roman" w:hAnsi="Times New Roman" w:cs="Times New Roman"/>
          <w:sz w:val="24"/>
          <w:szCs w:val="24"/>
          <w:lang w:val="en-US"/>
        </w:rPr>
        <w:t>, respectively. Before</w:t>
      </w:r>
      <w:r w:rsidR="009446CF" w:rsidRPr="00FA4C04">
        <w:rPr>
          <w:rFonts w:ascii="Times New Roman" w:hAnsi="Times New Roman" w:cs="Times New Roman"/>
          <w:i/>
          <w:sz w:val="24"/>
          <w:szCs w:val="24"/>
          <w:lang w:val="en-US"/>
        </w:rPr>
        <w:t xml:space="preserve"> in situ </w:t>
      </w:r>
      <w:r w:rsidR="00C234F2" w:rsidRPr="00FA4C04">
        <w:rPr>
          <w:rFonts w:ascii="Times New Roman" w:hAnsi="Times New Roman" w:cs="Times New Roman"/>
          <w:sz w:val="24"/>
          <w:szCs w:val="24"/>
          <w:lang w:val="en-US"/>
        </w:rPr>
        <w:t xml:space="preserve">X-ray </w:t>
      </w:r>
      <w:r w:rsidR="009446CF" w:rsidRPr="00FA4C04">
        <w:rPr>
          <w:rFonts w:ascii="Times New Roman" w:hAnsi="Times New Roman" w:cs="Times New Roman"/>
          <w:sz w:val="24"/>
          <w:szCs w:val="24"/>
          <w:lang w:val="en-US"/>
        </w:rPr>
        <w:t xml:space="preserve">ptychography, no </w:t>
      </w:r>
      <w:r w:rsidR="00AF4C5C" w:rsidRPr="00FA4C04">
        <w:rPr>
          <w:rFonts w:ascii="Times New Roman" w:hAnsi="Times New Roman" w:cs="Times New Roman"/>
          <w:sz w:val="24"/>
          <w:szCs w:val="24"/>
          <w:lang w:val="en-US"/>
        </w:rPr>
        <w:t xml:space="preserve">Pt </w:t>
      </w:r>
      <w:r w:rsidR="009446CF" w:rsidRPr="00FA4C04">
        <w:rPr>
          <w:rFonts w:ascii="Times New Roman" w:hAnsi="Times New Roman" w:cs="Times New Roman"/>
          <w:sz w:val="24"/>
          <w:szCs w:val="24"/>
          <w:lang w:val="en-US"/>
        </w:rPr>
        <w:t xml:space="preserve">contamination was observed, but </w:t>
      </w:r>
      <w:r w:rsidR="00CA0243" w:rsidRPr="00FA4C04">
        <w:rPr>
          <w:rFonts w:ascii="Times New Roman" w:hAnsi="Times New Roman" w:cs="Times New Roman"/>
          <w:sz w:val="24"/>
          <w:szCs w:val="24"/>
          <w:lang w:val="en-US"/>
        </w:rPr>
        <w:t xml:space="preserve">a slight amount of </w:t>
      </w:r>
      <w:r w:rsidR="00AF4C5C" w:rsidRPr="00FA4C04">
        <w:rPr>
          <w:rFonts w:ascii="Times New Roman" w:hAnsi="Times New Roman" w:cs="Times New Roman"/>
          <w:sz w:val="24"/>
          <w:szCs w:val="24"/>
          <w:lang w:val="en-US"/>
        </w:rPr>
        <w:t xml:space="preserve">Ga </w:t>
      </w:r>
      <w:r w:rsidR="00CA0243" w:rsidRPr="00FA4C04">
        <w:rPr>
          <w:rFonts w:ascii="Times New Roman" w:hAnsi="Times New Roman" w:cs="Times New Roman"/>
          <w:sz w:val="24"/>
          <w:szCs w:val="24"/>
          <w:lang w:val="en-US"/>
        </w:rPr>
        <w:t xml:space="preserve">distributed over the sample. However, </w:t>
      </w:r>
      <w:r w:rsidR="009446CF" w:rsidRPr="00FA4C04">
        <w:rPr>
          <w:rFonts w:ascii="Times New Roman" w:hAnsi="Times New Roman" w:cs="Times New Roman"/>
          <w:sz w:val="24"/>
          <w:szCs w:val="24"/>
          <w:lang w:val="en-US"/>
        </w:rPr>
        <w:t>after the</w:t>
      </w:r>
      <w:r w:rsidR="008178D1" w:rsidRPr="00FA4C04">
        <w:rPr>
          <w:rFonts w:ascii="Times New Roman" w:hAnsi="Times New Roman" w:cs="Times New Roman"/>
          <w:sz w:val="24"/>
          <w:szCs w:val="24"/>
          <w:lang w:val="en-US"/>
        </w:rPr>
        <w:t xml:space="preserve"> most severe</w:t>
      </w:r>
      <w:r w:rsidR="009446CF" w:rsidRPr="00FA4C04">
        <w:rPr>
          <w:rFonts w:ascii="Times New Roman" w:hAnsi="Times New Roman" w:cs="Times New Roman"/>
          <w:sz w:val="24"/>
          <w:szCs w:val="24"/>
          <w:lang w:val="en-US"/>
        </w:rPr>
        <w:t xml:space="preserve"> </w:t>
      </w:r>
      <w:r w:rsidR="009446CF" w:rsidRPr="00FA4C04">
        <w:rPr>
          <w:rFonts w:ascii="Times New Roman" w:hAnsi="Times New Roman" w:cs="Times New Roman"/>
          <w:i/>
          <w:sz w:val="24"/>
          <w:szCs w:val="24"/>
          <w:lang w:val="en-US"/>
        </w:rPr>
        <w:t>in situ</w:t>
      </w:r>
      <w:r w:rsidR="009446CF" w:rsidRPr="00FA4C04">
        <w:rPr>
          <w:rFonts w:ascii="Times New Roman" w:hAnsi="Times New Roman" w:cs="Times New Roman"/>
          <w:sz w:val="24"/>
          <w:szCs w:val="24"/>
          <w:lang w:val="en-US"/>
        </w:rPr>
        <w:t xml:space="preserve"> treatment</w:t>
      </w:r>
      <w:r w:rsidR="008178D1" w:rsidRPr="00FA4C04">
        <w:rPr>
          <w:rFonts w:ascii="Times New Roman" w:hAnsi="Times New Roman" w:cs="Times New Roman"/>
          <w:sz w:val="24"/>
          <w:szCs w:val="24"/>
          <w:lang w:val="en-US"/>
        </w:rPr>
        <w:t xml:space="preserve"> (3</w:t>
      </w:r>
      <w:r w:rsidR="00826DD6" w:rsidRPr="00FA4C04">
        <w:rPr>
          <w:rFonts w:ascii="Times New Roman" w:hAnsi="Times New Roman" w:cs="Times New Roman"/>
          <w:sz w:val="24"/>
          <w:szCs w:val="24"/>
          <w:lang w:val="en-US"/>
        </w:rPr>
        <w:t>5</w:t>
      </w:r>
      <w:r w:rsidR="008178D1" w:rsidRPr="00FA4C04">
        <w:rPr>
          <w:rFonts w:ascii="Times New Roman" w:hAnsi="Times New Roman" w:cs="Times New Roman"/>
          <w:sz w:val="24"/>
          <w:szCs w:val="24"/>
          <w:lang w:val="en-US"/>
        </w:rPr>
        <w:t xml:space="preserve">0°C, change of </w:t>
      </w:r>
      <w:r w:rsidR="00DE3572" w:rsidRPr="00FA4C04">
        <w:rPr>
          <w:rFonts w:ascii="Times New Roman" w:hAnsi="Times New Roman" w:cs="Times New Roman"/>
          <w:sz w:val="24"/>
          <w:szCs w:val="24"/>
          <w:lang w:val="en-US"/>
        </w:rPr>
        <w:t>gas atmosphere)</w:t>
      </w:r>
      <w:r w:rsidR="009446CF" w:rsidRPr="00FA4C04">
        <w:rPr>
          <w:rFonts w:ascii="Times New Roman" w:hAnsi="Times New Roman" w:cs="Times New Roman"/>
          <w:sz w:val="24"/>
          <w:szCs w:val="24"/>
          <w:lang w:val="en-US"/>
        </w:rPr>
        <w:t xml:space="preserve">, the </w:t>
      </w:r>
      <w:r w:rsidR="00AF4C5C" w:rsidRPr="00FA4C04">
        <w:rPr>
          <w:rFonts w:ascii="Times New Roman" w:hAnsi="Times New Roman" w:cs="Times New Roman"/>
          <w:sz w:val="24"/>
          <w:szCs w:val="24"/>
          <w:lang w:val="en-US"/>
        </w:rPr>
        <w:t xml:space="preserve">Pt </w:t>
      </w:r>
      <w:r w:rsidR="009446CF" w:rsidRPr="00FA4C04">
        <w:rPr>
          <w:rFonts w:ascii="Times New Roman" w:hAnsi="Times New Roman" w:cs="Times New Roman"/>
          <w:sz w:val="24"/>
          <w:szCs w:val="24"/>
          <w:lang w:val="en-US"/>
        </w:rPr>
        <w:t xml:space="preserve">used for fixation </w:t>
      </w:r>
      <w:r w:rsidR="001F5CFF" w:rsidRPr="00FA4C04">
        <w:rPr>
          <w:rFonts w:ascii="Times New Roman" w:hAnsi="Times New Roman" w:cs="Times New Roman"/>
          <w:sz w:val="24"/>
          <w:szCs w:val="24"/>
          <w:lang w:val="en-US"/>
        </w:rPr>
        <w:t>covered</w:t>
      </w:r>
      <w:r w:rsidR="009446CF" w:rsidRPr="00FA4C04">
        <w:rPr>
          <w:rFonts w:ascii="Times New Roman" w:hAnsi="Times New Roman" w:cs="Times New Roman"/>
          <w:sz w:val="24"/>
          <w:szCs w:val="24"/>
          <w:lang w:val="en-US"/>
        </w:rPr>
        <w:t xml:space="preserve"> the sample surface, as shown in Figure S4b and S5d. For future experiments, this could be circumvented by either using adhesive forces for fixation o</w:t>
      </w:r>
      <w:r w:rsidR="00F60FB1" w:rsidRPr="00FA4C04">
        <w:rPr>
          <w:rFonts w:ascii="Times New Roman" w:hAnsi="Times New Roman" w:cs="Times New Roman"/>
          <w:sz w:val="24"/>
          <w:szCs w:val="24"/>
          <w:lang w:val="en-US"/>
        </w:rPr>
        <w:t>r</w:t>
      </w:r>
      <w:r w:rsidR="009446CF" w:rsidRPr="00FA4C04">
        <w:rPr>
          <w:rFonts w:ascii="Times New Roman" w:hAnsi="Times New Roman" w:cs="Times New Roman"/>
          <w:sz w:val="24"/>
          <w:szCs w:val="24"/>
          <w:lang w:val="en-US"/>
        </w:rPr>
        <w:t xml:space="preserve"> cooling down to room temperature for changing of the gas atmosphere.</w:t>
      </w:r>
      <w:r w:rsidR="00B021DE" w:rsidRPr="00FA4C04">
        <w:rPr>
          <w:rFonts w:ascii="Times New Roman" w:hAnsi="Times New Roman" w:cs="Times New Roman"/>
          <w:sz w:val="24"/>
          <w:szCs w:val="24"/>
          <w:lang w:val="en-US"/>
        </w:rPr>
        <w:t xml:space="preserve"> Apart from the resin which did not resist the high temperatures during the </w:t>
      </w:r>
      <w:r w:rsidR="00B021DE" w:rsidRPr="00FA4C04">
        <w:rPr>
          <w:rFonts w:ascii="Times New Roman" w:hAnsi="Times New Roman" w:cs="Times New Roman"/>
          <w:i/>
          <w:sz w:val="24"/>
          <w:szCs w:val="24"/>
          <w:lang w:val="en-US"/>
        </w:rPr>
        <w:t>in situ</w:t>
      </w:r>
      <w:r w:rsidR="00B021DE" w:rsidRPr="00FA4C04">
        <w:rPr>
          <w:rFonts w:ascii="Times New Roman" w:hAnsi="Times New Roman" w:cs="Times New Roman"/>
          <w:sz w:val="24"/>
          <w:szCs w:val="24"/>
          <w:lang w:val="en-US"/>
        </w:rPr>
        <w:t xml:space="preserve"> treatment, no damage of the sample was observed</w:t>
      </w:r>
      <w:r w:rsidR="003334B3" w:rsidRPr="00FA4C04">
        <w:rPr>
          <w:rFonts w:ascii="Times New Roman" w:hAnsi="Times New Roman" w:cs="Times New Roman"/>
          <w:sz w:val="24"/>
          <w:szCs w:val="24"/>
          <w:lang w:val="en-US"/>
        </w:rPr>
        <w:t xml:space="preserve"> independent if the area was probed by X-rays or not</w:t>
      </w:r>
      <w:r w:rsidR="00B021DE" w:rsidRPr="00FA4C04">
        <w:rPr>
          <w:rFonts w:ascii="Times New Roman" w:hAnsi="Times New Roman" w:cs="Times New Roman"/>
          <w:sz w:val="24"/>
          <w:szCs w:val="24"/>
          <w:lang w:val="en-US"/>
        </w:rPr>
        <w:t>, which leads to the conclusion that the exposure of the sample to the X-ray beam did not lead to visible beam damage. Also for ETEM experiments, no</w:t>
      </w:r>
      <w:r w:rsidR="000628C1" w:rsidRPr="00FA4C04">
        <w:rPr>
          <w:rFonts w:ascii="Times New Roman" w:hAnsi="Times New Roman" w:cs="Times New Roman"/>
          <w:sz w:val="24"/>
          <w:szCs w:val="24"/>
          <w:lang w:val="en-US"/>
        </w:rPr>
        <w:t xml:space="preserve"> </w:t>
      </w:r>
      <w:r w:rsidR="00826DD6" w:rsidRPr="00FA4C04">
        <w:rPr>
          <w:rFonts w:ascii="Times New Roman" w:hAnsi="Times New Roman" w:cs="Times New Roman"/>
          <w:sz w:val="24"/>
          <w:szCs w:val="24"/>
          <w:lang w:val="en-US"/>
        </w:rPr>
        <w:t>noticeable</w:t>
      </w:r>
      <w:r w:rsidR="00B021DE" w:rsidRPr="00FA4C04">
        <w:rPr>
          <w:rFonts w:ascii="Times New Roman" w:hAnsi="Times New Roman" w:cs="Times New Roman"/>
          <w:sz w:val="24"/>
          <w:szCs w:val="24"/>
          <w:lang w:val="en-US"/>
        </w:rPr>
        <w:t xml:space="preserve"> beam damage </w:t>
      </w:r>
      <w:r w:rsidR="000628C1" w:rsidRPr="00FA4C04">
        <w:rPr>
          <w:rFonts w:ascii="Times New Roman" w:hAnsi="Times New Roman" w:cs="Times New Roman"/>
          <w:sz w:val="24"/>
          <w:szCs w:val="24"/>
          <w:lang w:val="en-US"/>
        </w:rPr>
        <w:t xml:space="preserve">could be observed, but </w:t>
      </w:r>
      <w:r w:rsidR="00B021DE" w:rsidRPr="00FA4C04">
        <w:rPr>
          <w:rFonts w:ascii="Times New Roman" w:hAnsi="Times New Roman" w:cs="Times New Roman"/>
          <w:sz w:val="24"/>
          <w:szCs w:val="24"/>
          <w:lang w:val="en-US"/>
        </w:rPr>
        <w:t xml:space="preserve">a slight carbon deposition where the beam was parked for STEM imaging, </w:t>
      </w:r>
      <w:r w:rsidR="000628C1" w:rsidRPr="00FA4C04">
        <w:rPr>
          <w:rFonts w:ascii="Times New Roman" w:hAnsi="Times New Roman" w:cs="Times New Roman"/>
          <w:sz w:val="24"/>
          <w:szCs w:val="24"/>
          <w:lang w:val="en-US"/>
        </w:rPr>
        <w:t>was found</w:t>
      </w:r>
      <w:r w:rsidR="00B021DE" w:rsidRPr="00FA4C04">
        <w:rPr>
          <w:rFonts w:ascii="Times New Roman" w:hAnsi="Times New Roman" w:cs="Times New Roman"/>
          <w:sz w:val="24"/>
          <w:szCs w:val="24"/>
          <w:lang w:val="en-US"/>
        </w:rPr>
        <w:t xml:space="preserve">. </w:t>
      </w:r>
    </w:p>
    <w:p w:rsidR="00DD77F8" w:rsidRPr="00FA4C04" w:rsidRDefault="0072044C" w:rsidP="00587C5F">
      <w:pPr>
        <w:spacing w:line="240" w:lineRule="auto"/>
        <w:rPr>
          <w:rFonts w:ascii="Times New Roman" w:hAnsi="Times New Roman" w:cs="Times New Roman"/>
          <w:sz w:val="24"/>
          <w:szCs w:val="24"/>
          <w:lang w:val="en-US"/>
        </w:rPr>
      </w:pPr>
      <w:r w:rsidRPr="00FA4C04">
        <w:rPr>
          <w:rFonts w:ascii="Times New Roman" w:hAnsi="Times New Roman" w:cs="Times New Roman"/>
          <w:sz w:val="24"/>
          <w:szCs w:val="24"/>
          <w:lang w:val="en-US"/>
        </w:rPr>
        <w:t>References:</w:t>
      </w:r>
    </w:p>
    <w:p w:rsidR="00971C61" w:rsidRPr="000F5D51" w:rsidRDefault="00971C61" w:rsidP="00971C61">
      <w:pPr>
        <w:pStyle w:val="EndNoteBibliography"/>
        <w:spacing w:after="0"/>
        <w:ind w:left="720" w:hanging="720"/>
      </w:pPr>
      <w:r w:rsidRPr="00FA4C04">
        <w:rPr>
          <w:smallCaps/>
        </w:rPr>
        <w:t>van Heel, M. &amp; Schatz, M.</w:t>
      </w:r>
      <w:r w:rsidRPr="00FA4C04">
        <w:t xml:space="preserve"> (2005). Fourier shell correlation threshold criteria. J. </w:t>
      </w:r>
      <w:proofErr w:type="spellStart"/>
      <w:r w:rsidRPr="00FA4C04">
        <w:t>Struct</w:t>
      </w:r>
      <w:proofErr w:type="spellEnd"/>
      <w:r w:rsidRPr="00FA4C04">
        <w:t xml:space="preserve">. Biol. </w:t>
      </w:r>
      <w:r w:rsidRPr="00FA4C04">
        <w:rPr>
          <w:b/>
        </w:rPr>
        <w:t>151</w:t>
      </w:r>
      <w:r w:rsidRPr="00FA4C04">
        <w:t>(3), 250-262.</w:t>
      </w:r>
    </w:p>
    <w:p w:rsidR="00DD77F8" w:rsidRDefault="00AD7DA2">
      <w:pPr>
        <w:spacing w:line="240" w:lineRule="auto"/>
        <w:jc w:val="both"/>
      </w:pPr>
      <w:r w:rsidRPr="000F5D51">
        <w:fldChar w:fldCharType="begin"/>
      </w:r>
      <w:r w:rsidR="0072044C" w:rsidRPr="000F5D51">
        <w:instrText>ADDIN</w:instrText>
      </w:r>
      <w:r w:rsidRPr="000F5D51">
        <w:fldChar w:fldCharType="end"/>
      </w:r>
      <w:bookmarkStart w:id="1" w:name="__Fieldmark__352_122266208"/>
      <w:bookmarkEnd w:id="1"/>
    </w:p>
    <w:sectPr w:rsidR="00DD77F8" w:rsidSect="00DD77F8">
      <w:pgSz w:w="11906" w:h="16838"/>
      <w:pgMar w:top="1417" w:right="1417" w:bottom="1134" w:left="1417" w:header="0" w:footer="0" w:gutter="0"/>
      <w:cols w:space="720"/>
      <w:formProt w:val="0"/>
      <w:docGrid w:linePitch="360" w:charSpace="-2049"/>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Liberation Sans">
    <w:altName w:val="Arial"/>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docVars>
    <w:docVar w:name="EN.InstantFormat" w:val="&lt;ENInstantFormat&gt;&lt;Enabled&gt;1&lt;/Enabled&gt;&lt;ScanUnformatted&gt;1&lt;/ScanUnformatted&gt;&lt;ScanChanges&gt;1&lt;/ScanChanges&gt;&lt;Suspended&gt;1&lt;/Suspended&gt;&lt;/ENInstantFormat&gt;"/>
    <w:docVar w:name="EN.Layout" w:val="&lt;ENLayout&gt;&lt;Style&gt;Microscopy Microanalysis_handmad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ve5prd5yd55rzesssvpd95iftsr2ddzwptx&quot;&gt;lit&lt;record-ids&gt;&lt;item&gt;177&lt;/item&gt;&lt;/record-ids&gt;&lt;/item&gt;&lt;/Libraries&gt;"/>
  </w:docVars>
  <w:rsids>
    <w:rsidRoot w:val="00DD77F8"/>
    <w:rsid w:val="00032765"/>
    <w:rsid w:val="000628C1"/>
    <w:rsid w:val="000A7EF7"/>
    <w:rsid w:val="000E3796"/>
    <w:rsid w:val="000F5C95"/>
    <w:rsid w:val="000F5D51"/>
    <w:rsid w:val="00112466"/>
    <w:rsid w:val="00134EFE"/>
    <w:rsid w:val="0014077F"/>
    <w:rsid w:val="001F3CB4"/>
    <w:rsid w:val="001F5CFF"/>
    <w:rsid w:val="00205F52"/>
    <w:rsid w:val="002613ED"/>
    <w:rsid w:val="002815E9"/>
    <w:rsid w:val="00284FC6"/>
    <w:rsid w:val="003160C1"/>
    <w:rsid w:val="003334B3"/>
    <w:rsid w:val="003610E6"/>
    <w:rsid w:val="0036412B"/>
    <w:rsid w:val="0036656C"/>
    <w:rsid w:val="003A431B"/>
    <w:rsid w:val="003B4570"/>
    <w:rsid w:val="00433A8F"/>
    <w:rsid w:val="004476D1"/>
    <w:rsid w:val="004C0C7B"/>
    <w:rsid w:val="00514038"/>
    <w:rsid w:val="00587C5F"/>
    <w:rsid w:val="005A71A0"/>
    <w:rsid w:val="005F40D2"/>
    <w:rsid w:val="00622F4F"/>
    <w:rsid w:val="0063282F"/>
    <w:rsid w:val="00675DD3"/>
    <w:rsid w:val="006E1BCC"/>
    <w:rsid w:val="0070527A"/>
    <w:rsid w:val="0072044C"/>
    <w:rsid w:val="00733B9C"/>
    <w:rsid w:val="007E1E61"/>
    <w:rsid w:val="008178D1"/>
    <w:rsid w:val="00826DD6"/>
    <w:rsid w:val="00847755"/>
    <w:rsid w:val="0085555E"/>
    <w:rsid w:val="00887EA9"/>
    <w:rsid w:val="0089258E"/>
    <w:rsid w:val="008A443E"/>
    <w:rsid w:val="008A5CAA"/>
    <w:rsid w:val="00903709"/>
    <w:rsid w:val="009363F1"/>
    <w:rsid w:val="0094119C"/>
    <w:rsid w:val="009446CF"/>
    <w:rsid w:val="00971C61"/>
    <w:rsid w:val="009F13EB"/>
    <w:rsid w:val="00A9488A"/>
    <w:rsid w:val="00AD7DA2"/>
    <w:rsid w:val="00AF4C5C"/>
    <w:rsid w:val="00B021DE"/>
    <w:rsid w:val="00B17C6F"/>
    <w:rsid w:val="00B656FE"/>
    <w:rsid w:val="00B777D2"/>
    <w:rsid w:val="00B856FD"/>
    <w:rsid w:val="00BE52D3"/>
    <w:rsid w:val="00C234F2"/>
    <w:rsid w:val="00CA0243"/>
    <w:rsid w:val="00D2514A"/>
    <w:rsid w:val="00D5448C"/>
    <w:rsid w:val="00D97B96"/>
    <w:rsid w:val="00DD2E86"/>
    <w:rsid w:val="00DD77F8"/>
    <w:rsid w:val="00DE3572"/>
    <w:rsid w:val="00DF25F3"/>
    <w:rsid w:val="00DF36BC"/>
    <w:rsid w:val="00E02095"/>
    <w:rsid w:val="00E21C62"/>
    <w:rsid w:val="00E57B17"/>
    <w:rsid w:val="00E82F64"/>
    <w:rsid w:val="00EB0293"/>
    <w:rsid w:val="00EF315A"/>
    <w:rsid w:val="00F60FB1"/>
    <w:rsid w:val="00FA4C04"/>
    <w:rsid w:val="00FC00CE"/>
    <w:rsid w:val="00FC6D77"/>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907F5"/>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Heading11">
    <w:name w:val="Heading 11"/>
    <w:basedOn w:val="Standard"/>
    <w:uiPriority w:val="9"/>
    <w:qFormat/>
    <w:rsid w:val="003608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customStyle="1" w:styleId="SprechblasentextZchn">
    <w:name w:val="Sprechblasentext Zchn"/>
    <w:basedOn w:val="Absatz-Standardschriftart"/>
    <w:link w:val="Sprechblasentext"/>
    <w:uiPriority w:val="99"/>
    <w:semiHidden/>
    <w:qFormat/>
    <w:rsid w:val="009209DC"/>
    <w:rPr>
      <w:rFonts w:ascii="Tahoma" w:hAnsi="Tahoma" w:cs="Tahoma"/>
      <w:sz w:val="16"/>
      <w:szCs w:val="16"/>
    </w:rPr>
  </w:style>
  <w:style w:type="character" w:styleId="Kommentarzeichen">
    <w:name w:val="annotation reference"/>
    <w:basedOn w:val="Absatz-Standardschriftart"/>
    <w:uiPriority w:val="99"/>
    <w:semiHidden/>
    <w:unhideWhenUsed/>
    <w:qFormat/>
    <w:rsid w:val="009209DC"/>
    <w:rPr>
      <w:sz w:val="16"/>
      <w:szCs w:val="16"/>
    </w:rPr>
  </w:style>
  <w:style w:type="character" w:customStyle="1" w:styleId="KommentartextZchn">
    <w:name w:val="Kommentartext Zchn"/>
    <w:basedOn w:val="Absatz-Standardschriftart"/>
    <w:link w:val="Kommentartext"/>
    <w:uiPriority w:val="99"/>
    <w:qFormat/>
    <w:rsid w:val="009209DC"/>
    <w:rPr>
      <w:sz w:val="20"/>
      <w:szCs w:val="20"/>
    </w:rPr>
  </w:style>
  <w:style w:type="character" w:customStyle="1" w:styleId="KommentarthemaZchn">
    <w:name w:val="Kommentarthema Zchn"/>
    <w:basedOn w:val="KommentartextZchn"/>
    <w:link w:val="Kommentarthema"/>
    <w:uiPriority w:val="99"/>
    <w:semiHidden/>
    <w:qFormat/>
    <w:rsid w:val="009209DC"/>
    <w:rPr>
      <w:b/>
      <w:bCs/>
      <w:sz w:val="20"/>
      <w:szCs w:val="20"/>
    </w:rPr>
  </w:style>
  <w:style w:type="character" w:customStyle="1" w:styleId="EndNoteBibliographyTitleZchn">
    <w:name w:val="EndNote Bibliography Title Zchn"/>
    <w:basedOn w:val="Absatz-Standardschriftart"/>
    <w:link w:val="EndNoteBibliographyTitle"/>
    <w:qFormat/>
    <w:rsid w:val="00623273"/>
    <w:rPr>
      <w:rFonts w:ascii="Calibri" w:hAnsi="Calibri"/>
      <w:lang w:val="en-US"/>
    </w:rPr>
  </w:style>
  <w:style w:type="character" w:customStyle="1" w:styleId="EndNoteBibliographyZchn">
    <w:name w:val="EndNote Bibliography Zchn"/>
    <w:basedOn w:val="Absatz-Standardschriftart"/>
    <w:link w:val="EndNoteBibliography"/>
    <w:qFormat/>
    <w:rsid w:val="00623273"/>
    <w:rPr>
      <w:rFonts w:ascii="Calibri" w:hAnsi="Calibri"/>
      <w:lang w:val="en-US"/>
    </w:rPr>
  </w:style>
  <w:style w:type="character" w:customStyle="1" w:styleId="berschrift1Zchn">
    <w:name w:val="Überschrift 1 Zchn"/>
    <w:basedOn w:val="Absatz-Standardschriftart"/>
    <w:uiPriority w:val="9"/>
    <w:qFormat/>
    <w:rsid w:val="003608E5"/>
    <w:rPr>
      <w:rFonts w:asciiTheme="majorHAnsi" w:eastAsiaTheme="majorEastAsia" w:hAnsiTheme="majorHAnsi" w:cstheme="majorBidi"/>
      <w:b/>
      <w:bCs/>
      <w:color w:val="365F91" w:themeColor="accent1" w:themeShade="BF"/>
      <w:sz w:val="28"/>
      <w:szCs w:val="28"/>
    </w:rPr>
  </w:style>
  <w:style w:type="character" w:customStyle="1" w:styleId="NurTextZchn">
    <w:name w:val="Nur Text Zchn"/>
    <w:basedOn w:val="Absatz-Standardschriftart"/>
    <w:link w:val="NurText"/>
    <w:uiPriority w:val="99"/>
    <w:qFormat/>
    <w:rsid w:val="000F66CB"/>
    <w:rPr>
      <w:rFonts w:ascii="Consolas" w:hAnsi="Consolas"/>
      <w:sz w:val="21"/>
      <w:szCs w:val="21"/>
    </w:rPr>
  </w:style>
  <w:style w:type="paragraph" w:customStyle="1" w:styleId="Heading">
    <w:name w:val="Heading"/>
    <w:basedOn w:val="Standard"/>
    <w:next w:val="Textkrper"/>
    <w:qFormat/>
    <w:rsid w:val="00DD77F8"/>
    <w:pPr>
      <w:keepNext/>
      <w:spacing w:before="240" w:after="120"/>
    </w:pPr>
    <w:rPr>
      <w:rFonts w:ascii="Liberation Sans" w:eastAsia="Droid Sans Fallback" w:hAnsi="Liberation Sans" w:cs="FreeSans"/>
      <w:sz w:val="28"/>
      <w:szCs w:val="28"/>
    </w:rPr>
  </w:style>
  <w:style w:type="paragraph" w:styleId="Textkrper">
    <w:name w:val="Body Text"/>
    <w:basedOn w:val="Standard"/>
    <w:rsid w:val="00DD77F8"/>
    <w:pPr>
      <w:spacing w:after="140" w:line="288" w:lineRule="auto"/>
    </w:pPr>
  </w:style>
  <w:style w:type="paragraph" w:styleId="Liste">
    <w:name w:val="List"/>
    <w:basedOn w:val="Textkrper"/>
    <w:rsid w:val="00DD77F8"/>
    <w:rPr>
      <w:rFonts w:cs="FreeSans"/>
    </w:rPr>
  </w:style>
  <w:style w:type="paragraph" w:customStyle="1" w:styleId="Caption1">
    <w:name w:val="Caption1"/>
    <w:basedOn w:val="Standard"/>
    <w:qFormat/>
    <w:rsid w:val="00DD77F8"/>
    <w:pPr>
      <w:suppressLineNumbers/>
      <w:spacing w:before="120" w:after="120"/>
    </w:pPr>
    <w:rPr>
      <w:rFonts w:cs="FreeSans"/>
      <w:i/>
      <w:iCs/>
      <w:sz w:val="24"/>
      <w:szCs w:val="24"/>
    </w:rPr>
  </w:style>
  <w:style w:type="paragraph" w:customStyle="1" w:styleId="Index">
    <w:name w:val="Index"/>
    <w:basedOn w:val="Standard"/>
    <w:qFormat/>
    <w:rsid w:val="00DD77F8"/>
    <w:pPr>
      <w:suppressLineNumbers/>
    </w:pPr>
    <w:rPr>
      <w:rFonts w:cs="FreeSans"/>
    </w:rPr>
  </w:style>
  <w:style w:type="paragraph" w:styleId="Sprechblasentext">
    <w:name w:val="Balloon Text"/>
    <w:basedOn w:val="Standard"/>
    <w:link w:val="SprechblasentextZchn"/>
    <w:uiPriority w:val="99"/>
    <w:semiHidden/>
    <w:unhideWhenUsed/>
    <w:qFormat/>
    <w:rsid w:val="009209DC"/>
    <w:pPr>
      <w:spacing w:after="0" w:line="240" w:lineRule="auto"/>
    </w:pPr>
    <w:rPr>
      <w:rFonts w:ascii="Tahoma" w:hAnsi="Tahoma" w:cs="Tahoma"/>
      <w:sz w:val="16"/>
      <w:szCs w:val="16"/>
    </w:rPr>
  </w:style>
  <w:style w:type="paragraph" w:styleId="Kommentartext">
    <w:name w:val="annotation text"/>
    <w:basedOn w:val="Standard"/>
    <w:link w:val="KommentartextZchn"/>
    <w:uiPriority w:val="99"/>
    <w:unhideWhenUsed/>
    <w:qFormat/>
    <w:rsid w:val="009209DC"/>
    <w:pPr>
      <w:spacing w:line="240" w:lineRule="auto"/>
    </w:pPr>
    <w:rPr>
      <w:sz w:val="20"/>
      <w:szCs w:val="20"/>
    </w:rPr>
  </w:style>
  <w:style w:type="paragraph" w:styleId="Kommentarthema">
    <w:name w:val="annotation subject"/>
    <w:basedOn w:val="Kommentartext"/>
    <w:link w:val="KommentarthemaZchn"/>
    <w:uiPriority w:val="99"/>
    <w:semiHidden/>
    <w:unhideWhenUsed/>
    <w:qFormat/>
    <w:rsid w:val="009209DC"/>
    <w:rPr>
      <w:b/>
      <w:bCs/>
    </w:rPr>
  </w:style>
  <w:style w:type="paragraph" w:customStyle="1" w:styleId="EndNoteBibliographyTitle">
    <w:name w:val="EndNote Bibliography Title"/>
    <w:basedOn w:val="Standard"/>
    <w:link w:val="EndNoteBibliographyTitleZchn"/>
    <w:qFormat/>
    <w:rsid w:val="00623273"/>
    <w:pPr>
      <w:spacing w:after="0"/>
      <w:jc w:val="center"/>
    </w:pPr>
    <w:rPr>
      <w:rFonts w:ascii="Calibri" w:hAnsi="Calibri"/>
      <w:lang w:val="en-US"/>
    </w:rPr>
  </w:style>
  <w:style w:type="paragraph" w:customStyle="1" w:styleId="EndNoteBibliography">
    <w:name w:val="EndNote Bibliography"/>
    <w:basedOn w:val="Standard"/>
    <w:link w:val="EndNoteBibliographyZchn"/>
    <w:qFormat/>
    <w:rsid w:val="00623273"/>
    <w:pPr>
      <w:spacing w:line="240" w:lineRule="auto"/>
    </w:pPr>
    <w:rPr>
      <w:rFonts w:ascii="Calibri" w:hAnsi="Calibri"/>
      <w:lang w:val="en-US"/>
    </w:rPr>
  </w:style>
  <w:style w:type="paragraph" w:styleId="NurText">
    <w:name w:val="Plain Text"/>
    <w:basedOn w:val="Standard"/>
    <w:link w:val="NurTextZchn"/>
    <w:uiPriority w:val="99"/>
    <w:unhideWhenUsed/>
    <w:qFormat/>
    <w:rsid w:val="000F66CB"/>
    <w:pPr>
      <w:spacing w:after="0" w:line="240" w:lineRule="auto"/>
    </w:pPr>
    <w:rPr>
      <w:rFonts w:ascii="Consolas" w:hAnsi="Consolas"/>
      <w:sz w:val="21"/>
      <w:szCs w:val="21"/>
    </w:rPr>
  </w:style>
</w:styles>
</file>

<file path=word/webSettings.xml><?xml version="1.0" encoding="utf-8"?>
<w:webSettings xmlns:r="http://schemas.openxmlformats.org/officeDocument/2006/relationships" xmlns:w="http://schemas.openxmlformats.org/wordprocessingml/2006/main">
  <w:divs>
    <w:div w:id="13114485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tiff"/><Relationship Id="rId11" Type="http://schemas.openxmlformats.org/officeDocument/2006/relationships/fontTable" Target="fontTable.xml"/><Relationship Id="rId5" Type="http://schemas.openxmlformats.org/officeDocument/2006/relationships/image" Target="media/image1.tiff"/><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579CCE-F542-4B6E-B79B-8A412F643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1182</Words>
  <Characters>7453</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8618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tl0220</dc:creator>
  <cp:lastModifiedBy>Jan-Dierk Grunwaldt</cp:lastModifiedBy>
  <cp:revision>2</cp:revision>
  <cp:lastPrinted>2016-04-08T08:34:00Z</cp:lastPrinted>
  <dcterms:created xsi:type="dcterms:W3CDTF">2016-12-21T20:41:00Z</dcterms:created>
  <dcterms:modified xsi:type="dcterms:W3CDTF">2016-12-21T20:41:00Z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