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3317DD" w14:textId="77777777" w:rsidR="00FE7AB5" w:rsidRPr="00B976F5" w:rsidRDefault="00FE7AB5" w:rsidP="00FE7AB5">
      <w:pPr>
        <w:pStyle w:val="Default"/>
        <w:jc w:val="both"/>
        <w:rPr>
          <w:bCs/>
          <w:sz w:val="28"/>
          <w:szCs w:val="28"/>
        </w:rPr>
      </w:pPr>
      <w:r>
        <w:rPr>
          <w:bCs/>
          <w:sz w:val="28"/>
          <w:szCs w:val="28"/>
        </w:rPr>
        <w:t>Correlating A</w:t>
      </w:r>
      <w:r w:rsidRPr="00B976F5">
        <w:rPr>
          <w:bCs/>
          <w:sz w:val="28"/>
          <w:szCs w:val="28"/>
        </w:rPr>
        <w:t xml:space="preserve">tom Probe </w:t>
      </w:r>
      <w:r>
        <w:rPr>
          <w:bCs/>
          <w:sz w:val="28"/>
          <w:szCs w:val="28"/>
        </w:rPr>
        <w:t>Crystallography Measurements with</w:t>
      </w:r>
      <w:r w:rsidRPr="00B976F5">
        <w:rPr>
          <w:bCs/>
          <w:sz w:val="28"/>
          <w:szCs w:val="28"/>
        </w:rPr>
        <w:t xml:space="preserve"> Transmission Kikuchi Diffraction</w:t>
      </w:r>
      <w:r>
        <w:rPr>
          <w:bCs/>
          <w:sz w:val="28"/>
          <w:szCs w:val="28"/>
        </w:rPr>
        <w:t xml:space="preserve"> data (Supplementary information)</w:t>
      </w:r>
    </w:p>
    <w:p w14:paraId="12272D83" w14:textId="77777777" w:rsidR="00FE7AB5" w:rsidRDefault="00FE7AB5" w:rsidP="00FE7AB5"/>
    <w:p w14:paraId="0409C539" w14:textId="77777777" w:rsidR="00FE7AB5" w:rsidRPr="005A39D6" w:rsidRDefault="00FE7AB5" w:rsidP="00FE7AB5">
      <w:pPr>
        <w:pStyle w:val="Default"/>
        <w:jc w:val="both"/>
        <w:rPr>
          <w:sz w:val="22"/>
          <w:szCs w:val="22"/>
        </w:rPr>
      </w:pPr>
      <w:r>
        <w:rPr>
          <w:sz w:val="22"/>
          <w:szCs w:val="22"/>
          <w:lang w:eastAsia="ko-KR"/>
        </w:rPr>
        <w:t>A.J. Breen</w:t>
      </w:r>
      <w:r>
        <w:rPr>
          <w:sz w:val="22"/>
          <w:szCs w:val="22"/>
          <w:vertAlign w:val="superscript"/>
        </w:rPr>
        <w:t>1</w:t>
      </w:r>
      <w:r w:rsidRPr="005A39D6">
        <w:rPr>
          <w:sz w:val="22"/>
          <w:szCs w:val="22"/>
        </w:rPr>
        <w:t xml:space="preserve">, </w:t>
      </w:r>
      <w:r>
        <w:rPr>
          <w:sz w:val="22"/>
          <w:szCs w:val="22"/>
          <w:lang w:eastAsia="ko-KR"/>
        </w:rPr>
        <w:t>K. Babinsky</w:t>
      </w:r>
      <w:r>
        <w:rPr>
          <w:sz w:val="22"/>
          <w:szCs w:val="22"/>
          <w:vertAlign w:val="superscript"/>
        </w:rPr>
        <w:t>2</w:t>
      </w:r>
      <w:r>
        <w:rPr>
          <w:sz w:val="22"/>
          <w:szCs w:val="22"/>
          <w:lang w:eastAsia="ko-KR"/>
        </w:rPr>
        <w:t xml:space="preserve">, </w:t>
      </w:r>
      <w:r>
        <w:rPr>
          <w:rFonts w:hint="eastAsia"/>
          <w:sz w:val="22"/>
          <w:szCs w:val="22"/>
          <w:lang w:eastAsia="ko-KR"/>
        </w:rPr>
        <w:t>A.C. Day</w:t>
      </w:r>
      <w:r>
        <w:rPr>
          <w:sz w:val="22"/>
          <w:szCs w:val="22"/>
          <w:vertAlign w:val="superscript"/>
        </w:rPr>
        <w:t>1</w:t>
      </w:r>
      <w:r w:rsidRPr="005A39D6">
        <w:rPr>
          <w:sz w:val="22"/>
          <w:szCs w:val="22"/>
        </w:rPr>
        <w:t xml:space="preserve">, </w:t>
      </w:r>
      <w:r>
        <w:rPr>
          <w:sz w:val="22"/>
          <w:szCs w:val="22"/>
          <w:lang w:eastAsia="ko-KR"/>
        </w:rPr>
        <w:t>K. Eder</w:t>
      </w:r>
      <w:r>
        <w:rPr>
          <w:sz w:val="22"/>
          <w:szCs w:val="22"/>
          <w:vertAlign w:val="superscript"/>
          <w:lang w:eastAsia="ko-KR"/>
        </w:rPr>
        <w:t>1</w:t>
      </w:r>
      <w:r>
        <w:rPr>
          <w:sz w:val="22"/>
          <w:szCs w:val="22"/>
          <w:lang w:eastAsia="ko-KR"/>
        </w:rPr>
        <w:t>, C.J. Oakman</w:t>
      </w:r>
      <w:r>
        <w:rPr>
          <w:sz w:val="22"/>
          <w:szCs w:val="22"/>
          <w:vertAlign w:val="superscript"/>
          <w:lang w:eastAsia="ko-KR"/>
        </w:rPr>
        <w:t>1</w:t>
      </w:r>
      <w:r>
        <w:rPr>
          <w:sz w:val="22"/>
          <w:szCs w:val="22"/>
          <w:lang w:eastAsia="ko-KR"/>
        </w:rPr>
        <w:t>, P.W. Trimby</w:t>
      </w:r>
      <w:r>
        <w:rPr>
          <w:sz w:val="22"/>
          <w:szCs w:val="22"/>
          <w:vertAlign w:val="superscript"/>
          <w:lang w:eastAsia="ko-KR"/>
        </w:rPr>
        <w:t>1</w:t>
      </w:r>
      <w:r>
        <w:rPr>
          <w:sz w:val="22"/>
          <w:szCs w:val="22"/>
          <w:lang w:eastAsia="ko-KR"/>
        </w:rPr>
        <w:t>, S. Primig</w:t>
      </w:r>
      <w:r>
        <w:rPr>
          <w:sz w:val="22"/>
          <w:szCs w:val="22"/>
          <w:vertAlign w:val="superscript"/>
          <w:lang w:eastAsia="ko-KR"/>
        </w:rPr>
        <w:t>3</w:t>
      </w:r>
      <w:r>
        <w:rPr>
          <w:sz w:val="22"/>
          <w:szCs w:val="22"/>
          <w:lang w:eastAsia="ko-KR"/>
        </w:rPr>
        <w:t>, J.M. Cairney</w:t>
      </w:r>
      <w:r>
        <w:rPr>
          <w:sz w:val="22"/>
          <w:szCs w:val="22"/>
          <w:vertAlign w:val="superscript"/>
          <w:lang w:eastAsia="ko-KR"/>
        </w:rPr>
        <w:t>1</w:t>
      </w:r>
      <w:r>
        <w:rPr>
          <w:sz w:val="22"/>
          <w:szCs w:val="22"/>
          <w:lang w:eastAsia="ko-KR"/>
        </w:rPr>
        <w:t>, S.P. Ringer</w:t>
      </w:r>
      <w:r>
        <w:rPr>
          <w:sz w:val="22"/>
          <w:szCs w:val="22"/>
          <w:vertAlign w:val="superscript"/>
          <w:lang w:eastAsia="ko-KR"/>
        </w:rPr>
        <w:t>1</w:t>
      </w:r>
      <w:r>
        <w:rPr>
          <w:sz w:val="22"/>
          <w:szCs w:val="22"/>
          <w:lang w:eastAsia="ko-KR"/>
        </w:rPr>
        <w:t xml:space="preserve"> </w:t>
      </w:r>
      <w:r w:rsidRPr="005A39D6">
        <w:rPr>
          <w:sz w:val="22"/>
          <w:szCs w:val="22"/>
        </w:rPr>
        <w:t xml:space="preserve"> </w:t>
      </w:r>
    </w:p>
    <w:p w14:paraId="05DFCBE4" w14:textId="77777777" w:rsidR="00FE7AB5" w:rsidRPr="005A39D6" w:rsidRDefault="00FE7AB5" w:rsidP="00FE7AB5">
      <w:pPr>
        <w:pStyle w:val="Default"/>
        <w:jc w:val="both"/>
        <w:rPr>
          <w:sz w:val="22"/>
          <w:szCs w:val="22"/>
        </w:rPr>
      </w:pPr>
    </w:p>
    <w:p w14:paraId="759D956F" w14:textId="77777777" w:rsidR="00FE7AB5" w:rsidRDefault="00FE7AB5" w:rsidP="00FE7AB5">
      <w:pPr>
        <w:pStyle w:val="Default"/>
        <w:jc w:val="both"/>
        <w:rPr>
          <w:sz w:val="22"/>
          <w:szCs w:val="22"/>
        </w:rPr>
      </w:pPr>
      <w:r w:rsidRPr="005A39D6">
        <w:rPr>
          <w:sz w:val="22"/>
          <w:szCs w:val="22"/>
        </w:rPr>
        <w:t xml:space="preserve">Corresponding author: </w:t>
      </w:r>
      <w:hyperlink r:id="rId6" w:history="1">
        <w:r w:rsidRPr="00EB3357">
          <w:rPr>
            <w:rStyle w:val="Hyperlink"/>
            <w:sz w:val="22"/>
            <w:szCs w:val="22"/>
          </w:rPr>
          <w:t>andrew.breen@sydney.edu.au</w:t>
        </w:r>
      </w:hyperlink>
      <w:r>
        <w:rPr>
          <w:sz w:val="22"/>
          <w:szCs w:val="22"/>
        </w:rPr>
        <w:t xml:space="preserve">, </w:t>
      </w:r>
      <w:hyperlink r:id="rId7" w:history="1">
        <w:r w:rsidRPr="00431E67">
          <w:rPr>
            <w:rStyle w:val="Hyperlink"/>
            <w:sz w:val="22"/>
            <w:szCs w:val="22"/>
          </w:rPr>
          <w:t>simon.ringer@sydney.edu.au</w:t>
        </w:r>
      </w:hyperlink>
    </w:p>
    <w:p w14:paraId="397AB896" w14:textId="77777777" w:rsidR="00FE7AB5" w:rsidRDefault="00FE7AB5" w:rsidP="00FE7AB5">
      <w:pPr>
        <w:pStyle w:val="Default"/>
        <w:jc w:val="both"/>
        <w:rPr>
          <w:sz w:val="22"/>
          <w:szCs w:val="22"/>
        </w:rPr>
      </w:pPr>
    </w:p>
    <w:p w14:paraId="340836AC" w14:textId="77777777" w:rsidR="00FE7AB5" w:rsidRPr="004F7A9C" w:rsidRDefault="00FE7AB5" w:rsidP="00FE7AB5">
      <w:pPr>
        <w:pStyle w:val="Default"/>
        <w:jc w:val="both"/>
        <w:rPr>
          <w:sz w:val="20"/>
          <w:szCs w:val="20"/>
        </w:rPr>
      </w:pPr>
      <w:r>
        <w:rPr>
          <w:sz w:val="20"/>
          <w:szCs w:val="20"/>
          <w:vertAlign w:val="superscript"/>
        </w:rPr>
        <w:t>1</w:t>
      </w:r>
      <w:r w:rsidRPr="004F7A9C">
        <w:rPr>
          <w:sz w:val="20"/>
          <w:szCs w:val="20"/>
        </w:rPr>
        <w:t xml:space="preserve">Australian Centre for Microscopy and Microanalysis, </w:t>
      </w:r>
      <w:r w:rsidRPr="004F7A9C">
        <w:rPr>
          <w:sz w:val="20"/>
          <w:szCs w:val="20"/>
          <w:lang w:eastAsia="ko-KR"/>
        </w:rPr>
        <w:t xml:space="preserve">and School of Aerospace, Mechanical and Mechatronic Engineering, </w:t>
      </w:r>
      <w:r w:rsidRPr="004F7A9C">
        <w:rPr>
          <w:sz w:val="20"/>
          <w:szCs w:val="20"/>
        </w:rPr>
        <w:t xml:space="preserve">The University of Sydney, NSW 2006, Australia  </w:t>
      </w:r>
    </w:p>
    <w:p w14:paraId="3A2638B4" w14:textId="77777777" w:rsidR="00FE7AB5" w:rsidRPr="004F7A9C" w:rsidRDefault="00FE7AB5" w:rsidP="00FE7AB5">
      <w:pPr>
        <w:rPr>
          <w:rFonts w:eastAsia="Times New Roman"/>
          <w:sz w:val="20"/>
          <w:szCs w:val="20"/>
        </w:rPr>
      </w:pPr>
      <w:r>
        <w:rPr>
          <w:sz w:val="20"/>
          <w:szCs w:val="20"/>
          <w:vertAlign w:val="superscript"/>
        </w:rPr>
        <w:t>2</w:t>
      </w:r>
      <w:r w:rsidRPr="004F7A9C">
        <w:rPr>
          <w:rFonts w:eastAsia="Times New Roman"/>
          <w:sz w:val="20"/>
          <w:szCs w:val="20"/>
        </w:rPr>
        <w:t xml:space="preserve">Department of Physical Metallurgy and Materials Testing, </w:t>
      </w:r>
      <w:proofErr w:type="spellStart"/>
      <w:r w:rsidRPr="004F7A9C">
        <w:rPr>
          <w:rFonts w:eastAsia="Times New Roman"/>
          <w:sz w:val="20"/>
          <w:szCs w:val="20"/>
        </w:rPr>
        <w:t>Montanuniversität</w:t>
      </w:r>
      <w:proofErr w:type="spellEnd"/>
      <w:r w:rsidRPr="004F7A9C">
        <w:rPr>
          <w:rFonts w:eastAsia="Times New Roman"/>
          <w:sz w:val="20"/>
          <w:szCs w:val="20"/>
        </w:rPr>
        <w:t xml:space="preserve"> </w:t>
      </w:r>
      <w:proofErr w:type="spellStart"/>
      <w:r w:rsidRPr="004F7A9C">
        <w:rPr>
          <w:rFonts w:eastAsia="Times New Roman"/>
          <w:sz w:val="20"/>
          <w:szCs w:val="20"/>
        </w:rPr>
        <w:t>Leoben</w:t>
      </w:r>
      <w:proofErr w:type="spellEnd"/>
      <w:r w:rsidRPr="004F7A9C">
        <w:rPr>
          <w:rFonts w:eastAsia="Times New Roman"/>
          <w:sz w:val="20"/>
          <w:szCs w:val="20"/>
        </w:rPr>
        <w:t xml:space="preserve">, Franz-Josef </w:t>
      </w:r>
      <w:proofErr w:type="spellStart"/>
      <w:r w:rsidRPr="004F7A9C">
        <w:rPr>
          <w:rFonts w:eastAsia="Times New Roman"/>
          <w:sz w:val="20"/>
          <w:szCs w:val="20"/>
        </w:rPr>
        <w:t>Straße</w:t>
      </w:r>
      <w:proofErr w:type="spellEnd"/>
      <w:r w:rsidRPr="004F7A9C">
        <w:rPr>
          <w:rFonts w:eastAsia="Times New Roman"/>
          <w:sz w:val="20"/>
          <w:szCs w:val="20"/>
        </w:rPr>
        <w:t xml:space="preserve"> 18, 8700 </w:t>
      </w:r>
      <w:proofErr w:type="spellStart"/>
      <w:r w:rsidRPr="004F7A9C">
        <w:rPr>
          <w:rFonts w:eastAsia="Times New Roman"/>
          <w:sz w:val="20"/>
          <w:szCs w:val="20"/>
        </w:rPr>
        <w:t>Leoben</w:t>
      </w:r>
      <w:proofErr w:type="spellEnd"/>
      <w:r w:rsidRPr="004F7A9C">
        <w:rPr>
          <w:rFonts w:eastAsia="Times New Roman"/>
          <w:sz w:val="20"/>
          <w:szCs w:val="20"/>
        </w:rPr>
        <w:t>, Austria</w:t>
      </w:r>
    </w:p>
    <w:p w14:paraId="675A3186" w14:textId="77777777" w:rsidR="00FE7AB5" w:rsidRPr="004F7A9C" w:rsidRDefault="00FE7AB5" w:rsidP="00FE7AB5">
      <w:pPr>
        <w:pStyle w:val="authorinfo"/>
        <w:suppressAutoHyphens/>
        <w:spacing w:after="0" w:line="240" w:lineRule="auto"/>
        <w:jc w:val="both"/>
      </w:pPr>
      <w:r>
        <w:rPr>
          <w:vertAlign w:val="superscript"/>
        </w:rPr>
        <w:t>3</w:t>
      </w:r>
      <w:r w:rsidRPr="004F7A9C">
        <w:t xml:space="preserve">School of Materials Science and Engineering, The University of New South Wales, Sydney, NSW 2052, Australia </w:t>
      </w:r>
    </w:p>
    <w:p w14:paraId="0A2ABD3F" w14:textId="77777777" w:rsidR="00FE7AB5" w:rsidRPr="004F7A9C" w:rsidRDefault="00FE7AB5" w:rsidP="00FE7AB5">
      <w:pPr>
        <w:pStyle w:val="Default"/>
        <w:rPr>
          <w:sz w:val="20"/>
          <w:szCs w:val="20"/>
          <w:lang w:eastAsia="ko-KR"/>
        </w:rPr>
      </w:pPr>
      <w:r>
        <w:rPr>
          <w:sz w:val="20"/>
          <w:szCs w:val="20"/>
          <w:vertAlign w:val="superscript"/>
          <w:lang w:eastAsia="ko-KR"/>
        </w:rPr>
        <w:t>4</w:t>
      </w:r>
      <w:r w:rsidRPr="004F7A9C">
        <w:rPr>
          <w:sz w:val="20"/>
          <w:szCs w:val="20"/>
          <w:lang w:eastAsia="ko-KR"/>
        </w:rPr>
        <w:t>Australian Institute for Nanoscale Science and Technology, and School of Aerospace, Mechanical and Mechatronic Engineering, The University of Sydney, Australia 2006.</w:t>
      </w:r>
    </w:p>
    <w:p w14:paraId="24AACC04" w14:textId="77777777" w:rsidR="00FE7AB5" w:rsidRDefault="00FE7AB5" w:rsidP="00FE7AB5"/>
    <w:p w14:paraId="47617CC9" w14:textId="77777777" w:rsidR="00FE7AB5" w:rsidRDefault="00FE7AB5" w:rsidP="00FE7AB5">
      <w:pPr>
        <w:pStyle w:val="Heading1"/>
      </w:pPr>
      <w:r>
        <w:t>Mass spectrums and ranging.</w:t>
      </w:r>
    </w:p>
    <w:p w14:paraId="01FD01DE" w14:textId="77777777" w:rsidR="00FE7AB5" w:rsidRDefault="00FE7AB5" w:rsidP="00FE7AB5"/>
    <w:p w14:paraId="623D42C4" w14:textId="77777777" w:rsidR="00FE7AB5" w:rsidRDefault="00FE7AB5" w:rsidP="00FE7AB5">
      <w:r>
        <w:t xml:space="preserve">The following mass spectrums and corresponding ranging were those used for the datasets presented in the main text. </w:t>
      </w:r>
    </w:p>
    <w:p w14:paraId="63373DFB" w14:textId="77777777" w:rsidR="00FE7AB5" w:rsidRDefault="00FE7AB5" w:rsidP="00FE7AB5"/>
    <w:p w14:paraId="5951C2CA" w14:textId="77777777" w:rsidR="00FE7AB5" w:rsidRDefault="00FE7AB5" w:rsidP="00FE7AB5"/>
    <w:p w14:paraId="30AA9BD8" w14:textId="77777777" w:rsidR="00FE7AB5" w:rsidRDefault="00FE7AB5" w:rsidP="00FE7AB5">
      <w:pPr>
        <w:keepNext/>
      </w:pPr>
      <w:r>
        <w:rPr>
          <w:noProof/>
        </w:rPr>
        <w:drawing>
          <wp:inline distT="0" distB="0" distL="0" distR="0" wp14:anchorId="15976A2D" wp14:editId="6CD0F89E">
            <wp:extent cx="5727700" cy="2337435"/>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18_55344_mass_spec_05-noRGB key.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2337435"/>
                    </a:xfrm>
                    <a:prstGeom prst="rect">
                      <a:avLst/>
                    </a:prstGeom>
                  </pic:spPr>
                </pic:pic>
              </a:graphicData>
            </a:graphic>
          </wp:inline>
        </w:drawing>
      </w:r>
    </w:p>
    <w:p w14:paraId="1C298CDB" w14:textId="77777777" w:rsidR="00FE7AB5" w:rsidRDefault="00FE7AB5" w:rsidP="00FE7AB5">
      <w:pPr>
        <w:pStyle w:val="Caption"/>
      </w:pPr>
      <w:r w:rsidRPr="00FE7AB5">
        <w:rPr>
          <w:b/>
        </w:rPr>
        <w:t xml:space="preserve">Figure </w:t>
      </w:r>
      <w:r w:rsidRPr="00FE7AB5">
        <w:rPr>
          <w:b/>
        </w:rPr>
        <w:fldChar w:fldCharType="begin"/>
      </w:r>
      <w:r w:rsidRPr="00FE7AB5">
        <w:rPr>
          <w:b/>
        </w:rPr>
        <w:instrText xml:space="preserve"> SEQ Figure \* ARABIC </w:instrText>
      </w:r>
      <w:r w:rsidRPr="00FE7AB5">
        <w:rPr>
          <w:b/>
        </w:rPr>
        <w:fldChar w:fldCharType="separate"/>
      </w:r>
      <w:r w:rsidR="00727EBC">
        <w:rPr>
          <w:b/>
          <w:noProof/>
        </w:rPr>
        <w:t>1</w:t>
      </w:r>
      <w:r w:rsidRPr="00FE7AB5">
        <w:rPr>
          <w:b/>
        </w:rPr>
        <w:fldChar w:fldCharType="end"/>
      </w:r>
      <w:r w:rsidRPr="00FE7AB5">
        <w:t xml:space="preserve"> Mass sp</w:t>
      </w:r>
      <w:r>
        <w:t>ectrum and ranging used for Al-0.5Ag (wt.%) sample with Si impurities</w:t>
      </w:r>
      <w:r w:rsidR="00AB78CD">
        <w:t xml:space="preserve"> (Run id: R18_55344)</w:t>
      </w:r>
      <w:r>
        <w:t xml:space="preserve">. Data was collected at 40 K using voltage pulsing (20% pulse fraction, 2000 Hz, 0.5% evaporation rate).  </w:t>
      </w:r>
    </w:p>
    <w:p w14:paraId="010D69CE" w14:textId="77777777" w:rsidR="00FE7AB5" w:rsidRDefault="00FE7AB5" w:rsidP="00FE7AB5"/>
    <w:p w14:paraId="7AA0B8CF" w14:textId="77777777" w:rsidR="00AB78CD" w:rsidRDefault="00FE7AB5" w:rsidP="00AB78CD">
      <w:pPr>
        <w:keepNext/>
      </w:pPr>
      <w:r>
        <w:rPr>
          <w:noProof/>
        </w:rPr>
        <w:lastRenderedPageBreak/>
        <w:drawing>
          <wp:inline distT="0" distB="0" distL="0" distR="0" wp14:anchorId="62C1A370" wp14:editId="39A7EE5B">
            <wp:extent cx="5727700" cy="3168650"/>
            <wp:effectExtent l="0" t="0" r="0" b="0"/>
            <wp:docPr id="4" name="Picture 4" descr="/Users/admin/Documents/projects/2016/Tom/mass spectrums/Mo/Mo mass spec - Version 04 - Xaxis line to front and units updat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Documents/projects/2016/Tom/mass spectrums/Mo/Mo mass spec - Version 04 - Xaxis line to front and units updated.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3168650"/>
                    </a:xfrm>
                    <a:prstGeom prst="rect">
                      <a:avLst/>
                    </a:prstGeom>
                    <a:noFill/>
                    <a:ln>
                      <a:noFill/>
                    </a:ln>
                  </pic:spPr>
                </pic:pic>
              </a:graphicData>
            </a:graphic>
          </wp:inline>
        </w:drawing>
      </w:r>
    </w:p>
    <w:p w14:paraId="02DEC727" w14:textId="77777777" w:rsidR="00FE7AB5" w:rsidRDefault="00AB78CD" w:rsidP="00AB78CD">
      <w:pPr>
        <w:pStyle w:val="Caption"/>
      </w:pPr>
      <w:r w:rsidRPr="00AB78CD">
        <w:rPr>
          <w:b/>
        </w:rPr>
        <w:t xml:space="preserve">Figure </w:t>
      </w:r>
      <w:r w:rsidRPr="00AB78CD">
        <w:rPr>
          <w:b/>
        </w:rPr>
        <w:fldChar w:fldCharType="begin"/>
      </w:r>
      <w:r w:rsidRPr="00AB78CD">
        <w:rPr>
          <w:b/>
        </w:rPr>
        <w:instrText xml:space="preserve"> SEQ Figure \* ARABIC </w:instrText>
      </w:r>
      <w:r w:rsidRPr="00AB78CD">
        <w:rPr>
          <w:b/>
        </w:rPr>
        <w:fldChar w:fldCharType="separate"/>
      </w:r>
      <w:r w:rsidR="00727EBC">
        <w:rPr>
          <w:b/>
          <w:noProof/>
        </w:rPr>
        <w:t>2</w:t>
      </w:r>
      <w:r w:rsidRPr="00AB78CD">
        <w:rPr>
          <w:b/>
        </w:rPr>
        <w:fldChar w:fldCharType="end"/>
      </w:r>
      <w:r>
        <w:t xml:space="preserve"> </w:t>
      </w:r>
      <w:r w:rsidRPr="00FE7AB5">
        <w:t>Mass sp</w:t>
      </w:r>
      <w:r>
        <w:t xml:space="preserve">ectrum and ranging used for technically pure Mo sample (run id: R21_07344). A specimen temperature of 60 K, target evaporation rate of 1% and laser pulsing using a green laser (λ = 532 nm) with 0.6 </w:t>
      </w:r>
      <w:proofErr w:type="spellStart"/>
      <w:r>
        <w:t>nJ</w:t>
      </w:r>
      <w:proofErr w:type="spellEnd"/>
      <w:r>
        <w:t xml:space="preserve"> laser energy at 250 kHz pulse frequency were used during experimental acquisition.</w:t>
      </w:r>
    </w:p>
    <w:p w14:paraId="31BD1878" w14:textId="77777777" w:rsidR="00115A34" w:rsidRDefault="00115A34" w:rsidP="00115A34"/>
    <w:p w14:paraId="3E607A7A" w14:textId="153C5F15" w:rsidR="00115A34" w:rsidRDefault="00115A34" w:rsidP="00115A34">
      <w:bookmarkStart w:id="0" w:name="_GoBack"/>
      <w:r w:rsidRPr="00115A34">
        <w:rPr>
          <w:rStyle w:val="Heading1Char"/>
        </w:rPr>
        <w:t>Worked example for calculating diso</w:t>
      </w:r>
      <w:r>
        <w:rPr>
          <w:rStyle w:val="Heading1Char"/>
        </w:rPr>
        <w:t>rientation between two grains in an atom probe reconstruction</w:t>
      </w:r>
      <w:r>
        <w:t>:</w:t>
      </w:r>
    </w:p>
    <w:p w14:paraId="36D3F84F" w14:textId="7CB1747C" w:rsidR="002B49DF" w:rsidRDefault="002B49DF" w:rsidP="00115A34"/>
    <w:p w14:paraId="46098DDC" w14:textId="083F8A7E" w:rsidR="00C3434B" w:rsidRDefault="00C3434B" w:rsidP="00115A34">
      <w:r>
        <w:t>The following calculations show how the minimum misorientation, or disorientation, was calculated for the nanocrystalline Al-0.5Ag dataset collected on the straight flight path instrument. The calculation was done based on the information shown in Figure 1</w:t>
      </w:r>
      <w:r w:rsidR="00593843">
        <w:t xml:space="preserve"> of the manuscript</w:t>
      </w:r>
      <w:r>
        <w:t>. That is</w:t>
      </w:r>
      <w:r w:rsidR="00593843">
        <w:t>,</w:t>
      </w:r>
      <w:r>
        <w:t xml:space="preserve"> for a ~ 1 million atom slice of the reconstruction that has been </w:t>
      </w:r>
      <w:r w:rsidR="00593843">
        <w:t xml:space="preserve">crystallographically </w:t>
      </w:r>
      <w:r>
        <w:t xml:space="preserve">calibrated using the methods described by </w:t>
      </w:r>
      <w:r w:rsidR="00593843">
        <w:fldChar w:fldCharType="begin">
          <w:fldData xml:space="preserve">PEVuZE5vdGU+PENpdGU+PEF1dGhvcj5HYXVsdDwvQXV0aG9yPjxZZWFyPjIwMDk8L1llYXI+PFJl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</w:fldData>
        </w:fldChar>
      </w:r>
      <w:r w:rsidR="00593843">
        <w:instrText xml:space="preserve"> ADDIN EN.CITE </w:instrText>
      </w:r>
      <w:r w:rsidR="00593843">
        <w:fldChar w:fldCharType="begin">
          <w:fldData xml:space="preserve">PEVuZE5vdGU+PENpdGU+PEF1dGhvcj5HYXVsdDwvQXV0aG9yPjxZZWFyPjIwMDk8L1llYXI+PFJl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</w:fldData>
        </w:fldChar>
      </w:r>
      <w:r w:rsidR="00593843">
        <w:instrText xml:space="preserve"> ADDIN EN.CITE.DATA </w:instrText>
      </w:r>
      <w:r w:rsidR="00593843">
        <w:fldChar w:fldCharType="end"/>
      </w:r>
      <w:r w:rsidR="00593843">
        <w:fldChar w:fldCharType="separate"/>
      </w:r>
      <w:r w:rsidR="00593843">
        <w:rPr>
          <w:noProof/>
        </w:rPr>
        <w:t>(Gault, et al., 2011; Gault, et al., 2009)</w:t>
      </w:r>
      <w:r w:rsidR="00593843">
        <w:fldChar w:fldCharType="end"/>
      </w:r>
      <w:r w:rsidR="00593843">
        <w:t>.</w:t>
      </w:r>
      <w:r w:rsidR="006F70AA">
        <w:t xml:space="preserve"> It is highly recommend that a spreadsheet or computer script is used</w:t>
      </w:r>
      <w:r w:rsidR="00593843">
        <w:t xml:space="preserve"> </w:t>
      </w:r>
      <w:r w:rsidR="006F70AA">
        <w:t>to determine the minimum misorientation given the length of the calculation and repeatability of the problem.</w:t>
      </w:r>
    </w:p>
    <w:p w14:paraId="081E6D90" w14:textId="779408A9" w:rsidR="00C3434B" w:rsidRDefault="00C3434B" w:rsidP="00115A34">
      <w:r>
        <w:t xml:space="preserve">  </w:t>
      </w:r>
    </w:p>
    <w:p w14:paraId="32C541BA" w14:textId="052ACB5B" w:rsidR="00593843" w:rsidRDefault="00593843" w:rsidP="00115A34">
      <w:r>
        <w:t>From the plane orientation extraction (POE) maps in Figure 1, the normal</w:t>
      </w:r>
      <w:r w:rsidR="00943990">
        <w:t xml:space="preserve"> (pixel with highest intensity) to </w:t>
      </w:r>
      <w:r>
        <w:t>two sets of planes in each grain can be observed in polar angles.</w:t>
      </w:r>
      <w:r w:rsidR="00943990">
        <w:t xml:space="preserve"> </w:t>
      </w:r>
    </w:p>
    <w:p w14:paraId="6F4C20DE" w14:textId="77777777" w:rsidR="00526097" w:rsidRDefault="00526097" w:rsidP="00115A34"/>
    <w:tbl>
      <w:tblPr>
        <w:tblStyle w:val="TableGrid"/>
        <w:tblW w:w="0" w:type="auto"/>
        <w:tblLook w:val="04A0" w:firstRow="1" w:lastRow="0" w:firstColumn="1" w:lastColumn="0" w:noHBand="0" w:noVBand="1"/>
      </w:tblPr>
      <w:tblGrid>
        <w:gridCol w:w="4505"/>
        <w:gridCol w:w="2252"/>
        <w:gridCol w:w="2253"/>
      </w:tblGrid>
      <w:tr w:rsidR="00526097" w14:paraId="15DBB169" w14:textId="77777777" w:rsidTr="00EB787B">
        <w:tc>
          <w:tcPr>
            <w:tcW w:w="4505" w:type="dxa"/>
          </w:tcPr>
          <w:p w14:paraId="6553F7E2" w14:textId="448669C6" w:rsidR="00526097" w:rsidRDefault="00903792" w:rsidP="00115A34">
            <w:r>
              <w:t>Crystallographic direction (Cc frame)</w:t>
            </w:r>
          </w:p>
        </w:tc>
        <w:tc>
          <w:tcPr>
            <w:tcW w:w="4505" w:type="dxa"/>
            <w:gridSpan w:val="2"/>
          </w:tcPr>
          <w:p w14:paraId="292BF17B" w14:textId="2B64E259" w:rsidR="00526097" w:rsidRDefault="00903792" w:rsidP="00115A34">
            <w:r>
              <w:t>Observed normal direction (Cs frame)</w:t>
            </w:r>
          </w:p>
        </w:tc>
      </w:tr>
      <w:tr w:rsidR="0031624D" w14:paraId="354F4ABF" w14:textId="77777777" w:rsidTr="00EB787B">
        <w:tc>
          <w:tcPr>
            <w:tcW w:w="4505" w:type="dxa"/>
          </w:tcPr>
          <w:p w14:paraId="68B3B234" w14:textId="77777777" w:rsidR="0031624D" w:rsidRDefault="0031624D" w:rsidP="00115A34"/>
        </w:tc>
        <w:tc>
          <w:tcPr>
            <w:tcW w:w="2252" w:type="dxa"/>
          </w:tcPr>
          <w:p w14:paraId="5E1B6D03" w14:textId="17114B2A" w:rsidR="0031624D" w:rsidRDefault="0031624D" w:rsidP="0031624D">
            <w:r>
              <w:t>theta (</w:t>
            </w:r>
            <m:oMath>
              <m:r>
                <w:rPr>
                  <w:rFonts w:ascii="Cambria Math" w:hAnsi="Cambria Math"/>
                </w:rPr>
                <m:t>θ</m:t>
              </m:r>
            </m:oMath>
            <w:r>
              <w:t>) °</w:t>
            </w:r>
          </w:p>
        </w:tc>
        <w:tc>
          <w:tcPr>
            <w:tcW w:w="2253" w:type="dxa"/>
          </w:tcPr>
          <w:p w14:paraId="50C87578" w14:textId="24F4B7E4" w:rsidR="0031624D" w:rsidRDefault="0031624D" w:rsidP="0031624D">
            <w:r>
              <w:t>phi (</w:t>
            </w:r>
            <m:oMath>
              <m:r>
                <w:rPr>
                  <w:rFonts w:ascii="Cambria Math" w:hAnsi="Cambria Math"/>
                </w:rPr>
                <m:t>ϕ)</m:t>
              </m:r>
            </m:oMath>
            <w:r>
              <w:t xml:space="preserve"> °</w:t>
            </w:r>
          </w:p>
        </w:tc>
      </w:tr>
      <w:tr w:rsidR="00526097" w14:paraId="0BBFFB01" w14:textId="77777777" w:rsidTr="00EB787B">
        <w:tc>
          <w:tcPr>
            <w:tcW w:w="9010" w:type="dxa"/>
            <w:gridSpan w:val="3"/>
          </w:tcPr>
          <w:p w14:paraId="7FA22DB2" w14:textId="4E21EAF3" w:rsidR="00526097" w:rsidRDefault="00526097" w:rsidP="00115A34">
            <w:r>
              <w:t>Grain 1 (g</w:t>
            </w:r>
            <w:r>
              <w:rPr>
                <w:vertAlign w:val="subscript"/>
              </w:rPr>
              <w:t>1</w:t>
            </w:r>
            <w:r>
              <w:t>)</w:t>
            </w:r>
          </w:p>
        </w:tc>
      </w:tr>
      <w:tr w:rsidR="0031624D" w14:paraId="24B9AA58" w14:textId="77777777" w:rsidTr="00EB787B">
        <w:tc>
          <w:tcPr>
            <w:tcW w:w="4505" w:type="dxa"/>
          </w:tcPr>
          <w:p w14:paraId="3AB40ED8" w14:textId="41BEAE01" w:rsidR="0031624D" w:rsidRDefault="0031624D" w:rsidP="00526097">
            <w:r>
              <w:t>111</w:t>
            </w:r>
          </w:p>
        </w:tc>
        <w:tc>
          <w:tcPr>
            <w:tcW w:w="2252" w:type="dxa"/>
          </w:tcPr>
          <w:p w14:paraId="28FEB201" w14:textId="00DE2413" w:rsidR="0031624D" w:rsidRDefault="0031624D" w:rsidP="00526097">
            <w:r>
              <w:t>16.6</w:t>
            </w:r>
          </w:p>
        </w:tc>
        <w:tc>
          <w:tcPr>
            <w:tcW w:w="2253" w:type="dxa"/>
          </w:tcPr>
          <w:p w14:paraId="28AA34D5" w14:textId="651AA2A0" w:rsidR="0031624D" w:rsidRDefault="0031624D" w:rsidP="00526097">
            <w:r>
              <w:t>6.2</w:t>
            </w:r>
          </w:p>
        </w:tc>
      </w:tr>
      <w:tr w:rsidR="0031624D" w14:paraId="1DB81822" w14:textId="77777777" w:rsidTr="00EB787B">
        <w:tc>
          <w:tcPr>
            <w:tcW w:w="4505" w:type="dxa"/>
          </w:tcPr>
          <w:p w14:paraId="06939691" w14:textId="4B262DCF" w:rsidR="0031624D" w:rsidRDefault="0031624D" w:rsidP="00526097">
            <w:r>
              <w:t>113</w:t>
            </w:r>
          </w:p>
        </w:tc>
        <w:tc>
          <w:tcPr>
            <w:tcW w:w="2252" w:type="dxa"/>
          </w:tcPr>
          <w:p w14:paraId="27FFE412" w14:textId="3D9A57CB" w:rsidR="0031624D" w:rsidRDefault="0031624D" w:rsidP="00526097">
            <w:r>
              <w:t>10.6</w:t>
            </w:r>
          </w:p>
        </w:tc>
        <w:tc>
          <w:tcPr>
            <w:tcW w:w="2253" w:type="dxa"/>
          </w:tcPr>
          <w:p w14:paraId="6703F418" w14:textId="6526CB3B" w:rsidR="0031624D" w:rsidRDefault="0031624D" w:rsidP="00526097">
            <w:r>
              <w:t>-20.5</w:t>
            </w:r>
          </w:p>
        </w:tc>
      </w:tr>
      <w:tr w:rsidR="0031624D" w14:paraId="368016B2" w14:textId="77777777" w:rsidTr="00EB787B">
        <w:tc>
          <w:tcPr>
            <w:tcW w:w="4505" w:type="dxa"/>
          </w:tcPr>
          <w:p w14:paraId="4A1FB990" w14:textId="430A6339" w:rsidR="0031624D" w:rsidRPr="00943990" w:rsidRDefault="0031624D" w:rsidP="00526097">
            <w:pPr>
              <w:rPr>
                <w:rFonts w:ascii="Arial" w:hAnsi="Arial" w:cs="Arial"/>
                <w:vertAlign w:val="superscript"/>
              </w:rPr>
            </w:pPr>
            <m:oMath>
              <m:r>
                <w:rPr>
                  <w:rFonts w:ascii="Cambria Math" w:hAnsi="Cambria Math" w:cs="Arial"/>
                </w:rPr>
                <m:t>202</m:t>
              </m:r>
            </m:oMath>
            <w:r w:rsidR="00943990">
              <w:rPr>
                <w:rFonts w:ascii="Arial" w:hAnsi="Arial" w:cs="Arial"/>
                <w:vertAlign w:val="superscript"/>
              </w:rPr>
              <w:t>^</w:t>
            </w:r>
          </w:p>
        </w:tc>
        <w:tc>
          <w:tcPr>
            <w:tcW w:w="2252" w:type="dxa"/>
          </w:tcPr>
          <w:p w14:paraId="328F8E78" w14:textId="49DDB708" w:rsidR="0031624D" w:rsidRDefault="0031624D" w:rsidP="00526097">
            <w:r>
              <w:t>-15.0</w:t>
            </w:r>
          </w:p>
        </w:tc>
        <w:tc>
          <w:tcPr>
            <w:tcW w:w="2253" w:type="dxa"/>
          </w:tcPr>
          <w:p w14:paraId="3E1E967D" w14:textId="59C38A37" w:rsidR="0031624D" w:rsidRDefault="0031624D" w:rsidP="00526097">
            <w:r>
              <w:t>-5.4</w:t>
            </w:r>
          </w:p>
        </w:tc>
      </w:tr>
      <w:tr w:rsidR="00526097" w14:paraId="64A1FCBC" w14:textId="77777777" w:rsidTr="00EB787B">
        <w:tc>
          <w:tcPr>
            <w:tcW w:w="9010" w:type="dxa"/>
            <w:gridSpan w:val="3"/>
          </w:tcPr>
          <w:p w14:paraId="0C70F635" w14:textId="361D542E" w:rsidR="00526097" w:rsidRDefault="00526097" w:rsidP="00526097">
            <w:r>
              <w:t>Grain 2 (g</w:t>
            </w:r>
            <w:r>
              <w:rPr>
                <w:vertAlign w:val="subscript"/>
              </w:rPr>
              <w:t>2</w:t>
            </w:r>
            <w:r>
              <w:t>)</w:t>
            </w:r>
          </w:p>
        </w:tc>
      </w:tr>
      <w:tr w:rsidR="0031624D" w14:paraId="5E250D9F" w14:textId="77777777" w:rsidTr="00EB787B">
        <w:tc>
          <w:tcPr>
            <w:tcW w:w="4505" w:type="dxa"/>
          </w:tcPr>
          <w:p w14:paraId="53BDD3E8" w14:textId="6A3E31C5" w:rsidR="0031624D" w:rsidRDefault="0031624D" w:rsidP="0031624D">
            <w:r>
              <w:t>111</w:t>
            </w:r>
          </w:p>
        </w:tc>
        <w:tc>
          <w:tcPr>
            <w:tcW w:w="2252" w:type="dxa"/>
          </w:tcPr>
          <w:p w14:paraId="091EB3D0" w14:textId="084FF730" w:rsidR="0031624D" w:rsidRDefault="0031624D" w:rsidP="0031624D">
            <w:r>
              <w:t>-25.8</w:t>
            </w:r>
          </w:p>
        </w:tc>
        <w:tc>
          <w:tcPr>
            <w:tcW w:w="2253" w:type="dxa"/>
          </w:tcPr>
          <w:p w14:paraId="347741D3" w14:textId="7ECA96D8" w:rsidR="0031624D" w:rsidRDefault="0031624D" w:rsidP="0031624D">
            <w:r>
              <w:t>10.5</w:t>
            </w:r>
          </w:p>
        </w:tc>
      </w:tr>
      <w:tr w:rsidR="0031624D" w14:paraId="3D2E5870" w14:textId="77777777" w:rsidTr="00EB787B">
        <w:tc>
          <w:tcPr>
            <w:tcW w:w="4505" w:type="dxa"/>
          </w:tcPr>
          <w:p w14:paraId="37ABBA5F" w14:textId="419CD21D" w:rsidR="0031624D" w:rsidRDefault="0031624D" w:rsidP="0031624D">
            <w:r>
              <w:t>113</w:t>
            </w:r>
          </w:p>
        </w:tc>
        <w:tc>
          <w:tcPr>
            <w:tcW w:w="2252" w:type="dxa"/>
          </w:tcPr>
          <w:p w14:paraId="10E05877" w14:textId="3D09D554" w:rsidR="0031624D" w:rsidRDefault="0031624D" w:rsidP="0031624D">
            <w:r>
              <w:t>-12.5</w:t>
            </w:r>
          </w:p>
        </w:tc>
        <w:tc>
          <w:tcPr>
            <w:tcW w:w="2253" w:type="dxa"/>
          </w:tcPr>
          <w:p w14:paraId="5219A727" w14:textId="3D49D0E8" w:rsidR="0031624D" w:rsidRDefault="0031624D" w:rsidP="0031624D">
            <w:r>
              <w:t>-19</w:t>
            </w:r>
          </w:p>
        </w:tc>
      </w:tr>
      <w:tr w:rsidR="0031624D" w14:paraId="53AAE7B0" w14:textId="77777777" w:rsidTr="00A02F85">
        <w:tc>
          <w:tcPr>
            <w:tcW w:w="4505" w:type="dxa"/>
          </w:tcPr>
          <w:p w14:paraId="18613F46" w14:textId="15EECAC8" w:rsidR="0031624D" w:rsidRPr="00526097" w:rsidRDefault="00F10F98" w:rsidP="0031624D">
            <m:oMath>
              <m:acc>
                <m:accPr>
                  <m:chr m:val="̅"/>
                  <m:ctrlPr>
                    <w:rPr>
                      <w:rFonts w:ascii="Cambria Math" w:hAnsi="Cambria Math" w:cs="Arial"/>
                      <w:i/>
                    </w:rPr>
                  </m:ctrlPr>
                </m:accPr>
                <m:e>
                  <m:r>
                    <w:rPr>
                      <w:rFonts w:ascii="Cambria Math" w:hAnsi="Cambria Math" w:cs="Arial"/>
                    </w:rPr>
                    <m:t>2</m:t>
                  </m:r>
                </m:e>
              </m:acc>
              <m:r>
                <w:rPr>
                  <w:rFonts w:ascii="Cambria Math" w:hAnsi="Cambria Math" w:cs="Arial"/>
                </w:rPr>
                <m:t>20</m:t>
              </m:r>
            </m:oMath>
            <w:r w:rsidR="0031624D">
              <w:t>*</w:t>
            </w:r>
          </w:p>
        </w:tc>
        <w:tc>
          <w:tcPr>
            <w:tcW w:w="2252" w:type="dxa"/>
          </w:tcPr>
          <w:p w14:paraId="24D1B341" w14:textId="5898A0FA" w:rsidR="0031624D" w:rsidRDefault="0031624D" w:rsidP="0031624D">
            <w:r>
              <w:t>57.8</w:t>
            </w:r>
          </w:p>
        </w:tc>
        <w:tc>
          <w:tcPr>
            <w:tcW w:w="2253" w:type="dxa"/>
          </w:tcPr>
          <w:p w14:paraId="65C50DAF" w14:textId="72648928" w:rsidR="0031624D" w:rsidRDefault="0031624D" w:rsidP="0031624D">
            <w:pPr>
              <w:keepNext/>
            </w:pPr>
            <w:r>
              <w:t>50.4</w:t>
            </w:r>
          </w:p>
        </w:tc>
      </w:tr>
    </w:tbl>
    <w:p w14:paraId="008D5495" w14:textId="525ABEEC" w:rsidR="00943990" w:rsidRDefault="00943990" w:rsidP="00943990">
      <w:pPr>
        <w:pStyle w:val="Caption"/>
        <w:spacing w:after="0"/>
      </w:pPr>
      <w:r>
        <w:t>^experimentally determined but not shown in manuscript</w:t>
      </w:r>
    </w:p>
    <w:p w14:paraId="6D76FBCE" w14:textId="5CFF23B9" w:rsidR="00593843" w:rsidRDefault="00903792" w:rsidP="00943990">
      <w:pPr>
        <w:pStyle w:val="Caption"/>
        <w:spacing w:after="0"/>
      </w:pPr>
      <w:r>
        <w:t>*calculated normal vector to the other 2 using the cross product</w:t>
      </w:r>
      <w:r w:rsidR="00943990">
        <w:t xml:space="preserve">. 202 in grain  </w:t>
      </w:r>
    </w:p>
    <w:p w14:paraId="01A3CD36" w14:textId="77777777" w:rsidR="00903792" w:rsidRDefault="00903792" w:rsidP="00115A34"/>
    <w:p w14:paraId="1BEFA462" w14:textId="77777777" w:rsidR="00A02F85" w:rsidRDefault="00A02F85" w:rsidP="00115A34"/>
    <w:p w14:paraId="04044EBD" w14:textId="77777777" w:rsidR="00903792" w:rsidRDefault="00903792" w:rsidP="00115A34"/>
    <w:p w14:paraId="0E36661C" w14:textId="77777777" w:rsidR="00A02F85" w:rsidRDefault="00A02F85" w:rsidP="00115A34"/>
    <w:p w14:paraId="1C4F7106" w14:textId="318E153B" w:rsidR="0031624D" w:rsidRDefault="0031624D" w:rsidP="00115A34">
      <w:r>
        <w:t xml:space="preserve">From </w:t>
      </w:r>
      <w:r w:rsidR="00903792">
        <w:t>these polar angles the directions can be calculated using the following equations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4488"/>
        <w:gridCol w:w="1129"/>
      </w:tblGrid>
      <w:tr w:rsidR="00903792" w:rsidRPr="003F4414" w14:paraId="078856C0" w14:textId="77777777" w:rsidTr="00EB787B">
        <w:tc>
          <w:tcPr>
            <w:tcW w:w="1886" w:type="pct"/>
            <w:shd w:val="clear" w:color="auto" w:fill="auto"/>
            <w:vAlign w:val="center"/>
          </w:tcPr>
          <w:p w14:paraId="6DA9AB8B" w14:textId="77777777" w:rsidR="00903792" w:rsidRPr="003F4414" w:rsidRDefault="00903792" w:rsidP="00EB787B"/>
        </w:tc>
        <w:tc>
          <w:tcPr>
            <w:tcW w:w="2488" w:type="pct"/>
            <w:shd w:val="clear" w:color="auto" w:fill="auto"/>
          </w:tcPr>
          <w:p w14:paraId="2126DB46" w14:textId="77777777" w:rsidR="00903792" w:rsidRPr="008A0DF0" w:rsidRDefault="00903792" w:rsidP="00EB787B">
            <w:pPr>
              <w:jc w:val="center"/>
            </w:pPr>
            <m:oMathPara>
              <m:oMathParaPr>
                <m:jc m:val="left"/>
              </m:oMathParaPr>
              <m:oMath>
                <m:r>
                  <w:rPr>
                    <w:rFonts w:ascii="Cambria Math" w:hAnsi="Cambria Math"/>
                  </w:rPr>
                  <m:t>x= -</m:t>
                </m:r>
                <m:func>
                  <m:funcPr>
                    <m:ctrlPr>
                      <w:rPr>
                        <w:rFonts w:ascii="Cambria Math" w:hAnsi="Cambria Math"/>
                        <w:i/>
                      </w:rPr>
                    </m:ctrlPr>
                  </m:funcPr>
                  <m:fName>
                    <m:r>
                      <w:rPr>
                        <w:rFonts w:ascii="Cambria Math" w:hAnsi="Cambria Math"/>
                      </w:rPr>
                      <m:t>sin</m:t>
                    </m:r>
                  </m:fName>
                  <m:e>
                    <m:r>
                      <w:rPr>
                        <w:rFonts w:ascii="Cambria Math" w:hAnsi="Cambria Math"/>
                      </w:rPr>
                      <m:t>θ</m:t>
                    </m:r>
                  </m:e>
                </m:func>
              </m:oMath>
            </m:oMathPara>
          </w:p>
          <w:p w14:paraId="6AB6D5EF" w14:textId="77777777" w:rsidR="00903792" w:rsidRPr="008A0DF0" w:rsidRDefault="00F10F98" w:rsidP="00EB787B">
            <w:pPr>
              <w:jc w:val="center"/>
            </w:pPr>
            <m:oMathPara>
              <m:oMathParaPr>
                <m:jc m:val="left"/>
              </m:oMathParaPr>
              <m:oMath>
                <m:func>
                  <m:funcPr>
                    <m:ctrlPr>
                      <w:rPr>
                        <w:rFonts w:ascii="Cambria Math" w:hAnsi="Cambria Math"/>
                      </w:rPr>
                    </m:ctrlPr>
                  </m:funcPr>
                  <m:fName>
                    <m:r>
                      <w:rPr>
                        <w:rFonts w:ascii="Cambria Math" w:hAnsi="Cambria Math"/>
                      </w:rPr>
                      <m:t>y= sin</m:t>
                    </m:r>
                  </m:fName>
                  <m:e>
                    <m:r>
                      <w:rPr>
                        <w:rFonts w:ascii="Cambria Math" w:hAnsi="Cambria Math"/>
                      </w:rPr>
                      <m:t>ϕ</m:t>
                    </m:r>
                  </m:e>
                </m:func>
                <m:func>
                  <m:funcPr>
                    <m:ctrlPr>
                      <w:rPr>
                        <w:rFonts w:ascii="Cambria Math" w:hAnsi="Cambria Math"/>
                      </w:rPr>
                    </m:ctrlPr>
                  </m:funcPr>
                  <m:fName>
                    <m:r>
                      <w:rPr>
                        <w:rFonts w:ascii="Cambria Math" w:hAnsi="Cambria Math"/>
                      </w:rPr>
                      <m:t>cos</m:t>
                    </m:r>
                  </m:fName>
                  <m:e>
                    <m:r>
                      <w:rPr>
                        <w:rFonts w:ascii="Cambria Math" w:hAnsi="Cambria Math"/>
                      </w:rPr>
                      <m:t>θ</m:t>
                    </m:r>
                  </m:e>
                </m:func>
              </m:oMath>
            </m:oMathPara>
          </w:p>
          <w:p w14:paraId="033A12EF" w14:textId="77777777" w:rsidR="00903792" w:rsidRPr="008A0DF0" w:rsidRDefault="00903792" w:rsidP="00EB787B">
            <m:oMathPara>
              <m:oMathParaPr>
                <m:jc m:val="left"/>
              </m:oMathParaPr>
              <m:oMath>
                <m:r>
                  <w:rPr>
                    <w:rFonts w:ascii="Cambria Math" w:hAnsi="Cambria Math"/>
                  </w:rPr>
                  <m:t xml:space="preserve">z= </m:t>
                </m:r>
                <m:func>
                  <m:funcPr>
                    <m:ctrlPr>
                      <w:rPr>
                        <w:rFonts w:ascii="Cambria Math" w:hAnsi="Cambria Math"/>
                      </w:rPr>
                    </m:ctrlPr>
                  </m:funcPr>
                  <m:fName>
                    <m:r>
                      <w:rPr>
                        <w:rFonts w:ascii="Cambria Math" w:hAnsi="Cambria Math"/>
                      </w:rPr>
                      <m:t>cos</m:t>
                    </m:r>
                  </m:fName>
                  <m:e>
                    <m:r>
                      <w:rPr>
                        <w:rFonts w:ascii="Cambria Math" w:hAnsi="Cambria Math"/>
                      </w:rPr>
                      <m:t>ϕ</m:t>
                    </m:r>
                  </m:e>
                </m:func>
                <m:r>
                  <w:rPr>
                    <w:rFonts w:ascii="Cambria Math" w:hAnsi="Cambria Math"/>
                  </w:rPr>
                  <m:t>cosθ</m:t>
                </m:r>
              </m:oMath>
            </m:oMathPara>
          </w:p>
        </w:tc>
        <w:tc>
          <w:tcPr>
            <w:tcW w:w="626" w:type="pct"/>
            <w:shd w:val="clear" w:color="auto" w:fill="auto"/>
            <w:vAlign w:val="center"/>
          </w:tcPr>
          <w:p w14:paraId="65F51DE2" w14:textId="77777777" w:rsidR="00903792" w:rsidRDefault="00903792" w:rsidP="00EB787B">
            <w:pPr>
              <w:jc w:val="center"/>
            </w:pPr>
            <w:r>
              <w:t>1</w:t>
            </w:r>
          </w:p>
        </w:tc>
      </w:tr>
    </w:tbl>
    <w:p w14:paraId="7E7BC7B7" w14:textId="77777777" w:rsidR="00903792" w:rsidRDefault="00903792" w:rsidP="00115A34"/>
    <w:p w14:paraId="02690725" w14:textId="77777777" w:rsidR="00A02F85" w:rsidRDefault="00A02F85" w:rsidP="00A02F85"/>
    <w:tbl>
      <w:tblPr>
        <w:tblStyle w:val="TableGrid"/>
        <w:tblW w:w="0" w:type="auto"/>
        <w:tblLook w:val="04A0" w:firstRow="1" w:lastRow="0" w:firstColumn="1" w:lastColumn="0" w:noHBand="0" w:noVBand="1"/>
      </w:tblPr>
      <w:tblGrid>
        <w:gridCol w:w="4505"/>
        <w:gridCol w:w="1501"/>
        <w:gridCol w:w="1502"/>
        <w:gridCol w:w="1502"/>
      </w:tblGrid>
      <w:tr w:rsidR="00A02F85" w14:paraId="2D2BFB76" w14:textId="77777777" w:rsidTr="00EB787B">
        <w:tc>
          <w:tcPr>
            <w:tcW w:w="4505" w:type="dxa"/>
          </w:tcPr>
          <w:p w14:paraId="1243DB01" w14:textId="77777777" w:rsidR="00A02F85" w:rsidRDefault="00A02F85" w:rsidP="00EB787B">
            <w:r>
              <w:t>Crystallographic direction (Cc frame)</w:t>
            </w:r>
          </w:p>
        </w:tc>
        <w:tc>
          <w:tcPr>
            <w:tcW w:w="4505" w:type="dxa"/>
            <w:gridSpan w:val="3"/>
          </w:tcPr>
          <w:p w14:paraId="5035708F" w14:textId="77777777" w:rsidR="00A02F85" w:rsidRDefault="00A02F85" w:rsidP="00EB787B">
            <w:r>
              <w:t>Observed normal direction (Cs frame)</w:t>
            </w:r>
          </w:p>
        </w:tc>
      </w:tr>
      <w:tr w:rsidR="00A02F85" w14:paraId="09E7816F" w14:textId="77777777" w:rsidTr="00EB787B">
        <w:tc>
          <w:tcPr>
            <w:tcW w:w="4505" w:type="dxa"/>
          </w:tcPr>
          <w:p w14:paraId="0B5AABB9" w14:textId="77777777" w:rsidR="00A02F85" w:rsidRDefault="00A02F85" w:rsidP="00EB787B"/>
        </w:tc>
        <w:tc>
          <w:tcPr>
            <w:tcW w:w="1501" w:type="dxa"/>
          </w:tcPr>
          <w:p w14:paraId="307A811F" w14:textId="77777777" w:rsidR="00A02F85" w:rsidRDefault="00A02F85" w:rsidP="00EB787B">
            <w:r>
              <w:t>u</w:t>
            </w:r>
          </w:p>
        </w:tc>
        <w:tc>
          <w:tcPr>
            <w:tcW w:w="1502" w:type="dxa"/>
          </w:tcPr>
          <w:p w14:paraId="66B83C7B" w14:textId="77777777" w:rsidR="00A02F85" w:rsidRDefault="00A02F85" w:rsidP="00EB787B">
            <w:r>
              <w:t>v</w:t>
            </w:r>
          </w:p>
        </w:tc>
        <w:tc>
          <w:tcPr>
            <w:tcW w:w="1502" w:type="dxa"/>
          </w:tcPr>
          <w:p w14:paraId="44F519B1" w14:textId="77777777" w:rsidR="00A02F85" w:rsidRDefault="00A02F85" w:rsidP="00EB787B">
            <w:r>
              <w:t>w</w:t>
            </w:r>
          </w:p>
        </w:tc>
      </w:tr>
      <w:tr w:rsidR="00A02F85" w14:paraId="3D02F035" w14:textId="77777777" w:rsidTr="00EB787B">
        <w:tc>
          <w:tcPr>
            <w:tcW w:w="9010" w:type="dxa"/>
            <w:gridSpan w:val="4"/>
          </w:tcPr>
          <w:p w14:paraId="115D228B" w14:textId="77777777" w:rsidR="00A02F85" w:rsidRDefault="00A02F85" w:rsidP="00EB787B">
            <w:r>
              <w:t>Grain 1 (g</w:t>
            </w:r>
            <w:r>
              <w:rPr>
                <w:vertAlign w:val="subscript"/>
              </w:rPr>
              <w:t>1</w:t>
            </w:r>
            <w:r>
              <w:t>)</w:t>
            </w:r>
          </w:p>
        </w:tc>
      </w:tr>
      <w:tr w:rsidR="00A02F85" w14:paraId="031DACC0" w14:textId="77777777" w:rsidTr="00EB787B">
        <w:tc>
          <w:tcPr>
            <w:tcW w:w="4505" w:type="dxa"/>
          </w:tcPr>
          <w:p w14:paraId="34C6068F" w14:textId="77777777" w:rsidR="00A02F85" w:rsidRDefault="00A02F85" w:rsidP="00EB787B">
            <w:r>
              <w:t>111</w:t>
            </w:r>
          </w:p>
        </w:tc>
        <w:tc>
          <w:tcPr>
            <w:tcW w:w="1501" w:type="dxa"/>
            <w:tcBorders>
              <w:top w:val="single" w:sz="4" w:space="0" w:color="auto"/>
              <w:left w:val="single" w:sz="4" w:space="0" w:color="auto"/>
              <w:bottom w:val="single" w:sz="4" w:space="0" w:color="auto"/>
              <w:right w:val="single" w:sz="4" w:space="0" w:color="auto"/>
            </w:tcBorders>
            <w:shd w:val="clear" w:color="000000" w:fill="C0C0C0"/>
            <w:vAlign w:val="bottom"/>
          </w:tcPr>
          <w:p w14:paraId="2BF6659B" w14:textId="77777777" w:rsidR="00A02F85" w:rsidRDefault="00A02F85" w:rsidP="00EB787B">
            <w:r>
              <w:rPr>
                <w:rFonts w:ascii="Calibri" w:hAnsi="Calibri" w:cs="Calibri"/>
                <w:color w:val="000000"/>
                <w:sz w:val="22"/>
                <w:szCs w:val="22"/>
              </w:rPr>
              <w:t>-0.286</w:t>
            </w:r>
          </w:p>
        </w:tc>
        <w:tc>
          <w:tcPr>
            <w:tcW w:w="1502" w:type="dxa"/>
            <w:tcBorders>
              <w:top w:val="single" w:sz="4" w:space="0" w:color="auto"/>
              <w:left w:val="nil"/>
              <w:bottom w:val="single" w:sz="4" w:space="0" w:color="auto"/>
              <w:right w:val="single" w:sz="4" w:space="0" w:color="auto"/>
            </w:tcBorders>
            <w:shd w:val="clear" w:color="000000" w:fill="C0C0C0"/>
            <w:vAlign w:val="bottom"/>
          </w:tcPr>
          <w:p w14:paraId="26A4B3FE" w14:textId="77777777" w:rsidR="00A02F85" w:rsidRDefault="00A02F85" w:rsidP="00EB787B">
            <w:r>
              <w:rPr>
                <w:rFonts w:ascii="Calibri" w:hAnsi="Calibri" w:cs="Calibri"/>
                <w:color w:val="000000"/>
                <w:sz w:val="22"/>
                <w:szCs w:val="22"/>
              </w:rPr>
              <w:t>0.103</w:t>
            </w:r>
          </w:p>
        </w:tc>
        <w:tc>
          <w:tcPr>
            <w:tcW w:w="1502" w:type="dxa"/>
            <w:tcBorders>
              <w:top w:val="single" w:sz="4" w:space="0" w:color="auto"/>
              <w:left w:val="nil"/>
              <w:bottom w:val="single" w:sz="4" w:space="0" w:color="auto"/>
              <w:right w:val="single" w:sz="4" w:space="0" w:color="auto"/>
            </w:tcBorders>
            <w:shd w:val="clear" w:color="000000" w:fill="C0C0C0"/>
            <w:vAlign w:val="bottom"/>
          </w:tcPr>
          <w:p w14:paraId="1799D218" w14:textId="77777777" w:rsidR="00A02F85" w:rsidRDefault="00A02F85" w:rsidP="00EB787B">
            <w:r>
              <w:rPr>
                <w:rFonts w:ascii="Calibri" w:hAnsi="Calibri" w:cs="Calibri"/>
                <w:color w:val="000000"/>
                <w:sz w:val="22"/>
                <w:szCs w:val="22"/>
              </w:rPr>
              <w:t>0.953</w:t>
            </w:r>
          </w:p>
        </w:tc>
      </w:tr>
      <w:tr w:rsidR="00A02F85" w14:paraId="20B66091" w14:textId="77777777" w:rsidTr="00EB787B">
        <w:tc>
          <w:tcPr>
            <w:tcW w:w="4505" w:type="dxa"/>
          </w:tcPr>
          <w:p w14:paraId="247906E9" w14:textId="77777777" w:rsidR="00A02F85" w:rsidRDefault="00A02F85" w:rsidP="00EB787B">
            <w:r>
              <w:t>113</w:t>
            </w:r>
          </w:p>
        </w:tc>
        <w:tc>
          <w:tcPr>
            <w:tcW w:w="1501" w:type="dxa"/>
            <w:tcBorders>
              <w:top w:val="nil"/>
              <w:left w:val="single" w:sz="4" w:space="0" w:color="auto"/>
              <w:bottom w:val="single" w:sz="4" w:space="0" w:color="auto"/>
              <w:right w:val="single" w:sz="4" w:space="0" w:color="auto"/>
            </w:tcBorders>
            <w:shd w:val="clear" w:color="000000" w:fill="C0C0C0"/>
            <w:vAlign w:val="bottom"/>
          </w:tcPr>
          <w:p w14:paraId="520AE539" w14:textId="77777777" w:rsidR="00A02F85" w:rsidRDefault="00A02F85" w:rsidP="00EB787B">
            <w:r>
              <w:rPr>
                <w:rFonts w:ascii="Calibri" w:hAnsi="Calibri" w:cs="Calibri"/>
                <w:color w:val="000000"/>
                <w:sz w:val="22"/>
                <w:szCs w:val="22"/>
              </w:rPr>
              <w:t>0.259</w:t>
            </w:r>
          </w:p>
        </w:tc>
        <w:tc>
          <w:tcPr>
            <w:tcW w:w="1502" w:type="dxa"/>
            <w:tcBorders>
              <w:top w:val="nil"/>
              <w:left w:val="nil"/>
              <w:bottom w:val="single" w:sz="4" w:space="0" w:color="auto"/>
              <w:right w:val="single" w:sz="4" w:space="0" w:color="auto"/>
            </w:tcBorders>
            <w:shd w:val="clear" w:color="000000" w:fill="C0C0C0"/>
            <w:vAlign w:val="bottom"/>
          </w:tcPr>
          <w:p w14:paraId="07089E9E" w14:textId="77777777" w:rsidR="00A02F85" w:rsidRDefault="00A02F85" w:rsidP="00EB787B">
            <w:r>
              <w:rPr>
                <w:rFonts w:ascii="Calibri" w:hAnsi="Calibri" w:cs="Calibri"/>
                <w:color w:val="000000"/>
                <w:sz w:val="22"/>
                <w:szCs w:val="22"/>
              </w:rPr>
              <w:t>-0.091</w:t>
            </w:r>
          </w:p>
        </w:tc>
        <w:tc>
          <w:tcPr>
            <w:tcW w:w="1502" w:type="dxa"/>
            <w:tcBorders>
              <w:top w:val="nil"/>
              <w:left w:val="nil"/>
              <w:bottom w:val="single" w:sz="4" w:space="0" w:color="auto"/>
              <w:right w:val="single" w:sz="4" w:space="0" w:color="auto"/>
            </w:tcBorders>
            <w:shd w:val="clear" w:color="000000" w:fill="C0C0C0"/>
            <w:vAlign w:val="bottom"/>
          </w:tcPr>
          <w:p w14:paraId="70B9BDE1" w14:textId="77777777" w:rsidR="00A02F85" w:rsidRDefault="00A02F85" w:rsidP="00EB787B">
            <w:r>
              <w:rPr>
                <w:rFonts w:ascii="Calibri" w:hAnsi="Calibri" w:cs="Calibri"/>
                <w:color w:val="000000"/>
                <w:sz w:val="22"/>
                <w:szCs w:val="22"/>
              </w:rPr>
              <w:t>0.962</w:t>
            </w:r>
          </w:p>
        </w:tc>
      </w:tr>
      <w:tr w:rsidR="00A02F85" w14:paraId="4D751053" w14:textId="77777777" w:rsidTr="00EB787B">
        <w:tc>
          <w:tcPr>
            <w:tcW w:w="4505" w:type="dxa"/>
          </w:tcPr>
          <w:p w14:paraId="0FA37006" w14:textId="77777777" w:rsidR="00A02F85" w:rsidRPr="0031624D" w:rsidRDefault="00A02F85" w:rsidP="00EB787B">
            <w:pPr>
              <w:rPr>
                <w:rFonts w:ascii="Arial" w:hAnsi="Arial" w:cs="Arial"/>
              </w:rPr>
            </w:pPr>
            <m:oMathPara>
              <m:oMathParaPr>
                <m:jc m:val="left"/>
              </m:oMathParaPr>
              <m:oMath>
                <m:r>
                  <w:rPr>
                    <w:rFonts w:ascii="Cambria Math" w:hAnsi="Cambria Math" w:cs="Arial"/>
                  </w:rPr>
                  <m:t>202</m:t>
                </m:r>
              </m:oMath>
            </m:oMathPara>
          </w:p>
        </w:tc>
        <w:tc>
          <w:tcPr>
            <w:tcW w:w="1501" w:type="dxa"/>
            <w:tcBorders>
              <w:top w:val="nil"/>
              <w:left w:val="single" w:sz="4" w:space="0" w:color="auto"/>
              <w:bottom w:val="single" w:sz="4" w:space="0" w:color="auto"/>
              <w:right w:val="single" w:sz="4" w:space="0" w:color="auto"/>
            </w:tcBorders>
            <w:shd w:val="clear" w:color="000000" w:fill="C0C0C0"/>
            <w:vAlign w:val="bottom"/>
          </w:tcPr>
          <w:p w14:paraId="0C0D4563" w14:textId="77777777" w:rsidR="00A02F85" w:rsidRDefault="00A02F85" w:rsidP="00EB787B">
            <w:r>
              <w:rPr>
                <w:rFonts w:ascii="Calibri" w:hAnsi="Calibri" w:cs="Calibri"/>
                <w:color w:val="000000"/>
                <w:sz w:val="22"/>
                <w:szCs w:val="22"/>
              </w:rPr>
              <w:t>-0.184</w:t>
            </w:r>
          </w:p>
        </w:tc>
        <w:tc>
          <w:tcPr>
            <w:tcW w:w="1502" w:type="dxa"/>
            <w:tcBorders>
              <w:top w:val="nil"/>
              <w:left w:val="nil"/>
              <w:bottom w:val="single" w:sz="4" w:space="0" w:color="auto"/>
              <w:right w:val="single" w:sz="4" w:space="0" w:color="auto"/>
            </w:tcBorders>
            <w:shd w:val="clear" w:color="000000" w:fill="C0C0C0"/>
            <w:vAlign w:val="bottom"/>
          </w:tcPr>
          <w:p w14:paraId="742BAB12" w14:textId="77777777" w:rsidR="00A02F85" w:rsidRDefault="00A02F85" w:rsidP="00EB787B">
            <w:r>
              <w:rPr>
                <w:rFonts w:ascii="Calibri" w:hAnsi="Calibri" w:cs="Calibri"/>
                <w:color w:val="000000"/>
                <w:sz w:val="22"/>
                <w:szCs w:val="22"/>
              </w:rPr>
              <w:t>-0.344</w:t>
            </w:r>
          </w:p>
        </w:tc>
        <w:tc>
          <w:tcPr>
            <w:tcW w:w="1502" w:type="dxa"/>
            <w:tcBorders>
              <w:top w:val="nil"/>
              <w:left w:val="nil"/>
              <w:bottom w:val="single" w:sz="4" w:space="0" w:color="auto"/>
              <w:right w:val="single" w:sz="4" w:space="0" w:color="auto"/>
            </w:tcBorders>
            <w:shd w:val="clear" w:color="000000" w:fill="C0C0C0"/>
            <w:vAlign w:val="bottom"/>
          </w:tcPr>
          <w:p w14:paraId="4A4ED603" w14:textId="77777777" w:rsidR="00A02F85" w:rsidRDefault="00A02F85" w:rsidP="00EB787B">
            <w:r>
              <w:rPr>
                <w:rFonts w:ascii="Calibri" w:hAnsi="Calibri" w:cs="Calibri"/>
                <w:color w:val="000000"/>
                <w:sz w:val="22"/>
                <w:szCs w:val="22"/>
              </w:rPr>
              <w:t>0.921</w:t>
            </w:r>
          </w:p>
        </w:tc>
      </w:tr>
      <w:tr w:rsidR="00A02F85" w14:paraId="612B9FDE" w14:textId="77777777" w:rsidTr="00EB787B">
        <w:tc>
          <w:tcPr>
            <w:tcW w:w="9010" w:type="dxa"/>
            <w:gridSpan w:val="4"/>
          </w:tcPr>
          <w:p w14:paraId="1F0014D3" w14:textId="77777777" w:rsidR="00A02F85" w:rsidRDefault="00A02F85" w:rsidP="00EB787B">
            <w:r>
              <w:t>Grain 2 (g</w:t>
            </w:r>
            <w:r>
              <w:rPr>
                <w:vertAlign w:val="subscript"/>
              </w:rPr>
              <w:t>2</w:t>
            </w:r>
            <w:r>
              <w:t>)</w:t>
            </w:r>
          </w:p>
        </w:tc>
      </w:tr>
      <w:tr w:rsidR="00A02F85" w14:paraId="0457E723" w14:textId="77777777" w:rsidTr="00EB787B">
        <w:tc>
          <w:tcPr>
            <w:tcW w:w="4505" w:type="dxa"/>
          </w:tcPr>
          <w:p w14:paraId="61A0F0D9" w14:textId="77777777" w:rsidR="00A02F85" w:rsidRDefault="00A02F85" w:rsidP="00EB787B">
            <w:r>
              <w:t>111</w:t>
            </w:r>
          </w:p>
        </w:tc>
        <w:tc>
          <w:tcPr>
            <w:tcW w:w="1501" w:type="dxa"/>
            <w:tcBorders>
              <w:top w:val="single" w:sz="4" w:space="0" w:color="auto"/>
              <w:left w:val="single" w:sz="4" w:space="0" w:color="auto"/>
              <w:bottom w:val="single" w:sz="4" w:space="0" w:color="auto"/>
              <w:right w:val="single" w:sz="4" w:space="0" w:color="auto"/>
            </w:tcBorders>
            <w:shd w:val="clear" w:color="000000" w:fill="C0C0C0"/>
            <w:vAlign w:val="bottom"/>
          </w:tcPr>
          <w:p w14:paraId="76448F91" w14:textId="77777777" w:rsidR="00A02F85" w:rsidRDefault="00A02F85" w:rsidP="00EB787B">
            <w:r>
              <w:rPr>
                <w:rFonts w:ascii="Calibri" w:hAnsi="Calibri" w:cs="Calibri"/>
                <w:color w:val="000000"/>
                <w:sz w:val="22"/>
                <w:szCs w:val="22"/>
              </w:rPr>
              <w:t>0.435</w:t>
            </w:r>
          </w:p>
        </w:tc>
        <w:tc>
          <w:tcPr>
            <w:tcW w:w="1502" w:type="dxa"/>
            <w:tcBorders>
              <w:top w:val="single" w:sz="4" w:space="0" w:color="auto"/>
              <w:left w:val="nil"/>
              <w:bottom w:val="single" w:sz="4" w:space="0" w:color="auto"/>
              <w:right w:val="single" w:sz="4" w:space="0" w:color="auto"/>
            </w:tcBorders>
            <w:shd w:val="clear" w:color="000000" w:fill="C0C0C0"/>
            <w:vAlign w:val="bottom"/>
          </w:tcPr>
          <w:p w14:paraId="3F44AC9B" w14:textId="77777777" w:rsidR="00A02F85" w:rsidRDefault="00A02F85" w:rsidP="00EB787B">
            <w:r>
              <w:rPr>
                <w:rFonts w:ascii="Calibri" w:hAnsi="Calibri" w:cs="Calibri"/>
                <w:color w:val="000000"/>
                <w:sz w:val="22"/>
                <w:szCs w:val="22"/>
              </w:rPr>
              <w:t>0.164</w:t>
            </w:r>
          </w:p>
        </w:tc>
        <w:tc>
          <w:tcPr>
            <w:tcW w:w="1502" w:type="dxa"/>
            <w:tcBorders>
              <w:top w:val="single" w:sz="4" w:space="0" w:color="auto"/>
              <w:left w:val="nil"/>
              <w:bottom w:val="single" w:sz="4" w:space="0" w:color="auto"/>
              <w:right w:val="single" w:sz="4" w:space="0" w:color="auto"/>
            </w:tcBorders>
            <w:shd w:val="clear" w:color="000000" w:fill="C0C0C0"/>
            <w:vAlign w:val="bottom"/>
          </w:tcPr>
          <w:p w14:paraId="489E84C2" w14:textId="77777777" w:rsidR="00A02F85" w:rsidRDefault="00A02F85" w:rsidP="00EB787B">
            <w:r>
              <w:rPr>
                <w:rFonts w:ascii="Calibri" w:hAnsi="Calibri" w:cs="Calibri"/>
                <w:color w:val="000000"/>
                <w:sz w:val="22"/>
                <w:szCs w:val="22"/>
              </w:rPr>
              <w:t>0.885</w:t>
            </w:r>
          </w:p>
        </w:tc>
      </w:tr>
      <w:tr w:rsidR="00A02F85" w14:paraId="2FD9E4A1" w14:textId="77777777" w:rsidTr="00EB787B">
        <w:tc>
          <w:tcPr>
            <w:tcW w:w="4505" w:type="dxa"/>
          </w:tcPr>
          <w:p w14:paraId="3B4AE954" w14:textId="77777777" w:rsidR="00A02F85" w:rsidRDefault="00A02F85" w:rsidP="00EB787B">
            <w:r>
              <w:t>113</w:t>
            </w:r>
          </w:p>
        </w:tc>
        <w:tc>
          <w:tcPr>
            <w:tcW w:w="1501" w:type="dxa"/>
            <w:tcBorders>
              <w:top w:val="nil"/>
              <w:left w:val="single" w:sz="4" w:space="0" w:color="auto"/>
              <w:bottom w:val="single" w:sz="4" w:space="0" w:color="auto"/>
              <w:right w:val="single" w:sz="4" w:space="0" w:color="auto"/>
            </w:tcBorders>
            <w:shd w:val="clear" w:color="000000" w:fill="C0C0C0"/>
            <w:vAlign w:val="bottom"/>
          </w:tcPr>
          <w:p w14:paraId="43E61D86" w14:textId="77777777" w:rsidR="00A02F85" w:rsidRDefault="00A02F85" w:rsidP="00EB787B">
            <w:r>
              <w:rPr>
                <w:rFonts w:ascii="Calibri" w:hAnsi="Calibri" w:cs="Calibri"/>
                <w:color w:val="000000"/>
                <w:sz w:val="22"/>
                <w:szCs w:val="22"/>
              </w:rPr>
              <w:t>0.216</w:t>
            </w:r>
          </w:p>
        </w:tc>
        <w:tc>
          <w:tcPr>
            <w:tcW w:w="1502" w:type="dxa"/>
            <w:tcBorders>
              <w:top w:val="nil"/>
              <w:left w:val="nil"/>
              <w:bottom w:val="single" w:sz="4" w:space="0" w:color="auto"/>
              <w:right w:val="single" w:sz="4" w:space="0" w:color="auto"/>
            </w:tcBorders>
            <w:shd w:val="clear" w:color="000000" w:fill="C0C0C0"/>
            <w:vAlign w:val="bottom"/>
          </w:tcPr>
          <w:p w14:paraId="6E0767A2" w14:textId="77777777" w:rsidR="00A02F85" w:rsidRDefault="00A02F85" w:rsidP="00EB787B">
            <w:r>
              <w:rPr>
                <w:rFonts w:ascii="Calibri" w:hAnsi="Calibri" w:cs="Calibri"/>
                <w:color w:val="000000"/>
                <w:sz w:val="22"/>
                <w:szCs w:val="22"/>
              </w:rPr>
              <w:t>-0.318</w:t>
            </w:r>
          </w:p>
        </w:tc>
        <w:tc>
          <w:tcPr>
            <w:tcW w:w="1502" w:type="dxa"/>
            <w:tcBorders>
              <w:top w:val="nil"/>
              <w:left w:val="nil"/>
              <w:bottom w:val="single" w:sz="4" w:space="0" w:color="auto"/>
              <w:right w:val="single" w:sz="4" w:space="0" w:color="auto"/>
            </w:tcBorders>
            <w:shd w:val="clear" w:color="000000" w:fill="C0C0C0"/>
            <w:vAlign w:val="bottom"/>
          </w:tcPr>
          <w:p w14:paraId="2D1F9668" w14:textId="77777777" w:rsidR="00A02F85" w:rsidRDefault="00A02F85" w:rsidP="00EB787B">
            <w:r>
              <w:rPr>
                <w:rFonts w:ascii="Calibri" w:hAnsi="Calibri" w:cs="Calibri"/>
                <w:color w:val="000000"/>
                <w:sz w:val="22"/>
                <w:szCs w:val="22"/>
              </w:rPr>
              <w:t>0.923</w:t>
            </w:r>
          </w:p>
        </w:tc>
      </w:tr>
      <w:tr w:rsidR="00A02F85" w14:paraId="25C0586F" w14:textId="77777777" w:rsidTr="00EB787B">
        <w:tc>
          <w:tcPr>
            <w:tcW w:w="4505" w:type="dxa"/>
          </w:tcPr>
          <w:p w14:paraId="5524CDF4" w14:textId="77777777" w:rsidR="00A02F85" w:rsidRPr="00526097" w:rsidRDefault="00F10F98" w:rsidP="00EB787B">
            <m:oMath>
              <m:acc>
                <m:accPr>
                  <m:chr m:val="̅"/>
                  <m:ctrlPr>
                    <w:rPr>
                      <w:rFonts w:ascii="Cambria Math" w:hAnsi="Cambria Math" w:cs="Arial"/>
                      <w:i/>
                    </w:rPr>
                  </m:ctrlPr>
                </m:accPr>
                <m:e>
                  <m:r>
                    <w:rPr>
                      <w:rFonts w:ascii="Cambria Math" w:hAnsi="Cambria Math" w:cs="Arial"/>
                    </w:rPr>
                    <m:t>2</m:t>
                  </m:r>
                </m:e>
              </m:acc>
              <m:r>
                <w:rPr>
                  <w:rFonts w:ascii="Cambria Math" w:hAnsi="Cambria Math" w:cs="Arial"/>
                </w:rPr>
                <m:t>20</m:t>
              </m:r>
            </m:oMath>
            <w:r w:rsidR="00A02F85">
              <w:t>*</w:t>
            </w:r>
          </w:p>
        </w:tc>
        <w:tc>
          <w:tcPr>
            <w:tcW w:w="1501" w:type="dxa"/>
            <w:tcBorders>
              <w:top w:val="single" w:sz="4" w:space="0" w:color="auto"/>
              <w:left w:val="single" w:sz="4" w:space="0" w:color="auto"/>
              <w:bottom w:val="single" w:sz="4" w:space="0" w:color="auto"/>
              <w:right w:val="single" w:sz="4" w:space="0" w:color="auto"/>
            </w:tcBorders>
            <w:shd w:val="clear" w:color="000000" w:fill="DA9694"/>
            <w:vAlign w:val="bottom"/>
          </w:tcPr>
          <w:p w14:paraId="7FFDDED5" w14:textId="77777777" w:rsidR="00A02F85" w:rsidRDefault="00A02F85" w:rsidP="00EB787B">
            <w:pPr>
              <w:keepNext/>
            </w:pPr>
            <w:r>
              <w:rPr>
                <w:rFonts w:ascii="Calibri" w:hAnsi="Calibri" w:cs="Calibri"/>
                <w:color w:val="000000"/>
              </w:rPr>
              <w:t>-0.846</w:t>
            </w:r>
          </w:p>
        </w:tc>
        <w:tc>
          <w:tcPr>
            <w:tcW w:w="1502" w:type="dxa"/>
            <w:tcBorders>
              <w:top w:val="single" w:sz="4" w:space="0" w:color="auto"/>
              <w:left w:val="nil"/>
              <w:bottom w:val="single" w:sz="4" w:space="0" w:color="auto"/>
              <w:right w:val="single" w:sz="4" w:space="0" w:color="auto"/>
            </w:tcBorders>
            <w:shd w:val="clear" w:color="000000" w:fill="DA9694"/>
            <w:vAlign w:val="bottom"/>
          </w:tcPr>
          <w:p w14:paraId="495A7F60" w14:textId="77777777" w:rsidR="00A02F85" w:rsidRDefault="00A02F85" w:rsidP="00EB787B">
            <w:pPr>
              <w:keepNext/>
            </w:pPr>
            <w:r>
              <w:rPr>
                <w:rFonts w:ascii="Calibri" w:hAnsi="Calibri" w:cs="Calibri"/>
                <w:color w:val="000000"/>
              </w:rPr>
              <w:t>0.411</w:t>
            </w:r>
          </w:p>
        </w:tc>
        <w:tc>
          <w:tcPr>
            <w:tcW w:w="1502" w:type="dxa"/>
            <w:tcBorders>
              <w:top w:val="single" w:sz="4" w:space="0" w:color="auto"/>
              <w:left w:val="nil"/>
              <w:bottom w:val="single" w:sz="4" w:space="0" w:color="auto"/>
              <w:right w:val="single" w:sz="4" w:space="0" w:color="auto"/>
            </w:tcBorders>
            <w:shd w:val="clear" w:color="000000" w:fill="DA9694"/>
            <w:vAlign w:val="bottom"/>
          </w:tcPr>
          <w:p w14:paraId="2FD5523A" w14:textId="77777777" w:rsidR="00A02F85" w:rsidRDefault="00A02F85" w:rsidP="00EB787B">
            <w:pPr>
              <w:keepNext/>
            </w:pPr>
            <w:r>
              <w:rPr>
                <w:rFonts w:ascii="Calibri" w:hAnsi="Calibri" w:cs="Calibri"/>
                <w:color w:val="000000"/>
              </w:rPr>
              <w:t>0.340</w:t>
            </w:r>
          </w:p>
        </w:tc>
      </w:tr>
    </w:tbl>
    <w:p w14:paraId="070699A5" w14:textId="5C72D0E5" w:rsidR="00903792" w:rsidRDefault="00A02F85" w:rsidP="00A02F85">
      <w:pPr>
        <w:pStyle w:val="Caption"/>
      </w:pPr>
      <w:r>
        <w:t>*calculated normal vector to the other 2 using the cross product</w:t>
      </w:r>
    </w:p>
    <w:p w14:paraId="0E2F29C1" w14:textId="77777777" w:rsidR="00903792" w:rsidRDefault="00903792" w:rsidP="00903792"/>
    <w:p w14:paraId="084E9432" w14:textId="77777777" w:rsidR="00903792" w:rsidRPr="008A0DF0" w:rsidRDefault="00903792" w:rsidP="00903792">
      <w:r>
        <w:t>The orientation matrix of each grain is defined using the following equation:</w:t>
      </w:r>
    </w:p>
    <w:p w14:paraId="4997F856" w14:textId="77777777" w:rsidR="00903792" w:rsidRDefault="00903792" w:rsidP="00903792"/>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5642"/>
        <w:gridCol w:w="1130"/>
      </w:tblGrid>
      <w:tr w:rsidR="00903792" w:rsidRPr="003F4414" w14:paraId="2E571EE0" w14:textId="77777777" w:rsidTr="00EB787B">
        <w:tc>
          <w:tcPr>
            <w:tcW w:w="1247" w:type="pct"/>
            <w:shd w:val="clear" w:color="auto" w:fill="auto"/>
            <w:vAlign w:val="center"/>
          </w:tcPr>
          <w:p w14:paraId="661EE198" w14:textId="77777777" w:rsidR="00903792" w:rsidRPr="003F4414" w:rsidRDefault="00903792" w:rsidP="00EB787B"/>
        </w:tc>
        <w:tc>
          <w:tcPr>
            <w:tcW w:w="3127" w:type="pct"/>
            <w:shd w:val="clear" w:color="auto" w:fill="auto"/>
          </w:tcPr>
          <w:p w14:paraId="49C162B4" w14:textId="77777777" w:rsidR="00903792" w:rsidRPr="006119C0" w:rsidRDefault="00F10F98" w:rsidP="00EB787B">
            <w:pPr>
              <w:rPr>
                <w:iCs/>
              </w:rPr>
            </w:pPr>
            <m:oMathPara>
              <m:oMathParaPr>
                <m:jc m:val="left"/>
              </m:oMathParaPr>
              <m:oMath>
                <m:sSub>
                  <m:sSubPr>
                    <m:ctrlPr>
                      <w:rPr>
                        <w:rFonts w:ascii="Cambria Math" w:hAnsi="Cambria Math"/>
                        <w:i/>
                        <w:iCs/>
                      </w:rPr>
                    </m:ctrlPr>
                  </m:sSubPr>
                  <m:e>
                    <m:r>
                      <w:rPr>
                        <w:rFonts w:ascii="Cambria Math" w:hAnsi="Cambria Math"/>
                      </w:rPr>
                      <m:t>C</m:t>
                    </m:r>
                  </m:e>
                  <m:sub>
                    <m:r>
                      <w:rPr>
                        <w:rFonts w:ascii="Cambria Math" w:hAnsi="Cambria Math"/>
                      </w:rPr>
                      <m:t>c</m:t>
                    </m:r>
                  </m:sub>
                </m:sSub>
                <m:r>
                  <w:rPr>
                    <w:rFonts w:ascii="Cambria Math" w:hAnsi="Cambria Math"/>
                  </w:rPr>
                  <m:t>=g∙</m:t>
                </m:r>
                <m:sSub>
                  <m:sSubPr>
                    <m:ctrlPr>
                      <w:rPr>
                        <w:rFonts w:ascii="Cambria Math" w:hAnsi="Cambria Math"/>
                        <w:i/>
                        <w:iCs/>
                      </w:rPr>
                    </m:ctrlPr>
                  </m:sSubPr>
                  <m:e>
                    <m:r>
                      <w:rPr>
                        <w:rFonts w:ascii="Cambria Math" w:hAnsi="Cambria Math"/>
                      </w:rPr>
                      <m:t>C</m:t>
                    </m:r>
                  </m:e>
                  <m:sub>
                    <m:r>
                      <w:rPr>
                        <w:rFonts w:ascii="Cambria Math" w:hAnsi="Cambria Math"/>
                      </w:rPr>
                      <m:t>s</m:t>
                    </m:r>
                  </m:sub>
                </m:sSub>
              </m:oMath>
            </m:oMathPara>
          </w:p>
        </w:tc>
        <w:tc>
          <w:tcPr>
            <w:tcW w:w="626" w:type="pct"/>
            <w:shd w:val="clear" w:color="auto" w:fill="auto"/>
            <w:vAlign w:val="center"/>
          </w:tcPr>
          <w:p w14:paraId="1AF46F1B" w14:textId="77777777" w:rsidR="00903792" w:rsidRDefault="00903792" w:rsidP="00EB787B">
            <w:pPr>
              <w:jc w:val="center"/>
            </w:pPr>
            <w:r>
              <w:t>2</w:t>
            </w:r>
          </w:p>
        </w:tc>
      </w:tr>
    </w:tbl>
    <w:p w14:paraId="548C5F82" w14:textId="77777777" w:rsidR="00903792" w:rsidRDefault="00903792" w:rsidP="002B49DF"/>
    <w:p w14:paraId="370AE8D8" w14:textId="537C4D14" w:rsidR="007A7B65" w:rsidRPr="007A7B65" w:rsidRDefault="00903792" w:rsidP="007A7B65">
      <w:r>
        <w:t xml:space="preserve">Where </w:t>
      </w:r>
      <m:oMath>
        <m:sSub>
          <m:sSubPr>
            <m:ctrlPr>
              <w:rPr>
                <w:rFonts w:ascii="Cambria Math" w:hAnsi="Cambria Math"/>
                <w:i/>
                <w:iCs/>
              </w:rPr>
            </m:ctrlPr>
          </m:sSubPr>
          <m:e>
            <m:r>
              <w:rPr>
                <w:rFonts w:ascii="Cambria Math" w:hAnsi="Cambria Math"/>
              </w:rPr>
              <m:t>C</m:t>
            </m:r>
          </m:e>
          <m:sub>
            <m:r>
              <w:rPr>
                <w:rFonts w:ascii="Cambria Math" w:hAnsi="Cambria Math"/>
              </w:rPr>
              <m:t>c</m:t>
            </m:r>
          </m:sub>
        </m:sSub>
      </m:oMath>
      <w:r>
        <w:t xml:space="preserve"> and </w:t>
      </w:r>
      <m:oMath>
        <m:sSub>
          <m:sSubPr>
            <m:ctrlPr>
              <w:rPr>
                <w:rFonts w:ascii="Cambria Math" w:hAnsi="Cambria Math"/>
                <w:i/>
                <w:iCs/>
              </w:rPr>
            </m:ctrlPr>
          </m:sSubPr>
          <m:e>
            <m:r>
              <w:rPr>
                <w:rFonts w:ascii="Cambria Math" w:hAnsi="Cambria Math"/>
              </w:rPr>
              <m:t>C</m:t>
            </m:r>
          </m:e>
          <m:sub>
            <m:r>
              <w:rPr>
                <w:rFonts w:ascii="Cambria Math" w:hAnsi="Cambria Math"/>
              </w:rPr>
              <m:t>s</m:t>
            </m:r>
          </m:sub>
        </m:sSub>
      </m:oMath>
      <w:r>
        <w:rPr>
          <w:vertAlign w:val="subscript"/>
        </w:rPr>
        <w:t xml:space="preserve"> </w:t>
      </w:r>
      <w:r>
        <w:t xml:space="preserve">are the crystal frame and specimen frame respectively and </w:t>
      </w:r>
      <m:oMath>
        <m:r>
          <w:rPr>
            <w:rFonts w:ascii="Cambria Math" w:hAnsi="Cambria Math"/>
          </w:rPr>
          <m:t>g</m:t>
        </m:r>
      </m:oMath>
      <w:r>
        <w:t xml:space="preserve"> is the orientation matrix.</w:t>
      </w:r>
      <m:oMath>
        <m:r>
          <w:rPr>
            <w:rFonts w:ascii="Cambria Math" w:hAnsi="Cambria Math"/>
          </w:rPr>
          <m:t xml:space="preserve"> g</m:t>
        </m:r>
      </m:oMath>
      <w:r w:rsidR="007A7B65">
        <w:t xml:space="preserve"> can be thought of as the rotation required to get the directions in </w:t>
      </w:r>
      <m:oMath>
        <m:sSub>
          <m:sSubPr>
            <m:ctrlPr>
              <w:rPr>
                <w:rFonts w:ascii="Cambria Math" w:hAnsi="Cambria Math"/>
                <w:i/>
                <w:iCs/>
              </w:rPr>
            </m:ctrlPr>
          </m:sSubPr>
          <m:e>
            <m:r>
              <w:rPr>
                <w:rFonts w:ascii="Cambria Math" w:hAnsi="Cambria Math"/>
              </w:rPr>
              <m:t>C</m:t>
            </m:r>
          </m:e>
          <m:sub>
            <m:r>
              <w:rPr>
                <w:rFonts w:ascii="Cambria Math" w:hAnsi="Cambria Math"/>
              </w:rPr>
              <m:t>s</m:t>
            </m:r>
          </m:sub>
        </m:sSub>
      </m:oMath>
      <w:r w:rsidR="007A7B65">
        <w:t xml:space="preserve"> aligned with </w:t>
      </w:r>
      <m:oMath>
        <m:sSub>
          <m:sSubPr>
            <m:ctrlPr>
              <w:rPr>
                <w:rFonts w:ascii="Cambria Math" w:hAnsi="Cambria Math"/>
                <w:i/>
                <w:iCs/>
              </w:rPr>
            </m:ctrlPr>
          </m:sSubPr>
          <m:e>
            <m:r>
              <w:rPr>
                <w:rFonts w:ascii="Cambria Math" w:hAnsi="Cambria Math"/>
              </w:rPr>
              <m:t>C</m:t>
            </m:r>
          </m:e>
          <m:sub>
            <m:r>
              <w:rPr>
                <w:rFonts w:ascii="Cambria Math" w:hAnsi="Cambria Math"/>
              </w:rPr>
              <m:t>c</m:t>
            </m:r>
          </m:sub>
        </m:sSub>
      </m:oMath>
      <w:r w:rsidR="007A7B65">
        <w:rPr>
          <w:iCs/>
        </w:rPr>
        <w:t xml:space="preserve">. </w:t>
      </w:r>
      <w:r w:rsidR="007A7B65">
        <w:t xml:space="preserve"> However, since there are slight errors in the measured orientation of directions in the </w:t>
      </w:r>
      <m:oMath>
        <m:sSub>
          <m:sSubPr>
            <m:ctrlPr>
              <w:rPr>
                <w:rFonts w:ascii="Cambria Math" w:hAnsi="Cambria Math"/>
                <w:i/>
                <w:iCs/>
              </w:rPr>
            </m:ctrlPr>
          </m:sSubPr>
          <m:e>
            <m:r>
              <w:rPr>
                <w:rFonts w:ascii="Cambria Math" w:hAnsi="Cambria Math"/>
              </w:rPr>
              <m:t>C</m:t>
            </m:r>
          </m:e>
          <m:sub>
            <m:r>
              <w:rPr>
                <w:rFonts w:ascii="Cambria Math" w:hAnsi="Cambria Math"/>
              </w:rPr>
              <m:t>s</m:t>
            </m:r>
          </m:sub>
        </m:sSub>
      </m:oMath>
      <w:r w:rsidR="007A7B65">
        <w:rPr>
          <w:iCs/>
        </w:rPr>
        <w:t xml:space="preserve"> </w:t>
      </w:r>
      <w:r w:rsidR="007A7B65">
        <w:t>frame, due to inaccuracies in the tomographic reconstruction, C</w:t>
      </w:r>
      <w:r w:rsidR="007A7B65" w:rsidRPr="00357D3C">
        <w:rPr>
          <w:vertAlign w:val="subscript"/>
        </w:rPr>
        <w:t>s</w:t>
      </w:r>
      <w:r w:rsidR="007A7B65">
        <w:t xml:space="preserve"> must be calibrated </w:t>
      </w:r>
      <w:r w:rsidR="007A7B65" w:rsidRPr="007A7B65">
        <w:t xml:space="preserve">first. To do this, a new set of </w:t>
      </w:r>
      <m:oMath>
        <m:sSub>
          <m:sSubPr>
            <m:ctrlPr>
              <w:rPr>
                <w:rFonts w:ascii="Cambria Math" w:hAnsi="Cambria Math"/>
                <w:i/>
                <w:iCs/>
              </w:rPr>
            </m:ctrlPr>
          </m:sSubPr>
          <m:e>
            <m:r>
              <w:rPr>
                <w:rFonts w:ascii="Cambria Math" w:hAnsi="Cambria Math"/>
              </w:rPr>
              <m:t>C</m:t>
            </m:r>
          </m:e>
          <m:sub>
            <m:r>
              <w:rPr>
                <w:rFonts w:ascii="Cambria Math" w:hAnsi="Cambria Math"/>
              </w:rPr>
              <m:t>s</m:t>
            </m:r>
          </m:sub>
        </m:sSub>
      </m:oMath>
      <w:r w:rsidR="007A7B65" w:rsidRPr="007A7B65">
        <w:t xml:space="preserve"> directions were fitted to those measured within the reconstruction using two restraints: </w:t>
      </w:r>
    </w:p>
    <w:p w14:paraId="389381F5" w14:textId="77777777" w:rsidR="007A7B65" w:rsidRPr="007A7B65" w:rsidRDefault="007A7B65" w:rsidP="007A7B65"/>
    <w:p w14:paraId="0DED6587" w14:textId="77777777" w:rsidR="007A7B65" w:rsidRDefault="007A7B65" w:rsidP="007A7B65">
      <w:pPr>
        <w:pStyle w:val="ListParagraph"/>
        <w:numPr>
          <w:ilvl w:val="0"/>
          <w:numId w:val="1"/>
        </w:numPr>
      </w:pPr>
      <w:r w:rsidRPr="007A7B65">
        <w:t>The angles between the fitted directions are equal to the theoretical angles between those crystallographic directions.</w:t>
      </w:r>
    </w:p>
    <w:p w14:paraId="4242E647" w14:textId="77777777" w:rsidR="007A7B65" w:rsidRPr="007A7B65" w:rsidRDefault="007A7B65" w:rsidP="007A7B65">
      <w:pPr>
        <w:pStyle w:val="ListParagraph"/>
      </w:pPr>
    </w:p>
    <w:p w14:paraId="675CB77E" w14:textId="77777777" w:rsidR="007A7B65" w:rsidRPr="007A7B65" w:rsidRDefault="007A7B65" w:rsidP="007A7B65">
      <w:pPr>
        <w:pStyle w:val="ListParagraph"/>
        <w:numPr>
          <w:ilvl w:val="0"/>
          <w:numId w:val="1"/>
        </w:numPr>
      </w:pPr>
      <w:r w:rsidRPr="007A7B65">
        <w:t>The residual sum of squares (RSS) of the angles (</w:t>
      </w:r>
      <m:oMath>
        <m:r>
          <w:rPr>
            <w:rFonts w:ascii="Cambria Math" w:hAnsi="Cambria Math"/>
            <w:vertAlign w:val="superscript"/>
          </w:rPr>
          <m:t>φ)</m:t>
        </m:r>
      </m:oMath>
      <w:r w:rsidRPr="007A7B65">
        <w:t xml:space="preserve"> between the measured and fitted directions in the </w:t>
      </w:r>
      <m:oMath>
        <m:sSub>
          <m:sSubPr>
            <m:ctrlPr>
              <w:rPr>
                <w:rFonts w:ascii="Cambria Math" w:hAnsi="Cambria Math"/>
                <w:i/>
                <w:iCs/>
              </w:rPr>
            </m:ctrlPr>
          </m:sSubPr>
          <m:e>
            <m:r>
              <w:rPr>
                <w:rFonts w:ascii="Cambria Math" w:hAnsi="Cambria Math"/>
              </w:rPr>
              <m:t>C</m:t>
            </m:r>
          </m:e>
          <m:sub>
            <m:r>
              <w:rPr>
                <w:rFonts w:ascii="Cambria Math" w:hAnsi="Cambria Math"/>
              </w:rPr>
              <m:t>s</m:t>
            </m:r>
          </m:sub>
        </m:sSub>
      </m:oMath>
      <w:r w:rsidRPr="007A7B65">
        <w:t xml:space="preserve"> frame was minimised.</w:t>
      </w:r>
    </w:p>
    <w:p w14:paraId="6AF8599A" w14:textId="77777777" w:rsidR="007A7B65" w:rsidRPr="007A7B65" w:rsidRDefault="007A7B65" w:rsidP="007A7B65"/>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9"/>
        <w:gridCol w:w="5643"/>
        <w:gridCol w:w="1128"/>
      </w:tblGrid>
      <w:tr w:rsidR="007A7B65" w:rsidRPr="003F4414" w14:paraId="32C15B16" w14:textId="77777777" w:rsidTr="00EB787B">
        <w:trPr>
          <w:trHeight w:val="265"/>
        </w:trPr>
        <w:tc>
          <w:tcPr>
            <w:tcW w:w="1247" w:type="pct"/>
            <w:shd w:val="clear" w:color="auto" w:fill="auto"/>
            <w:vAlign w:val="center"/>
          </w:tcPr>
          <w:p w14:paraId="54925A50" w14:textId="77777777" w:rsidR="007A7B65" w:rsidRPr="007A7B65" w:rsidRDefault="007A7B65" w:rsidP="00EB787B"/>
        </w:tc>
        <w:tc>
          <w:tcPr>
            <w:tcW w:w="3127" w:type="pct"/>
            <w:shd w:val="clear" w:color="auto" w:fill="auto"/>
          </w:tcPr>
          <w:p w14:paraId="0D9F8229" w14:textId="77777777" w:rsidR="007A7B65" w:rsidRPr="007A7B65" w:rsidRDefault="007A7B65" w:rsidP="00EB787B">
            <w:pPr>
              <w:rPr>
                <w:iCs/>
                <w:vertAlign w:val="superscript"/>
              </w:rPr>
            </w:pPr>
            <m:oMathPara>
              <m:oMathParaPr>
                <m:jc m:val="left"/>
              </m:oMathParaPr>
              <m:oMath>
                <m:r>
                  <w:rPr>
                    <w:rFonts w:ascii="Cambria Math" w:hAnsi="Cambria Math"/>
                    <w:vertAlign w:val="superscript"/>
                  </w:rPr>
                  <m:t xml:space="preserve">RSS= </m:t>
                </m:r>
                <m:nary>
                  <m:naryPr>
                    <m:chr m:val="∑"/>
                    <m:limLoc m:val="undOvr"/>
                    <m:ctrlPr>
                      <w:rPr>
                        <w:rFonts w:ascii="Cambria Math" w:hAnsi="Cambria Math"/>
                        <w:i/>
                        <w:iCs/>
                        <w:vertAlign w:val="superscript"/>
                      </w:rPr>
                    </m:ctrlPr>
                  </m:naryPr>
                  <m:sub>
                    <m:r>
                      <w:rPr>
                        <w:rFonts w:ascii="Cambria Math" w:hAnsi="Cambria Math"/>
                        <w:vertAlign w:val="superscript"/>
                      </w:rPr>
                      <m:t>i=1</m:t>
                    </m:r>
                  </m:sub>
                  <m:sup>
                    <m:r>
                      <w:rPr>
                        <w:rFonts w:ascii="Cambria Math" w:hAnsi="Cambria Math"/>
                        <w:vertAlign w:val="superscript"/>
                      </w:rPr>
                      <m:t>n</m:t>
                    </m:r>
                  </m:sup>
                  <m:e>
                    <m:sSubSup>
                      <m:sSubSupPr>
                        <m:ctrlPr>
                          <w:rPr>
                            <w:rFonts w:ascii="Cambria Math" w:hAnsi="Cambria Math"/>
                            <w:i/>
                            <w:iCs/>
                            <w:vertAlign w:val="superscript"/>
                          </w:rPr>
                        </m:ctrlPr>
                      </m:sSubSupPr>
                      <m:e>
                        <m:r>
                          <w:rPr>
                            <w:rFonts w:ascii="Cambria Math" w:hAnsi="Cambria Math"/>
                            <w:vertAlign w:val="superscript"/>
                          </w:rPr>
                          <m:t>φ</m:t>
                        </m:r>
                      </m:e>
                      <m:sub>
                        <m:r>
                          <w:rPr>
                            <w:rFonts w:ascii="Cambria Math" w:hAnsi="Cambria Math"/>
                            <w:vertAlign w:val="superscript"/>
                          </w:rPr>
                          <m:t>i</m:t>
                        </m:r>
                      </m:sub>
                      <m:sup>
                        <m:r>
                          <w:rPr>
                            <w:rFonts w:ascii="Cambria Math" w:hAnsi="Cambria Math"/>
                            <w:vertAlign w:val="superscript"/>
                          </w:rPr>
                          <m:t>2</m:t>
                        </m:r>
                      </m:sup>
                    </m:sSubSup>
                  </m:e>
                </m:nary>
              </m:oMath>
            </m:oMathPara>
          </w:p>
        </w:tc>
        <w:tc>
          <w:tcPr>
            <w:tcW w:w="625" w:type="pct"/>
            <w:shd w:val="clear" w:color="auto" w:fill="auto"/>
            <w:vAlign w:val="center"/>
          </w:tcPr>
          <w:p w14:paraId="3B51233B" w14:textId="77777777" w:rsidR="007A7B65" w:rsidRDefault="007A7B65" w:rsidP="00EB787B">
            <w:pPr>
              <w:jc w:val="center"/>
            </w:pPr>
            <w:r w:rsidRPr="007A7B65">
              <w:t>3</w:t>
            </w:r>
          </w:p>
        </w:tc>
      </w:tr>
    </w:tbl>
    <w:p w14:paraId="3ED02DDD" w14:textId="77777777" w:rsidR="007A7B65" w:rsidRDefault="007A7B65" w:rsidP="007A7B65"/>
    <w:p w14:paraId="42C8F083" w14:textId="77777777" w:rsidR="007A7B65" w:rsidRDefault="007A7B65" w:rsidP="007A7B65"/>
    <w:p w14:paraId="6A33ADB5" w14:textId="2F92DBBC" w:rsidR="007A7B65" w:rsidRDefault="007A7B65" w:rsidP="007A7B65">
      <w:pPr>
        <w:pStyle w:val="Caption"/>
        <w:keepNext/>
      </w:pPr>
      <w:r>
        <w:t>Angle between crystallographic directions (grain 1)</w:t>
      </w:r>
    </w:p>
    <w:tbl>
      <w:tblPr>
        <w:tblW w:w="8297" w:type="dxa"/>
        <w:tblLook w:val="04A0" w:firstRow="1" w:lastRow="0" w:firstColumn="1" w:lastColumn="0" w:noHBand="0" w:noVBand="1"/>
      </w:tblPr>
      <w:tblGrid>
        <w:gridCol w:w="1960"/>
        <w:gridCol w:w="1320"/>
        <w:gridCol w:w="1755"/>
        <w:gridCol w:w="2070"/>
        <w:gridCol w:w="1192"/>
      </w:tblGrid>
      <w:tr w:rsidR="007A7B65" w:rsidRPr="007A7B65" w14:paraId="5D0BFD6C" w14:textId="77777777" w:rsidTr="00AA639B">
        <w:trPr>
          <w:trHeight w:val="315"/>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AFD4B" w14:textId="77777777" w:rsidR="007A7B65" w:rsidRPr="007A7B65" w:rsidRDefault="007A7B65" w:rsidP="007A7B65">
            <w:pPr>
              <w:rPr>
                <w:rFonts w:ascii="Calibri" w:eastAsia="Times New Roman" w:hAnsi="Calibri" w:cs="Calibri"/>
                <w:color w:val="000000"/>
              </w:rPr>
            </w:pPr>
            <w:r w:rsidRPr="007A7B65">
              <w:rPr>
                <w:rFonts w:ascii="Calibri" w:eastAsia="Times New Roman" w:hAnsi="Calibri" w:cs="Calibri"/>
                <w:color w:val="000000"/>
              </w:rPr>
              <w:t>V1</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18441FB5" w14:textId="77777777" w:rsidR="007A7B65" w:rsidRPr="007A7B65" w:rsidRDefault="007A7B65" w:rsidP="007A7B65">
            <w:pPr>
              <w:rPr>
                <w:rFonts w:ascii="Calibri" w:eastAsia="Times New Roman" w:hAnsi="Calibri" w:cs="Calibri"/>
                <w:color w:val="000000"/>
              </w:rPr>
            </w:pPr>
            <w:r w:rsidRPr="007A7B65">
              <w:rPr>
                <w:rFonts w:ascii="Calibri" w:eastAsia="Times New Roman" w:hAnsi="Calibri" w:cs="Calibri"/>
                <w:color w:val="000000"/>
              </w:rPr>
              <w:t>V2</w:t>
            </w:r>
          </w:p>
        </w:tc>
        <w:tc>
          <w:tcPr>
            <w:tcW w:w="1755" w:type="dxa"/>
            <w:tcBorders>
              <w:top w:val="single" w:sz="4" w:space="0" w:color="auto"/>
              <w:left w:val="nil"/>
              <w:bottom w:val="single" w:sz="4" w:space="0" w:color="auto"/>
              <w:right w:val="single" w:sz="4" w:space="0" w:color="auto"/>
            </w:tcBorders>
            <w:shd w:val="clear" w:color="auto" w:fill="auto"/>
            <w:noWrap/>
            <w:vAlign w:val="bottom"/>
            <w:hideMark/>
          </w:tcPr>
          <w:p w14:paraId="5DC849E0" w14:textId="451BD886" w:rsidR="007A7B65" w:rsidRPr="007A7B65" w:rsidRDefault="00E87967" w:rsidP="00E87967">
            <w:pPr>
              <w:rPr>
                <w:rFonts w:ascii="Calibri" w:eastAsia="Times New Roman" w:hAnsi="Calibri" w:cs="Calibri"/>
                <w:color w:val="000000"/>
              </w:rPr>
            </w:pPr>
            <w:r>
              <w:rPr>
                <w:rFonts w:ascii="Calibri" w:eastAsia="Times New Roman" w:hAnsi="Calibri" w:cs="Calibri"/>
                <w:color w:val="000000"/>
              </w:rPr>
              <w:t xml:space="preserve">angle </w:t>
            </w:r>
            <w:r>
              <w:t>°</w:t>
            </w:r>
            <w:r>
              <w:rPr>
                <w:rFonts w:ascii="Calibri" w:eastAsia="Times New Roman" w:hAnsi="Calibri" w:cs="Calibri"/>
                <w:color w:val="000000"/>
              </w:rPr>
              <w:t xml:space="preserve"> (theory)</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14:paraId="1B76C6EB" w14:textId="6EEB9243" w:rsidR="007A7B65" w:rsidRPr="007A7B65" w:rsidRDefault="00E87967" w:rsidP="00E87967">
            <w:pPr>
              <w:rPr>
                <w:rFonts w:ascii="Calibri" w:eastAsia="Times New Roman" w:hAnsi="Calibri" w:cs="Calibri"/>
                <w:color w:val="000000"/>
              </w:rPr>
            </w:pPr>
            <w:r>
              <w:rPr>
                <w:rFonts w:ascii="Calibri" w:eastAsia="Times New Roman" w:hAnsi="Calibri" w:cs="Calibri"/>
                <w:color w:val="000000"/>
              </w:rPr>
              <w:t xml:space="preserve">angle </w:t>
            </w:r>
            <w:r>
              <w:t>°</w:t>
            </w:r>
            <w:r>
              <w:rPr>
                <w:rFonts w:ascii="Calibri" w:eastAsia="Times New Roman" w:hAnsi="Calibri" w:cs="Calibri"/>
                <w:color w:val="000000"/>
              </w:rPr>
              <w:t xml:space="preserve"> (measured)</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14:paraId="662CBAED" w14:textId="263FF5B4" w:rsidR="007A7B65" w:rsidRPr="007A7B65" w:rsidRDefault="006E4E49" w:rsidP="007A7B65">
            <w:pPr>
              <w:rPr>
                <w:rFonts w:ascii="Calibri" w:eastAsia="Times New Roman" w:hAnsi="Calibri" w:cs="Calibri"/>
                <w:color w:val="000000"/>
              </w:rPr>
            </w:pPr>
            <w:r>
              <w:rPr>
                <w:rFonts w:ascii="Calibri" w:eastAsia="Times New Roman" w:hAnsi="Calibri" w:cs="Calibri"/>
                <w:color w:val="000000"/>
              </w:rPr>
              <w:t xml:space="preserve">diff </w:t>
            </w:r>
            <w:r>
              <w:t>°</w:t>
            </w:r>
          </w:p>
        </w:tc>
      </w:tr>
      <w:tr w:rsidR="001D0DF8" w:rsidRPr="007A7B65" w14:paraId="12AB19B9" w14:textId="77777777" w:rsidTr="00AA639B">
        <w:trPr>
          <w:trHeight w:val="315"/>
        </w:trPr>
        <w:tc>
          <w:tcPr>
            <w:tcW w:w="1960" w:type="dxa"/>
            <w:tcBorders>
              <w:top w:val="nil"/>
              <w:left w:val="single" w:sz="4" w:space="0" w:color="auto"/>
              <w:bottom w:val="single" w:sz="4" w:space="0" w:color="auto"/>
              <w:right w:val="single" w:sz="4" w:space="0" w:color="auto"/>
            </w:tcBorders>
            <w:shd w:val="clear" w:color="000000" w:fill="95B3D7"/>
            <w:noWrap/>
            <w:vAlign w:val="bottom"/>
            <w:hideMark/>
          </w:tcPr>
          <w:p w14:paraId="30060495" w14:textId="557B0E1E" w:rsidR="001D0DF8" w:rsidRPr="007A7B65" w:rsidRDefault="001D0DF8" w:rsidP="001D0DF8">
            <w:pPr>
              <w:jc w:val="right"/>
              <w:rPr>
                <w:rFonts w:ascii="Calibri" w:eastAsia="Times New Roman" w:hAnsi="Calibri" w:cs="Calibri"/>
                <w:color w:val="000000"/>
              </w:rPr>
            </w:pPr>
            <w:r w:rsidRPr="007A7B65">
              <w:rPr>
                <w:rFonts w:ascii="Calibri" w:eastAsia="Times New Roman" w:hAnsi="Calibri" w:cs="Calibri"/>
                <w:color w:val="000000"/>
              </w:rPr>
              <w:t>1</w:t>
            </w:r>
            <w:r>
              <w:rPr>
                <w:rFonts w:ascii="Calibri" w:eastAsia="Times New Roman" w:hAnsi="Calibri" w:cs="Calibri"/>
                <w:color w:val="000000"/>
              </w:rPr>
              <w:t>11</w:t>
            </w:r>
          </w:p>
        </w:tc>
        <w:tc>
          <w:tcPr>
            <w:tcW w:w="1320" w:type="dxa"/>
            <w:tcBorders>
              <w:top w:val="nil"/>
              <w:left w:val="nil"/>
              <w:bottom w:val="single" w:sz="4" w:space="0" w:color="auto"/>
              <w:right w:val="single" w:sz="4" w:space="0" w:color="auto"/>
            </w:tcBorders>
            <w:shd w:val="clear" w:color="000000" w:fill="95B3D7"/>
            <w:noWrap/>
            <w:vAlign w:val="bottom"/>
          </w:tcPr>
          <w:p w14:paraId="71EA94A1" w14:textId="42206C33" w:rsidR="001D0DF8" w:rsidRPr="007A7B65" w:rsidRDefault="001D0DF8" w:rsidP="001D0DF8">
            <w:pPr>
              <w:jc w:val="right"/>
              <w:rPr>
                <w:rFonts w:ascii="Calibri" w:eastAsia="Times New Roman" w:hAnsi="Calibri" w:cs="Calibri"/>
                <w:color w:val="000000"/>
              </w:rPr>
            </w:pPr>
            <w:r>
              <w:rPr>
                <w:rFonts w:ascii="Calibri" w:eastAsia="Times New Roman" w:hAnsi="Calibri" w:cs="Calibri"/>
                <w:color w:val="000000"/>
              </w:rPr>
              <w:t>11</w:t>
            </w:r>
            <w:r w:rsidRPr="007A7B65">
              <w:rPr>
                <w:rFonts w:ascii="Calibri" w:eastAsia="Times New Roman" w:hAnsi="Calibri" w:cs="Calibri"/>
                <w:color w:val="000000"/>
              </w:rPr>
              <w:t>3</w:t>
            </w:r>
          </w:p>
        </w:tc>
        <w:tc>
          <w:tcPr>
            <w:tcW w:w="1755" w:type="dxa"/>
            <w:tcBorders>
              <w:top w:val="nil"/>
              <w:left w:val="nil"/>
              <w:bottom w:val="single" w:sz="4" w:space="0" w:color="auto"/>
              <w:right w:val="single" w:sz="4" w:space="0" w:color="auto"/>
            </w:tcBorders>
            <w:shd w:val="clear" w:color="000000" w:fill="95B3D7"/>
            <w:noWrap/>
            <w:vAlign w:val="bottom"/>
          </w:tcPr>
          <w:p w14:paraId="03B4300F" w14:textId="70E3B87E" w:rsidR="001D0DF8" w:rsidRPr="007A7B65" w:rsidRDefault="001D0DF8" w:rsidP="001D0DF8">
            <w:pPr>
              <w:jc w:val="right"/>
              <w:rPr>
                <w:rFonts w:ascii="Calibri" w:eastAsia="Times New Roman" w:hAnsi="Calibri" w:cs="Calibri"/>
                <w:color w:val="000000"/>
              </w:rPr>
            </w:pPr>
            <w:r w:rsidRPr="007A7B65">
              <w:rPr>
                <w:rFonts w:ascii="Calibri" w:eastAsia="Times New Roman" w:hAnsi="Calibri" w:cs="Calibri"/>
                <w:color w:val="000000"/>
              </w:rPr>
              <w:t>29.</w:t>
            </w:r>
            <w:r>
              <w:rPr>
                <w:rFonts w:ascii="Calibri" w:eastAsia="Times New Roman" w:hAnsi="Calibri" w:cs="Calibri"/>
                <w:color w:val="000000"/>
              </w:rPr>
              <w:t>5</w:t>
            </w:r>
          </w:p>
        </w:tc>
        <w:tc>
          <w:tcPr>
            <w:tcW w:w="2070" w:type="dxa"/>
            <w:tcBorders>
              <w:top w:val="single" w:sz="4" w:space="0" w:color="auto"/>
              <w:left w:val="nil"/>
              <w:bottom w:val="single" w:sz="4" w:space="0" w:color="auto"/>
              <w:right w:val="single" w:sz="4" w:space="0" w:color="auto"/>
            </w:tcBorders>
            <w:shd w:val="clear" w:color="000000" w:fill="DA9694"/>
            <w:noWrap/>
            <w:vAlign w:val="bottom"/>
          </w:tcPr>
          <w:p w14:paraId="1D44C271" w14:textId="6B299D0D" w:rsidR="001D0DF8" w:rsidRPr="007A7B65" w:rsidRDefault="001D0DF8" w:rsidP="001D0DF8">
            <w:pPr>
              <w:jc w:val="right"/>
              <w:rPr>
                <w:rFonts w:ascii="Calibri" w:eastAsia="Times New Roman" w:hAnsi="Calibri" w:cs="Calibri"/>
                <w:color w:val="000000"/>
              </w:rPr>
            </w:pPr>
            <w:r w:rsidRPr="007A7B65">
              <w:rPr>
                <w:rFonts w:ascii="Calibri" w:eastAsia="Times New Roman" w:hAnsi="Calibri" w:cs="Calibri"/>
                <w:color w:val="000000"/>
              </w:rPr>
              <w:t>26.6</w:t>
            </w:r>
          </w:p>
        </w:tc>
        <w:tc>
          <w:tcPr>
            <w:tcW w:w="1192" w:type="dxa"/>
            <w:tcBorders>
              <w:top w:val="nil"/>
              <w:left w:val="nil"/>
              <w:bottom w:val="single" w:sz="4" w:space="0" w:color="auto"/>
              <w:right w:val="single" w:sz="4" w:space="0" w:color="auto"/>
            </w:tcBorders>
            <w:shd w:val="clear" w:color="000000" w:fill="FFA423"/>
            <w:noWrap/>
            <w:vAlign w:val="bottom"/>
          </w:tcPr>
          <w:p w14:paraId="7F2A3E75" w14:textId="367AEF7D" w:rsidR="001D0DF8" w:rsidRPr="007A7B65" w:rsidRDefault="001D0DF8" w:rsidP="001D0DF8">
            <w:pPr>
              <w:jc w:val="right"/>
              <w:rPr>
                <w:rFonts w:ascii="Calibri" w:eastAsia="Times New Roman" w:hAnsi="Calibri" w:cs="Calibri"/>
                <w:color w:val="000000"/>
              </w:rPr>
            </w:pPr>
            <w:r w:rsidRPr="007A7B65">
              <w:rPr>
                <w:rFonts w:ascii="Calibri" w:eastAsia="Times New Roman" w:hAnsi="Calibri" w:cs="Calibri"/>
                <w:color w:val="000000"/>
              </w:rPr>
              <w:t>2.</w:t>
            </w:r>
            <w:r>
              <w:rPr>
                <w:rFonts w:ascii="Calibri" w:eastAsia="Times New Roman" w:hAnsi="Calibri" w:cs="Calibri"/>
                <w:color w:val="000000"/>
              </w:rPr>
              <w:t>9</w:t>
            </w:r>
          </w:p>
        </w:tc>
      </w:tr>
      <w:tr w:rsidR="001D0DF8" w:rsidRPr="007A7B65" w14:paraId="1DD2720C" w14:textId="77777777" w:rsidTr="00AA639B">
        <w:trPr>
          <w:trHeight w:val="315"/>
        </w:trPr>
        <w:tc>
          <w:tcPr>
            <w:tcW w:w="1960" w:type="dxa"/>
            <w:tcBorders>
              <w:top w:val="nil"/>
              <w:left w:val="single" w:sz="4" w:space="0" w:color="auto"/>
              <w:bottom w:val="single" w:sz="4" w:space="0" w:color="auto"/>
              <w:right w:val="single" w:sz="4" w:space="0" w:color="auto"/>
            </w:tcBorders>
            <w:shd w:val="clear" w:color="000000" w:fill="95B3D7"/>
            <w:noWrap/>
            <w:vAlign w:val="bottom"/>
            <w:hideMark/>
          </w:tcPr>
          <w:p w14:paraId="49069491" w14:textId="77777777" w:rsidR="001D0DF8" w:rsidRPr="007A7B65" w:rsidRDefault="001D0DF8" w:rsidP="001D0DF8">
            <w:pPr>
              <w:rPr>
                <w:rFonts w:ascii="Calibri" w:eastAsia="Times New Roman" w:hAnsi="Calibri" w:cs="Calibri"/>
                <w:color w:val="000000"/>
              </w:rPr>
            </w:pPr>
            <w:r w:rsidRPr="007A7B65">
              <w:rPr>
                <w:rFonts w:ascii="Calibri" w:eastAsia="Times New Roman" w:hAnsi="Calibri" w:cs="Calibri"/>
                <w:color w:val="000000"/>
              </w:rPr>
              <w:t> </w:t>
            </w:r>
          </w:p>
        </w:tc>
        <w:tc>
          <w:tcPr>
            <w:tcW w:w="1320" w:type="dxa"/>
            <w:tcBorders>
              <w:top w:val="nil"/>
              <w:left w:val="nil"/>
              <w:bottom w:val="single" w:sz="4" w:space="0" w:color="auto"/>
              <w:right w:val="single" w:sz="4" w:space="0" w:color="auto"/>
            </w:tcBorders>
            <w:shd w:val="clear" w:color="000000" w:fill="95B3D7"/>
            <w:noWrap/>
            <w:vAlign w:val="bottom"/>
          </w:tcPr>
          <w:p w14:paraId="1C7E47A9" w14:textId="4B953520" w:rsidR="001D0DF8" w:rsidRPr="007A7B65" w:rsidRDefault="001D0DF8" w:rsidP="001D0DF8">
            <w:pPr>
              <w:jc w:val="right"/>
              <w:rPr>
                <w:rFonts w:ascii="Calibri" w:eastAsia="Times New Roman" w:hAnsi="Calibri" w:cs="Calibri"/>
                <w:color w:val="000000"/>
              </w:rPr>
            </w:pPr>
            <w:r w:rsidRPr="007A7B65">
              <w:rPr>
                <w:rFonts w:ascii="Calibri" w:eastAsia="Times New Roman" w:hAnsi="Calibri" w:cs="Calibri"/>
                <w:color w:val="000000"/>
              </w:rPr>
              <w:t>2</w:t>
            </w:r>
            <w:r>
              <w:rPr>
                <w:rFonts w:ascii="Calibri" w:eastAsia="Times New Roman" w:hAnsi="Calibri" w:cs="Calibri"/>
                <w:color w:val="000000"/>
              </w:rPr>
              <w:t>02</w:t>
            </w:r>
          </w:p>
        </w:tc>
        <w:tc>
          <w:tcPr>
            <w:tcW w:w="1755" w:type="dxa"/>
            <w:tcBorders>
              <w:top w:val="nil"/>
              <w:left w:val="nil"/>
              <w:bottom w:val="single" w:sz="4" w:space="0" w:color="auto"/>
              <w:right w:val="single" w:sz="4" w:space="0" w:color="auto"/>
            </w:tcBorders>
            <w:shd w:val="clear" w:color="000000" w:fill="95B3D7"/>
            <w:noWrap/>
            <w:vAlign w:val="bottom"/>
          </w:tcPr>
          <w:p w14:paraId="2EFA6F1E" w14:textId="3623F347" w:rsidR="001D0DF8" w:rsidRPr="007A7B65" w:rsidRDefault="001D0DF8" w:rsidP="001D0DF8">
            <w:pPr>
              <w:jc w:val="right"/>
              <w:rPr>
                <w:rFonts w:ascii="Calibri" w:eastAsia="Times New Roman" w:hAnsi="Calibri" w:cs="Calibri"/>
                <w:color w:val="000000"/>
              </w:rPr>
            </w:pPr>
            <w:r>
              <w:rPr>
                <w:rFonts w:ascii="Calibri" w:eastAsia="Times New Roman" w:hAnsi="Calibri" w:cs="Calibri"/>
                <w:color w:val="000000"/>
              </w:rPr>
              <w:t>35.3</w:t>
            </w:r>
          </w:p>
        </w:tc>
        <w:tc>
          <w:tcPr>
            <w:tcW w:w="2070" w:type="dxa"/>
            <w:tcBorders>
              <w:top w:val="single" w:sz="4" w:space="0" w:color="auto"/>
              <w:left w:val="nil"/>
              <w:bottom w:val="single" w:sz="4" w:space="0" w:color="auto"/>
              <w:right w:val="single" w:sz="4" w:space="0" w:color="auto"/>
            </w:tcBorders>
            <w:shd w:val="clear" w:color="000000" w:fill="DA9694"/>
            <w:noWrap/>
            <w:vAlign w:val="bottom"/>
          </w:tcPr>
          <w:p w14:paraId="1AD7308A" w14:textId="1C38BECA" w:rsidR="001D0DF8" w:rsidRPr="007A7B65" w:rsidRDefault="001D0DF8" w:rsidP="001D0DF8">
            <w:pPr>
              <w:jc w:val="right"/>
              <w:rPr>
                <w:rFonts w:ascii="Calibri" w:eastAsia="Times New Roman" w:hAnsi="Calibri" w:cs="Calibri"/>
                <w:color w:val="000000"/>
              </w:rPr>
            </w:pPr>
            <w:r w:rsidRPr="007A7B65">
              <w:rPr>
                <w:rFonts w:ascii="Calibri" w:eastAsia="Times New Roman" w:hAnsi="Calibri" w:cs="Calibri"/>
                <w:color w:val="000000"/>
              </w:rPr>
              <w:t>33.6</w:t>
            </w:r>
          </w:p>
        </w:tc>
        <w:tc>
          <w:tcPr>
            <w:tcW w:w="1192" w:type="dxa"/>
            <w:tcBorders>
              <w:top w:val="nil"/>
              <w:left w:val="nil"/>
              <w:bottom w:val="single" w:sz="4" w:space="0" w:color="auto"/>
              <w:right w:val="single" w:sz="4" w:space="0" w:color="auto"/>
            </w:tcBorders>
            <w:shd w:val="clear" w:color="000000" w:fill="FFA423"/>
            <w:noWrap/>
            <w:vAlign w:val="bottom"/>
          </w:tcPr>
          <w:p w14:paraId="70B9AA98" w14:textId="47FC169C" w:rsidR="001D0DF8" w:rsidRPr="007A7B65" w:rsidRDefault="001D0DF8" w:rsidP="001D0DF8">
            <w:pPr>
              <w:jc w:val="right"/>
              <w:rPr>
                <w:rFonts w:ascii="Calibri" w:eastAsia="Times New Roman" w:hAnsi="Calibri" w:cs="Calibri"/>
                <w:color w:val="000000"/>
              </w:rPr>
            </w:pPr>
            <w:r w:rsidRPr="007A7B65">
              <w:rPr>
                <w:rFonts w:ascii="Calibri" w:eastAsia="Times New Roman" w:hAnsi="Calibri" w:cs="Calibri"/>
                <w:color w:val="000000"/>
              </w:rPr>
              <w:t>1.</w:t>
            </w:r>
            <w:r>
              <w:rPr>
                <w:rFonts w:ascii="Calibri" w:eastAsia="Times New Roman" w:hAnsi="Calibri" w:cs="Calibri"/>
                <w:color w:val="000000"/>
              </w:rPr>
              <w:t>7</w:t>
            </w:r>
          </w:p>
        </w:tc>
      </w:tr>
      <w:tr w:rsidR="001D0DF8" w:rsidRPr="007A7B65" w14:paraId="37CDA43B" w14:textId="77777777" w:rsidTr="00AA639B">
        <w:trPr>
          <w:trHeight w:val="315"/>
        </w:trPr>
        <w:tc>
          <w:tcPr>
            <w:tcW w:w="1960" w:type="dxa"/>
            <w:tcBorders>
              <w:top w:val="nil"/>
              <w:left w:val="single" w:sz="4" w:space="0" w:color="auto"/>
              <w:bottom w:val="nil"/>
              <w:right w:val="single" w:sz="4" w:space="0" w:color="auto"/>
            </w:tcBorders>
            <w:shd w:val="clear" w:color="000000" w:fill="95B3D7"/>
            <w:noWrap/>
            <w:vAlign w:val="bottom"/>
            <w:hideMark/>
          </w:tcPr>
          <w:p w14:paraId="2D6DEE55" w14:textId="0686B777" w:rsidR="001D0DF8" w:rsidRPr="007A7B65" w:rsidRDefault="001D0DF8" w:rsidP="001D0DF8">
            <w:pPr>
              <w:jc w:val="right"/>
              <w:rPr>
                <w:rFonts w:ascii="Calibri" w:eastAsia="Times New Roman" w:hAnsi="Calibri" w:cs="Calibri"/>
                <w:color w:val="000000"/>
              </w:rPr>
            </w:pPr>
            <w:r>
              <w:rPr>
                <w:rFonts w:ascii="Calibri" w:eastAsia="Times New Roman" w:hAnsi="Calibri" w:cs="Calibri"/>
                <w:color w:val="000000"/>
              </w:rPr>
              <w:lastRenderedPageBreak/>
              <w:t>113</w:t>
            </w:r>
          </w:p>
        </w:tc>
        <w:tc>
          <w:tcPr>
            <w:tcW w:w="1320" w:type="dxa"/>
            <w:tcBorders>
              <w:top w:val="nil"/>
              <w:left w:val="nil"/>
              <w:bottom w:val="nil"/>
              <w:right w:val="single" w:sz="4" w:space="0" w:color="auto"/>
            </w:tcBorders>
            <w:shd w:val="clear" w:color="000000" w:fill="95B3D7"/>
            <w:noWrap/>
            <w:vAlign w:val="bottom"/>
            <w:hideMark/>
          </w:tcPr>
          <w:p w14:paraId="6D5D00A7" w14:textId="1AA39030" w:rsidR="001D0DF8" w:rsidRPr="007A7B65" w:rsidRDefault="001D0DF8" w:rsidP="001D0DF8">
            <w:pPr>
              <w:jc w:val="right"/>
              <w:rPr>
                <w:rFonts w:ascii="Calibri" w:eastAsia="Times New Roman" w:hAnsi="Calibri" w:cs="Calibri"/>
                <w:color w:val="000000"/>
              </w:rPr>
            </w:pPr>
            <w:r>
              <w:rPr>
                <w:rFonts w:ascii="Calibri" w:eastAsia="Times New Roman" w:hAnsi="Calibri" w:cs="Calibri"/>
                <w:color w:val="000000"/>
              </w:rPr>
              <w:t>2</w:t>
            </w:r>
          </w:p>
        </w:tc>
        <w:tc>
          <w:tcPr>
            <w:tcW w:w="1755" w:type="dxa"/>
            <w:tcBorders>
              <w:top w:val="nil"/>
              <w:left w:val="nil"/>
              <w:bottom w:val="nil"/>
              <w:right w:val="single" w:sz="4" w:space="0" w:color="auto"/>
            </w:tcBorders>
            <w:shd w:val="clear" w:color="000000" w:fill="95B3D7"/>
            <w:noWrap/>
            <w:vAlign w:val="bottom"/>
            <w:hideMark/>
          </w:tcPr>
          <w:p w14:paraId="2146C906" w14:textId="0D634B32" w:rsidR="001D0DF8" w:rsidRPr="007A7B65" w:rsidRDefault="001D0DF8" w:rsidP="001D0DF8">
            <w:pPr>
              <w:jc w:val="right"/>
              <w:rPr>
                <w:rFonts w:ascii="Calibri" w:eastAsia="Times New Roman" w:hAnsi="Calibri" w:cs="Calibri"/>
                <w:color w:val="000000"/>
              </w:rPr>
            </w:pPr>
            <w:r w:rsidRPr="007A7B65">
              <w:rPr>
                <w:rFonts w:ascii="Calibri" w:eastAsia="Times New Roman" w:hAnsi="Calibri" w:cs="Calibri"/>
                <w:color w:val="000000"/>
              </w:rPr>
              <w:t>31.</w:t>
            </w:r>
            <w:r>
              <w:rPr>
                <w:rFonts w:ascii="Calibri" w:eastAsia="Times New Roman" w:hAnsi="Calibri" w:cs="Calibri"/>
                <w:color w:val="000000"/>
              </w:rPr>
              <w:t>9</w:t>
            </w:r>
          </w:p>
        </w:tc>
        <w:tc>
          <w:tcPr>
            <w:tcW w:w="2070" w:type="dxa"/>
            <w:tcBorders>
              <w:top w:val="single" w:sz="4" w:space="0" w:color="auto"/>
              <w:left w:val="nil"/>
              <w:bottom w:val="single" w:sz="4" w:space="0" w:color="auto"/>
              <w:right w:val="single" w:sz="4" w:space="0" w:color="auto"/>
            </w:tcBorders>
            <w:shd w:val="clear" w:color="000000" w:fill="DA9694"/>
            <w:noWrap/>
            <w:vAlign w:val="bottom"/>
            <w:hideMark/>
          </w:tcPr>
          <w:p w14:paraId="710982C9" w14:textId="5698EB3A" w:rsidR="001D0DF8" w:rsidRPr="007A7B65" w:rsidRDefault="001D0DF8" w:rsidP="001D0DF8">
            <w:pPr>
              <w:jc w:val="right"/>
              <w:rPr>
                <w:rFonts w:ascii="Calibri" w:eastAsia="Times New Roman" w:hAnsi="Calibri" w:cs="Calibri"/>
                <w:color w:val="000000"/>
              </w:rPr>
            </w:pPr>
            <w:r w:rsidRPr="007A7B65">
              <w:rPr>
                <w:rFonts w:ascii="Calibri" w:eastAsia="Times New Roman" w:hAnsi="Calibri" w:cs="Calibri"/>
                <w:color w:val="000000"/>
              </w:rPr>
              <w:t>29.</w:t>
            </w:r>
            <w:r>
              <w:rPr>
                <w:rFonts w:ascii="Calibri" w:eastAsia="Times New Roman" w:hAnsi="Calibri" w:cs="Calibri"/>
                <w:color w:val="000000"/>
              </w:rPr>
              <w:t>7</w:t>
            </w:r>
          </w:p>
        </w:tc>
        <w:tc>
          <w:tcPr>
            <w:tcW w:w="1192" w:type="dxa"/>
            <w:tcBorders>
              <w:top w:val="nil"/>
              <w:left w:val="nil"/>
              <w:bottom w:val="nil"/>
              <w:right w:val="single" w:sz="4" w:space="0" w:color="auto"/>
            </w:tcBorders>
            <w:shd w:val="clear" w:color="000000" w:fill="FFA423"/>
            <w:noWrap/>
            <w:vAlign w:val="bottom"/>
            <w:hideMark/>
          </w:tcPr>
          <w:p w14:paraId="1134F5FD" w14:textId="70CB7B51" w:rsidR="001D0DF8" w:rsidRPr="007A7B65" w:rsidRDefault="001D0DF8" w:rsidP="001D0DF8">
            <w:pPr>
              <w:jc w:val="right"/>
              <w:rPr>
                <w:rFonts w:ascii="Calibri" w:eastAsia="Times New Roman" w:hAnsi="Calibri" w:cs="Calibri"/>
                <w:color w:val="000000"/>
              </w:rPr>
            </w:pPr>
            <w:r w:rsidRPr="007A7B65">
              <w:rPr>
                <w:rFonts w:ascii="Calibri" w:eastAsia="Times New Roman" w:hAnsi="Calibri" w:cs="Calibri"/>
                <w:color w:val="000000"/>
              </w:rPr>
              <w:t>1.8</w:t>
            </w:r>
          </w:p>
        </w:tc>
      </w:tr>
    </w:tbl>
    <w:p w14:paraId="01CA5F21" w14:textId="77777777" w:rsidR="001D0DF8" w:rsidRDefault="001D0DF8" w:rsidP="002B49DF"/>
    <w:p w14:paraId="4BB02F95" w14:textId="77777777" w:rsidR="001D0DF8" w:rsidRDefault="001D0DF8" w:rsidP="002B49DF"/>
    <w:p w14:paraId="50BB85B7" w14:textId="6C07DCCB" w:rsidR="001D0DF8" w:rsidRDefault="001D0DF8" w:rsidP="001D0DF8">
      <w:r>
        <w:t>RSS (initial)</w:t>
      </w:r>
      <w:r>
        <w:rPr>
          <w:vertAlign w:val="subscript"/>
        </w:rPr>
        <w:t xml:space="preserve"> </w:t>
      </w:r>
      <w:r>
        <w:t>= 2.9</w:t>
      </w:r>
      <w:r>
        <w:rPr>
          <w:vertAlign w:val="superscript"/>
        </w:rPr>
        <w:t>2</w:t>
      </w:r>
      <w:r>
        <w:t xml:space="preserve"> + 1.7</w:t>
      </w:r>
      <w:r>
        <w:rPr>
          <w:vertAlign w:val="superscript"/>
        </w:rPr>
        <w:t>2</w:t>
      </w:r>
      <w:r>
        <w:t xml:space="preserve"> + 1.8</w:t>
      </w:r>
      <w:r>
        <w:rPr>
          <w:vertAlign w:val="superscript"/>
        </w:rPr>
        <w:t>2</w:t>
      </w:r>
      <w:r>
        <w:t xml:space="preserve"> = 14.5</w:t>
      </w:r>
    </w:p>
    <w:p w14:paraId="1F4C6496" w14:textId="77777777" w:rsidR="001D0DF8" w:rsidRDefault="001D0DF8" w:rsidP="002B49DF"/>
    <w:p w14:paraId="0A05B807" w14:textId="579A183B" w:rsidR="001D0DF8" w:rsidRDefault="001D0DF8" w:rsidP="001D0DF8">
      <w:pPr>
        <w:pStyle w:val="Caption"/>
        <w:keepNext/>
      </w:pPr>
      <w:r>
        <w:t>Angle between crystallographic directions (grain 2)</w:t>
      </w:r>
    </w:p>
    <w:tbl>
      <w:tblPr>
        <w:tblW w:w="8297" w:type="dxa"/>
        <w:tblLook w:val="04A0" w:firstRow="1" w:lastRow="0" w:firstColumn="1" w:lastColumn="0" w:noHBand="0" w:noVBand="1"/>
      </w:tblPr>
      <w:tblGrid>
        <w:gridCol w:w="1960"/>
        <w:gridCol w:w="1320"/>
        <w:gridCol w:w="1755"/>
        <w:gridCol w:w="2070"/>
        <w:gridCol w:w="1192"/>
      </w:tblGrid>
      <w:tr w:rsidR="001D0DF8" w:rsidRPr="007A7B65" w14:paraId="34467477" w14:textId="77777777" w:rsidTr="00AA639B">
        <w:trPr>
          <w:trHeight w:val="315"/>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6E7E66" w14:textId="77777777" w:rsidR="001D0DF8" w:rsidRPr="007A7B65" w:rsidRDefault="001D0DF8" w:rsidP="00EB787B">
            <w:pPr>
              <w:rPr>
                <w:rFonts w:ascii="Calibri" w:eastAsia="Times New Roman" w:hAnsi="Calibri" w:cs="Calibri"/>
                <w:color w:val="000000"/>
              </w:rPr>
            </w:pPr>
            <w:r w:rsidRPr="007A7B65">
              <w:rPr>
                <w:rFonts w:ascii="Calibri" w:eastAsia="Times New Roman" w:hAnsi="Calibri" w:cs="Calibri"/>
                <w:color w:val="000000"/>
              </w:rPr>
              <w:t>V1</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07F40FC9" w14:textId="77777777" w:rsidR="001D0DF8" w:rsidRPr="007A7B65" w:rsidRDefault="001D0DF8" w:rsidP="00EB787B">
            <w:pPr>
              <w:rPr>
                <w:rFonts w:ascii="Calibri" w:eastAsia="Times New Roman" w:hAnsi="Calibri" w:cs="Calibri"/>
                <w:color w:val="000000"/>
              </w:rPr>
            </w:pPr>
            <w:r w:rsidRPr="007A7B65">
              <w:rPr>
                <w:rFonts w:ascii="Calibri" w:eastAsia="Times New Roman" w:hAnsi="Calibri" w:cs="Calibri"/>
                <w:color w:val="000000"/>
              </w:rPr>
              <w:t>V2</w:t>
            </w:r>
          </w:p>
        </w:tc>
        <w:tc>
          <w:tcPr>
            <w:tcW w:w="1755" w:type="dxa"/>
            <w:tcBorders>
              <w:top w:val="single" w:sz="4" w:space="0" w:color="auto"/>
              <w:left w:val="nil"/>
              <w:bottom w:val="single" w:sz="4" w:space="0" w:color="auto"/>
              <w:right w:val="single" w:sz="4" w:space="0" w:color="auto"/>
            </w:tcBorders>
            <w:shd w:val="clear" w:color="auto" w:fill="auto"/>
            <w:noWrap/>
            <w:vAlign w:val="bottom"/>
            <w:hideMark/>
          </w:tcPr>
          <w:p w14:paraId="390E5348" w14:textId="77777777" w:rsidR="001D0DF8" w:rsidRPr="007A7B65" w:rsidRDefault="001D0DF8" w:rsidP="00EB787B">
            <w:pPr>
              <w:rPr>
                <w:rFonts w:ascii="Calibri" w:eastAsia="Times New Roman" w:hAnsi="Calibri" w:cs="Calibri"/>
                <w:color w:val="000000"/>
              </w:rPr>
            </w:pPr>
            <w:r>
              <w:rPr>
                <w:rFonts w:ascii="Calibri" w:eastAsia="Times New Roman" w:hAnsi="Calibri" w:cs="Calibri"/>
                <w:color w:val="000000"/>
              </w:rPr>
              <w:t xml:space="preserve">angle </w:t>
            </w:r>
            <w:r>
              <w:t>°</w:t>
            </w:r>
            <w:r>
              <w:rPr>
                <w:rFonts w:ascii="Calibri" w:eastAsia="Times New Roman" w:hAnsi="Calibri" w:cs="Calibri"/>
                <w:color w:val="000000"/>
              </w:rPr>
              <w:t xml:space="preserve"> (theory)</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14:paraId="759DD302" w14:textId="77777777" w:rsidR="001D0DF8" w:rsidRPr="007A7B65" w:rsidRDefault="001D0DF8" w:rsidP="00EB787B">
            <w:pPr>
              <w:rPr>
                <w:rFonts w:ascii="Calibri" w:eastAsia="Times New Roman" w:hAnsi="Calibri" w:cs="Calibri"/>
                <w:color w:val="000000"/>
              </w:rPr>
            </w:pPr>
            <w:r>
              <w:rPr>
                <w:rFonts w:ascii="Calibri" w:eastAsia="Times New Roman" w:hAnsi="Calibri" w:cs="Calibri"/>
                <w:color w:val="000000"/>
              </w:rPr>
              <w:t xml:space="preserve">angle </w:t>
            </w:r>
            <w:r>
              <w:t>°</w:t>
            </w:r>
            <w:r>
              <w:rPr>
                <w:rFonts w:ascii="Calibri" w:eastAsia="Times New Roman" w:hAnsi="Calibri" w:cs="Calibri"/>
                <w:color w:val="000000"/>
              </w:rPr>
              <w:t xml:space="preserve"> (measured)</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14:paraId="42B4FC79" w14:textId="555A5825" w:rsidR="001D0DF8" w:rsidRPr="007A7B65" w:rsidRDefault="001D0DF8" w:rsidP="006E4E49">
            <w:pPr>
              <w:rPr>
                <w:rFonts w:ascii="Calibri" w:eastAsia="Times New Roman" w:hAnsi="Calibri" w:cs="Calibri"/>
                <w:color w:val="000000"/>
              </w:rPr>
            </w:pPr>
            <w:r w:rsidRPr="007A7B65">
              <w:rPr>
                <w:rFonts w:ascii="Calibri" w:eastAsia="Times New Roman" w:hAnsi="Calibri" w:cs="Calibri"/>
                <w:color w:val="000000"/>
              </w:rPr>
              <w:t>d</w:t>
            </w:r>
            <w:r w:rsidR="006E4E49">
              <w:rPr>
                <w:rFonts w:ascii="Calibri" w:eastAsia="Times New Roman" w:hAnsi="Calibri" w:cs="Calibri"/>
                <w:color w:val="000000"/>
              </w:rPr>
              <w:t xml:space="preserve">iff </w:t>
            </w:r>
            <w:r w:rsidR="006E4E49">
              <w:t>°</w:t>
            </w:r>
          </w:p>
        </w:tc>
      </w:tr>
      <w:tr w:rsidR="001D0DF8" w:rsidRPr="007A7B65" w14:paraId="271E6352" w14:textId="77777777" w:rsidTr="00AA639B">
        <w:trPr>
          <w:trHeight w:val="315"/>
        </w:trPr>
        <w:tc>
          <w:tcPr>
            <w:tcW w:w="1960" w:type="dxa"/>
            <w:tcBorders>
              <w:top w:val="nil"/>
              <w:left w:val="single" w:sz="4" w:space="0" w:color="auto"/>
              <w:bottom w:val="single" w:sz="4" w:space="0" w:color="auto"/>
              <w:right w:val="single" w:sz="4" w:space="0" w:color="auto"/>
            </w:tcBorders>
            <w:shd w:val="clear" w:color="000000" w:fill="95B3D7"/>
            <w:noWrap/>
            <w:vAlign w:val="bottom"/>
            <w:hideMark/>
          </w:tcPr>
          <w:p w14:paraId="0DEED027" w14:textId="77777777" w:rsidR="001D0DF8" w:rsidRPr="007A7B65" w:rsidRDefault="001D0DF8" w:rsidP="00EB787B">
            <w:pPr>
              <w:jc w:val="right"/>
              <w:rPr>
                <w:rFonts w:ascii="Calibri" w:eastAsia="Times New Roman" w:hAnsi="Calibri" w:cs="Calibri"/>
                <w:color w:val="000000"/>
              </w:rPr>
            </w:pPr>
            <w:r w:rsidRPr="007A7B65">
              <w:rPr>
                <w:rFonts w:ascii="Calibri" w:eastAsia="Times New Roman" w:hAnsi="Calibri" w:cs="Calibri"/>
                <w:color w:val="000000"/>
              </w:rPr>
              <w:t>1</w:t>
            </w:r>
            <w:r>
              <w:rPr>
                <w:rFonts w:ascii="Calibri" w:eastAsia="Times New Roman" w:hAnsi="Calibri" w:cs="Calibri"/>
                <w:color w:val="000000"/>
              </w:rPr>
              <w:t>11</w:t>
            </w:r>
          </w:p>
        </w:tc>
        <w:tc>
          <w:tcPr>
            <w:tcW w:w="1320" w:type="dxa"/>
            <w:tcBorders>
              <w:top w:val="nil"/>
              <w:left w:val="nil"/>
              <w:bottom w:val="single" w:sz="4" w:space="0" w:color="auto"/>
              <w:right w:val="single" w:sz="4" w:space="0" w:color="auto"/>
            </w:tcBorders>
            <w:shd w:val="clear" w:color="000000" w:fill="95B3D7"/>
            <w:noWrap/>
            <w:vAlign w:val="bottom"/>
            <w:hideMark/>
          </w:tcPr>
          <w:p w14:paraId="1DB41042" w14:textId="351498C2" w:rsidR="001D0DF8" w:rsidRPr="007A7B65" w:rsidRDefault="001D0DF8" w:rsidP="00EB787B">
            <w:pPr>
              <w:jc w:val="right"/>
              <w:rPr>
                <w:rFonts w:ascii="Calibri" w:eastAsia="Times New Roman" w:hAnsi="Calibri" w:cs="Calibri"/>
                <w:color w:val="000000"/>
              </w:rPr>
            </w:pPr>
            <w:r>
              <w:rPr>
                <w:rFonts w:ascii="Calibri" w:eastAsia="Times New Roman" w:hAnsi="Calibri" w:cs="Calibri"/>
                <w:color w:val="000000"/>
              </w:rPr>
              <w:t>113</w:t>
            </w:r>
          </w:p>
        </w:tc>
        <w:tc>
          <w:tcPr>
            <w:tcW w:w="1755" w:type="dxa"/>
            <w:tcBorders>
              <w:top w:val="nil"/>
              <w:left w:val="nil"/>
              <w:bottom w:val="single" w:sz="4" w:space="0" w:color="auto"/>
              <w:right w:val="single" w:sz="4" w:space="0" w:color="auto"/>
            </w:tcBorders>
            <w:shd w:val="clear" w:color="000000" w:fill="95B3D7"/>
            <w:noWrap/>
            <w:vAlign w:val="bottom"/>
            <w:hideMark/>
          </w:tcPr>
          <w:p w14:paraId="1FE06E46" w14:textId="00EFCD3F" w:rsidR="001D0DF8" w:rsidRPr="007A7B65" w:rsidRDefault="001D0DF8" w:rsidP="00EB787B">
            <w:pPr>
              <w:jc w:val="right"/>
              <w:rPr>
                <w:rFonts w:ascii="Calibri" w:eastAsia="Times New Roman" w:hAnsi="Calibri" w:cs="Calibri"/>
                <w:color w:val="000000"/>
              </w:rPr>
            </w:pPr>
            <w:r>
              <w:rPr>
                <w:rFonts w:ascii="Calibri" w:eastAsia="Times New Roman" w:hAnsi="Calibri" w:cs="Calibri"/>
                <w:color w:val="000000"/>
              </w:rPr>
              <w:t>29.5</w:t>
            </w:r>
          </w:p>
        </w:tc>
        <w:tc>
          <w:tcPr>
            <w:tcW w:w="2070" w:type="dxa"/>
            <w:tcBorders>
              <w:top w:val="single" w:sz="4" w:space="0" w:color="auto"/>
              <w:left w:val="nil"/>
              <w:bottom w:val="single" w:sz="4" w:space="0" w:color="auto"/>
              <w:right w:val="single" w:sz="4" w:space="0" w:color="auto"/>
            </w:tcBorders>
            <w:shd w:val="clear" w:color="000000" w:fill="DA9694"/>
            <w:noWrap/>
            <w:vAlign w:val="bottom"/>
            <w:hideMark/>
          </w:tcPr>
          <w:p w14:paraId="7FF3330A" w14:textId="78182325" w:rsidR="001D0DF8" w:rsidRPr="007A7B65" w:rsidRDefault="001D0DF8" w:rsidP="00EB787B">
            <w:pPr>
              <w:jc w:val="right"/>
              <w:rPr>
                <w:rFonts w:ascii="Calibri" w:eastAsia="Times New Roman" w:hAnsi="Calibri" w:cs="Calibri"/>
                <w:color w:val="000000"/>
              </w:rPr>
            </w:pPr>
            <w:r>
              <w:rPr>
                <w:rFonts w:ascii="Calibri" w:eastAsia="Times New Roman" w:hAnsi="Calibri" w:cs="Calibri"/>
                <w:color w:val="000000"/>
              </w:rPr>
              <w:t>30.8</w:t>
            </w:r>
          </w:p>
        </w:tc>
        <w:tc>
          <w:tcPr>
            <w:tcW w:w="1192" w:type="dxa"/>
            <w:tcBorders>
              <w:top w:val="nil"/>
              <w:left w:val="nil"/>
              <w:bottom w:val="single" w:sz="4" w:space="0" w:color="auto"/>
              <w:right w:val="single" w:sz="4" w:space="0" w:color="auto"/>
            </w:tcBorders>
            <w:shd w:val="clear" w:color="000000" w:fill="FFA423"/>
            <w:noWrap/>
            <w:vAlign w:val="bottom"/>
            <w:hideMark/>
          </w:tcPr>
          <w:p w14:paraId="2FFA0F01" w14:textId="032CCB76" w:rsidR="001D0DF8" w:rsidRPr="007A7B65" w:rsidRDefault="001D0DF8" w:rsidP="00EB787B">
            <w:pPr>
              <w:jc w:val="right"/>
              <w:rPr>
                <w:rFonts w:ascii="Calibri" w:eastAsia="Times New Roman" w:hAnsi="Calibri" w:cs="Calibri"/>
                <w:color w:val="000000"/>
              </w:rPr>
            </w:pPr>
            <w:r>
              <w:rPr>
                <w:rFonts w:ascii="Calibri" w:eastAsia="Times New Roman" w:hAnsi="Calibri" w:cs="Calibri"/>
                <w:color w:val="000000"/>
              </w:rPr>
              <w:t>1.3</w:t>
            </w:r>
          </w:p>
        </w:tc>
      </w:tr>
      <w:tr w:rsidR="001D0DF8" w:rsidRPr="007A7B65" w14:paraId="183B6795" w14:textId="77777777" w:rsidTr="00AA639B">
        <w:trPr>
          <w:trHeight w:val="315"/>
        </w:trPr>
        <w:tc>
          <w:tcPr>
            <w:tcW w:w="1960" w:type="dxa"/>
            <w:tcBorders>
              <w:top w:val="nil"/>
              <w:left w:val="single" w:sz="4" w:space="0" w:color="auto"/>
              <w:bottom w:val="single" w:sz="4" w:space="0" w:color="auto"/>
              <w:right w:val="single" w:sz="4" w:space="0" w:color="auto"/>
            </w:tcBorders>
            <w:shd w:val="clear" w:color="000000" w:fill="95B3D7"/>
            <w:noWrap/>
            <w:vAlign w:val="bottom"/>
            <w:hideMark/>
          </w:tcPr>
          <w:p w14:paraId="53D4FEFB" w14:textId="77777777" w:rsidR="001D0DF8" w:rsidRPr="007A7B65" w:rsidRDefault="001D0DF8" w:rsidP="00EB787B">
            <w:pPr>
              <w:rPr>
                <w:rFonts w:ascii="Calibri" w:eastAsia="Times New Roman" w:hAnsi="Calibri" w:cs="Calibri"/>
                <w:color w:val="000000"/>
              </w:rPr>
            </w:pPr>
            <w:r w:rsidRPr="007A7B65">
              <w:rPr>
                <w:rFonts w:ascii="Calibri" w:eastAsia="Times New Roman" w:hAnsi="Calibri" w:cs="Calibri"/>
                <w:color w:val="000000"/>
              </w:rPr>
              <w:t> </w:t>
            </w:r>
          </w:p>
        </w:tc>
        <w:tc>
          <w:tcPr>
            <w:tcW w:w="1320" w:type="dxa"/>
            <w:tcBorders>
              <w:top w:val="nil"/>
              <w:left w:val="nil"/>
              <w:bottom w:val="single" w:sz="4" w:space="0" w:color="auto"/>
              <w:right w:val="single" w:sz="4" w:space="0" w:color="auto"/>
            </w:tcBorders>
            <w:shd w:val="clear" w:color="000000" w:fill="95B3D7"/>
            <w:noWrap/>
            <w:vAlign w:val="bottom"/>
            <w:hideMark/>
          </w:tcPr>
          <w:p w14:paraId="2D46B3E2" w14:textId="60F7A8A4" w:rsidR="001D0DF8" w:rsidRPr="007A7B65" w:rsidRDefault="00F10F98" w:rsidP="00EB787B">
            <w:pPr>
              <w:jc w:val="right"/>
              <w:rPr>
                <w:rFonts w:ascii="Calibri" w:eastAsia="Times New Roman" w:hAnsi="Calibri" w:cs="Calibri"/>
                <w:color w:val="000000"/>
              </w:rPr>
            </w:pPr>
            <m:oMathPara>
              <m:oMathParaPr>
                <m:jc m:val="right"/>
              </m:oMathParaPr>
              <m:oMath>
                <m:acc>
                  <m:accPr>
                    <m:chr m:val="̅"/>
                    <m:ctrlPr>
                      <w:rPr>
                        <w:rFonts w:ascii="Cambria Math" w:eastAsia="Times New Roman" w:hAnsi="Cambria Math" w:cs="Arial"/>
                        <w:i/>
                        <w:lang w:val="en-AU"/>
                      </w:rPr>
                    </m:ctrlPr>
                  </m:accPr>
                  <m:e>
                    <m:r>
                      <w:rPr>
                        <w:rFonts w:ascii="Cambria Math" w:hAnsi="Cambria Math" w:cs="Arial"/>
                      </w:rPr>
                      <m:t>2</m:t>
                    </m:r>
                  </m:e>
                </m:acc>
                <m:r>
                  <w:rPr>
                    <w:rFonts w:ascii="Cambria Math" w:hAnsi="Cambria Math" w:cs="Arial"/>
                  </w:rPr>
                  <m:t>20</m:t>
                </m:r>
              </m:oMath>
            </m:oMathPara>
          </w:p>
        </w:tc>
        <w:tc>
          <w:tcPr>
            <w:tcW w:w="1755" w:type="dxa"/>
            <w:tcBorders>
              <w:top w:val="nil"/>
              <w:left w:val="nil"/>
              <w:bottom w:val="single" w:sz="4" w:space="0" w:color="auto"/>
              <w:right w:val="single" w:sz="4" w:space="0" w:color="auto"/>
            </w:tcBorders>
            <w:shd w:val="clear" w:color="000000" w:fill="95B3D7"/>
            <w:noWrap/>
            <w:vAlign w:val="bottom"/>
            <w:hideMark/>
          </w:tcPr>
          <w:p w14:paraId="0C6FB0A2" w14:textId="789FDC40" w:rsidR="001D0DF8" w:rsidRPr="007A7B65" w:rsidRDefault="006E4E49" w:rsidP="00EB787B">
            <w:pPr>
              <w:jc w:val="right"/>
              <w:rPr>
                <w:rFonts w:ascii="Calibri" w:eastAsia="Times New Roman" w:hAnsi="Calibri" w:cs="Calibri"/>
                <w:color w:val="000000"/>
              </w:rPr>
            </w:pPr>
            <w:r>
              <w:rPr>
                <w:rFonts w:ascii="Calibri" w:eastAsia="Times New Roman" w:hAnsi="Calibri" w:cs="Calibri"/>
                <w:color w:val="000000"/>
              </w:rPr>
              <w:t>90</w:t>
            </w:r>
          </w:p>
        </w:tc>
        <w:tc>
          <w:tcPr>
            <w:tcW w:w="2070" w:type="dxa"/>
            <w:tcBorders>
              <w:top w:val="single" w:sz="4" w:space="0" w:color="auto"/>
              <w:left w:val="nil"/>
              <w:bottom w:val="single" w:sz="4" w:space="0" w:color="auto"/>
              <w:right w:val="single" w:sz="4" w:space="0" w:color="auto"/>
            </w:tcBorders>
            <w:shd w:val="clear" w:color="000000" w:fill="DA9694"/>
            <w:noWrap/>
            <w:vAlign w:val="bottom"/>
            <w:hideMark/>
          </w:tcPr>
          <w:p w14:paraId="33D7EDED" w14:textId="2FE6CBB7" w:rsidR="001D0DF8" w:rsidRPr="007A7B65" w:rsidRDefault="006E4E49" w:rsidP="00EB787B">
            <w:pPr>
              <w:jc w:val="right"/>
              <w:rPr>
                <w:rFonts w:ascii="Calibri" w:eastAsia="Times New Roman" w:hAnsi="Calibri" w:cs="Calibri"/>
                <w:color w:val="000000"/>
              </w:rPr>
            </w:pPr>
            <w:r>
              <w:rPr>
                <w:rFonts w:ascii="Calibri" w:eastAsia="Times New Roman" w:hAnsi="Calibri" w:cs="Calibri"/>
                <w:color w:val="000000"/>
              </w:rPr>
              <w:t>90</w:t>
            </w:r>
          </w:p>
        </w:tc>
        <w:tc>
          <w:tcPr>
            <w:tcW w:w="1192" w:type="dxa"/>
            <w:tcBorders>
              <w:top w:val="nil"/>
              <w:left w:val="nil"/>
              <w:bottom w:val="single" w:sz="4" w:space="0" w:color="auto"/>
              <w:right w:val="single" w:sz="4" w:space="0" w:color="auto"/>
            </w:tcBorders>
            <w:shd w:val="clear" w:color="000000" w:fill="FFA423"/>
            <w:noWrap/>
            <w:vAlign w:val="bottom"/>
            <w:hideMark/>
          </w:tcPr>
          <w:p w14:paraId="7DCF63FA" w14:textId="79AC21D1" w:rsidR="001D0DF8" w:rsidRPr="007A7B65" w:rsidRDefault="001D0DF8" w:rsidP="00EB787B">
            <w:pPr>
              <w:jc w:val="right"/>
              <w:rPr>
                <w:rFonts w:ascii="Calibri" w:eastAsia="Times New Roman" w:hAnsi="Calibri" w:cs="Calibri"/>
                <w:color w:val="000000"/>
              </w:rPr>
            </w:pPr>
            <w:r>
              <w:rPr>
                <w:rFonts w:ascii="Calibri" w:eastAsia="Times New Roman" w:hAnsi="Calibri" w:cs="Calibri"/>
                <w:color w:val="000000"/>
              </w:rPr>
              <w:t>0</w:t>
            </w:r>
          </w:p>
        </w:tc>
      </w:tr>
      <w:tr w:rsidR="001D0DF8" w:rsidRPr="007A7B65" w14:paraId="33915C88" w14:textId="77777777" w:rsidTr="00AA639B">
        <w:trPr>
          <w:trHeight w:val="315"/>
        </w:trPr>
        <w:tc>
          <w:tcPr>
            <w:tcW w:w="1960" w:type="dxa"/>
            <w:tcBorders>
              <w:top w:val="nil"/>
              <w:left w:val="single" w:sz="4" w:space="0" w:color="auto"/>
              <w:bottom w:val="single" w:sz="4" w:space="0" w:color="auto"/>
              <w:right w:val="single" w:sz="4" w:space="0" w:color="auto"/>
            </w:tcBorders>
            <w:shd w:val="clear" w:color="000000" w:fill="95B3D7"/>
            <w:noWrap/>
            <w:vAlign w:val="bottom"/>
            <w:hideMark/>
          </w:tcPr>
          <w:p w14:paraId="3A01790D" w14:textId="6D90A430" w:rsidR="001D0DF8" w:rsidRPr="007A7B65" w:rsidRDefault="00F10F98" w:rsidP="00EB787B">
            <w:pPr>
              <w:jc w:val="right"/>
              <w:rPr>
                <w:rFonts w:ascii="Calibri" w:eastAsia="Times New Roman" w:hAnsi="Calibri" w:cs="Calibri"/>
                <w:color w:val="000000"/>
              </w:rPr>
            </w:pPr>
            <m:oMathPara>
              <m:oMathParaPr>
                <m:jc m:val="right"/>
              </m:oMathParaPr>
              <m:oMath>
                <m:acc>
                  <m:accPr>
                    <m:chr m:val="̅"/>
                    <m:ctrlPr>
                      <w:rPr>
                        <w:rFonts w:ascii="Cambria Math" w:eastAsia="Times New Roman" w:hAnsi="Cambria Math" w:cs="Arial"/>
                        <w:i/>
                        <w:lang w:val="en-AU"/>
                      </w:rPr>
                    </m:ctrlPr>
                  </m:accPr>
                  <m:e>
                    <m:r>
                      <w:rPr>
                        <w:rFonts w:ascii="Cambria Math" w:hAnsi="Cambria Math" w:cs="Arial"/>
                      </w:rPr>
                      <m:t>2</m:t>
                    </m:r>
                  </m:e>
                </m:acc>
                <m:r>
                  <w:rPr>
                    <w:rFonts w:ascii="Cambria Math" w:hAnsi="Cambria Math" w:cs="Arial"/>
                  </w:rPr>
                  <m:t>20</m:t>
                </m:r>
              </m:oMath>
            </m:oMathPara>
          </w:p>
        </w:tc>
        <w:tc>
          <w:tcPr>
            <w:tcW w:w="1320" w:type="dxa"/>
            <w:tcBorders>
              <w:top w:val="nil"/>
              <w:left w:val="nil"/>
              <w:bottom w:val="single" w:sz="4" w:space="0" w:color="auto"/>
              <w:right w:val="single" w:sz="4" w:space="0" w:color="auto"/>
            </w:tcBorders>
            <w:shd w:val="clear" w:color="000000" w:fill="95B3D7"/>
            <w:noWrap/>
            <w:vAlign w:val="bottom"/>
            <w:hideMark/>
          </w:tcPr>
          <w:p w14:paraId="658DAADB" w14:textId="77777777" w:rsidR="001D0DF8" w:rsidRPr="007A7B65" w:rsidRDefault="001D0DF8" w:rsidP="00EB787B">
            <w:pPr>
              <w:jc w:val="right"/>
              <w:rPr>
                <w:rFonts w:ascii="Calibri" w:eastAsia="Times New Roman" w:hAnsi="Calibri" w:cs="Calibri"/>
                <w:color w:val="000000"/>
              </w:rPr>
            </w:pPr>
            <w:r>
              <w:rPr>
                <w:rFonts w:ascii="Calibri" w:eastAsia="Times New Roman" w:hAnsi="Calibri" w:cs="Calibri"/>
                <w:color w:val="000000"/>
              </w:rPr>
              <w:t>11</w:t>
            </w:r>
            <w:r w:rsidRPr="007A7B65">
              <w:rPr>
                <w:rFonts w:ascii="Calibri" w:eastAsia="Times New Roman" w:hAnsi="Calibri" w:cs="Calibri"/>
                <w:color w:val="000000"/>
              </w:rPr>
              <w:t>3</w:t>
            </w:r>
          </w:p>
        </w:tc>
        <w:tc>
          <w:tcPr>
            <w:tcW w:w="1755" w:type="dxa"/>
            <w:tcBorders>
              <w:top w:val="nil"/>
              <w:left w:val="nil"/>
              <w:bottom w:val="single" w:sz="4" w:space="0" w:color="auto"/>
              <w:right w:val="single" w:sz="4" w:space="0" w:color="auto"/>
            </w:tcBorders>
            <w:shd w:val="clear" w:color="000000" w:fill="95B3D7"/>
            <w:noWrap/>
            <w:vAlign w:val="bottom"/>
            <w:hideMark/>
          </w:tcPr>
          <w:p w14:paraId="06E08A2D" w14:textId="61CA9CEB" w:rsidR="001D0DF8" w:rsidRPr="007A7B65" w:rsidRDefault="006E4E49" w:rsidP="00EB787B">
            <w:pPr>
              <w:jc w:val="right"/>
              <w:rPr>
                <w:rFonts w:ascii="Calibri" w:eastAsia="Times New Roman" w:hAnsi="Calibri" w:cs="Calibri"/>
                <w:color w:val="000000"/>
              </w:rPr>
            </w:pPr>
            <w:r>
              <w:rPr>
                <w:rFonts w:ascii="Calibri" w:eastAsia="Times New Roman" w:hAnsi="Calibri" w:cs="Calibri"/>
                <w:color w:val="000000"/>
              </w:rPr>
              <w:t>90</w:t>
            </w:r>
          </w:p>
        </w:tc>
        <w:tc>
          <w:tcPr>
            <w:tcW w:w="2070" w:type="dxa"/>
            <w:tcBorders>
              <w:top w:val="single" w:sz="4" w:space="0" w:color="auto"/>
              <w:left w:val="nil"/>
              <w:bottom w:val="single" w:sz="4" w:space="0" w:color="auto"/>
              <w:right w:val="single" w:sz="4" w:space="0" w:color="auto"/>
            </w:tcBorders>
            <w:shd w:val="clear" w:color="000000" w:fill="DA9694"/>
            <w:noWrap/>
            <w:vAlign w:val="bottom"/>
            <w:hideMark/>
          </w:tcPr>
          <w:p w14:paraId="6F218210" w14:textId="6DB47661" w:rsidR="001D0DF8" w:rsidRPr="007A7B65" w:rsidRDefault="006E4E49" w:rsidP="00EB787B">
            <w:pPr>
              <w:jc w:val="right"/>
              <w:rPr>
                <w:rFonts w:ascii="Calibri" w:eastAsia="Times New Roman" w:hAnsi="Calibri" w:cs="Calibri"/>
                <w:color w:val="000000"/>
              </w:rPr>
            </w:pPr>
            <w:r>
              <w:rPr>
                <w:rFonts w:ascii="Calibri" w:eastAsia="Times New Roman" w:hAnsi="Calibri" w:cs="Calibri"/>
                <w:color w:val="000000"/>
              </w:rPr>
              <w:t>90</w:t>
            </w:r>
          </w:p>
        </w:tc>
        <w:tc>
          <w:tcPr>
            <w:tcW w:w="1192" w:type="dxa"/>
            <w:tcBorders>
              <w:top w:val="nil"/>
              <w:left w:val="nil"/>
              <w:bottom w:val="single" w:sz="4" w:space="0" w:color="auto"/>
              <w:right w:val="single" w:sz="4" w:space="0" w:color="auto"/>
            </w:tcBorders>
            <w:shd w:val="clear" w:color="000000" w:fill="FFA423"/>
            <w:noWrap/>
            <w:vAlign w:val="bottom"/>
            <w:hideMark/>
          </w:tcPr>
          <w:p w14:paraId="738795F9" w14:textId="48BDE377" w:rsidR="001D0DF8" w:rsidRPr="007A7B65" w:rsidRDefault="001D0DF8" w:rsidP="001D0DF8">
            <w:pPr>
              <w:keepNext/>
              <w:jc w:val="right"/>
              <w:rPr>
                <w:rFonts w:ascii="Calibri" w:eastAsia="Times New Roman" w:hAnsi="Calibri" w:cs="Calibri"/>
                <w:color w:val="000000"/>
              </w:rPr>
            </w:pPr>
            <w:r>
              <w:rPr>
                <w:rFonts w:ascii="Calibri" w:eastAsia="Times New Roman" w:hAnsi="Calibri" w:cs="Calibri"/>
                <w:color w:val="000000"/>
              </w:rPr>
              <w:t>0</w:t>
            </w:r>
          </w:p>
        </w:tc>
      </w:tr>
    </w:tbl>
    <w:p w14:paraId="0113FA1B" w14:textId="6BF8B5E1" w:rsidR="001D0DF8" w:rsidRDefault="001D0DF8" w:rsidP="001D0DF8">
      <w:pPr>
        <w:pStyle w:val="Caption"/>
      </w:pPr>
      <w:r>
        <w:t xml:space="preserve">*since </w:t>
      </w:r>
      <w:r w:rsidR="006E4E49">
        <w:t xml:space="preserve">-220 was calculated using the cross product the angle with the other directions exactly matches the theoretical  </w:t>
      </w:r>
    </w:p>
    <w:p w14:paraId="40EE8FEC" w14:textId="31E39D37" w:rsidR="001D0DF8" w:rsidRDefault="001D0DF8" w:rsidP="001D0DF8">
      <w:r>
        <w:t>RSS (initial)</w:t>
      </w:r>
      <w:r>
        <w:rPr>
          <w:vertAlign w:val="subscript"/>
        </w:rPr>
        <w:t xml:space="preserve"> </w:t>
      </w:r>
      <w:r>
        <w:t xml:space="preserve">= </w:t>
      </w:r>
      <w:r w:rsidR="006E4E49">
        <w:t>1.3</w:t>
      </w:r>
      <w:r>
        <w:rPr>
          <w:vertAlign w:val="superscript"/>
        </w:rPr>
        <w:t>2</w:t>
      </w:r>
      <w:r>
        <w:t xml:space="preserve"> </w:t>
      </w:r>
      <w:r w:rsidR="006E4E49">
        <w:t>= 1.</w:t>
      </w:r>
      <w:r w:rsidR="00AA639B">
        <w:t>7</w:t>
      </w:r>
    </w:p>
    <w:p w14:paraId="7C3DC105" w14:textId="77777777" w:rsidR="00E87967" w:rsidRDefault="00E87967" w:rsidP="002B49DF"/>
    <w:p w14:paraId="6822DE71" w14:textId="2C2E1407" w:rsidR="00E87967" w:rsidRDefault="00E87967" w:rsidP="002B49DF">
      <w:r>
        <w:t xml:space="preserve">A solver function (such as those found </w:t>
      </w:r>
      <w:r w:rsidR="007F1A61">
        <w:t>on Microsoft Excel</w:t>
      </w:r>
      <w:r w:rsidR="007F1A61" w:rsidRPr="004D5FAA">
        <w:rPr>
          <w:vertAlign w:val="superscript"/>
        </w:rPr>
        <w:t>®</w:t>
      </w:r>
      <w:r w:rsidR="007F1A61">
        <w:t xml:space="preserve"> or MATLAB</w:t>
      </w:r>
      <w:r w:rsidR="007F1A61" w:rsidRPr="004D5FAA">
        <w:rPr>
          <w:vertAlign w:val="superscript"/>
        </w:rPr>
        <w:t>®</w:t>
      </w:r>
      <w:r w:rsidR="007F1A61">
        <w:t xml:space="preserve">) to find a solution with the two defined restraints above. </w:t>
      </w:r>
      <w:r>
        <w:t xml:space="preserve"> </w:t>
      </w:r>
    </w:p>
    <w:p w14:paraId="7EB77A45" w14:textId="77777777" w:rsidR="00EB787B" w:rsidRDefault="00EB787B" w:rsidP="002B49DF"/>
    <w:p w14:paraId="2AB866E5" w14:textId="77777777" w:rsidR="00EB787B" w:rsidRDefault="00EB787B" w:rsidP="002B49DF"/>
    <w:p w14:paraId="7F502A0B" w14:textId="4169D372" w:rsidR="00EB787B" w:rsidRDefault="00EB787B" w:rsidP="002B49DF">
      <w:r>
        <w:t>Grain 1</w:t>
      </w:r>
    </w:p>
    <w:tbl>
      <w:tblPr>
        <w:tblW w:w="4652" w:type="dxa"/>
        <w:tblLook w:val="04A0" w:firstRow="1" w:lastRow="0" w:firstColumn="1" w:lastColumn="0" w:noHBand="0" w:noVBand="1"/>
      </w:tblPr>
      <w:tblGrid>
        <w:gridCol w:w="1960"/>
        <w:gridCol w:w="1320"/>
        <w:gridCol w:w="1372"/>
      </w:tblGrid>
      <w:tr w:rsidR="00EB787B" w:rsidRPr="00EB787B" w14:paraId="3BA6A47F" w14:textId="77777777" w:rsidTr="00EB787B">
        <w:trPr>
          <w:trHeight w:val="315"/>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16FAD" w14:textId="77777777" w:rsidR="00EB787B" w:rsidRPr="00EB787B" w:rsidRDefault="00EB787B" w:rsidP="00EB787B">
            <w:pPr>
              <w:rPr>
                <w:rFonts w:ascii="Calibri" w:eastAsia="Times New Roman" w:hAnsi="Calibri" w:cs="Calibri"/>
                <w:color w:val="000000"/>
              </w:rPr>
            </w:pPr>
            <w:r w:rsidRPr="00EB787B">
              <w:rPr>
                <w:rFonts w:ascii="Calibri" w:eastAsia="Times New Roman" w:hAnsi="Calibri" w:cs="Calibri"/>
                <w:color w:val="000000"/>
              </w:rPr>
              <w:t>V1</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34D630B1" w14:textId="77777777" w:rsidR="00EB787B" w:rsidRPr="00EB787B" w:rsidRDefault="00EB787B" w:rsidP="00EB787B">
            <w:pPr>
              <w:rPr>
                <w:rFonts w:ascii="Calibri" w:eastAsia="Times New Roman" w:hAnsi="Calibri" w:cs="Calibri"/>
                <w:color w:val="000000"/>
              </w:rPr>
            </w:pPr>
            <w:r w:rsidRPr="00EB787B">
              <w:rPr>
                <w:rFonts w:ascii="Calibri" w:eastAsia="Times New Roman" w:hAnsi="Calibri" w:cs="Calibri"/>
                <w:color w:val="000000"/>
              </w:rPr>
              <w:t>V2</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14:paraId="1816BEE9" w14:textId="77777777" w:rsidR="00EB787B" w:rsidRPr="00EB787B" w:rsidRDefault="00EB787B" w:rsidP="00EB787B">
            <w:pPr>
              <w:rPr>
                <w:rFonts w:ascii="Calibri" w:eastAsia="Times New Roman" w:hAnsi="Calibri" w:cs="Calibri"/>
                <w:color w:val="000000"/>
              </w:rPr>
            </w:pPr>
            <w:r w:rsidRPr="00EB787B">
              <w:rPr>
                <w:rFonts w:ascii="Calibri" w:eastAsia="Times New Roman" w:hAnsi="Calibri" w:cs="Calibri"/>
                <w:color w:val="000000"/>
              </w:rPr>
              <w:t>degrees</w:t>
            </w:r>
          </w:p>
        </w:tc>
      </w:tr>
      <w:tr w:rsidR="00EB787B" w:rsidRPr="00EB787B" w14:paraId="7BED10DA" w14:textId="77777777" w:rsidTr="00EB787B">
        <w:trPr>
          <w:trHeight w:val="315"/>
        </w:trPr>
        <w:tc>
          <w:tcPr>
            <w:tcW w:w="1960" w:type="dxa"/>
            <w:tcBorders>
              <w:top w:val="nil"/>
              <w:left w:val="single" w:sz="4" w:space="0" w:color="auto"/>
              <w:bottom w:val="single" w:sz="4" w:space="0" w:color="auto"/>
              <w:right w:val="single" w:sz="4" w:space="0" w:color="auto"/>
            </w:tcBorders>
            <w:shd w:val="clear" w:color="000000" w:fill="55DE4F"/>
            <w:noWrap/>
            <w:vAlign w:val="bottom"/>
            <w:hideMark/>
          </w:tcPr>
          <w:p w14:paraId="03016A4A" w14:textId="77777777" w:rsidR="00EB787B" w:rsidRPr="00EB787B" w:rsidRDefault="00EB787B" w:rsidP="00EB787B">
            <w:pPr>
              <w:rPr>
                <w:rFonts w:ascii="Calibri" w:eastAsia="Times New Roman" w:hAnsi="Calibri" w:cs="Calibri"/>
                <w:color w:val="000000"/>
              </w:rPr>
            </w:pPr>
            <w:r w:rsidRPr="00EB787B">
              <w:rPr>
                <w:rFonts w:ascii="Calibri" w:eastAsia="Times New Roman" w:hAnsi="Calibri" w:cs="Calibri"/>
                <w:color w:val="000000"/>
              </w:rPr>
              <w:t>1</w:t>
            </w:r>
            <w:r>
              <w:rPr>
                <w:rFonts w:ascii="Calibri" w:eastAsia="Times New Roman" w:hAnsi="Calibri" w:cs="Calibri"/>
                <w:color w:val="000000"/>
              </w:rPr>
              <w:t>11</w:t>
            </w:r>
            <w:r w:rsidRPr="00EB787B">
              <w:rPr>
                <w:rFonts w:ascii="Calibri" w:eastAsia="Times New Roman" w:hAnsi="Calibri" w:cs="Calibri"/>
                <w:color w:val="000000"/>
              </w:rPr>
              <w:t xml:space="preserve"> (original)</w:t>
            </w:r>
          </w:p>
        </w:tc>
        <w:tc>
          <w:tcPr>
            <w:tcW w:w="1320" w:type="dxa"/>
            <w:tcBorders>
              <w:top w:val="nil"/>
              <w:left w:val="nil"/>
              <w:bottom w:val="single" w:sz="4" w:space="0" w:color="auto"/>
              <w:right w:val="single" w:sz="4" w:space="0" w:color="auto"/>
            </w:tcBorders>
            <w:shd w:val="clear" w:color="000000" w:fill="55DE4F"/>
            <w:noWrap/>
            <w:vAlign w:val="bottom"/>
            <w:hideMark/>
          </w:tcPr>
          <w:p w14:paraId="68575DAA" w14:textId="77777777" w:rsidR="00EB787B" w:rsidRPr="00EB787B" w:rsidRDefault="00EB787B" w:rsidP="00EB787B">
            <w:pPr>
              <w:rPr>
                <w:rFonts w:ascii="Calibri" w:eastAsia="Times New Roman" w:hAnsi="Calibri" w:cs="Calibri"/>
                <w:color w:val="000000"/>
              </w:rPr>
            </w:pPr>
            <w:r w:rsidRPr="00EB787B">
              <w:rPr>
                <w:rFonts w:ascii="Calibri" w:eastAsia="Times New Roman" w:hAnsi="Calibri" w:cs="Calibri"/>
                <w:color w:val="000000"/>
              </w:rPr>
              <w:t>1</w:t>
            </w:r>
            <w:r>
              <w:rPr>
                <w:rFonts w:ascii="Calibri" w:eastAsia="Times New Roman" w:hAnsi="Calibri" w:cs="Calibri"/>
                <w:color w:val="000000"/>
              </w:rPr>
              <w:t>11</w:t>
            </w:r>
            <w:r w:rsidRPr="00EB787B">
              <w:rPr>
                <w:rFonts w:ascii="Calibri" w:eastAsia="Times New Roman" w:hAnsi="Calibri" w:cs="Calibri"/>
                <w:color w:val="000000"/>
              </w:rPr>
              <w:t xml:space="preserve"> (new)</w:t>
            </w:r>
          </w:p>
        </w:tc>
        <w:tc>
          <w:tcPr>
            <w:tcW w:w="1372" w:type="dxa"/>
            <w:tcBorders>
              <w:top w:val="nil"/>
              <w:left w:val="nil"/>
              <w:bottom w:val="single" w:sz="4" w:space="0" w:color="auto"/>
              <w:right w:val="single" w:sz="4" w:space="0" w:color="auto"/>
            </w:tcBorders>
            <w:shd w:val="clear" w:color="000000" w:fill="55DE4F"/>
            <w:noWrap/>
            <w:vAlign w:val="bottom"/>
            <w:hideMark/>
          </w:tcPr>
          <w:p w14:paraId="7AB13938" w14:textId="7E9CFF87" w:rsidR="00EB787B" w:rsidRPr="00EB787B" w:rsidRDefault="00EB787B" w:rsidP="00EB787B">
            <w:pPr>
              <w:jc w:val="right"/>
              <w:rPr>
                <w:rFonts w:ascii="Calibri" w:eastAsia="Times New Roman" w:hAnsi="Calibri" w:cs="Calibri"/>
                <w:color w:val="000000"/>
              </w:rPr>
            </w:pPr>
            <w:r w:rsidRPr="00EB787B">
              <w:rPr>
                <w:rFonts w:ascii="Calibri" w:eastAsia="Times New Roman" w:hAnsi="Calibri" w:cs="Calibri"/>
                <w:color w:val="000000"/>
              </w:rPr>
              <w:t>1.</w:t>
            </w:r>
            <w:r>
              <w:rPr>
                <w:rFonts w:ascii="Calibri" w:eastAsia="Times New Roman" w:hAnsi="Calibri" w:cs="Calibri"/>
                <w:color w:val="000000"/>
              </w:rPr>
              <w:t>5</w:t>
            </w:r>
          </w:p>
        </w:tc>
      </w:tr>
      <w:tr w:rsidR="00EB787B" w:rsidRPr="00EB787B" w14:paraId="3A5EA14A" w14:textId="77777777" w:rsidTr="00EB787B">
        <w:trPr>
          <w:trHeight w:val="315"/>
        </w:trPr>
        <w:tc>
          <w:tcPr>
            <w:tcW w:w="1960" w:type="dxa"/>
            <w:tcBorders>
              <w:top w:val="nil"/>
              <w:left w:val="single" w:sz="4" w:space="0" w:color="auto"/>
              <w:bottom w:val="single" w:sz="4" w:space="0" w:color="auto"/>
              <w:right w:val="single" w:sz="4" w:space="0" w:color="auto"/>
            </w:tcBorders>
            <w:shd w:val="clear" w:color="000000" w:fill="55DE4F"/>
            <w:noWrap/>
            <w:vAlign w:val="bottom"/>
          </w:tcPr>
          <w:p w14:paraId="50AC709B" w14:textId="77777777" w:rsidR="00EB787B" w:rsidRPr="00EB787B" w:rsidRDefault="00EB787B" w:rsidP="00EB787B">
            <w:pPr>
              <w:rPr>
                <w:rFonts w:ascii="Calibri" w:eastAsia="Times New Roman" w:hAnsi="Calibri" w:cs="Calibri"/>
                <w:color w:val="000000"/>
              </w:rPr>
            </w:pPr>
            <w:r>
              <w:rPr>
                <w:rFonts w:ascii="Calibri" w:eastAsia="Times New Roman" w:hAnsi="Calibri" w:cs="Calibri"/>
                <w:color w:val="000000"/>
              </w:rPr>
              <w:t>11</w:t>
            </w:r>
            <w:r w:rsidRPr="00EB787B">
              <w:rPr>
                <w:rFonts w:ascii="Calibri" w:eastAsia="Times New Roman" w:hAnsi="Calibri" w:cs="Calibri"/>
                <w:color w:val="000000"/>
              </w:rPr>
              <w:t>3(original)</w:t>
            </w:r>
          </w:p>
        </w:tc>
        <w:tc>
          <w:tcPr>
            <w:tcW w:w="1320" w:type="dxa"/>
            <w:tcBorders>
              <w:top w:val="nil"/>
              <w:left w:val="nil"/>
              <w:bottom w:val="single" w:sz="4" w:space="0" w:color="auto"/>
              <w:right w:val="single" w:sz="4" w:space="0" w:color="auto"/>
            </w:tcBorders>
            <w:shd w:val="clear" w:color="000000" w:fill="55DE4F"/>
            <w:noWrap/>
            <w:vAlign w:val="bottom"/>
          </w:tcPr>
          <w:p w14:paraId="0268DC6E" w14:textId="77777777" w:rsidR="00EB787B" w:rsidRPr="00EB787B" w:rsidRDefault="00EB787B" w:rsidP="00EB787B">
            <w:pPr>
              <w:rPr>
                <w:rFonts w:ascii="Calibri" w:eastAsia="Times New Roman" w:hAnsi="Calibri" w:cs="Calibri"/>
                <w:color w:val="000000"/>
              </w:rPr>
            </w:pPr>
            <w:r>
              <w:rPr>
                <w:rFonts w:ascii="Calibri" w:eastAsia="Times New Roman" w:hAnsi="Calibri" w:cs="Calibri"/>
                <w:color w:val="000000"/>
              </w:rPr>
              <w:t>11</w:t>
            </w:r>
            <w:r w:rsidRPr="00EB787B">
              <w:rPr>
                <w:rFonts w:ascii="Calibri" w:eastAsia="Times New Roman" w:hAnsi="Calibri" w:cs="Calibri"/>
                <w:color w:val="000000"/>
              </w:rPr>
              <w:t>3 (new)</w:t>
            </w:r>
          </w:p>
        </w:tc>
        <w:tc>
          <w:tcPr>
            <w:tcW w:w="1372" w:type="dxa"/>
            <w:tcBorders>
              <w:top w:val="nil"/>
              <w:left w:val="nil"/>
              <w:bottom w:val="single" w:sz="4" w:space="0" w:color="auto"/>
              <w:right w:val="single" w:sz="4" w:space="0" w:color="auto"/>
            </w:tcBorders>
            <w:shd w:val="clear" w:color="000000" w:fill="55DE4F"/>
            <w:noWrap/>
            <w:vAlign w:val="bottom"/>
          </w:tcPr>
          <w:p w14:paraId="0BDD0D94" w14:textId="774401A1" w:rsidR="00EB787B" w:rsidRPr="00EB787B" w:rsidRDefault="00EB787B" w:rsidP="00EB787B">
            <w:pPr>
              <w:jc w:val="right"/>
              <w:rPr>
                <w:rFonts w:ascii="Calibri" w:eastAsia="Times New Roman" w:hAnsi="Calibri" w:cs="Calibri"/>
                <w:color w:val="000000"/>
              </w:rPr>
            </w:pPr>
            <w:r w:rsidRPr="00EB787B">
              <w:rPr>
                <w:rFonts w:ascii="Calibri" w:eastAsia="Times New Roman" w:hAnsi="Calibri" w:cs="Calibri"/>
                <w:color w:val="000000"/>
              </w:rPr>
              <w:t>1.</w:t>
            </w:r>
            <w:r>
              <w:rPr>
                <w:rFonts w:ascii="Calibri" w:eastAsia="Times New Roman" w:hAnsi="Calibri" w:cs="Calibri"/>
                <w:color w:val="000000"/>
              </w:rPr>
              <w:t>6</w:t>
            </w:r>
          </w:p>
        </w:tc>
      </w:tr>
      <w:tr w:rsidR="00EB787B" w:rsidRPr="00EB787B" w14:paraId="782E7E83" w14:textId="77777777" w:rsidTr="00EB787B">
        <w:trPr>
          <w:trHeight w:val="315"/>
        </w:trPr>
        <w:tc>
          <w:tcPr>
            <w:tcW w:w="1960" w:type="dxa"/>
            <w:tcBorders>
              <w:top w:val="nil"/>
              <w:left w:val="single" w:sz="4" w:space="0" w:color="auto"/>
              <w:bottom w:val="nil"/>
              <w:right w:val="single" w:sz="4" w:space="0" w:color="auto"/>
            </w:tcBorders>
            <w:shd w:val="clear" w:color="000000" w:fill="55DE4F"/>
            <w:noWrap/>
            <w:vAlign w:val="bottom"/>
          </w:tcPr>
          <w:p w14:paraId="5B5E5908" w14:textId="77777777" w:rsidR="00EB787B" w:rsidRPr="00EB787B" w:rsidRDefault="00EB787B" w:rsidP="00EB787B">
            <w:pPr>
              <w:rPr>
                <w:rFonts w:ascii="Calibri" w:eastAsia="Times New Roman" w:hAnsi="Calibri" w:cs="Calibri"/>
                <w:color w:val="000000"/>
              </w:rPr>
            </w:pPr>
            <w:r>
              <w:rPr>
                <w:rFonts w:ascii="Calibri" w:eastAsia="Times New Roman" w:hAnsi="Calibri" w:cs="Calibri"/>
                <w:color w:val="000000"/>
              </w:rPr>
              <w:t>202</w:t>
            </w:r>
            <w:r w:rsidRPr="00EB787B">
              <w:rPr>
                <w:rFonts w:ascii="Calibri" w:eastAsia="Times New Roman" w:hAnsi="Calibri" w:cs="Calibri"/>
                <w:color w:val="000000"/>
              </w:rPr>
              <w:t xml:space="preserve"> (original)</w:t>
            </w:r>
          </w:p>
        </w:tc>
        <w:tc>
          <w:tcPr>
            <w:tcW w:w="1320" w:type="dxa"/>
            <w:tcBorders>
              <w:top w:val="nil"/>
              <w:left w:val="nil"/>
              <w:bottom w:val="nil"/>
              <w:right w:val="single" w:sz="4" w:space="0" w:color="auto"/>
            </w:tcBorders>
            <w:shd w:val="clear" w:color="000000" w:fill="55DE4F"/>
            <w:noWrap/>
            <w:vAlign w:val="bottom"/>
          </w:tcPr>
          <w:p w14:paraId="4D8A6B8F" w14:textId="77777777" w:rsidR="00EB787B" w:rsidRPr="00EB787B" w:rsidRDefault="00EB787B" w:rsidP="00EB787B">
            <w:pPr>
              <w:rPr>
                <w:rFonts w:ascii="Calibri" w:eastAsia="Times New Roman" w:hAnsi="Calibri" w:cs="Calibri"/>
                <w:color w:val="000000"/>
              </w:rPr>
            </w:pPr>
            <w:r>
              <w:rPr>
                <w:rFonts w:ascii="Calibri" w:eastAsia="Times New Roman" w:hAnsi="Calibri" w:cs="Calibri"/>
                <w:color w:val="000000"/>
              </w:rPr>
              <w:t>202</w:t>
            </w:r>
            <w:r w:rsidRPr="00EB787B">
              <w:rPr>
                <w:rFonts w:ascii="Calibri" w:eastAsia="Times New Roman" w:hAnsi="Calibri" w:cs="Calibri"/>
                <w:color w:val="000000"/>
              </w:rPr>
              <w:t xml:space="preserve"> (new)</w:t>
            </w:r>
          </w:p>
        </w:tc>
        <w:tc>
          <w:tcPr>
            <w:tcW w:w="1372" w:type="dxa"/>
            <w:tcBorders>
              <w:top w:val="nil"/>
              <w:left w:val="nil"/>
              <w:bottom w:val="nil"/>
              <w:right w:val="single" w:sz="4" w:space="0" w:color="auto"/>
            </w:tcBorders>
            <w:shd w:val="clear" w:color="000000" w:fill="55DE4F"/>
            <w:noWrap/>
            <w:vAlign w:val="bottom"/>
          </w:tcPr>
          <w:p w14:paraId="524D3D1E" w14:textId="0F7AC406" w:rsidR="00EB787B" w:rsidRPr="00EB787B" w:rsidRDefault="00EB787B" w:rsidP="00EB787B">
            <w:pPr>
              <w:jc w:val="right"/>
              <w:rPr>
                <w:rFonts w:ascii="Calibri" w:eastAsia="Times New Roman" w:hAnsi="Calibri" w:cs="Calibri"/>
                <w:color w:val="000000"/>
              </w:rPr>
            </w:pPr>
            <w:r w:rsidRPr="00EB787B">
              <w:rPr>
                <w:rFonts w:ascii="Calibri" w:eastAsia="Times New Roman" w:hAnsi="Calibri" w:cs="Calibri"/>
                <w:color w:val="000000"/>
              </w:rPr>
              <w:t>0.</w:t>
            </w:r>
            <w:r>
              <w:rPr>
                <w:rFonts w:ascii="Calibri" w:eastAsia="Times New Roman" w:hAnsi="Calibri" w:cs="Calibri"/>
                <w:color w:val="000000"/>
              </w:rPr>
              <w:t>9</w:t>
            </w:r>
          </w:p>
        </w:tc>
      </w:tr>
    </w:tbl>
    <w:p w14:paraId="5FDAA825" w14:textId="77777777" w:rsidR="00EB787B" w:rsidRDefault="00EB787B" w:rsidP="002B49DF"/>
    <w:p w14:paraId="77A32880" w14:textId="47E50D2D" w:rsidR="00EB787B" w:rsidRPr="00EB787B" w:rsidRDefault="00EB787B" w:rsidP="002B49DF">
      <w:proofErr w:type="gramStart"/>
      <w:r>
        <w:t>RSS(</w:t>
      </w:r>
      <w:proofErr w:type="gramEnd"/>
      <w:r>
        <w:t>final) = 1.5</w:t>
      </w:r>
      <w:r>
        <w:rPr>
          <w:vertAlign w:val="superscript"/>
        </w:rPr>
        <w:t>2</w:t>
      </w:r>
      <w:r>
        <w:t xml:space="preserve"> + 1.6</w:t>
      </w:r>
      <w:r>
        <w:rPr>
          <w:vertAlign w:val="superscript"/>
        </w:rPr>
        <w:t>2</w:t>
      </w:r>
      <w:r>
        <w:t xml:space="preserve"> + 0.9</w:t>
      </w:r>
      <w:r>
        <w:rPr>
          <w:vertAlign w:val="superscript"/>
        </w:rPr>
        <w:t>2</w:t>
      </w:r>
      <w:r>
        <w:t xml:space="preserve"> = 5.4</w:t>
      </w:r>
    </w:p>
    <w:p w14:paraId="779CB127" w14:textId="3EA32792" w:rsidR="00EB787B" w:rsidRDefault="00EB787B" w:rsidP="00EB787B"/>
    <w:p w14:paraId="3937517D" w14:textId="77777777" w:rsidR="00EB787B" w:rsidRDefault="00EB787B" w:rsidP="00EB787B"/>
    <w:p w14:paraId="1A3DEF98" w14:textId="551D631F" w:rsidR="00EB787B" w:rsidRDefault="00EB787B" w:rsidP="00EB787B">
      <w:r>
        <w:t>Grain 2</w:t>
      </w:r>
    </w:p>
    <w:tbl>
      <w:tblPr>
        <w:tblW w:w="4652" w:type="dxa"/>
        <w:tblLook w:val="04A0" w:firstRow="1" w:lastRow="0" w:firstColumn="1" w:lastColumn="0" w:noHBand="0" w:noVBand="1"/>
      </w:tblPr>
      <w:tblGrid>
        <w:gridCol w:w="1960"/>
        <w:gridCol w:w="1320"/>
        <w:gridCol w:w="1372"/>
      </w:tblGrid>
      <w:tr w:rsidR="00EB787B" w:rsidRPr="00EB787B" w14:paraId="1416ECD1" w14:textId="77777777" w:rsidTr="00EB787B">
        <w:trPr>
          <w:trHeight w:val="315"/>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51EDA" w14:textId="77777777" w:rsidR="00EB787B" w:rsidRPr="00EB787B" w:rsidRDefault="00EB787B" w:rsidP="00EB787B">
            <w:pPr>
              <w:rPr>
                <w:rFonts w:ascii="Calibri" w:eastAsia="Times New Roman" w:hAnsi="Calibri" w:cs="Calibri"/>
                <w:color w:val="000000"/>
              </w:rPr>
            </w:pPr>
            <w:r w:rsidRPr="00EB787B">
              <w:rPr>
                <w:rFonts w:ascii="Calibri" w:eastAsia="Times New Roman" w:hAnsi="Calibri" w:cs="Calibri"/>
                <w:color w:val="000000"/>
              </w:rPr>
              <w:t>V1</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63BD6A6F" w14:textId="77777777" w:rsidR="00EB787B" w:rsidRPr="00EB787B" w:rsidRDefault="00EB787B" w:rsidP="00EB787B">
            <w:pPr>
              <w:rPr>
                <w:rFonts w:ascii="Calibri" w:eastAsia="Times New Roman" w:hAnsi="Calibri" w:cs="Calibri"/>
                <w:color w:val="000000"/>
              </w:rPr>
            </w:pPr>
            <w:r w:rsidRPr="00EB787B">
              <w:rPr>
                <w:rFonts w:ascii="Calibri" w:eastAsia="Times New Roman" w:hAnsi="Calibri" w:cs="Calibri"/>
                <w:color w:val="000000"/>
              </w:rPr>
              <w:t>V2</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14:paraId="74A90AF9" w14:textId="77777777" w:rsidR="00EB787B" w:rsidRPr="00EB787B" w:rsidRDefault="00EB787B" w:rsidP="00EB787B">
            <w:pPr>
              <w:rPr>
                <w:rFonts w:ascii="Calibri" w:eastAsia="Times New Roman" w:hAnsi="Calibri" w:cs="Calibri"/>
                <w:color w:val="000000"/>
              </w:rPr>
            </w:pPr>
            <w:r w:rsidRPr="00EB787B">
              <w:rPr>
                <w:rFonts w:ascii="Calibri" w:eastAsia="Times New Roman" w:hAnsi="Calibri" w:cs="Calibri"/>
                <w:color w:val="000000"/>
              </w:rPr>
              <w:t>degrees</w:t>
            </w:r>
          </w:p>
        </w:tc>
      </w:tr>
      <w:tr w:rsidR="00EB787B" w:rsidRPr="00EB787B" w14:paraId="429D1B17" w14:textId="77777777" w:rsidTr="00EB787B">
        <w:trPr>
          <w:trHeight w:val="315"/>
        </w:trPr>
        <w:tc>
          <w:tcPr>
            <w:tcW w:w="1960" w:type="dxa"/>
            <w:tcBorders>
              <w:top w:val="nil"/>
              <w:left w:val="single" w:sz="4" w:space="0" w:color="auto"/>
              <w:bottom w:val="single" w:sz="4" w:space="0" w:color="auto"/>
              <w:right w:val="single" w:sz="4" w:space="0" w:color="auto"/>
            </w:tcBorders>
            <w:shd w:val="clear" w:color="000000" w:fill="55DE4F"/>
            <w:noWrap/>
            <w:vAlign w:val="bottom"/>
            <w:hideMark/>
          </w:tcPr>
          <w:p w14:paraId="4E87D93A" w14:textId="77777777" w:rsidR="00EB787B" w:rsidRPr="00EB787B" w:rsidRDefault="00EB787B" w:rsidP="00EB787B">
            <w:pPr>
              <w:rPr>
                <w:rFonts w:ascii="Calibri" w:eastAsia="Times New Roman" w:hAnsi="Calibri" w:cs="Calibri"/>
                <w:color w:val="000000"/>
              </w:rPr>
            </w:pPr>
            <w:r w:rsidRPr="00EB787B">
              <w:rPr>
                <w:rFonts w:ascii="Calibri" w:eastAsia="Times New Roman" w:hAnsi="Calibri" w:cs="Calibri"/>
                <w:color w:val="000000"/>
              </w:rPr>
              <w:t>1</w:t>
            </w:r>
            <w:r>
              <w:rPr>
                <w:rFonts w:ascii="Calibri" w:eastAsia="Times New Roman" w:hAnsi="Calibri" w:cs="Calibri"/>
                <w:color w:val="000000"/>
              </w:rPr>
              <w:t>11</w:t>
            </w:r>
            <w:r w:rsidRPr="00EB787B">
              <w:rPr>
                <w:rFonts w:ascii="Calibri" w:eastAsia="Times New Roman" w:hAnsi="Calibri" w:cs="Calibri"/>
                <w:color w:val="000000"/>
              </w:rPr>
              <w:t xml:space="preserve"> (original)</w:t>
            </w:r>
          </w:p>
        </w:tc>
        <w:tc>
          <w:tcPr>
            <w:tcW w:w="1320" w:type="dxa"/>
            <w:tcBorders>
              <w:top w:val="nil"/>
              <w:left w:val="nil"/>
              <w:bottom w:val="single" w:sz="4" w:space="0" w:color="auto"/>
              <w:right w:val="single" w:sz="4" w:space="0" w:color="auto"/>
            </w:tcBorders>
            <w:shd w:val="clear" w:color="000000" w:fill="55DE4F"/>
            <w:noWrap/>
            <w:vAlign w:val="bottom"/>
            <w:hideMark/>
          </w:tcPr>
          <w:p w14:paraId="4CA574F7" w14:textId="77777777" w:rsidR="00EB787B" w:rsidRPr="00EB787B" w:rsidRDefault="00EB787B" w:rsidP="00EB787B">
            <w:pPr>
              <w:rPr>
                <w:rFonts w:ascii="Calibri" w:eastAsia="Times New Roman" w:hAnsi="Calibri" w:cs="Calibri"/>
                <w:color w:val="000000"/>
              </w:rPr>
            </w:pPr>
            <w:r w:rsidRPr="00EB787B">
              <w:rPr>
                <w:rFonts w:ascii="Calibri" w:eastAsia="Times New Roman" w:hAnsi="Calibri" w:cs="Calibri"/>
                <w:color w:val="000000"/>
              </w:rPr>
              <w:t>1</w:t>
            </w:r>
            <w:r>
              <w:rPr>
                <w:rFonts w:ascii="Calibri" w:eastAsia="Times New Roman" w:hAnsi="Calibri" w:cs="Calibri"/>
                <w:color w:val="000000"/>
              </w:rPr>
              <w:t>11</w:t>
            </w:r>
            <w:r w:rsidRPr="00EB787B">
              <w:rPr>
                <w:rFonts w:ascii="Calibri" w:eastAsia="Times New Roman" w:hAnsi="Calibri" w:cs="Calibri"/>
                <w:color w:val="000000"/>
              </w:rPr>
              <w:t xml:space="preserve"> (new)</w:t>
            </w:r>
          </w:p>
        </w:tc>
        <w:tc>
          <w:tcPr>
            <w:tcW w:w="1372" w:type="dxa"/>
            <w:tcBorders>
              <w:top w:val="nil"/>
              <w:left w:val="nil"/>
              <w:bottom w:val="single" w:sz="4" w:space="0" w:color="auto"/>
              <w:right w:val="single" w:sz="4" w:space="0" w:color="auto"/>
            </w:tcBorders>
            <w:shd w:val="clear" w:color="000000" w:fill="55DE4F"/>
            <w:noWrap/>
            <w:vAlign w:val="bottom"/>
            <w:hideMark/>
          </w:tcPr>
          <w:p w14:paraId="0284FAFB" w14:textId="14A05272" w:rsidR="00EB787B" w:rsidRPr="00EB787B" w:rsidRDefault="006F70AA" w:rsidP="00EB787B">
            <w:pPr>
              <w:jc w:val="right"/>
              <w:rPr>
                <w:rFonts w:ascii="Calibri" w:eastAsia="Times New Roman" w:hAnsi="Calibri" w:cs="Calibri"/>
                <w:color w:val="000000"/>
              </w:rPr>
            </w:pPr>
            <w:r>
              <w:rPr>
                <w:rFonts w:ascii="Calibri" w:eastAsia="Times New Roman" w:hAnsi="Calibri" w:cs="Calibri"/>
                <w:color w:val="000000"/>
              </w:rPr>
              <w:t>0.64</w:t>
            </w:r>
          </w:p>
        </w:tc>
      </w:tr>
      <w:tr w:rsidR="00EB787B" w:rsidRPr="00EB787B" w14:paraId="5E2B9DD5" w14:textId="77777777" w:rsidTr="00EB787B">
        <w:trPr>
          <w:trHeight w:val="315"/>
        </w:trPr>
        <w:tc>
          <w:tcPr>
            <w:tcW w:w="1960" w:type="dxa"/>
            <w:tcBorders>
              <w:top w:val="nil"/>
              <w:left w:val="single" w:sz="4" w:space="0" w:color="auto"/>
              <w:bottom w:val="single" w:sz="4" w:space="0" w:color="auto"/>
              <w:right w:val="single" w:sz="4" w:space="0" w:color="auto"/>
            </w:tcBorders>
            <w:shd w:val="clear" w:color="000000" w:fill="55DE4F"/>
            <w:noWrap/>
            <w:vAlign w:val="bottom"/>
          </w:tcPr>
          <w:p w14:paraId="20252C22" w14:textId="77777777" w:rsidR="00EB787B" w:rsidRPr="00EB787B" w:rsidRDefault="00EB787B" w:rsidP="00EB787B">
            <w:pPr>
              <w:rPr>
                <w:rFonts w:ascii="Calibri" w:eastAsia="Times New Roman" w:hAnsi="Calibri" w:cs="Calibri"/>
                <w:color w:val="000000"/>
              </w:rPr>
            </w:pPr>
            <w:r>
              <w:rPr>
                <w:rFonts w:ascii="Calibri" w:eastAsia="Times New Roman" w:hAnsi="Calibri" w:cs="Calibri"/>
                <w:color w:val="000000"/>
              </w:rPr>
              <w:t>11</w:t>
            </w:r>
            <w:r w:rsidRPr="00EB787B">
              <w:rPr>
                <w:rFonts w:ascii="Calibri" w:eastAsia="Times New Roman" w:hAnsi="Calibri" w:cs="Calibri"/>
                <w:color w:val="000000"/>
              </w:rPr>
              <w:t>3(original)</w:t>
            </w:r>
          </w:p>
        </w:tc>
        <w:tc>
          <w:tcPr>
            <w:tcW w:w="1320" w:type="dxa"/>
            <w:tcBorders>
              <w:top w:val="nil"/>
              <w:left w:val="nil"/>
              <w:bottom w:val="single" w:sz="4" w:space="0" w:color="auto"/>
              <w:right w:val="single" w:sz="4" w:space="0" w:color="auto"/>
            </w:tcBorders>
            <w:shd w:val="clear" w:color="000000" w:fill="55DE4F"/>
            <w:noWrap/>
            <w:vAlign w:val="bottom"/>
          </w:tcPr>
          <w:p w14:paraId="4D1AD89C" w14:textId="77777777" w:rsidR="00EB787B" w:rsidRPr="00EB787B" w:rsidRDefault="00EB787B" w:rsidP="00EB787B">
            <w:pPr>
              <w:rPr>
                <w:rFonts w:ascii="Calibri" w:eastAsia="Times New Roman" w:hAnsi="Calibri" w:cs="Calibri"/>
                <w:color w:val="000000"/>
              </w:rPr>
            </w:pPr>
            <w:r>
              <w:rPr>
                <w:rFonts w:ascii="Calibri" w:eastAsia="Times New Roman" w:hAnsi="Calibri" w:cs="Calibri"/>
                <w:color w:val="000000"/>
              </w:rPr>
              <w:t>11</w:t>
            </w:r>
            <w:r w:rsidRPr="00EB787B">
              <w:rPr>
                <w:rFonts w:ascii="Calibri" w:eastAsia="Times New Roman" w:hAnsi="Calibri" w:cs="Calibri"/>
                <w:color w:val="000000"/>
              </w:rPr>
              <w:t>3 (new)</w:t>
            </w:r>
          </w:p>
        </w:tc>
        <w:tc>
          <w:tcPr>
            <w:tcW w:w="1372" w:type="dxa"/>
            <w:tcBorders>
              <w:top w:val="nil"/>
              <w:left w:val="nil"/>
              <w:bottom w:val="single" w:sz="4" w:space="0" w:color="auto"/>
              <w:right w:val="single" w:sz="4" w:space="0" w:color="auto"/>
            </w:tcBorders>
            <w:shd w:val="clear" w:color="000000" w:fill="55DE4F"/>
            <w:noWrap/>
            <w:vAlign w:val="bottom"/>
          </w:tcPr>
          <w:p w14:paraId="19F4C4B9" w14:textId="1C68CE85" w:rsidR="00EB787B" w:rsidRPr="00EB787B" w:rsidRDefault="006F70AA" w:rsidP="00EB787B">
            <w:pPr>
              <w:jc w:val="right"/>
              <w:rPr>
                <w:rFonts w:ascii="Calibri" w:eastAsia="Times New Roman" w:hAnsi="Calibri" w:cs="Calibri"/>
                <w:color w:val="000000"/>
              </w:rPr>
            </w:pPr>
            <w:r>
              <w:rPr>
                <w:rFonts w:ascii="Calibri" w:eastAsia="Times New Roman" w:hAnsi="Calibri" w:cs="Calibri"/>
                <w:color w:val="000000"/>
              </w:rPr>
              <w:t>0.64</w:t>
            </w:r>
          </w:p>
        </w:tc>
      </w:tr>
      <w:tr w:rsidR="00EB787B" w:rsidRPr="00EB787B" w14:paraId="6918EEB2" w14:textId="77777777" w:rsidTr="00EB787B">
        <w:trPr>
          <w:trHeight w:val="315"/>
        </w:trPr>
        <w:tc>
          <w:tcPr>
            <w:tcW w:w="1960" w:type="dxa"/>
            <w:tcBorders>
              <w:top w:val="nil"/>
              <w:left w:val="single" w:sz="4" w:space="0" w:color="auto"/>
              <w:bottom w:val="nil"/>
              <w:right w:val="single" w:sz="4" w:space="0" w:color="auto"/>
            </w:tcBorders>
            <w:shd w:val="clear" w:color="000000" w:fill="55DE4F"/>
            <w:noWrap/>
            <w:vAlign w:val="bottom"/>
          </w:tcPr>
          <w:p w14:paraId="4A52F029" w14:textId="6D842D19" w:rsidR="00EB787B" w:rsidRPr="00EB787B" w:rsidRDefault="006F70AA" w:rsidP="00EB787B">
            <w:pPr>
              <w:rPr>
                <w:rFonts w:ascii="Calibri" w:eastAsia="Times New Roman" w:hAnsi="Calibri" w:cs="Calibri"/>
                <w:color w:val="000000"/>
              </w:rPr>
            </w:pPr>
            <w:r>
              <w:rPr>
                <w:rFonts w:ascii="Calibri" w:eastAsia="Times New Roman" w:hAnsi="Calibri" w:cs="Calibri"/>
                <w:color w:val="000000"/>
              </w:rPr>
              <w:t>-220 (original)</w:t>
            </w:r>
          </w:p>
        </w:tc>
        <w:tc>
          <w:tcPr>
            <w:tcW w:w="1320" w:type="dxa"/>
            <w:tcBorders>
              <w:top w:val="nil"/>
              <w:left w:val="nil"/>
              <w:bottom w:val="nil"/>
              <w:right w:val="single" w:sz="4" w:space="0" w:color="auto"/>
            </w:tcBorders>
            <w:shd w:val="clear" w:color="000000" w:fill="55DE4F"/>
            <w:noWrap/>
            <w:vAlign w:val="bottom"/>
          </w:tcPr>
          <w:p w14:paraId="6AD4316E" w14:textId="0F6832C9" w:rsidR="00EB787B" w:rsidRPr="00EB787B" w:rsidRDefault="006F70AA" w:rsidP="00EB787B">
            <w:pPr>
              <w:rPr>
                <w:rFonts w:ascii="Calibri" w:eastAsia="Times New Roman" w:hAnsi="Calibri" w:cs="Calibri"/>
                <w:color w:val="000000"/>
              </w:rPr>
            </w:pPr>
            <w:r>
              <w:rPr>
                <w:rFonts w:ascii="Calibri" w:eastAsia="Times New Roman" w:hAnsi="Calibri" w:cs="Calibri"/>
                <w:color w:val="000000"/>
              </w:rPr>
              <w:t>-220</w:t>
            </w:r>
            <w:r w:rsidR="00EB787B" w:rsidRPr="00EB787B">
              <w:rPr>
                <w:rFonts w:ascii="Calibri" w:eastAsia="Times New Roman" w:hAnsi="Calibri" w:cs="Calibri"/>
                <w:color w:val="000000"/>
              </w:rPr>
              <w:t xml:space="preserve"> (new)</w:t>
            </w:r>
          </w:p>
        </w:tc>
        <w:tc>
          <w:tcPr>
            <w:tcW w:w="1372" w:type="dxa"/>
            <w:tcBorders>
              <w:top w:val="nil"/>
              <w:left w:val="nil"/>
              <w:bottom w:val="nil"/>
              <w:right w:val="single" w:sz="4" w:space="0" w:color="auto"/>
            </w:tcBorders>
            <w:shd w:val="clear" w:color="000000" w:fill="55DE4F"/>
            <w:noWrap/>
            <w:vAlign w:val="bottom"/>
          </w:tcPr>
          <w:p w14:paraId="69792F50" w14:textId="3205CD7C" w:rsidR="00EB787B" w:rsidRPr="00EB787B" w:rsidRDefault="006F70AA" w:rsidP="00EB787B">
            <w:pPr>
              <w:jc w:val="right"/>
              <w:rPr>
                <w:rFonts w:ascii="Calibri" w:eastAsia="Times New Roman" w:hAnsi="Calibri" w:cs="Calibri"/>
                <w:color w:val="000000"/>
              </w:rPr>
            </w:pPr>
            <w:r>
              <w:rPr>
                <w:rFonts w:ascii="Calibri" w:eastAsia="Times New Roman" w:hAnsi="Calibri" w:cs="Calibri"/>
                <w:color w:val="000000"/>
              </w:rPr>
              <w:t>0</w:t>
            </w:r>
          </w:p>
        </w:tc>
      </w:tr>
    </w:tbl>
    <w:p w14:paraId="4955B20E" w14:textId="77777777" w:rsidR="00EB787B" w:rsidRDefault="00EB787B" w:rsidP="002B49DF"/>
    <w:p w14:paraId="078BACFE" w14:textId="6B9CF871" w:rsidR="006F70AA" w:rsidRPr="00EB787B" w:rsidRDefault="006F70AA" w:rsidP="006F70AA">
      <w:proofErr w:type="gramStart"/>
      <w:r>
        <w:t>RSS(</w:t>
      </w:r>
      <w:proofErr w:type="gramEnd"/>
      <w:r>
        <w:t>final) = 0.64</w:t>
      </w:r>
      <w:r>
        <w:rPr>
          <w:vertAlign w:val="superscript"/>
        </w:rPr>
        <w:t>2</w:t>
      </w:r>
      <w:r>
        <w:t xml:space="preserve"> + 0.64</w:t>
      </w:r>
      <w:r>
        <w:rPr>
          <w:vertAlign w:val="superscript"/>
        </w:rPr>
        <w:t>2</w:t>
      </w:r>
      <w:r>
        <w:t xml:space="preserve"> + 0.00</w:t>
      </w:r>
      <w:r>
        <w:rPr>
          <w:vertAlign w:val="superscript"/>
        </w:rPr>
        <w:t>2</w:t>
      </w:r>
      <w:r>
        <w:t xml:space="preserve"> = </w:t>
      </w:r>
      <w:r w:rsidR="00AA639B">
        <w:t>1.3</w:t>
      </w:r>
    </w:p>
    <w:p w14:paraId="0D90D017" w14:textId="77777777" w:rsidR="006F70AA" w:rsidRDefault="006F70AA" w:rsidP="002B49DF"/>
    <w:p w14:paraId="1CBC782F" w14:textId="77777777" w:rsidR="00E87967" w:rsidRPr="00E87967" w:rsidRDefault="00E87967" w:rsidP="002B49DF"/>
    <w:tbl>
      <w:tblPr>
        <w:tblStyle w:val="TableGrid"/>
        <w:tblW w:w="0" w:type="auto"/>
        <w:tblLook w:val="04A0" w:firstRow="1" w:lastRow="0" w:firstColumn="1" w:lastColumn="0" w:noHBand="0" w:noVBand="1"/>
      </w:tblPr>
      <w:tblGrid>
        <w:gridCol w:w="4505"/>
        <w:gridCol w:w="1501"/>
        <w:gridCol w:w="1502"/>
        <w:gridCol w:w="1502"/>
      </w:tblGrid>
      <w:tr w:rsidR="00F50C99" w14:paraId="2C7A9C13" w14:textId="77777777" w:rsidTr="00EB787B">
        <w:tc>
          <w:tcPr>
            <w:tcW w:w="4505" w:type="dxa"/>
          </w:tcPr>
          <w:p w14:paraId="0A66E848" w14:textId="77777777" w:rsidR="00F50C99" w:rsidRDefault="00F50C99" w:rsidP="00EB787B">
            <w:r>
              <w:t>Crystallographic direction (Cc frame)</w:t>
            </w:r>
          </w:p>
        </w:tc>
        <w:tc>
          <w:tcPr>
            <w:tcW w:w="4505" w:type="dxa"/>
            <w:gridSpan w:val="3"/>
          </w:tcPr>
          <w:p w14:paraId="28E9CD6D" w14:textId="3F1F96FE" w:rsidR="00F50C99" w:rsidRDefault="00F50C99" w:rsidP="00EB787B">
            <w:r>
              <w:t>Calibrated normal directions using solver (Cs frame)</w:t>
            </w:r>
          </w:p>
        </w:tc>
      </w:tr>
      <w:tr w:rsidR="00F50C99" w14:paraId="60D30547" w14:textId="77777777" w:rsidTr="00EB787B">
        <w:tc>
          <w:tcPr>
            <w:tcW w:w="4505" w:type="dxa"/>
          </w:tcPr>
          <w:p w14:paraId="76C257B2" w14:textId="77777777" w:rsidR="00F50C99" w:rsidRDefault="00F50C99" w:rsidP="00EB787B"/>
        </w:tc>
        <w:tc>
          <w:tcPr>
            <w:tcW w:w="1501" w:type="dxa"/>
          </w:tcPr>
          <w:p w14:paraId="18AB3CDB" w14:textId="0E8DFEBF" w:rsidR="00F50C99" w:rsidRDefault="004F1155" w:rsidP="00EB787B">
            <w:r>
              <w:t>x</w:t>
            </w:r>
          </w:p>
        </w:tc>
        <w:tc>
          <w:tcPr>
            <w:tcW w:w="1502" w:type="dxa"/>
          </w:tcPr>
          <w:p w14:paraId="7C4A5454" w14:textId="5F53A879" w:rsidR="00F50C99" w:rsidRDefault="004F1155" w:rsidP="00EB787B">
            <w:r>
              <w:t>y</w:t>
            </w:r>
          </w:p>
        </w:tc>
        <w:tc>
          <w:tcPr>
            <w:tcW w:w="1502" w:type="dxa"/>
          </w:tcPr>
          <w:p w14:paraId="4A921240" w14:textId="04D25EDA" w:rsidR="00F50C99" w:rsidRDefault="004F1155" w:rsidP="00EB787B">
            <w:r>
              <w:t>z</w:t>
            </w:r>
          </w:p>
        </w:tc>
      </w:tr>
      <w:tr w:rsidR="00F50C99" w14:paraId="7D6CEE0F" w14:textId="77777777" w:rsidTr="00EB787B">
        <w:tc>
          <w:tcPr>
            <w:tcW w:w="9010" w:type="dxa"/>
            <w:gridSpan w:val="4"/>
          </w:tcPr>
          <w:p w14:paraId="1A7E6171" w14:textId="77777777" w:rsidR="00F50C99" w:rsidRDefault="00F50C99" w:rsidP="00EB787B">
            <w:r>
              <w:t>Grain 1 (g</w:t>
            </w:r>
            <w:r>
              <w:rPr>
                <w:vertAlign w:val="subscript"/>
              </w:rPr>
              <w:t>1</w:t>
            </w:r>
            <w:r>
              <w:t>)</w:t>
            </w:r>
          </w:p>
        </w:tc>
      </w:tr>
      <w:tr w:rsidR="00F50C99" w14:paraId="018EBCD7" w14:textId="77777777" w:rsidTr="00EB787B">
        <w:tc>
          <w:tcPr>
            <w:tcW w:w="4505" w:type="dxa"/>
          </w:tcPr>
          <w:p w14:paraId="56F5B6A0" w14:textId="77777777" w:rsidR="00F50C99" w:rsidRDefault="00F50C99" w:rsidP="00F50C99">
            <w:r>
              <w:t>111</w:t>
            </w:r>
          </w:p>
        </w:tc>
        <w:tc>
          <w:tcPr>
            <w:tcW w:w="1501" w:type="dxa"/>
            <w:tcBorders>
              <w:top w:val="single" w:sz="4" w:space="0" w:color="auto"/>
              <w:left w:val="single" w:sz="4" w:space="0" w:color="auto"/>
              <w:bottom w:val="single" w:sz="4" w:space="0" w:color="auto"/>
              <w:right w:val="single" w:sz="4" w:space="0" w:color="auto"/>
            </w:tcBorders>
            <w:shd w:val="clear" w:color="000000" w:fill="C0C0C0"/>
            <w:vAlign w:val="bottom"/>
          </w:tcPr>
          <w:p w14:paraId="2B6BF7A9" w14:textId="19AB0C8E" w:rsidR="00F50C99" w:rsidRDefault="00F50C99" w:rsidP="00F50C99">
            <w:r>
              <w:rPr>
                <w:rFonts w:ascii="Calibri" w:hAnsi="Calibri" w:cs="Calibri"/>
                <w:color w:val="000000"/>
                <w:sz w:val="22"/>
                <w:szCs w:val="22"/>
              </w:rPr>
              <w:t>-0.294</w:t>
            </w:r>
          </w:p>
        </w:tc>
        <w:tc>
          <w:tcPr>
            <w:tcW w:w="1502" w:type="dxa"/>
            <w:tcBorders>
              <w:top w:val="single" w:sz="4" w:space="0" w:color="auto"/>
              <w:left w:val="nil"/>
              <w:bottom w:val="single" w:sz="4" w:space="0" w:color="auto"/>
              <w:right w:val="single" w:sz="4" w:space="0" w:color="auto"/>
            </w:tcBorders>
            <w:shd w:val="clear" w:color="000000" w:fill="C0C0C0"/>
            <w:vAlign w:val="bottom"/>
          </w:tcPr>
          <w:p w14:paraId="6808D892" w14:textId="68192CB8" w:rsidR="00F50C99" w:rsidRDefault="00F50C99" w:rsidP="00F50C99">
            <w:r>
              <w:rPr>
                <w:rFonts w:ascii="Calibri" w:hAnsi="Calibri" w:cs="Calibri"/>
                <w:color w:val="000000"/>
                <w:sz w:val="22"/>
                <w:szCs w:val="22"/>
              </w:rPr>
              <w:t>0.127</w:t>
            </w:r>
          </w:p>
        </w:tc>
        <w:tc>
          <w:tcPr>
            <w:tcW w:w="1502" w:type="dxa"/>
            <w:tcBorders>
              <w:top w:val="single" w:sz="4" w:space="0" w:color="auto"/>
              <w:left w:val="nil"/>
              <w:bottom w:val="single" w:sz="4" w:space="0" w:color="auto"/>
              <w:right w:val="single" w:sz="4" w:space="0" w:color="auto"/>
            </w:tcBorders>
            <w:shd w:val="clear" w:color="000000" w:fill="C0C0C0"/>
            <w:vAlign w:val="bottom"/>
          </w:tcPr>
          <w:p w14:paraId="36695280" w14:textId="21AFEA1F" w:rsidR="00F50C99" w:rsidRDefault="00F50C99" w:rsidP="00F50C99">
            <w:r>
              <w:rPr>
                <w:rFonts w:ascii="Calibri" w:hAnsi="Calibri" w:cs="Calibri"/>
                <w:color w:val="000000"/>
                <w:sz w:val="22"/>
                <w:szCs w:val="22"/>
              </w:rPr>
              <w:t>0.947</w:t>
            </w:r>
          </w:p>
        </w:tc>
      </w:tr>
      <w:tr w:rsidR="00F50C99" w14:paraId="7C9EE62B" w14:textId="77777777" w:rsidTr="00EB787B">
        <w:tc>
          <w:tcPr>
            <w:tcW w:w="4505" w:type="dxa"/>
          </w:tcPr>
          <w:p w14:paraId="5BEF2A64" w14:textId="77777777" w:rsidR="00F50C99" w:rsidRDefault="00F50C99" w:rsidP="00F50C99">
            <w:r>
              <w:t>113</w:t>
            </w:r>
          </w:p>
        </w:tc>
        <w:tc>
          <w:tcPr>
            <w:tcW w:w="1501" w:type="dxa"/>
            <w:tcBorders>
              <w:top w:val="nil"/>
              <w:left w:val="single" w:sz="4" w:space="0" w:color="auto"/>
              <w:bottom w:val="single" w:sz="4" w:space="0" w:color="auto"/>
              <w:right w:val="single" w:sz="4" w:space="0" w:color="auto"/>
            </w:tcBorders>
            <w:shd w:val="clear" w:color="000000" w:fill="C0C0C0"/>
            <w:vAlign w:val="bottom"/>
          </w:tcPr>
          <w:p w14:paraId="013A3791" w14:textId="71299F7F" w:rsidR="00F50C99" w:rsidRDefault="00F50C99" w:rsidP="00F50C99">
            <w:r>
              <w:rPr>
                <w:rFonts w:ascii="Calibri" w:hAnsi="Calibri" w:cs="Calibri"/>
                <w:color w:val="000000"/>
                <w:sz w:val="22"/>
                <w:szCs w:val="22"/>
              </w:rPr>
              <w:t>0.273</w:t>
            </w:r>
          </w:p>
        </w:tc>
        <w:tc>
          <w:tcPr>
            <w:tcW w:w="1502" w:type="dxa"/>
            <w:tcBorders>
              <w:top w:val="nil"/>
              <w:left w:val="nil"/>
              <w:bottom w:val="single" w:sz="4" w:space="0" w:color="auto"/>
              <w:right w:val="single" w:sz="4" w:space="0" w:color="auto"/>
            </w:tcBorders>
            <w:shd w:val="clear" w:color="000000" w:fill="C0C0C0"/>
            <w:vAlign w:val="bottom"/>
          </w:tcPr>
          <w:p w14:paraId="31727092" w14:textId="68CD3F14" w:rsidR="00F50C99" w:rsidRDefault="00F50C99" w:rsidP="00F50C99">
            <w:r>
              <w:rPr>
                <w:rFonts w:ascii="Calibri" w:hAnsi="Calibri" w:cs="Calibri"/>
                <w:color w:val="000000"/>
                <w:sz w:val="22"/>
                <w:szCs w:val="22"/>
              </w:rPr>
              <w:t>-0.086</w:t>
            </w:r>
          </w:p>
        </w:tc>
        <w:tc>
          <w:tcPr>
            <w:tcW w:w="1502" w:type="dxa"/>
            <w:tcBorders>
              <w:top w:val="nil"/>
              <w:left w:val="nil"/>
              <w:bottom w:val="single" w:sz="4" w:space="0" w:color="auto"/>
              <w:right w:val="single" w:sz="4" w:space="0" w:color="auto"/>
            </w:tcBorders>
            <w:shd w:val="clear" w:color="000000" w:fill="C0C0C0"/>
            <w:vAlign w:val="bottom"/>
          </w:tcPr>
          <w:p w14:paraId="0E55620B" w14:textId="1F979C9B" w:rsidR="00F50C99" w:rsidRDefault="00F50C99" w:rsidP="00F50C99">
            <w:r>
              <w:rPr>
                <w:rFonts w:ascii="Calibri" w:hAnsi="Calibri" w:cs="Calibri"/>
                <w:color w:val="000000"/>
                <w:sz w:val="22"/>
                <w:szCs w:val="22"/>
              </w:rPr>
              <w:t>0.958</w:t>
            </w:r>
          </w:p>
        </w:tc>
      </w:tr>
      <w:tr w:rsidR="00F50C99" w14:paraId="2CDFB654" w14:textId="77777777" w:rsidTr="00EB787B">
        <w:tc>
          <w:tcPr>
            <w:tcW w:w="4505" w:type="dxa"/>
          </w:tcPr>
          <w:p w14:paraId="76F10195" w14:textId="77777777" w:rsidR="00F50C99" w:rsidRPr="0031624D" w:rsidRDefault="00F50C99" w:rsidP="00F50C99">
            <w:pPr>
              <w:rPr>
                <w:rFonts w:ascii="Arial" w:hAnsi="Arial" w:cs="Arial"/>
              </w:rPr>
            </w:pPr>
            <m:oMathPara>
              <m:oMathParaPr>
                <m:jc m:val="left"/>
              </m:oMathParaPr>
              <m:oMath>
                <m:r>
                  <w:rPr>
                    <w:rFonts w:ascii="Cambria Math" w:hAnsi="Cambria Math" w:cs="Arial"/>
                  </w:rPr>
                  <m:t>202</m:t>
                </m:r>
              </m:oMath>
            </m:oMathPara>
          </w:p>
        </w:tc>
        <w:tc>
          <w:tcPr>
            <w:tcW w:w="1501" w:type="dxa"/>
            <w:tcBorders>
              <w:top w:val="nil"/>
              <w:left w:val="single" w:sz="4" w:space="0" w:color="auto"/>
              <w:bottom w:val="single" w:sz="4" w:space="0" w:color="auto"/>
              <w:right w:val="single" w:sz="4" w:space="0" w:color="auto"/>
            </w:tcBorders>
            <w:shd w:val="clear" w:color="000000" w:fill="C0C0C0"/>
            <w:vAlign w:val="bottom"/>
          </w:tcPr>
          <w:p w14:paraId="16D6A066" w14:textId="70B4B67C" w:rsidR="00F50C99" w:rsidRDefault="00F50C99" w:rsidP="00F50C99">
            <w:r>
              <w:rPr>
                <w:rFonts w:ascii="Calibri" w:hAnsi="Calibri" w:cs="Calibri"/>
                <w:color w:val="000000"/>
                <w:sz w:val="22"/>
                <w:szCs w:val="22"/>
              </w:rPr>
              <w:t>-0.187</w:t>
            </w:r>
          </w:p>
        </w:tc>
        <w:tc>
          <w:tcPr>
            <w:tcW w:w="1502" w:type="dxa"/>
            <w:tcBorders>
              <w:top w:val="nil"/>
              <w:left w:val="nil"/>
              <w:bottom w:val="single" w:sz="4" w:space="0" w:color="auto"/>
              <w:right w:val="single" w:sz="4" w:space="0" w:color="auto"/>
            </w:tcBorders>
            <w:shd w:val="clear" w:color="000000" w:fill="C0C0C0"/>
            <w:vAlign w:val="bottom"/>
          </w:tcPr>
          <w:p w14:paraId="42D438DA" w14:textId="56A99EAF" w:rsidR="00F50C99" w:rsidRDefault="00F50C99" w:rsidP="00F50C99">
            <w:r>
              <w:rPr>
                <w:rFonts w:ascii="Calibri" w:hAnsi="Calibri" w:cs="Calibri"/>
                <w:color w:val="000000"/>
                <w:sz w:val="22"/>
                <w:szCs w:val="22"/>
              </w:rPr>
              <w:t>-0.369</w:t>
            </w:r>
          </w:p>
        </w:tc>
        <w:tc>
          <w:tcPr>
            <w:tcW w:w="1502" w:type="dxa"/>
            <w:tcBorders>
              <w:top w:val="nil"/>
              <w:left w:val="nil"/>
              <w:bottom w:val="single" w:sz="4" w:space="0" w:color="auto"/>
              <w:right w:val="single" w:sz="4" w:space="0" w:color="auto"/>
            </w:tcBorders>
            <w:shd w:val="clear" w:color="000000" w:fill="C0C0C0"/>
            <w:vAlign w:val="bottom"/>
          </w:tcPr>
          <w:p w14:paraId="6295EE31" w14:textId="6EC528B7" w:rsidR="00F50C99" w:rsidRDefault="00F50C99" w:rsidP="00F50C99">
            <w:r>
              <w:rPr>
                <w:rFonts w:ascii="Calibri" w:hAnsi="Calibri" w:cs="Calibri"/>
                <w:color w:val="000000"/>
                <w:sz w:val="22"/>
                <w:szCs w:val="22"/>
              </w:rPr>
              <w:t>0.910</w:t>
            </w:r>
          </w:p>
        </w:tc>
      </w:tr>
      <w:tr w:rsidR="00F50C99" w14:paraId="65785335" w14:textId="77777777" w:rsidTr="00EB787B">
        <w:tc>
          <w:tcPr>
            <w:tcW w:w="9010" w:type="dxa"/>
            <w:gridSpan w:val="4"/>
          </w:tcPr>
          <w:p w14:paraId="1D6276E8" w14:textId="77777777" w:rsidR="00F50C99" w:rsidRDefault="00F50C99" w:rsidP="00EB787B">
            <w:r>
              <w:t>Grain 2 (g</w:t>
            </w:r>
            <w:r>
              <w:rPr>
                <w:vertAlign w:val="subscript"/>
              </w:rPr>
              <w:t>2</w:t>
            </w:r>
            <w:r>
              <w:t>)</w:t>
            </w:r>
          </w:p>
        </w:tc>
      </w:tr>
      <w:tr w:rsidR="00F50C99" w14:paraId="1B0AAE88" w14:textId="77777777" w:rsidTr="00EB787B">
        <w:tc>
          <w:tcPr>
            <w:tcW w:w="4505" w:type="dxa"/>
          </w:tcPr>
          <w:p w14:paraId="541D098B" w14:textId="77777777" w:rsidR="00F50C99" w:rsidRDefault="00F50C99" w:rsidP="00EB787B">
            <w:r>
              <w:t>111</w:t>
            </w:r>
          </w:p>
        </w:tc>
        <w:tc>
          <w:tcPr>
            <w:tcW w:w="1501" w:type="dxa"/>
            <w:tcBorders>
              <w:top w:val="single" w:sz="4" w:space="0" w:color="auto"/>
              <w:left w:val="single" w:sz="4" w:space="0" w:color="auto"/>
              <w:bottom w:val="single" w:sz="4" w:space="0" w:color="auto"/>
              <w:right w:val="single" w:sz="4" w:space="0" w:color="auto"/>
            </w:tcBorders>
            <w:shd w:val="clear" w:color="000000" w:fill="C0C0C0"/>
            <w:vAlign w:val="bottom"/>
          </w:tcPr>
          <w:p w14:paraId="79040BE9" w14:textId="77777777" w:rsidR="00F50C99" w:rsidRDefault="00F50C99" w:rsidP="00EB787B">
            <w:r>
              <w:rPr>
                <w:rFonts w:ascii="Calibri" w:hAnsi="Calibri" w:cs="Calibri"/>
                <w:color w:val="000000"/>
                <w:sz w:val="22"/>
                <w:szCs w:val="22"/>
              </w:rPr>
              <w:t>0.435</w:t>
            </w:r>
          </w:p>
        </w:tc>
        <w:tc>
          <w:tcPr>
            <w:tcW w:w="1502" w:type="dxa"/>
            <w:tcBorders>
              <w:top w:val="single" w:sz="4" w:space="0" w:color="auto"/>
              <w:left w:val="nil"/>
              <w:bottom w:val="single" w:sz="4" w:space="0" w:color="auto"/>
              <w:right w:val="single" w:sz="4" w:space="0" w:color="auto"/>
            </w:tcBorders>
            <w:shd w:val="clear" w:color="000000" w:fill="C0C0C0"/>
            <w:vAlign w:val="bottom"/>
          </w:tcPr>
          <w:p w14:paraId="2B49D17F" w14:textId="77777777" w:rsidR="00F50C99" w:rsidRDefault="00F50C99" w:rsidP="00EB787B">
            <w:r>
              <w:rPr>
                <w:rFonts w:ascii="Calibri" w:hAnsi="Calibri" w:cs="Calibri"/>
                <w:color w:val="000000"/>
                <w:sz w:val="22"/>
                <w:szCs w:val="22"/>
              </w:rPr>
              <w:t>0.164</w:t>
            </w:r>
          </w:p>
        </w:tc>
        <w:tc>
          <w:tcPr>
            <w:tcW w:w="1502" w:type="dxa"/>
            <w:tcBorders>
              <w:top w:val="single" w:sz="4" w:space="0" w:color="auto"/>
              <w:left w:val="nil"/>
              <w:bottom w:val="single" w:sz="4" w:space="0" w:color="auto"/>
              <w:right w:val="single" w:sz="4" w:space="0" w:color="auto"/>
            </w:tcBorders>
            <w:shd w:val="clear" w:color="000000" w:fill="C0C0C0"/>
            <w:vAlign w:val="bottom"/>
          </w:tcPr>
          <w:p w14:paraId="49F6C5AF" w14:textId="77777777" w:rsidR="00F50C99" w:rsidRDefault="00F50C99" w:rsidP="00EB787B">
            <w:r>
              <w:rPr>
                <w:rFonts w:ascii="Calibri" w:hAnsi="Calibri" w:cs="Calibri"/>
                <w:color w:val="000000"/>
                <w:sz w:val="22"/>
                <w:szCs w:val="22"/>
              </w:rPr>
              <w:t>0.885</w:t>
            </w:r>
          </w:p>
        </w:tc>
      </w:tr>
      <w:tr w:rsidR="00F50C99" w14:paraId="0EED4B83" w14:textId="77777777" w:rsidTr="00EB787B">
        <w:tc>
          <w:tcPr>
            <w:tcW w:w="4505" w:type="dxa"/>
          </w:tcPr>
          <w:p w14:paraId="03D656BA" w14:textId="77777777" w:rsidR="00F50C99" w:rsidRDefault="00F50C99" w:rsidP="00EB787B">
            <w:r>
              <w:t>113</w:t>
            </w:r>
          </w:p>
        </w:tc>
        <w:tc>
          <w:tcPr>
            <w:tcW w:w="1501" w:type="dxa"/>
            <w:tcBorders>
              <w:top w:val="nil"/>
              <w:left w:val="single" w:sz="4" w:space="0" w:color="auto"/>
              <w:bottom w:val="single" w:sz="4" w:space="0" w:color="auto"/>
              <w:right w:val="single" w:sz="4" w:space="0" w:color="auto"/>
            </w:tcBorders>
            <w:shd w:val="clear" w:color="000000" w:fill="C0C0C0"/>
            <w:vAlign w:val="bottom"/>
          </w:tcPr>
          <w:p w14:paraId="50C9BD57" w14:textId="77777777" w:rsidR="00F50C99" w:rsidRDefault="00F50C99" w:rsidP="00EB787B">
            <w:r>
              <w:rPr>
                <w:rFonts w:ascii="Calibri" w:hAnsi="Calibri" w:cs="Calibri"/>
                <w:color w:val="000000"/>
                <w:sz w:val="22"/>
                <w:szCs w:val="22"/>
              </w:rPr>
              <w:t>0.216</w:t>
            </w:r>
          </w:p>
        </w:tc>
        <w:tc>
          <w:tcPr>
            <w:tcW w:w="1502" w:type="dxa"/>
            <w:tcBorders>
              <w:top w:val="nil"/>
              <w:left w:val="nil"/>
              <w:bottom w:val="single" w:sz="4" w:space="0" w:color="auto"/>
              <w:right w:val="single" w:sz="4" w:space="0" w:color="auto"/>
            </w:tcBorders>
            <w:shd w:val="clear" w:color="000000" w:fill="C0C0C0"/>
            <w:vAlign w:val="bottom"/>
          </w:tcPr>
          <w:p w14:paraId="66718D0B" w14:textId="77777777" w:rsidR="00F50C99" w:rsidRDefault="00F50C99" w:rsidP="00EB787B">
            <w:r>
              <w:rPr>
                <w:rFonts w:ascii="Calibri" w:hAnsi="Calibri" w:cs="Calibri"/>
                <w:color w:val="000000"/>
                <w:sz w:val="22"/>
                <w:szCs w:val="22"/>
              </w:rPr>
              <w:t>-0.318</w:t>
            </w:r>
          </w:p>
        </w:tc>
        <w:tc>
          <w:tcPr>
            <w:tcW w:w="1502" w:type="dxa"/>
            <w:tcBorders>
              <w:top w:val="nil"/>
              <w:left w:val="nil"/>
              <w:bottom w:val="single" w:sz="4" w:space="0" w:color="auto"/>
              <w:right w:val="single" w:sz="4" w:space="0" w:color="auto"/>
            </w:tcBorders>
            <w:shd w:val="clear" w:color="000000" w:fill="C0C0C0"/>
            <w:vAlign w:val="bottom"/>
          </w:tcPr>
          <w:p w14:paraId="2D3CC20E" w14:textId="77777777" w:rsidR="00F50C99" w:rsidRDefault="00F50C99" w:rsidP="00EB787B">
            <w:r>
              <w:rPr>
                <w:rFonts w:ascii="Calibri" w:hAnsi="Calibri" w:cs="Calibri"/>
                <w:color w:val="000000"/>
                <w:sz w:val="22"/>
                <w:szCs w:val="22"/>
              </w:rPr>
              <w:t>0.923</w:t>
            </w:r>
          </w:p>
        </w:tc>
      </w:tr>
      <w:tr w:rsidR="00F50C99" w14:paraId="1F154825" w14:textId="77777777" w:rsidTr="00EB787B">
        <w:tc>
          <w:tcPr>
            <w:tcW w:w="4505" w:type="dxa"/>
          </w:tcPr>
          <w:p w14:paraId="40768B73" w14:textId="77777777" w:rsidR="00F50C99" w:rsidRPr="00526097" w:rsidRDefault="00F10F98" w:rsidP="00EB787B">
            <m:oMath>
              <m:acc>
                <m:accPr>
                  <m:chr m:val="̅"/>
                  <m:ctrlPr>
                    <w:rPr>
                      <w:rFonts w:ascii="Cambria Math" w:hAnsi="Cambria Math" w:cs="Arial"/>
                      <w:i/>
                    </w:rPr>
                  </m:ctrlPr>
                </m:accPr>
                <m:e>
                  <m:r>
                    <w:rPr>
                      <w:rFonts w:ascii="Cambria Math" w:hAnsi="Cambria Math" w:cs="Arial"/>
                    </w:rPr>
                    <m:t>2</m:t>
                  </m:r>
                </m:e>
              </m:acc>
              <m:r>
                <w:rPr>
                  <w:rFonts w:ascii="Cambria Math" w:hAnsi="Cambria Math" w:cs="Arial"/>
                </w:rPr>
                <m:t>20</m:t>
              </m:r>
            </m:oMath>
            <w:r w:rsidR="00F50C99">
              <w:t>*</w:t>
            </w:r>
          </w:p>
        </w:tc>
        <w:tc>
          <w:tcPr>
            <w:tcW w:w="1501" w:type="dxa"/>
            <w:tcBorders>
              <w:top w:val="single" w:sz="4" w:space="0" w:color="auto"/>
              <w:left w:val="single" w:sz="4" w:space="0" w:color="auto"/>
              <w:bottom w:val="single" w:sz="4" w:space="0" w:color="auto"/>
              <w:right w:val="single" w:sz="4" w:space="0" w:color="auto"/>
            </w:tcBorders>
            <w:shd w:val="clear" w:color="000000" w:fill="DA9694"/>
            <w:vAlign w:val="bottom"/>
          </w:tcPr>
          <w:p w14:paraId="1ED090B9" w14:textId="77777777" w:rsidR="00F50C99" w:rsidRDefault="00F50C99" w:rsidP="00EB787B">
            <w:pPr>
              <w:keepNext/>
            </w:pPr>
            <w:r>
              <w:rPr>
                <w:rFonts w:ascii="Calibri" w:hAnsi="Calibri" w:cs="Calibri"/>
                <w:color w:val="000000"/>
              </w:rPr>
              <w:t>-0.846</w:t>
            </w:r>
          </w:p>
        </w:tc>
        <w:tc>
          <w:tcPr>
            <w:tcW w:w="1502" w:type="dxa"/>
            <w:tcBorders>
              <w:top w:val="single" w:sz="4" w:space="0" w:color="auto"/>
              <w:left w:val="nil"/>
              <w:bottom w:val="single" w:sz="4" w:space="0" w:color="auto"/>
              <w:right w:val="single" w:sz="4" w:space="0" w:color="auto"/>
            </w:tcBorders>
            <w:shd w:val="clear" w:color="000000" w:fill="DA9694"/>
            <w:vAlign w:val="bottom"/>
          </w:tcPr>
          <w:p w14:paraId="424CC9CC" w14:textId="77777777" w:rsidR="00F50C99" w:rsidRDefault="00F50C99" w:rsidP="00EB787B">
            <w:pPr>
              <w:keepNext/>
            </w:pPr>
            <w:r>
              <w:rPr>
                <w:rFonts w:ascii="Calibri" w:hAnsi="Calibri" w:cs="Calibri"/>
                <w:color w:val="000000"/>
              </w:rPr>
              <w:t>0.411</w:t>
            </w:r>
          </w:p>
        </w:tc>
        <w:tc>
          <w:tcPr>
            <w:tcW w:w="1502" w:type="dxa"/>
            <w:tcBorders>
              <w:top w:val="single" w:sz="4" w:space="0" w:color="auto"/>
              <w:left w:val="nil"/>
              <w:bottom w:val="single" w:sz="4" w:space="0" w:color="auto"/>
              <w:right w:val="single" w:sz="4" w:space="0" w:color="auto"/>
            </w:tcBorders>
            <w:shd w:val="clear" w:color="000000" w:fill="DA9694"/>
            <w:vAlign w:val="bottom"/>
          </w:tcPr>
          <w:p w14:paraId="16E6609E" w14:textId="77777777" w:rsidR="00F50C99" w:rsidRDefault="00F50C99" w:rsidP="00EB787B">
            <w:pPr>
              <w:keepNext/>
            </w:pPr>
            <w:r>
              <w:rPr>
                <w:rFonts w:ascii="Calibri" w:hAnsi="Calibri" w:cs="Calibri"/>
                <w:color w:val="000000"/>
              </w:rPr>
              <w:t>0.340</w:t>
            </w:r>
          </w:p>
        </w:tc>
      </w:tr>
    </w:tbl>
    <w:p w14:paraId="53DEEDE1" w14:textId="77777777" w:rsidR="002B49DF" w:rsidRDefault="002B49DF" w:rsidP="002B49DF"/>
    <w:p w14:paraId="2A58AC9A" w14:textId="3791A713" w:rsidR="002B49DF" w:rsidRDefault="002B49DF" w:rsidP="002B49DF">
      <w:r>
        <w:t xml:space="preserve"> </w:t>
      </w:r>
      <w:r w:rsidR="00EB787B">
        <w:t>Grain 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6727"/>
        <w:gridCol w:w="1128"/>
      </w:tblGrid>
      <w:tr w:rsidR="002B49DF" w:rsidRPr="003F4414" w14:paraId="0ECFD47E" w14:textId="77777777" w:rsidTr="00EB787B">
        <w:trPr>
          <w:trHeight w:val="251"/>
        </w:trPr>
        <w:tc>
          <w:tcPr>
            <w:tcW w:w="646" w:type="pct"/>
            <w:shd w:val="clear" w:color="auto" w:fill="auto"/>
            <w:vAlign w:val="center"/>
          </w:tcPr>
          <w:p w14:paraId="26E25DF3" w14:textId="77777777" w:rsidR="002B49DF" w:rsidRPr="003F4414" w:rsidRDefault="002B49DF" w:rsidP="00EB787B"/>
        </w:tc>
        <w:tc>
          <w:tcPr>
            <w:tcW w:w="3729" w:type="pct"/>
            <w:shd w:val="clear" w:color="auto" w:fill="auto"/>
          </w:tcPr>
          <w:p w14:paraId="553AEA20" w14:textId="70D881C6" w:rsidR="002B49DF" w:rsidRPr="006119C0" w:rsidRDefault="00F10F98" w:rsidP="00EB787B">
            <w:pPr>
              <w:rPr>
                <w:iCs/>
              </w:rPr>
            </w:pPr>
            <m:oMathPara>
              <m:oMathParaPr>
                <m:jc m:val="left"/>
              </m:oMathParaPr>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1</m:t>
                          </m:r>
                        </m:e>
                        <m:e>
                          <m:r>
                            <w:rPr>
                              <w:rFonts w:ascii="Cambria Math" w:hAnsi="Cambria Math"/>
                            </w:rPr>
                            <m:t>2</m:t>
                          </m:r>
                        </m:e>
                      </m:mr>
                      <m:mr>
                        <m:e>
                          <m:r>
                            <w:rPr>
                              <w:rFonts w:ascii="Cambria Math" w:hAnsi="Cambria Math"/>
                            </w:rPr>
                            <m:t>1</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3</m:t>
                          </m:r>
                        </m:e>
                        <m:e>
                          <m:r>
                            <w:rPr>
                              <w:rFonts w:ascii="Cambria Math" w:hAnsi="Cambria Math"/>
                            </w:rPr>
                            <m:t>2</m:t>
                          </m:r>
                        </m:e>
                      </m:mr>
                    </m:m>
                  </m:e>
                </m:d>
                <m:r>
                  <w:rPr>
                    <w:rFonts w:ascii="Cambria Math" w:hAnsi="Cambria Math"/>
                  </w:rPr>
                  <m:t>=</m:t>
                </m:r>
                <m:sSub>
                  <m:sSubPr>
                    <m:ctrlPr>
                      <w:rPr>
                        <w:rFonts w:ascii="Cambria Math" w:hAnsi="Cambria Math"/>
                        <w:i/>
                        <w:iCs/>
                      </w:rPr>
                    </m:ctrlPr>
                  </m:sSubPr>
                  <m:e>
                    <m:r>
                      <w:rPr>
                        <w:rFonts w:ascii="Cambria Math" w:hAnsi="Cambria Math"/>
                      </w:rPr>
                      <m:t>g</m:t>
                    </m:r>
                  </m:e>
                  <m:sub>
                    <m:r>
                      <w:rPr>
                        <w:rFonts w:ascii="Cambria Math" w:hAnsi="Cambria Math"/>
                      </w:rPr>
                      <m:t>1</m:t>
                    </m:r>
                  </m:sub>
                </m:sSub>
                <m:r>
                  <w:rPr>
                    <w:rFonts w:ascii="Cambria Math" w:hAnsi="Cambria Math"/>
                  </w:rPr>
                  <m:t>∙</m:t>
                </m:r>
                <m:d>
                  <m:dPr>
                    <m:begChr m:val="["/>
                    <m:endChr m:val="]"/>
                    <m:ctrlPr>
                      <w:rPr>
                        <w:rFonts w:ascii="Cambria Math" w:hAnsi="Cambria Math"/>
                        <w:i/>
                        <w:iCs/>
                      </w:rPr>
                    </m:ctrlPr>
                  </m:dPr>
                  <m:e>
                    <m:m>
                      <m:mPr>
                        <m:mcs>
                          <m:mc>
                            <m:mcPr>
                              <m:count m:val="3"/>
                              <m:mcJc m:val="center"/>
                            </m:mcPr>
                          </m:mc>
                        </m:mcs>
                        <m:ctrlPr>
                          <w:rPr>
                            <w:rFonts w:ascii="Cambria Math" w:hAnsi="Cambria Math"/>
                            <w:i/>
                            <w:iCs/>
                          </w:rPr>
                        </m:ctrlPr>
                      </m:mPr>
                      <m:mr>
                        <m:e>
                          <m:r>
                            <w:rPr>
                              <w:rFonts w:ascii="Cambria Math" w:hAnsi="Cambria Math"/>
                            </w:rPr>
                            <m:t>0.432</m:t>
                          </m:r>
                        </m:e>
                        <m:e>
                          <m:r>
                            <w:rPr>
                              <w:rFonts w:ascii="Cambria Math" w:hAnsi="Cambria Math"/>
                            </w:rPr>
                            <m:t>0.222</m:t>
                          </m:r>
                        </m:e>
                        <m:e>
                          <m:r>
                            <w:rPr>
                              <w:rFonts w:ascii="Cambria Math" w:hAnsi="Cambria Math"/>
                            </w:rPr>
                            <m:t>-0.846</m:t>
                          </m:r>
                        </m:e>
                      </m:mr>
                      <m:mr>
                        <m:e>
                          <m:r>
                            <w:rPr>
                              <w:rFonts w:ascii="Cambria Math" w:hAnsi="Cambria Math"/>
                            </w:rPr>
                            <m:t>0.154</m:t>
                          </m:r>
                        </m:e>
                        <m:e>
                          <m:r>
                            <w:rPr>
                              <w:rFonts w:ascii="Cambria Math" w:hAnsi="Cambria Math"/>
                            </w:rPr>
                            <m:t>-0.308</m:t>
                          </m:r>
                        </m:e>
                        <m:e>
                          <m:r>
                            <w:rPr>
                              <w:rFonts w:ascii="Cambria Math" w:hAnsi="Cambria Math"/>
                            </w:rPr>
                            <m:t>0.411</m:t>
                          </m:r>
                        </m:e>
                      </m:mr>
                      <m:mr>
                        <m:e>
                          <m:r>
                            <w:rPr>
                              <w:rFonts w:ascii="Cambria Math" w:hAnsi="Cambria Math"/>
                            </w:rPr>
                            <m:t>0.889</m:t>
                          </m:r>
                        </m:e>
                        <m:e>
                          <m:r>
                            <w:rPr>
                              <w:rFonts w:ascii="Cambria Math" w:hAnsi="Cambria Math"/>
                            </w:rPr>
                            <m:t>0.925</m:t>
                          </m:r>
                        </m:e>
                        <m:e>
                          <m:r>
                            <w:rPr>
                              <w:rFonts w:ascii="Cambria Math" w:hAnsi="Cambria Math"/>
                            </w:rPr>
                            <m:t>0.340</m:t>
                          </m:r>
                        </m:e>
                      </m:mr>
                    </m:m>
                  </m:e>
                </m:d>
              </m:oMath>
            </m:oMathPara>
          </w:p>
        </w:tc>
        <w:tc>
          <w:tcPr>
            <w:tcW w:w="625" w:type="pct"/>
            <w:shd w:val="clear" w:color="auto" w:fill="auto"/>
            <w:vAlign w:val="center"/>
          </w:tcPr>
          <w:p w14:paraId="5034A5F7" w14:textId="7FF40800" w:rsidR="002B49DF" w:rsidRDefault="002B49DF" w:rsidP="00EB787B">
            <w:pPr>
              <w:jc w:val="center"/>
            </w:pPr>
          </w:p>
        </w:tc>
      </w:tr>
    </w:tbl>
    <w:p w14:paraId="56179E7E" w14:textId="77777777" w:rsidR="002B49DF" w:rsidRDefault="002B49DF" w:rsidP="002B49DF"/>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6722"/>
        <w:gridCol w:w="1128"/>
      </w:tblGrid>
      <w:tr w:rsidR="002B49DF" w:rsidRPr="003F4414" w14:paraId="003C0FC8" w14:textId="77777777" w:rsidTr="00EB787B">
        <w:trPr>
          <w:trHeight w:val="265"/>
        </w:trPr>
        <w:tc>
          <w:tcPr>
            <w:tcW w:w="649" w:type="pct"/>
            <w:shd w:val="clear" w:color="auto" w:fill="auto"/>
            <w:vAlign w:val="center"/>
          </w:tcPr>
          <w:p w14:paraId="632834DE" w14:textId="77777777" w:rsidR="002B49DF" w:rsidRPr="003F4414" w:rsidRDefault="002B49DF" w:rsidP="00EB787B"/>
        </w:tc>
        <w:tc>
          <w:tcPr>
            <w:tcW w:w="3726" w:type="pct"/>
            <w:shd w:val="clear" w:color="auto" w:fill="auto"/>
          </w:tcPr>
          <w:p w14:paraId="18811479" w14:textId="1B8661C7" w:rsidR="002B49DF" w:rsidRPr="00211012" w:rsidRDefault="00F10F98" w:rsidP="00EB787B">
            <w:pPr>
              <w:rPr>
                <w:iCs/>
                <w:vertAlign w:val="superscript"/>
              </w:rPr>
            </w:pPr>
            <m:oMathPara>
              <m:oMathParaPr>
                <m:jc m:val="left"/>
              </m:oMathParaPr>
              <m:oMath>
                <m:sSub>
                  <m:sSubPr>
                    <m:ctrlPr>
                      <w:rPr>
                        <w:rFonts w:ascii="Cambria Math" w:hAnsi="Cambria Math"/>
                        <w:i/>
                        <w:iCs/>
                        <w:vertAlign w:val="superscript"/>
                      </w:rPr>
                    </m:ctrlPr>
                  </m:sSubPr>
                  <m:e>
                    <m:r>
                      <w:rPr>
                        <w:rFonts w:ascii="Cambria Math" w:hAnsi="Cambria Math"/>
                        <w:vertAlign w:val="superscript"/>
                      </w:rPr>
                      <m:t>g</m:t>
                    </m:r>
                  </m:e>
                  <m:sub>
                    <m:r>
                      <w:rPr>
                        <w:rFonts w:ascii="Cambria Math" w:hAnsi="Cambria Math"/>
                        <w:vertAlign w:val="superscript"/>
                      </w:rPr>
                      <m:t>1</m:t>
                    </m:r>
                  </m:sub>
                </m:sSub>
                <m:r>
                  <w:rPr>
                    <w:rFonts w:ascii="Cambria Math" w:hAnsi="Cambria Math"/>
                    <w:vertAlign w:val="superscript"/>
                  </w:rPr>
                  <m:t>=</m:t>
                </m:r>
                <m:d>
                  <m:dPr>
                    <m:begChr m:val="["/>
                    <m:endChr m:val="]"/>
                    <m:ctrlPr>
                      <w:rPr>
                        <w:rFonts w:ascii="Cambria Math" w:hAnsi="Cambria Math"/>
                        <w:i/>
                        <w:iCs/>
                        <w:vertAlign w:val="superscript"/>
                        <w:lang w:val="uk-UA"/>
                      </w:rPr>
                    </m:ctrlPr>
                  </m:dPr>
                  <m:e>
                    <m:m>
                      <m:mPr>
                        <m:mcs>
                          <m:mc>
                            <m:mcPr>
                              <m:count m:val="3"/>
                              <m:mcJc m:val="center"/>
                            </m:mcPr>
                          </m:mc>
                        </m:mcs>
                        <m:ctrlPr>
                          <w:rPr>
                            <w:rFonts w:ascii="Cambria Math" w:hAnsi="Cambria Math"/>
                            <w:i/>
                            <w:iCs/>
                            <w:vertAlign w:val="superscript"/>
                            <w:lang w:val="uk-UA"/>
                          </w:rPr>
                        </m:ctrlPr>
                      </m:mPr>
                      <m:mr>
                        <m:e>
                          <m:r>
                            <w:rPr>
                              <w:rFonts w:ascii="Cambria Math" w:hAnsi="Cambria Math"/>
                              <w:vertAlign w:val="superscript"/>
                            </w:rPr>
                            <m:t>0.442</m:t>
                          </m:r>
                        </m:e>
                        <m:e>
                          <m:r>
                            <w:rPr>
                              <w:rFonts w:ascii="Cambria Math" w:hAnsi="Cambria Math"/>
                              <w:vertAlign w:val="superscript"/>
                            </w:rPr>
                            <m:t>0.600</m:t>
                          </m:r>
                        </m:e>
                        <m:e>
                          <m:r>
                            <w:rPr>
                              <w:rFonts w:ascii="Cambria Math" w:hAnsi="Cambria Math"/>
                              <w:vertAlign w:val="superscript"/>
                            </w:rPr>
                            <m:t>0.666</m:t>
                          </m:r>
                        </m:e>
                      </m:mr>
                      <m:mr>
                        <m:e>
                          <m:r>
                            <w:rPr>
                              <w:rFonts w:ascii="Cambria Math" w:hAnsi="Cambria Math"/>
                              <w:vertAlign w:val="superscript"/>
                            </w:rPr>
                            <m:t>-0.895</m:t>
                          </m:r>
                        </m:e>
                        <m:e>
                          <m:r>
                            <w:rPr>
                              <w:rFonts w:ascii="Cambria Math" w:hAnsi="Cambria Math"/>
                              <w:vertAlign w:val="superscript"/>
                            </w:rPr>
                            <m:t>0.342</m:t>
                          </m:r>
                        </m:e>
                        <m:e>
                          <m:r>
                            <w:rPr>
                              <w:rFonts w:ascii="Cambria Math" w:hAnsi="Cambria Math"/>
                              <w:vertAlign w:val="superscript"/>
                            </w:rPr>
                            <m:t>0.286</m:t>
                          </m:r>
                        </m:e>
                      </m:mr>
                      <m:mr>
                        <m:e>
                          <m:r>
                            <w:rPr>
                              <w:rFonts w:ascii="Cambria Math" w:hAnsi="Cambria Math"/>
                              <w:vertAlign w:val="superscript"/>
                            </w:rPr>
                            <m:t>-0.056</m:t>
                          </m:r>
                        </m:e>
                        <m:e>
                          <m:r>
                            <w:rPr>
                              <w:rFonts w:ascii="Cambria Math" w:hAnsi="Cambria Math"/>
                              <w:vertAlign w:val="superscript"/>
                            </w:rPr>
                            <m:t>-0.722</m:t>
                          </m:r>
                        </m:e>
                        <m:e>
                          <m:r>
                            <w:rPr>
                              <w:rFonts w:ascii="Cambria Math" w:hAnsi="Cambria Math"/>
                              <w:vertAlign w:val="superscript"/>
                            </w:rPr>
                            <m:t>0.689</m:t>
                          </m:r>
                        </m:e>
                      </m:mr>
                    </m:m>
                  </m:e>
                </m:d>
              </m:oMath>
            </m:oMathPara>
          </w:p>
        </w:tc>
        <w:tc>
          <w:tcPr>
            <w:tcW w:w="625" w:type="pct"/>
            <w:shd w:val="clear" w:color="auto" w:fill="auto"/>
            <w:vAlign w:val="center"/>
          </w:tcPr>
          <w:p w14:paraId="2AFB280C" w14:textId="4FE3D911" w:rsidR="002B49DF" w:rsidRDefault="002B49DF" w:rsidP="00AA639B"/>
        </w:tc>
      </w:tr>
    </w:tbl>
    <w:p w14:paraId="0A0CD523" w14:textId="77777777" w:rsidR="00EB787B" w:rsidRDefault="00EB787B" w:rsidP="002B49DF"/>
    <w:p w14:paraId="1B785101" w14:textId="77777777" w:rsidR="00EB787B" w:rsidRDefault="00EB787B" w:rsidP="002B49DF"/>
    <w:p w14:paraId="71C84843" w14:textId="77777777" w:rsidR="00EB787B" w:rsidRDefault="00EB787B" w:rsidP="002B49DF"/>
    <w:p w14:paraId="2959470E" w14:textId="350262B6" w:rsidR="00EB787B" w:rsidRDefault="00EB787B" w:rsidP="002B49DF">
      <w:r>
        <w:t>Grain 2:</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6727"/>
        <w:gridCol w:w="1128"/>
      </w:tblGrid>
      <w:tr w:rsidR="00055E16" w:rsidRPr="003F4414" w14:paraId="593FA715" w14:textId="77777777" w:rsidTr="00EB787B">
        <w:trPr>
          <w:trHeight w:val="251"/>
        </w:trPr>
        <w:tc>
          <w:tcPr>
            <w:tcW w:w="646" w:type="pct"/>
            <w:shd w:val="clear" w:color="auto" w:fill="auto"/>
            <w:vAlign w:val="center"/>
          </w:tcPr>
          <w:p w14:paraId="3EBBABB3" w14:textId="77777777" w:rsidR="00055E16" w:rsidRPr="003F4414" w:rsidRDefault="00055E16" w:rsidP="00EB787B"/>
        </w:tc>
        <w:tc>
          <w:tcPr>
            <w:tcW w:w="3729" w:type="pct"/>
            <w:shd w:val="clear" w:color="auto" w:fill="auto"/>
          </w:tcPr>
          <w:p w14:paraId="40B6CC9E" w14:textId="1A1D4136" w:rsidR="00055E16" w:rsidRPr="006119C0" w:rsidRDefault="00F10F98" w:rsidP="00055E16">
            <w:pPr>
              <w:rPr>
                <w:iCs/>
              </w:rPr>
            </w:pPr>
            <m:oMathPara>
              <m:oMathParaPr>
                <m:jc m:val="left"/>
              </m:oMathParaPr>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1</m:t>
                          </m:r>
                        </m:e>
                        <m:e>
                          <m:r>
                            <w:rPr>
                              <w:rFonts w:ascii="Cambria Math" w:hAnsi="Cambria Math"/>
                            </w:rPr>
                            <m:t>-2</m:t>
                          </m:r>
                        </m:e>
                      </m:mr>
                      <m:mr>
                        <m:e>
                          <m:r>
                            <w:rPr>
                              <w:rFonts w:ascii="Cambria Math" w:hAnsi="Cambria Math"/>
                            </w:rPr>
                            <m:t>1</m:t>
                          </m:r>
                        </m:e>
                        <m:e>
                          <m:r>
                            <w:rPr>
                              <w:rFonts w:ascii="Cambria Math" w:hAnsi="Cambria Math"/>
                            </w:rPr>
                            <m:t>1</m:t>
                          </m:r>
                        </m:e>
                        <m:e>
                          <m:r>
                            <w:rPr>
                              <w:rFonts w:ascii="Cambria Math" w:hAnsi="Cambria Math"/>
                            </w:rPr>
                            <m:t>2</m:t>
                          </m:r>
                        </m:e>
                      </m:mr>
                      <m:mr>
                        <m:e>
                          <m:r>
                            <w:rPr>
                              <w:rFonts w:ascii="Cambria Math" w:hAnsi="Cambria Math"/>
                            </w:rPr>
                            <m:t>1</m:t>
                          </m:r>
                        </m:e>
                        <m:e>
                          <m:r>
                            <w:rPr>
                              <w:rFonts w:ascii="Cambria Math" w:hAnsi="Cambria Math"/>
                            </w:rPr>
                            <m:t>3</m:t>
                          </m:r>
                        </m:e>
                        <m:e>
                          <m:r>
                            <w:rPr>
                              <w:rFonts w:ascii="Cambria Math" w:hAnsi="Cambria Math"/>
                            </w:rPr>
                            <m:t>0</m:t>
                          </m:r>
                        </m:e>
                      </m:mr>
                    </m:m>
                  </m:e>
                </m:d>
                <m:r>
                  <w:rPr>
                    <w:rFonts w:ascii="Cambria Math" w:hAnsi="Cambria Math"/>
                  </w:rPr>
                  <m:t>=</m:t>
                </m:r>
                <m:sSub>
                  <m:sSubPr>
                    <m:ctrlPr>
                      <w:rPr>
                        <w:rFonts w:ascii="Cambria Math" w:hAnsi="Cambria Math"/>
                        <w:i/>
                        <w:iCs/>
                      </w:rPr>
                    </m:ctrlPr>
                  </m:sSubPr>
                  <m:e>
                    <m:r>
                      <w:rPr>
                        <w:rFonts w:ascii="Cambria Math" w:hAnsi="Cambria Math"/>
                      </w:rPr>
                      <m:t>g</m:t>
                    </m:r>
                  </m:e>
                  <m:sub>
                    <m:r>
                      <w:rPr>
                        <w:rFonts w:ascii="Cambria Math" w:hAnsi="Cambria Math"/>
                      </w:rPr>
                      <m:t>2</m:t>
                    </m:r>
                  </m:sub>
                </m:sSub>
                <m:r>
                  <w:rPr>
                    <w:rFonts w:ascii="Cambria Math" w:hAnsi="Cambria Math"/>
                  </w:rPr>
                  <m:t>∙</m:t>
                </m:r>
                <m:d>
                  <m:dPr>
                    <m:begChr m:val="["/>
                    <m:endChr m:val="]"/>
                    <m:ctrlPr>
                      <w:rPr>
                        <w:rFonts w:ascii="Cambria Math" w:hAnsi="Cambria Math"/>
                        <w:i/>
                        <w:iCs/>
                      </w:rPr>
                    </m:ctrlPr>
                  </m:dPr>
                  <m:e>
                    <m:m>
                      <m:mPr>
                        <m:mcs>
                          <m:mc>
                            <m:mcPr>
                              <m:count m:val="3"/>
                              <m:mcJc m:val="center"/>
                            </m:mcPr>
                          </m:mc>
                        </m:mcs>
                        <m:ctrlPr>
                          <w:rPr>
                            <w:rFonts w:ascii="Cambria Math" w:hAnsi="Cambria Math"/>
                            <w:i/>
                            <w:iCs/>
                          </w:rPr>
                        </m:ctrlPr>
                      </m:mPr>
                      <m:mr>
                        <m:e>
                          <m:r>
                            <w:rPr>
                              <w:rFonts w:ascii="Cambria Math" w:hAnsi="Cambria Math"/>
                            </w:rPr>
                            <m:t>0.435</m:t>
                          </m:r>
                        </m:e>
                        <m:e>
                          <m:r>
                            <w:rPr>
                              <w:rFonts w:ascii="Cambria Math" w:hAnsi="Cambria Math"/>
                            </w:rPr>
                            <m:t>0.216</m:t>
                          </m:r>
                        </m:e>
                        <m:e>
                          <m:r>
                            <w:rPr>
                              <w:rFonts w:ascii="Cambria Math" w:hAnsi="Cambria Math"/>
                            </w:rPr>
                            <m:t>-0.846</m:t>
                          </m:r>
                        </m:e>
                      </m:mr>
                      <m:mr>
                        <m:e>
                          <m:r>
                            <w:rPr>
                              <w:rFonts w:ascii="Cambria Math" w:hAnsi="Cambria Math"/>
                            </w:rPr>
                            <m:t>0.164</m:t>
                          </m:r>
                        </m:e>
                        <m:e>
                          <m:r>
                            <w:rPr>
                              <w:rFonts w:ascii="Cambria Math" w:hAnsi="Cambria Math"/>
                            </w:rPr>
                            <m:t>-0.318</m:t>
                          </m:r>
                        </m:e>
                        <m:e>
                          <m:r>
                            <w:rPr>
                              <w:rFonts w:ascii="Cambria Math" w:hAnsi="Cambria Math"/>
                            </w:rPr>
                            <m:t>0.411</m:t>
                          </m:r>
                        </m:e>
                      </m:mr>
                      <m:mr>
                        <m:e>
                          <m:r>
                            <w:rPr>
                              <w:rFonts w:ascii="Cambria Math" w:hAnsi="Cambria Math"/>
                            </w:rPr>
                            <m:t>0.885</m:t>
                          </m:r>
                        </m:e>
                        <m:e>
                          <m:r>
                            <w:rPr>
                              <w:rFonts w:ascii="Cambria Math" w:hAnsi="Cambria Math"/>
                            </w:rPr>
                            <m:t>0.923</m:t>
                          </m:r>
                        </m:e>
                        <m:e>
                          <m:r>
                            <w:rPr>
                              <w:rFonts w:ascii="Cambria Math" w:hAnsi="Cambria Math"/>
                            </w:rPr>
                            <m:t>0.340</m:t>
                          </m:r>
                        </m:e>
                      </m:mr>
                    </m:m>
                  </m:e>
                </m:d>
              </m:oMath>
            </m:oMathPara>
          </w:p>
        </w:tc>
        <w:tc>
          <w:tcPr>
            <w:tcW w:w="625" w:type="pct"/>
            <w:shd w:val="clear" w:color="auto" w:fill="auto"/>
            <w:vAlign w:val="center"/>
          </w:tcPr>
          <w:p w14:paraId="3FD49407" w14:textId="730B3EC2" w:rsidR="00055E16" w:rsidRDefault="00055E16" w:rsidP="00EB787B">
            <w:pPr>
              <w:jc w:val="center"/>
            </w:pPr>
          </w:p>
        </w:tc>
      </w:tr>
    </w:tbl>
    <w:p w14:paraId="3A69784A" w14:textId="77777777" w:rsidR="00055E16" w:rsidRDefault="00055E16" w:rsidP="002B49DF"/>
    <w:p w14:paraId="1873D6A9" w14:textId="77777777" w:rsidR="002B49DF" w:rsidRDefault="002B49DF" w:rsidP="002B49DF"/>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6722"/>
        <w:gridCol w:w="1128"/>
      </w:tblGrid>
      <w:tr w:rsidR="002B49DF" w:rsidRPr="003F4414" w14:paraId="2366FCA9" w14:textId="77777777" w:rsidTr="00EB787B">
        <w:trPr>
          <w:trHeight w:val="265"/>
        </w:trPr>
        <w:tc>
          <w:tcPr>
            <w:tcW w:w="649" w:type="pct"/>
            <w:shd w:val="clear" w:color="auto" w:fill="auto"/>
            <w:vAlign w:val="center"/>
          </w:tcPr>
          <w:p w14:paraId="2EFEE2B1" w14:textId="77777777" w:rsidR="002B49DF" w:rsidRPr="003F4414" w:rsidRDefault="002B49DF" w:rsidP="00EB787B"/>
        </w:tc>
        <w:tc>
          <w:tcPr>
            <w:tcW w:w="3726" w:type="pct"/>
            <w:shd w:val="clear" w:color="auto" w:fill="auto"/>
          </w:tcPr>
          <w:p w14:paraId="034B7D37" w14:textId="30C2C065" w:rsidR="002B49DF" w:rsidRPr="00211012" w:rsidRDefault="00F10F98" w:rsidP="00055E16">
            <w:pPr>
              <w:rPr>
                <w:iCs/>
                <w:vertAlign w:val="superscript"/>
              </w:rPr>
            </w:pPr>
            <m:oMathPara>
              <m:oMathParaPr>
                <m:jc m:val="left"/>
              </m:oMathParaPr>
              <m:oMath>
                <m:sSub>
                  <m:sSubPr>
                    <m:ctrlPr>
                      <w:rPr>
                        <w:rFonts w:ascii="Cambria Math" w:hAnsi="Cambria Math"/>
                        <w:i/>
                        <w:iCs/>
                        <w:vertAlign w:val="superscript"/>
                      </w:rPr>
                    </m:ctrlPr>
                  </m:sSubPr>
                  <m:e>
                    <m:r>
                      <w:rPr>
                        <w:rFonts w:ascii="Cambria Math" w:hAnsi="Cambria Math"/>
                        <w:vertAlign w:val="superscript"/>
                      </w:rPr>
                      <m:t>g</m:t>
                    </m:r>
                  </m:e>
                  <m:sub>
                    <m:r>
                      <w:rPr>
                        <w:rFonts w:ascii="Cambria Math" w:hAnsi="Cambria Math"/>
                        <w:vertAlign w:val="superscript"/>
                      </w:rPr>
                      <m:t>2</m:t>
                    </m:r>
                  </m:sub>
                </m:sSub>
                <m:r>
                  <w:rPr>
                    <w:rFonts w:ascii="Cambria Math" w:hAnsi="Cambria Math"/>
                    <w:vertAlign w:val="superscript"/>
                  </w:rPr>
                  <m:t>=</m:t>
                </m:r>
                <m:d>
                  <m:dPr>
                    <m:begChr m:val="["/>
                    <m:endChr m:val="]"/>
                    <m:ctrlPr>
                      <w:rPr>
                        <w:rFonts w:ascii="Cambria Math" w:hAnsi="Cambria Math"/>
                        <w:i/>
                        <w:iCs/>
                        <w:vertAlign w:val="superscript"/>
                        <w:lang w:val="uk-UA"/>
                      </w:rPr>
                    </m:ctrlPr>
                  </m:dPr>
                  <m:e>
                    <m:m>
                      <m:mPr>
                        <m:mcs>
                          <m:mc>
                            <m:mcPr>
                              <m:count m:val="3"/>
                              <m:mcJc m:val="center"/>
                            </m:mcPr>
                          </m:mc>
                        </m:mcs>
                        <m:ctrlPr>
                          <w:rPr>
                            <w:rFonts w:ascii="Cambria Math" w:hAnsi="Cambria Math"/>
                            <w:i/>
                            <w:iCs/>
                            <w:vertAlign w:val="superscript"/>
                            <w:lang w:val="uk-UA"/>
                          </w:rPr>
                        </m:ctrlPr>
                      </m:mPr>
                      <m:mr>
                        <m:e>
                          <m:r>
                            <w:rPr>
                              <w:rFonts w:ascii="Cambria Math" w:hAnsi="Cambria Math"/>
                              <w:vertAlign w:val="superscript"/>
                            </w:rPr>
                            <m:t>0.975</m:t>
                          </m:r>
                        </m:e>
                        <m:e>
                          <m:r>
                            <w:rPr>
                              <w:rFonts w:ascii="Cambria Math" w:hAnsi="Cambria Math"/>
                              <w:vertAlign w:val="superscript"/>
                            </w:rPr>
                            <m:t>0.165</m:t>
                          </m:r>
                        </m:e>
                        <m:e>
                          <m:r>
                            <w:rPr>
                              <w:rFonts w:ascii="Cambria Math" w:hAnsi="Cambria Math"/>
                              <w:vertAlign w:val="superscript"/>
                            </w:rPr>
                            <m:t>0.147</m:t>
                          </m:r>
                        </m:e>
                      </m:mr>
                      <m:mr>
                        <m:e>
                          <m:r>
                            <w:rPr>
                              <w:rFonts w:ascii="Cambria Math" w:hAnsi="Cambria Math"/>
                              <w:vertAlign w:val="superscript"/>
                            </w:rPr>
                            <m:t>-0.221</m:t>
                          </m:r>
                        </m:e>
                        <m:e>
                          <m:r>
                            <w:rPr>
                              <w:rFonts w:ascii="Cambria Math" w:hAnsi="Cambria Math"/>
                              <w:vertAlign w:val="superscript"/>
                            </w:rPr>
                            <m:t>0.746</m:t>
                          </m:r>
                        </m:e>
                        <m:e>
                          <m:r>
                            <w:rPr>
                              <w:rFonts w:ascii="Cambria Math" w:hAnsi="Cambria Math"/>
                              <w:vertAlign w:val="superscript"/>
                            </w:rPr>
                            <m:t>0.628</m:t>
                          </m:r>
                        </m:e>
                      </m:mr>
                      <m:mr>
                        <m:e>
                          <m:r>
                            <w:rPr>
                              <w:rFonts w:ascii="Cambria Math" w:hAnsi="Cambria Math"/>
                              <w:vertAlign w:val="superscript"/>
                            </w:rPr>
                            <m:t>-0.006</m:t>
                          </m:r>
                        </m:e>
                        <m:e>
                          <m:r>
                            <w:rPr>
                              <w:rFonts w:ascii="Cambria Math" w:hAnsi="Cambria Math"/>
                              <w:vertAlign w:val="superscript"/>
                            </w:rPr>
                            <m:t>-0.645</m:t>
                          </m:r>
                        </m:e>
                        <m:e>
                          <m:r>
                            <w:rPr>
                              <w:rFonts w:ascii="Cambria Math" w:hAnsi="Cambria Math"/>
                              <w:vertAlign w:val="superscript"/>
                            </w:rPr>
                            <m:t>0.764</m:t>
                          </m:r>
                        </m:e>
                      </m:mr>
                    </m:m>
                  </m:e>
                </m:d>
              </m:oMath>
            </m:oMathPara>
          </w:p>
        </w:tc>
        <w:tc>
          <w:tcPr>
            <w:tcW w:w="625" w:type="pct"/>
            <w:shd w:val="clear" w:color="auto" w:fill="auto"/>
            <w:vAlign w:val="center"/>
          </w:tcPr>
          <w:p w14:paraId="020F6374" w14:textId="117393A9" w:rsidR="002B49DF" w:rsidRDefault="002B49DF" w:rsidP="00EB787B">
            <w:pPr>
              <w:jc w:val="center"/>
            </w:pPr>
          </w:p>
        </w:tc>
      </w:tr>
    </w:tbl>
    <w:p w14:paraId="7CCC0433" w14:textId="77777777" w:rsidR="00593843" w:rsidRDefault="00593843" w:rsidP="00115A34"/>
    <w:p w14:paraId="1C7A1D20" w14:textId="77777777" w:rsidR="00AA639B" w:rsidRDefault="00AA639B" w:rsidP="00AA639B">
      <w:r>
        <w:t>The misorientation, i.e. the transformation necessary to rotate from one crystal orientation to the next, can then be calculated as:</w:t>
      </w:r>
    </w:p>
    <w:p w14:paraId="13BC19C9" w14:textId="77777777" w:rsidR="00AA639B" w:rsidRDefault="00AA639B" w:rsidP="00AA639B"/>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9"/>
        <w:gridCol w:w="5643"/>
        <w:gridCol w:w="1128"/>
      </w:tblGrid>
      <w:tr w:rsidR="00AA639B" w:rsidRPr="003F4414" w14:paraId="009FED03" w14:textId="77777777" w:rsidTr="006C1CE7">
        <w:trPr>
          <w:trHeight w:val="265"/>
        </w:trPr>
        <w:tc>
          <w:tcPr>
            <w:tcW w:w="1247" w:type="pct"/>
            <w:shd w:val="clear" w:color="auto" w:fill="auto"/>
            <w:vAlign w:val="center"/>
          </w:tcPr>
          <w:p w14:paraId="32360099" w14:textId="77777777" w:rsidR="00AA639B" w:rsidRPr="003F4414" w:rsidRDefault="00AA639B" w:rsidP="006C1CE7"/>
        </w:tc>
        <w:tc>
          <w:tcPr>
            <w:tcW w:w="3127" w:type="pct"/>
            <w:shd w:val="clear" w:color="auto" w:fill="auto"/>
          </w:tcPr>
          <w:p w14:paraId="5CC1B97C" w14:textId="77777777" w:rsidR="00AA639B" w:rsidRPr="00211012" w:rsidRDefault="00F10F98" w:rsidP="006C1CE7">
            <w:pPr>
              <w:rPr>
                <w:iCs/>
                <w:vertAlign w:val="superscript"/>
                <w:lang w:val="en-US"/>
              </w:rPr>
            </w:pPr>
            <m:oMathPara>
              <m:oMathParaPr>
                <m:jc m:val="left"/>
              </m:oMathParaPr>
              <m:oMath>
                <m:sSub>
                  <m:sSubPr>
                    <m:ctrlPr>
                      <w:rPr>
                        <w:rFonts w:ascii="Cambria Math" w:hAnsi="Cambria Math"/>
                        <w:i/>
                        <w:iCs/>
                        <w:vertAlign w:val="superscript"/>
                        <w:lang w:val="en-US"/>
                      </w:rPr>
                    </m:ctrlPr>
                  </m:sSubPr>
                  <m:e>
                    <m:r>
                      <w:rPr>
                        <w:rFonts w:ascii="Cambria Math" w:hAnsi="Cambria Math"/>
                        <w:vertAlign w:val="superscript"/>
                        <w:lang w:val="en-US"/>
                      </w:rPr>
                      <m:t>M</m:t>
                    </m:r>
                  </m:e>
                  <m:sub>
                    <m:r>
                      <w:rPr>
                        <w:rFonts w:ascii="Cambria Math" w:hAnsi="Cambria Math"/>
                        <w:vertAlign w:val="superscript"/>
                        <w:lang w:val="en-US"/>
                      </w:rPr>
                      <m:t>12</m:t>
                    </m:r>
                  </m:sub>
                </m:sSub>
                <m:r>
                  <w:rPr>
                    <w:rFonts w:ascii="Cambria Math" w:hAnsi="Cambria Math"/>
                    <w:vertAlign w:val="superscript"/>
                    <w:lang w:val="en-US"/>
                  </w:rPr>
                  <m:t>=</m:t>
                </m:r>
                <m:sSub>
                  <m:sSubPr>
                    <m:ctrlPr>
                      <w:rPr>
                        <w:rFonts w:ascii="Cambria Math" w:hAnsi="Cambria Math"/>
                        <w:i/>
                        <w:iCs/>
                        <w:vertAlign w:val="superscript"/>
                        <w:lang w:val="en-US"/>
                      </w:rPr>
                    </m:ctrlPr>
                  </m:sSubPr>
                  <m:e>
                    <m:r>
                      <w:rPr>
                        <w:rFonts w:ascii="Cambria Math" w:hAnsi="Cambria Math"/>
                        <w:vertAlign w:val="superscript"/>
                        <w:lang w:val="en-US"/>
                      </w:rPr>
                      <m:t>g</m:t>
                    </m:r>
                  </m:e>
                  <m:sub>
                    <m:r>
                      <w:rPr>
                        <w:rFonts w:ascii="Cambria Math" w:hAnsi="Cambria Math"/>
                        <w:vertAlign w:val="superscript"/>
                        <w:lang w:val="en-US"/>
                      </w:rPr>
                      <m:t>1</m:t>
                    </m:r>
                  </m:sub>
                </m:sSub>
                <m:sSup>
                  <m:sSupPr>
                    <m:ctrlPr>
                      <w:rPr>
                        <w:rFonts w:ascii="Cambria Math" w:hAnsi="Cambria Math"/>
                        <w:i/>
                        <w:iCs/>
                        <w:vertAlign w:val="superscript"/>
                        <w:lang w:val="en-US"/>
                      </w:rPr>
                    </m:ctrlPr>
                  </m:sSupPr>
                  <m:e>
                    <m:sSub>
                      <m:sSubPr>
                        <m:ctrlPr>
                          <w:rPr>
                            <w:rFonts w:ascii="Cambria Math" w:hAnsi="Cambria Math"/>
                            <w:i/>
                            <w:iCs/>
                            <w:vertAlign w:val="superscript"/>
                            <w:lang w:val="en-US"/>
                          </w:rPr>
                        </m:ctrlPr>
                      </m:sSubPr>
                      <m:e>
                        <m:r>
                          <w:rPr>
                            <w:rFonts w:ascii="Cambria Math" w:hAnsi="Cambria Math"/>
                            <w:vertAlign w:val="superscript"/>
                            <w:lang w:val="en-US"/>
                          </w:rPr>
                          <m:t>g</m:t>
                        </m:r>
                      </m:e>
                      <m:sub>
                        <m:r>
                          <w:rPr>
                            <w:rFonts w:ascii="Cambria Math" w:hAnsi="Cambria Math"/>
                            <w:vertAlign w:val="superscript"/>
                            <w:lang w:val="en-US"/>
                          </w:rPr>
                          <m:t>2</m:t>
                        </m:r>
                      </m:sub>
                    </m:sSub>
                  </m:e>
                  <m:sup>
                    <m:r>
                      <w:rPr>
                        <w:rFonts w:ascii="Cambria Math" w:hAnsi="Cambria Math"/>
                        <w:vertAlign w:val="superscript"/>
                        <w:lang w:val="en-US"/>
                      </w:rPr>
                      <m:t>-1</m:t>
                    </m:r>
                  </m:sup>
                </m:sSup>
              </m:oMath>
            </m:oMathPara>
          </w:p>
        </w:tc>
        <w:tc>
          <w:tcPr>
            <w:tcW w:w="625" w:type="pct"/>
            <w:shd w:val="clear" w:color="auto" w:fill="auto"/>
            <w:vAlign w:val="center"/>
          </w:tcPr>
          <w:p w14:paraId="0EF5A3F7" w14:textId="77777777" w:rsidR="00AA639B" w:rsidRDefault="00AA639B" w:rsidP="006C1CE7">
            <w:pPr>
              <w:jc w:val="center"/>
            </w:pPr>
            <w:r>
              <w:t>4</w:t>
            </w:r>
          </w:p>
        </w:tc>
      </w:tr>
    </w:tbl>
    <w:p w14:paraId="12543B00" w14:textId="77777777" w:rsidR="00AA639B" w:rsidRDefault="00AA639B" w:rsidP="00AA639B"/>
    <w:p w14:paraId="3785C803" w14:textId="77777777" w:rsidR="008F2FE9" w:rsidRDefault="00AA639B" w:rsidP="00AA639B">
      <w:r>
        <w:t xml:space="preserve">To determine the minimum misorientation, or disorientation, between the grains, all orientation variants of one of the grains must be considered. These variants can be found in texture and crystallographic texts such as </w:t>
      </w:r>
      <w:r>
        <w:fldChar w:fldCharType="begin"/>
      </w:r>
      <w:r>
        <w:instrText xml:space="preserve"> ADDIN EN.CITE &lt;EndNote&gt;&lt;Cite&gt;&lt;Author&gt;Randle&lt;/Author&gt;&lt;Year&gt;2000&lt;/Year&gt;&lt;RecNum&gt;577&lt;/RecNum&gt;&lt;DisplayText&gt;(Randle &amp;amp; Engler, 2000)&lt;/DisplayText&gt;&lt;record&gt;&lt;rec-number&gt;577&lt;/rec-number&gt;&lt;foreign-keys&gt;&lt;key app="EN" db-id="dar2dffsm5f5a2ep5rz5wtzaaepf0z90w50t" timestamp="1466922441"&gt;577&lt;/key&gt;&lt;/foreign-keys&gt;&lt;ref-type name="Book"&gt;6&lt;/ref-type&gt;&lt;contributors&gt;&lt;authors&gt;&lt;author&gt;Randle, V.&lt;/author&gt;&lt;author&gt;Engler, Olaf&lt;/author&gt;&lt;/authors&gt;&lt;/contributors&gt;&lt;titles&gt;&lt;title&gt;Introduction to texture analysis : macrotexture, microtexture and orientation mapping&lt;/title&gt;&lt;/titles&gt;&lt;pages&gt;xx, 388 p.&lt;/pages&gt;&lt;keywords&gt;&lt;keyword&gt;Materials Texture.&lt;/keyword&gt;&lt;keyword&gt;Materials Analysis.&lt;/keyword&gt;&lt;/keywords&gt;&lt;dates&gt;&lt;year&gt;2000&lt;/year&gt;&lt;/dates&gt;&lt;pub-location&gt;Amsterdam, The Netherlands&lt;/pub-location&gt;&lt;publisher&gt;Gordon &amp;amp; Breach&lt;/publisher&gt;&lt;isbn&gt;9056992244&lt;/isbn&gt;&lt;accession-num&gt;12785044&lt;/accession-num&gt;&lt;call-num&gt;TA418.5 .R36 2000&lt;/call-num&gt;&lt;urls&gt;&lt;related-urls&gt;&lt;url&gt;Publisher description http://www.loc.gov/catdir/enhancements/fy0646/2002421351-d.html&lt;/url&gt;&lt;/related-urls&gt;&lt;/urls&gt;&lt;/record&gt;&lt;/Cite&gt;&lt;/EndNote&gt;</w:instrText>
      </w:r>
      <w:r>
        <w:fldChar w:fldCharType="separate"/>
      </w:r>
      <w:r>
        <w:rPr>
          <w:noProof/>
        </w:rPr>
        <w:t>(Randle &amp; Engler, 2000)</w:t>
      </w:r>
      <w:r>
        <w:fldChar w:fldCharType="end"/>
      </w:r>
      <w:r>
        <w:t>.  For a cubic system, 24 orientation variants exist.</w:t>
      </w:r>
    </w:p>
    <w:p w14:paraId="21D6AE60" w14:textId="77777777" w:rsidR="008F2FE9" w:rsidRDefault="008F2FE9" w:rsidP="00AA639B"/>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9"/>
        <w:gridCol w:w="5643"/>
        <w:gridCol w:w="1128"/>
      </w:tblGrid>
      <w:tr w:rsidR="008F2FE9" w:rsidRPr="003F4414" w14:paraId="27C87A3B" w14:textId="77777777" w:rsidTr="006C1CE7">
        <w:trPr>
          <w:trHeight w:val="265"/>
        </w:trPr>
        <w:tc>
          <w:tcPr>
            <w:tcW w:w="1247" w:type="pct"/>
            <w:shd w:val="clear" w:color="auto" w:fill="auto"/>
            <w:vAlign w:val="center"/>
          </w:tcPr>
          <w:p w14:paraId="207515A1" w14:textId="77777777" w:rsidR="008F2FE9" w:rsidRPr="003F4414" w:rsidRDefault="008F2FE9" w:rsidP="006C1CE7"/>
        </w:tc>
        <w:tc>
          <w:tcPr>
            <w:tcW w:w="3127" w:type="pct"/>
            <w:shd w:val="clear" w:color="auto" w:fill="auto"/>
          </w:tcPr>
          <w:p w14:paraId="46CB9017" w14:textId="7912169C" w:rsidR="008F2FE9" w:rsidRPr="00211012" w:rsidRDefault="00F10F98" w:rsidP="00727EBC">
            <w:pPr>
              <w:rPr>
                <w:iCs/>
                <w:vertAlign w:val="superscript"/>
                <w:lang w:val="en-US"/>
              </w:rPr>
            </w:pPr>
            <m:oMathPara>
              <m:oMathParaPr>
                <m:jc m:val="left"/>
              </m:oMathParaPr>
              <m:oMath>
                <m:sSubSup>
                  <m:sSubSupPr>
                    <m:ctrlPr>
                      <w:rPr>
                        <w:rFonts w:ascii="Cambria Math" w:hAnsi="Cambria Math"/>
                        <w:i/>
                        <w:vertAlign w:val="superscript"/>
                        <w:lang w:val="en-US"/>
                      </w:rPr>
                    </m:ctrlPr>
                  </m:sSubSupPr>
                  <m:e>
                    <m:r>
                      <w:rPr>
                        <w:rFonts w:ascii="Cambria Math" w:hAnsi="Cambria Math"/>
                        <w:vertAlign w:val="superscript"/>
                        <w:lang w:val="en-US"/>
                      </w:rPr>
                      <m:t>M</m:t>
                    </m:r>
                  </m:e>
                  <m:sub>
                    <m:r>
                      <w:rPr>
                        <w:rFonts w:ascii="Cambria Math" w:hAnsi="Cambria Math"/>
                        <w:vertAlign w:val="superscript"/>
                        <w:lang w:val="en-US"/>
                      </w:rPr>
                      <m:t>12</m:t>
                    </m:r>
                  </m:sub>
                  <m:sup>
                    <m:r>
                      <w:rPr>
                        <w:rFonts w:ascii="Cambria Math" w:hAnsi="Cambria Math"/>
                        <w:vertAlign w:val="superscript"/>
                        <w:lang w:val="en-US"/>
                      </w:rPr>
                      <m:t>i</m:t>
                    </m:r>
                  </m:sup>
                </m:sSubSup>
                <m:r>
                  <w:rPr>
                    <w:rFonts w:ascii="Cambria Math" w:hAnsi="Cambria Math"/>
                    <w:vertAlign w:val="superscript"/>
                    <w:lang w:val="en-US"/>
                  </w:rPr>
                  <m:t>=</m:t>
                </m:r>
                <m:sSub>
                  <m:sSubPr>
                    <m:ctrlPr>
                      <w:rPr>
                        <w:rFonts w:ascii="Cambria Math" w:hAnsi="Cambria Math"/>
                        <w:i/>
                        <w:iCs/>
                        <w:vertAlign w:val="superscript"/>
                        <w:lang w:val="en-US"/>
                      </w:rPr>
                    </m:ctrlPr>
                  </m:sSubPr>
                  <m:e>
                    <m:r>
                      <w:rPr>
                        <w:rFonts w:ascii="Cambria Math" w:hAnsi="Cambria Math"/>
                        <w:vertAlign w:val="superscript"/>
                        <w:lang w:val="en-US"/>
                      </w:rPr>
                      <m:t>T</m:t>
                    </m:r>
                  </m:e>
                  <m:sub>
                    <m:r>
                      <w:rPr>
                        <w:rFonts w:ascii="Cambria Math" w:hAnsi="Cambria Math"/>
                        <w:vertAlign w:val="superscript"/>
                        <w:lang w:val="en-US"/>
                      </w:rPr>
                      <m:t>i</m:t>
                    </m:r>
                  </m:sub>
                </m:sSub>
                <m:sSup>
                  <m:sSupPr>
                    <m:ctrlPr>
                      <w:rPr>
                        <w:rFonts w:ascii="Cambria Math" w:hAnsi="Cambria Math"/>
                        <w:i/>
                        <w:iCs/>
                        <w:vertAlign w:val="superscript"/>
                        <w:lang w:val="en-US"/>
                      </w:rPr>
                    </m:ctrlPr>
                  </m:sSupPr>
                  <m:e>
                    <m:sSub>
                      <m:sSubPr>
                        <m:ctrlPr>
                          <w:rPr>
                            <w:rFonts w:ascii="Cambria Math" w:hAnsi="Cambria Math"/>
                            <w:i/>
                            <w:iCs/>
                            <w:vertAlign w:val="superscript"/>
                            <w:lang w:val="en-US"/>
                          </w:rPr>
                        </m:ctrlPr>
                      </m:sSubPr>
                      <m:e>
                        <m:sSub>
                          <m:sSubPr>
                            <m:ctrlPr>
                              <w:rPr>
                                <w:rFonts w:ascii="Cambria Math" w:hAnsi="Cambria Math"/>
                                <w:i/>
                                <w:iCs/>
                                <w:vertAlign w:val="superscript"/>
                                <w:lang w:val="en-US"/>
                              </w:rPr>
                            </m:ctrlPr>
                          </m:sSubPr>
                          <m:e>
                            <m:r>
                              <w:rPr>
                                <w:rFonts w:ascii="Cambria Math" w:hAnsi="Cambria Math"/>
                                <w:vertAlign w:val="superscript"/>
                                <w:lang w:val="en-US"/>
                              </w:rPr>
                              <m:t>g</m:t>
                            </m:r>
                          </m:e>
                          <m:sub>
                            <m:r>
                              <w:rPr>
                                <w:rFonts w:ascii="Cambria Math" w:hAnsi="Cambria Math"/>
                                <w:vertAlign w:val="superscript"/>
                                <w:lang w:val="en-US"/>
                              </w:rPr>
                              <m:t>1</m:t>
                            </m:r>
                          </m:sub>
                        </m:sSub>
                        <m:r>
                          <w:rPr>
                            <w:rFonts w:ascii="Cambria Math" w:hAnsi="Cambria Math"/>
                            <w:vertAlign w:val="superscript"/>
                            <w:lang w:val="en-US"/>
                          </w:rPr>
                          <m:t>g</m:t>
                        </m:r>
                      </m:e>
                      <m:sub>
                        <m:r>
                          <w:rPr>
                            <w:rFonts w:ascii="Cambria Math" w:hAnsi="Cambria Math"/>
                            <w:vertAlign w:val="superscript"/>
                            <w:lang w:val="en-US"/>
                          </w:rPr>
                          <m:t>2</m:t>
                        </m:r>
                      </m:sub>
                    </m:sSub>
                  </m:e>
                  <m:sup>
                    <m:r>
                      <w:rPr>
                        <w:rFonts w:ascii="Cambria Math" w:hAnsi="Cambria Math"/>
                        <w:vertAlign w:val="superscript"/>
                        <w:lang w:val="en-US"/>
                      </w:rPr>
                      <m:t>-1</m:t>
                    </m:r>
                  </m:sup>
                </m:sSup>
              </m:oMath>
            </m:oMathPara>
          </w:p>
        </w:tc>
        <w:tc>
          <w:tcPr>
            <w:tcW w:w="625" w:type="pct"/>
            <w:shd w:val="clear" w:color="auto" w:fill="auto"/>
            <w:vAlign w:val="center"/>
          </w:tcPr>
          <w:p w14:paraId="0A638A97" w14:textId="22022481" w:rsidR="008F2FE9" w:rsidRDefault="00C56A32" w:rsidP="006C1CE7">
            <w:pPr>
              <w:jc w:val="center"/>
            </w:pPr>
            <w:r>
              <w:t>5</w:t>
            </w:r>
          </w:p>
        </w:tc>
      </w:tr>
    </w:tbl>
    <w:p w14:paraId="5E5F8232" w14:textId="77777777" w:rsidR="008F2FE9" w:rsidRDefault="008F2FE9" w:rsidP="00AA639B"/>
    <w:p w14:paraId="7C2D4992" w14:textId="77777777" w:rsidR="008F2FE9" w:rsidRDefault="008F2FE9" w:rsidP="00AA639B"/>
    <w:p w14:paraId="6B258D08" w14:textId="77777777" w:rsidR="00727EBC" w:rsidRDefault="008F2FE9" w:rsidP="00727EBC">
      <w:pPr>
        <w:keepNext/>
      </w:pPr>
      <w:r w:rsidRPr="00F10F98">
        <w:rPr>
          <w:noProof/>
        </w:rPr>
        <w:drawing>
          <wp:inline distT="0" distB="0" distL="0" distR="0" wp14:anchorId="60488260" wp14:editId="58BE913D">
            <wp:extent cx="4571429" cy="1114286"/>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1429" cy="1114286"/>
                    </a:xfrm>
                    <a:prstGeom prst="rect">
                      <a:avLst/>
                    </a:prstGeom>
                  </pic:spPr>
                </pic:pic>
              </a:graphicData>
            </a:graphic>
          </wp:inline>
        </w:drawing>
      </w:r>
    </w:p>
    <w:p w14:paraId="26C09D25" w14:textId="460A93F2" w:rsidR="008F2FE9" w:rsidRDefault="00727EBC" w:rsidP="00C56A32">
      <w:pPr>
        <w:pStyle w:val="Caption"/>
      </w:pPr>
      <w:r>
        <w:t xml:space="preserve">Figure </w:t>
      </w:r>
      <w:r w:rsidR="00F10F98">
        <w:fldChar w:fldCharType="begin"/>
      </w:r>
      <w:r w:rsidR="00F10F98">
        <w:instrText xml:space="preserve"> SEQ Figure \* ARABIC </w:instrText>
      </w:r>
      <w:r w:rsidR="00F10F98">
        <w:fldChar w:fldCharType="separate"/>
      </w:r>
      <w:r>
        <w:rPr>
          <w:noProof/>
        </w:rPr>
        <w:t>3</w:t>
      </w:r>
      <w:r w:rsidR="00F10F98">
        <w:rPr>
          <w:noProof/>
        </w:rPr>
        <w:fldChar w:fldCharType="end"/>
      </w:r>
      <w:r>
        <w:t xml:space="preserve">. The 24 orientation variants </w:t>
      </w:r>
      <w:proofErr w:type="spellStart"/>
      <w:r>
        <w:t>T</w:t>
      </w:r>
      <w:r>
        <w:rPr>
          <w:vertAlign w:val="subscript"/>
        </w:rPr>
        <w:t>i</w:t>
      </w:r>
      <w:proofErr w:type="spellEnd"/>
      <w:r>
        <w:t xml:space="preserve"> for a cubic crystal. Taken from </w:t>
      </w:r>
      <w:r>
        <w:fldChar w:fldCharType="begin"/>
      </w:r>
      <w:r>
        <w:instrText xml:space="preserve"> ADDIN EN.CITE &lt;EndNote&gt;&lt;Cite&gt;&lt;Author&gt;Randle&lt;/Author&gt;&lt;Year&gt;2000&lt;/Year&gt;&lt;RecNum&gt;577&lt;/RecNum&gt;&lt;DisplayText&gt;(Randle &amp;amp; Engler, 2000)&lt;/DisplayText&gt;&lt;record&gt;&lt;rec-number&gt;577&lt;/rec-number&gt;&lt;foreign-keys&gt;&lt;key app="EN" db-id="dar2dffsm5f5a2ep5rz5wtzaaepf0z90w50t" timestamp="1466922441"&gt;577&lt;/key&gt;&lt;/foreign-keys&gt;&lt;ref-type name="Book"&gt;6&lt;/ref-type&gt;&lt;contributors&gt;&lt;authors&gt;&lt;author&gt;Randle, V.&lt;/author&gt;&lt;author&gt;Engler, Olaf&lt;/author&gt;&lt;/authors&gt;&lt;/contributors&gt;&lt;titles&gt;&lt;title&gt;Introduction to texture analysis : macrotexture, microtexture and orientation mapping&lt;/title&gt;&lt;/titles&gt;&lt;pages&gt;xx, 388 p.&lt;/pages&gt;&lt;keywords&gt;&lt;keyword&gt;Materials Texture.&lt;/keyword&gt;&lt;keyword&gt;Materials Analysis.&lt;/keyword&gt;&lt;/keywords&gt;&lt;dates&gt;&lt;year&gt;2000&lt;/year&gt;&lt;/dates&gt;&lt;pub-location&gt;Amsterdam, The Netherlands&lt;/pub-location&gt;&lt;publisher&gt;Gordon &amp;amp; Breach&lt;/publisher&gt;&lt;isbn&gt;9056992244&lt;/isbn&gt;&lt;accession-num&gt;12785044&lt;/accession-num&gt;&lt;call-num&gt;TA418.5 .R36 2000&lt;/call-num&gt;&lt;urls&gt;&lt;related-urls&gt;&lt;url&gt;Publisher description http://www.loc.gov/catdir/enhancements/fy0646/2002421351-d.html&lt;/url&gt;&lt;/related-urls&gt;&lt;/urls&gt;&lt;/record&gt;&lt;/Cite&gt;&lt;/EndNote&gt;</w:instrText>
      </w:r>
      <w:r>
        <w:fldChar w:fldCharType="separate"/>
      </w:r>
      <w:r>
        <w:rPr>
          <w:noProof/>
        </w:rPr>
        <w:t>(Randle &amp; Engler, 2000)</w:t>
      </w:r>
      <w:r>
        <w:fldChar w:fldCharType="end"/>
      </w:r>
    </w:p>
    <w:p w14:paraId="7244EE3B" w14:textId="77777777" w:rsidR="008F2FE9" w:rsidRDefault="008F2FE9" w:rsidP="00AA639B"/>
    <w:p w14:paraId="0F5A749E" w14:textId="7813F28F" w:rsidR="00C56A32" w:rsidRDefault="00AA639B" w:rsidP="00AA639B">
      <w:r>
        <w:t xml:space="preserve">The minimum misorientation angle, i.e., the grain boundary angle, can be calculated from the following equation: </w:t>
      </w:r>
    </w:p>
    <w:p w14:paraId="685052E4" w14:textId="77777777" w:rsidR="00AA639B" w:rsidRDefault="00AA639B" w:rsidP="00AA639B"/>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9"/>
        <w:gridCol w:w="5643"/>
        <w:gridCol w:w="1128"/>
      </w:tblGrid>
      <w:tr w:rsidR="00AA639B" w:rsidRPr="003F4414" w14:paraId="5FE41EE4" w14:textId="77777777" w:rsidTr="006C1CE7">
        <w:trPr>
          <w:trHeight w:val="265"/>
        </w:trPr>
        <w:tc>
          <w:tcPr>
            <w:tcW w:w="1247" w:type="pct"/>
            <w:shd w:val="clear" w:color="auto" w:fill="auto"/>
            <w:vAlign w:val="center"/>
          </w:tcPr>
          <w:p w14:paraId="6C88E12C" w14:textId="77777777" w:rsidR="00AA639B" w:rsidRPr="003F4414" w:rsidRDefault="00AA639B" w:rsidP="006C1CE7"/>
        </w:tc>
        <w:tc>
          <w:tcPr>
            <w:tcW w:w="3127" w:type="pct"/>
            <w:shd w:val="clear" w:color="auto" w:fill="auto"/>
          </w:tcPr>
          <w:p w14:paraId="5A3347D9" w14:textId="77777777" w:rsidR="00AA639B" w:rsidRPr="00211012" w:rsidRDefault="00AA639B" w:rsidP="006C1CE7">
            <w:pPr>
              <w:rPr>
                <w:iCs/>
                <w:vertAlign w:val="superscript"/>
                <w:lang w:val="en-US"/>
              </w:rPr>
            </w:pPr>
            <m:oMathPara>
              <m:oMathParaPr>
                <m:jc m:val="left"/>
              </m:oMathParaPr>
              <m:oMath>
                <m:r>
                  <w:rPr>
                    <w:rFonts w:ascii="Cambria Math" w:hAnsi="Cambria Math"/>
                    <w:vertAlign w:val="superscript"/>
                    <w:lang w:val="en-US"/>
                  </w:rPr>
                  <m:t>θ=</m:t>
                </m:r>
                <m:r>
                  <w:rPr>
                    <w:rFonts w:ascii="Cambria Math" w:hAnsi="Cambria Math"/>
                    <w:vertAlign w:val="superscript"/>
                  </w:rPr>
                  <m:t>min</m:t>
                </m:r>
                <m:d>
                  <m:dPr>
                    <m:begChr m:val="|"/>
                    <m:endChr m:val="|"/>
                    <m:ctrlPr>
                      <w:rPr>
                        <w:rFonts w:ascii="Cambria Math" w:hAnsi="Cambria Math"/>
                        <w:i/>
                        <w:iCs/>
                        <w:vertAlign w:val="superscript"/>
                        <w:lang w:val="hr-HR"/>
                      </w:rPr>
                    </m:ctrlPr>
                  </m:dPr>
                  <m:e>
                    <m:sSup>
                      <m:sSupPr>
                        <m:ctrlPr>
                          <w:rPr>
                            <w:rFonts w:ascii="Cambria Math" w:hAnsi="Cambria Math"/>
                            <w:i/>
                            <w:iCs/>
                            <w:vertAlign w:val="superscript"/>
                            <w:lang w:val="hr-HR"/>
                          </w:rPr>
                        </m:ctrlPr>
                      </m:sSupPr>
                      <m:e>
                        <m:r>
                          <w:rPr>
                            <w:rFonts w:ascii="Cambria Math" w:hAnsi="Cambria Math"/>
                            <w:vertAlign w:val="superscript"/>
                            <w:lang w:val="en-US"/>
                          </w:rPr>
                          <m:t>cos</m:t>
                        </m:r>
                      </m:e>
                      <m:sup>
                        <m:r>
                          <w:rPr>
                            <w:rFonts w:ascii="Cambria Math" w:hAnsi="Cambria Math"/>
                            <w:vertAlign w:val="superscript"/>
                            <w:lang w:val="en-US"/>
                          </w:rPr>
                          <m:t>-1</m:t>
                        </m:r>
                      </m:sup>
                    </m:sSup>
                    <m:d>
                      <m:dPr>
                        <m:begChr m:val="{"/>
                        <m:endChr m:val="}"/>
                        <m:ctrlPr>
                          <w:rPr>
                            <w:rFonts w:ascii="Cambria Math" w:hAnsi="Cambria Math"/>
                            <w:i/>
                            <w:iCs/>
                            <w:vertAlign w:val="superscript"/>
                            <w:lang w:val="hr-HR"/>
                          </w:rPr>
                        </m:ctrlPr>
                      </m:dPr>
                      <m:e>
                        <m:f>
                          <m:fPr>
                            <m:ctrlPr>
                              <w:rPr>
                                <w:rFonts w:ascii="Cambria Math" w:hAnsi="Cambria Math"/>
                                <w:i/>
                                <w:iCs/>
                                <w:vertAlign w:val="superscript"/>
                                <w:lang w:val="bg-BG"/>
                              </w:rPr>
                            </m:ctrlPr>
                          </m:fPr>
                          <m:num>
                            <m:r>
                              <w:rPr>
                                <w:rFonts w:ascii="Cambria Math" w:hAnsi="Cambria Math"/>
                                <w:vertAlign w:val="superscript"/>
                                <w:lang w:val="en-US"/>
                              </w:rPr>
                              <m:t>tr</m:t>
                            </m:r>
                            <m:d>
                              <m:dPr>
                                <m:ctrlPr>
                                  <w:rPr>
                                    <w:rFonts w:ascii="Cambria Math" w:hAnsi="Cambria Math"/>
                                    <w:i/>
                                    <w:iCs/>
                                    <w:vertAlign w:val="superscript"/>
                                    <w:lang w:val="en-US"/>
                                  </w:rPr>
                                </m:ctrlPr>
                              </m:dPr>
                              <m:e>
                                <m:sSub>
                                  <m:sSubPr>
                                    <m:ctrlPr>
                                      <w:rPr>
                                        <w:rFonts w:ascii="Cambria Math" w:hAnsi="Cambria Math"/>
                                        <w:i/>
                                        <w:iCs/>
                                        <w:vertAlign w:val="superscript"/>
                                        <w:lang w:val="en-US"/>
                                      </w:rPr>
                                    </m:ctrlPr>
                                  </m:sSubPr>
                                  <m:e>
                                    <m:r>
                                      <w:rPr>
                                        <w:rFonts w:ascii="Cambria Math" w:hAnsi="Cambria Math"/>
                                        <w:vertAlign w:val="superscript"/>
                                        <w:lang w:val="en-US"/>
                                      </w:rPr>
                                      <m:t>M</m:t>
                                    </m:r>
                                  </m:e>
                                  <m:sub>
                                    <m:r>
                                      <w:rPr>
                                        <w:rFonts w:ascii="Cambria Math" w:hAnsi="Cambria Math"/>
                                        <w:vertAlign w:val="superscript"/>
                                        <w:lang w:val="en-US"/>
                                      </w:rPr>
                                      <m:t>12</m:t>
                                    </m:r>
                                  </m:sub>
                                </m:sSub>
                              </m:e>
                            </m:d>
                            <m:r>
                              <w:rPr>
                                <w:rFonts w:ascii="Cambria Math" w:hAnsi="Cambria Math"/>
                                <w:vertAlign w:val="superscript"/>
                                <w:lang w:val="en-US"/>
                              </w:rPr>
                              <m:t>-1</m:t>
                            </m:r>
                          </m:num>
                          <m:den>
                            <m:r>
                              <w:rPr>
                                <w:rFonts w:ascii="Cambria Math" w:hAnsi="Cambria Math"/>
                                <w:vertAlign w:val="superscript"/>
                                <w:lang w:val="en-US"/>
                              </w:rPr>
                              <m:t>2</m:t>
                            </m:r>
                          </m:den>
                        </m:f>
                      </m:e>
                    </m:d>
                  </m:e>
                </m:d>
              </m:oMath>
            </m:oMathPara>
          </w:p>
        </w:tc>
        <w:tc>
          <w:tcPr>
            <w:tcW w:w="625" w:type="pct"/>
            <w:shd w:val="clear" w:color="auto" w:fill="auto"/>
            <w:vAlign w:val="center"/>
          </w:tcPr>
          <w:p w14:paraId="7C583B33" w14:textId="5D039232" w:rsidR="00AA639B" w:rsidRDefault="00C56A32" w:rsidP="006C1CE7">
            <w:pPr>
              <w:jc w:val="center"/>
            </w:pPr>
            <w:r>
              <w:t>6</w:t>
            </w:r>
          </w:p>
        </w:tc>
      </w:tr>
    </w:tbl>
    <w:p w14:paraId="4D820B56" w14:textId="77777777" w:rsidR="00AA639B" w:rsidRDefault="00AA639B" w:rsidP="00AA639B"/>
    <w:p w14:paraId="10F9BB69" w14:textId="77777777" w:rsidR="00AA639B" w:rsidRDefault="00AA639B" w:rsidP="00AA639B">
      <w:r>
        <w:lastRenderedPageBreak/>
        <w:t>The misorientation axis is the real eigenvector of M</w:t>
      </w:r>
      <w:r>
        <w:rPr>
          <w:vertAlign w:val="subscript"/>
        </w:rPr>
        <w:t>12</w:t>
      </w:r>
      <w:r>
        <w:t xml:space="preserve">, a 3x1 column </w:t>
      </w:r>
      <w:proofErr w:type="gramStart"/>
      <w:r>
        <w:t xml:space="preserve">vector </w:t>
      </w:r>
      <w:proofErr w:type="gramEnd"/>
      <m:oMath>
        <m:r>
          <w:rPr>
            <w:rFonts w:ascii="Cambria Math" w:hAnsi="Cambria Math"/>
            <w:vertAlign w:val="superscript"/>
          </w:rPr>
          <m:t>x</m:t>
        </m:r>
      </m:oMath>
      <w:r>
        <w:rPr>
          <w:iCs/>
        </w:rPr>
        <w:t xml:space="preserve">, corresponding to the real eigenvalue </w:t>
      </w:r>
      <m:oMath>
        <m:r>
          <w:rPr>
            <w:rFonts w:ascii="Cambria Math" w:hAnsi="Cambria Math"/>
            <w:vertAlign w:val="superscript"/>
          </w:rPr>
          <m:t>λ</m:t>
        </m:r>
      </m:oMath>
      <w:r>
        <w:t>:</w:t>
      </w:r>
    </w:p>
    <w:p w14:paraId="57976477" w14:textId="77777777" w:rsidR="00AA639B" w:rsidRDefault="00AA639B" w:rsidP="00AA639B"/>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9"/>
        <w:gridCol w:w="5643"/>
        <w:gridCol w:w="1128"/>
      </w:tblGrid>
      <w:tr w:rsidR="00AA639B" w:rsidRPr="003F4414" w14:paraId="1A5C264A" w14:textId="77777777" w:rsidTr="006C1CE7">
        <w:trPr>
          <w:trHeight w:val="265"/>
        </w:trPr>
        <w:tc>
          <w:tcPr>
            <w:tcW w:w="1247" w:type="pct"/>
            <w:shd w:val="clear" w:color="auto" w:fill="auto"/>
            <w:vAlign w:val="center"/>
          </w:tcPr>
          <w:p w14:paraId="65F60158" w14:textId="77777777" w:rsidR="00AA639B" w:rsidRPr="003F4414" w:rsidRDefault="00AA639B" w:rsidP="006C1CE7"/>
        </w:tc>
        <w:tc>
          <w:tcPr>
            <w:tcW w:w="3127" w:type="pct"/>
            <w:shd w:val="clear" w:color="auto" w:fill="auto"/>
          </w:tcPr>
          <w:p w14:paraId="299E7E30" w14:textId="77777777" w:rsidR="00AA639B" w:rsidRPr="00211012" w:rsidRDefault="00F10F98" w:rsidP="006C1CE7">
            <w:pPr>
              <w:rPr>
                <w:iCs/>
                <w:vertAlign w:val="superscript"/>
                <w:lang w:val="en-US"/>
              </w:rPr>
            </w:pPr>
            <m:oMathPara>
              <m:oMathParaPr>
                <m:jc m:val="left"/>
              </m:oMathParaPr>
              <m:oMath>
                <m:sSub>
                  <m:sSubPr>
                    <m:ctrlPr>
                      <w:rPr>
                        <w:rFonts w:ascii="Cambria Math" w:hAnsi="Cambria Math"/>
                        <w:i/>
                        <w:iCs/>
                        <w:vertAlign w:val="superscript"/>
                        <w:lang w:val="en-US"/>
                      </w:rPr>
                    </m:ctrlPr>
                  </m:sSubPr>
                  <m:e>
                    <m:r>
                      <w:rPr>
                        <w:rFonts w:ascii="Cambria Math" w:hAnsi="Cambria Math"/>
                        <w:vertAlign w:val="superscript"/>
                        <w:lang w:val="en-US"/>
                      </w:rPr>
                      <m:t>M</m:t>
                    </m:r>
                  </m:e>
                  <m:sub>
                    <m:r>
                      <w:rPr>
                        <w:rFonts w:ascii="Cambria Math" w:hAnsi="Cambria Math"/>
                        <w:vertAlign w:val="superscript"/>
                        <w:lang w:val="en-US"/>
                      </w:rPr>
                      <m:t>12</m:t>
                    </m:r>
                  </m:sub>
                </m:sSub>
                <m:r>
                  <w:rPr>
                    <w:rFonts w:ascii="Cambria Math" w:hAnsi="Cambria Math"/>
                    <w:vertAlign w:val="superscript"/>
                    <w:lang w:val="en-US"/>
                  </w:rPr>
                  <m:t>x= λx</m:t>
                </m:r>
              </m:oMath>
            </m:oMathPara>
          </w:p>
        </w:tc>
        <w:tc>
          <w:tcPr>
            <w:tcW w:w="625" w:type="pct"/>
            <w:shd w:val="clear" w:color="auto" w:fill="auto"/>
            <w:vAlign w:val="center"/>
          </w:tcPr>
          <w:p w14:paraId="405BBC86" w14:textId="11D8D25A" w:rsidR="00AA639B" w:rsidRDefault="00C56A32" w:rsidP="006C1CE7">
            <w:pPr>
              <w:jc w:val="center"/>
            </w:pPr>
            <w:r>
              <w:t>7</w:t>
            </w:r>
          </w:p>
        </w:tc>
      </w:tr>
    </w:tbl>
    <w:p w14:paraId="63F4D1BE" w14:textId="77777777" w:rsidR="00EB787B" w:rsidRDefault="00EB787B" w:rsidP="00115A34"/>
    <w:p w14:paraId="421F597D" w14:textId="3DBBA4C7" w:rsidR="00EB787B" w:rsidRDefault="00DA538F" w:rsidP="00115A34">
      <w:r>
        <w:t xml:space="preserve">It turns out that for this particular case, orientation variant </w:t>
      </w:r>
      <w:proofErr w:type="spellStart"/>
      <w:r>
        <w:t>i</w:t>
      </w:r>
      <w:proofErr w:type="spellEnd"/>
      <w:r>
        <w:t xml:space="preserve"> = 4 gives the minimum misorientation angle.</w:t>
      </w:r>
    </w:p>
    <w:p w14:paraId="357DFF65" w14:textId="77777777" w:rsidR="00DA538F" w:rsidRDefault="00DA538F" w:rsidP="00115A34"/>
    <w:p w14:paraId="62AD2D06" w14:textId="08A97BF6" w:rsidR="00DA538F" w:rsidRPr="00DA538F" w:rsidRDefault="00F10F98" w:rsidP="00115A34">
      <w:pPr>
        <w:rPr>
          <w:rFonts w:eastAsiaTheme="minorEastAsia"/>
          <w:iCs/>
          <w:vertAlign w:val="superscript"/>
        </w:rPr>
      </w:pPr>
      <m:oMathPara>
        <m:oMath>
          <m:sSubSup>
            <m:sSubSupPr>
              <m:ctrlPr>
                <w:rPr>
                  <w:rFonts w:ascii="Cambria Math" w:eastAsia="Times New Roman" w:hAnsi="Cambria Math" w:cs="Times New Roman"/>
                  <w:i/>
                  <w:vertAlign w:val="superscript"/>
                </w:rPr>
              </m:ctrlPr>
            </m:sSubSupPr>
            <m:e>
              <m:r>
                <w:rPr>
                  <w:rFonts w:ascii="Cambria Math" w:hAnsi="Cambria Math"/>
                  <w:vertAlign w:val="superscript"/>
                </w:rPr>
                <m:t>M</m:t>
              </m:r>
            </m:e>
            <m:sub>
              <m:r>
                <w:rPr>
                  <w:rFonts w:ascii="Cambria Math" w:hAnsi="Cambria Math"/>
                  <w:vertAlign w:val="superscript"/>
                </w:rPr>
                <m:t>12</m:t>
              </m:r>
            </m:sub>
            <m:sup>
              <m:r>
                <w:rPr>
                  <w:rFonts w:ascii="Cambria Math" w:hAnsi="Cambria Math"/>
                  <w:vertAlign w:val="superscript"/>
                </w:rPr>
                <m:t>4</m:t>
              </m:r>
            </m:sup>
          </m:sSubSup>
          <m:r>
            <w:rPr>
              <w:rFonts w:ascii="Cambria Math" w:hAnsi="Cambria Math"/>
              <w:vertAlign w:val="superscript"/>
            </w:rPr>
            <m:t>=</m:t>
          </m:r>
          <m:d>
            <m:dPr>
              <m:begChr m:val="["/>
              <m:endChr m:val="]"/>
              <m:ctrlPr>
                <w:rPr>
                  <w:rFonts w:ascii="Cambria Math" w:hAnsi="Cambria Math"/>
                  <w:i/>
                  <w:iCs/>
                  <w:vertAlign w:val="superscript"/>
                </w:rPr>
              </m:ctrlPr>
            </m:dPr>
            <m:e>
              <m:m>
                <m:mPr>
                  <m:mcs>
                    <m:mc>
                      <m:mcPr>
                        <m:count m:val="3"/>
                        <m:mcJc m:val="center"/>
                      </m:mcPr>
                    </m:mc>
                  </m:mcs>
                  <m:ctrlPr>
                    <w:rPr>
                      <w:rFonts w:ascii="Cambria Math" w:hAnsi="Cambria Math"/>
                      <w:i/>
                      <w:iCs/>
                      <w:vertAlign w:val="superscript"/>
                    </w:rPr>
                  </m:ctrlPr>
                </m:mPr>
                <m:mr>
                  <m:e>
                    <m:acc>
                      <m:accPr>
                        <m:chr m:val="̅"/>
                        <m:ctrlPr>
                          <w:rPr>
                            <w:rFonts w:ascii="Cambria Math" w:hAnsi="Cambria Math"/>
                            <w:i/>
                            <w:iCs/>
                            <w:vertAlign w:val="superscript"/>
                          </w:rPr>
                        </m:ctrlPr>
                      </m:accPr>
                      <m:e>
                        <m:r>
                          <w:rPr>
                            <w:rFonts w:ascii="Cambria Math" w:hAnsi="Cambria Math"/>
                            <w:vertAlign w:val="superscript"/>
                          </w:rPr>
                          <m:t>1</m:t>
                        </m:r>
                      </m:e>
                    </m:acc>
                  </m:e>
                  <m:e>
                    <m:r>
                      <w:rPr>
                        <w:rFonts w:ascii="Cambria Math" w:hAnsi="Cambria Math"/>
                        <w:vertAlign w:val="superscript"/>
                      </w:rPr>
                      <m:t>0</m:t>
                    </m:r>
                  </m:e>
                  <m:e>
                    <m:r>
                      <w:rPr>
                        <w:rFonts w:ascii="Cambria Math" w:hAnsi="Cambria Math"/>
                        <w:vertAlign w:val="superscript"/>
                      </w:rPr>
                      <m:t>0</m:t>
                    </m:r>
                  </m:e>
                </m:mr>
                <m:mr>
                  <m:e>
                    <m:r>
                      <w:rPr>
                        <w:rFonts w:ascii="Cambria Math" w:hAnsi="Cambria Math"/>
                        <w:vertAlign w:val="superscript"/>
                      </w:rPr>
                      <m:t>0</m:t>
                    </m:r>
                  </m:e>
                  <m:e>
                    <m:r>
                      <w:rPr>
                        <w:rFonts w:ascii="Cambria Math" w:hAnsi="Cambria Math"/>
                        <w:vertAlign w:val="superscript"/>
                      </w:rPr>
                      <m:t>1</m:t>
                    </m:r>
                  </m:e>
                  <m:e>
                    <m:r>
                      <w:rPr>
                        <w:rFonts w:ascii="Cambria Math" w:hAnsi="Cambria Math"/>
                        <w:vertAlign w:val="superscript"/>
                      </w:rPr>
                      <m:t>0</m:t>
                    </m:r>
                  </m:e>
                </m:mr>
                <m:mr>
                  <m:e>
                    <m:r>
                      <w:rPr>
                        <w:rFonts w:ascii="Cambria Math" w:hAnsi="Cambria Math"/>
                        <w:vertAlign w:val="superscript"/>
                      </w:rPr>
                      <m:t>0</m:t>
                    </m:r>
                  </m:e>
                  <m:e>
                    <m:r>
                      <w:rPr>
                        <w:rFonts w:ascii="Cambria Math" w:hAnsi="Cambria Math"/>
                        <w:vertAlign w:val="superscript"/>
                      </w:rPr>
                      <m:t>0</m:t>
                    </m:r>
                  </m:e>
                  <m:e>
                    <m:acc>
                      <m:accPr>
                        <m:chr m:val="̅"/>
                        <m:ctrlPr>
                          <w:rPr>
                            <w:rFonts w:ascii="Cambria Math" w:hAnsi="Cambria Math"/>
                            <w:i/>
                            <w:iCs/>
                            <w:vertAlign w:val="superscript"/>
                          </w:rPr>
                        </m:ctrlPr>
                      </m:accPr>
                      <m:e>
                        <m:r>
                          <w:rPr>
                            <w:rFonts w:ascii="Cambria Math" w:hAnsi="Cambria Math"/>
                            <w:vertAlign w:val="superscript"/>
                          </w:rPr>
                          <m:t>1</m:t>
                        </m:r>
                      </m:e>
                    </m:acc>
                  </m:e>
                </m:mr>
              </m:m>
            </m:e>
          </m:d>
          <m:d>
            <m:dPr>
              <m:begChr m:val="["/>
              <m:endChr m:val="]"/>
              <m:ctrlPr>
                <w:rPr>
                  <w:rFonts w:ascii="Cambria Math" w:hAnsi="Cambria Math"/>
                  <w:i/>
                  <w:iCs/>
                  <w:vertAlign w:val="superscript"/>
                </w:rPr>
              </m:ctrlPr>
            </m:dPr>
            <m:e>
              <m:m>
                <m:mPr>
                  <m:mcs>
                    <m:mc>
                      <m:mcPr>
                        <m:count m:val="3"/>
                        <m:mcJc m:val="center"/>
                      </m:mcPr>
                    </m:mc>
                  </m:mcs>
                  <m:ctrlPr>
                    <w:rPr>
                      <w:rFonts w:ascii="Cambria Math" w:hAnsi="Cambria Math"/>
                      <w:i/>
                      <w:iCs/>
                      <w:vertAlign w:val="superscript"/>
                      <w:lang w:val="uk-UA"/>
                    </w:rPr>
                  </m:ctrlPr>
                </m:mPr>
                <m:mr>
                  <m:e>
                    <m:r>
                      <w:rPr>
                        <w:rFonts w:ascii="Cambria Math" w:hAnsi="Cambria Math"/>
                        <w:vertAlign w:val="superscript"/>
                      </w:rPr>
                      <m:t>0.442</m:t>
                    </m:r>
                  </m:e>
                  <m:e>
                    <m:r>
                      <w:rPr>
                        <w:rFonts w:ascii="Cambria Math" w:hAnsi="Cambria Math"/>
                        <w:vertAlign w:val="superscript"/>
                      </w:rPr>
                      <m:t>0.600</m:t>
                    </m:r>
                  </m:e>
                  <m:e>
                    <m:r>
                      <w:rPr>
                        <w:rFonts w:ascii="Cambria Math" w:hAnsi="Cambria Math"/>
                        <w:vertAlign w:val="superscript"/>
                      </w:rPr>
                      <m:t>0.666</m:t>
                    </m:r>
                  </m:e>
                </m:mr>
                <m:mr>
                  <m:e>
                    <m:r>
                      <w:rPr>
                        <w:rFonts w:ascii="Cambria Math" w:hAnsi="Cambria Math"/>
                        <w:vertAlign w:val="superscript"/>
                      </w:rPr>
                      <m:t>-0.895</m:t>
                    </m:r>
                  </m:e>
                  <m:e>
                    <m:r>
                      <w:rPr>
                        <w:rFonts w:ascii="Cambria Math" w:hAnsi="Cambria Math"/>
                        <w:vertAlign w:val="superscript"/>
                      </w:rPr>
                      <m:t>0.342</m:t>
                    </m:r>
                  </m:e>
                  <m:e>
                    <m:r>
                      <w:rPr>
                        <w:rFonts w:ascii="Cambria Math" w:hAnsi="Cambria Math"/>
                        <w:vertAlign w:val="superscript"/>
                      </w:rPr>
                      <m:t>0.286</m:t>
                    </m:r>
                  </m:e>
                </m:mr>
                <m:mr>
                  <m:e>
                    <m:r>
                      <w:rPr>
                        <w:rFonts w:ascii="Cambria Math" w:hAnsi="Cambria Math"/>
                        <w:vertAlign w:val="superscript"/>
                      </w:rPr>
                      <m:t>-0.056</m:t>
                    </m:r>
                  </m:e>
                  <m:e>
                    <m:r>
                      <w:rPr>
                        <w:rFonts w:ascii="Cambria Math" w:hAnsi="Cambria Math"/>
                        <w:vertAlign w:val="superscript"/>
                      </w:rPr>
                      <m:t>-0.722</m:t>
                    </m:r>
                  </m:e>
                  <m:e>
                    <m:r>
                      <w:rPr>
                        <w:rFonts w:ascii="Cambria Math" w:hAnsi="Cambria Math"/>
                        <w:vertAlign w:val="superscript"/>
                      </w:rPr>
                      <m:t>0.689</m:t>
                    </m:r>
                  </m:e>
                </m:mr>
              </m:m>
            </m:e>
          </m:d>
          <m:sSup>
            <m:sSupPr>
              <m:ctrlPr>
                <w:rPr>
                  <w:rFonts w:ascii="Cambria Math" w:hAnsi="Cambria Math"/>
                  <w:i/>
                  <w:iCs/>
                  <w:vertAlign w:val="superscript"/>
                </w:rPr>
              </m:ctrlPr>
            </m:sSupPr>
            <m:e>
              <m:d>
                <m:dPr>
                  <m:begChr m:val="["/>
                  <m:endChr m:val="]"/>
                  <m:ctrlPr>
                    <w:rPr>
                      <w:rFonts w:ascii="Cambria Math" w:hAnsi="Cambria Math"/>
                      <w:i/>
                      <w:iCs/>
                      <w:vertAlign w:val="superscript"/>
                    </w:rPr>
                  </m:ctrlPr>
                </m:dPr>
                <m:e>
                  <m:m>
                    <m:mPr>
                      <m:mcs>
                        <m:mc>
                          <m:mcPr>
                            <m:count m:val="3"/>
                            <m:mcJc m:val="center"/>
                          </m:mcPr>
                        </m:mc>
                      </m:mcs>
                      <m:ctrlPr>
                        <w:rPr>
                          <w:rFonts w:ascii="Cambria Math" w:hAnsi="Cambria Math"/>
                          <w:i/>
                          <w:iCs/>
                          <w:vertAlign w:val="superscript"/>
                          <w:lang w:val="uk-UA"/>
                        </w:rPr>
                      </m:ctrlPr>
                    </m:mPr>
                    <m:mr>
                      <m:e>
                        <m:r>
                          <w:rPr>
                            <w:rFonts w:ascii="Cambria Math" w:hAnsi="Cambria Math"/>
                            <w:vertAlign w:val="superscript"/>
                          </w:rPr>
                          <m:t>0.975</m:t>
                        </m:r>
                      </m:e>
                      <m:e>
                        <m:r>
                          <w:rPr>
                            <w:rFonts w:ascii="Cambria Math" w:hAnsi="Cambria Math"/>
                            <w:vertAlign w:val="superscript"/>
                          </w:rPr>
                          <m:t>0.165</m:t>
                        </m:r>
                      </m:e>
                      <m:e>
                        <m:r>
                          <w:rPr>
                            <w:rFonts w:ascii="Cambria Math" w:hAnsi="Cambria Math"/>
                            <w:vertAlign w:val="superscript"/>
                          </w:rPr>
                          <m:t>0.147</m:t>
                        </m:r>
                      </m:e>
                    </m:mr>
                    <m:mr>
                      <m:e>
                        <m:r>
                          <w:rPr>
                            <w:rFonts w:ascii="Cambria Math" w:hAnsi="Cambria Math"/>
                            <w:vertAlign w:val="superscript"/>
                          </w:rPr>
                          <m:t>-0.221</m:t>
                        </m:r>
                      </m:e>
                      <m:e>
                        <m:r>
                          <w:rPr>
                            <w:rFonts w:ascii="Cambria Math" w:hAnsi="Cambria Math"/>
                            <w:vertAlign w:val="superscript"/>
                          </w:rPr>
                          <m:t>0.746</m:t>
                        </m:r>
                      </m:e>
                      <m:e>
                        <m:r>
                          <w:rPr>
                            <w:rFonts w:ascii="Cambria Math" w:hAnsi="Cambria Math"/>
                            <w:vertAlign w:val="superscript"/>
                          </w:rPr>
                          <m:t>0.628</m:t>
                        </m:r>
                      </m:e>
                    </m:mr>
                    <m:mr>
                      <m:e>
                        <m:r>
                          <w:rPr>
                            <w:rFonts w:ascii="Cambria Math" w:hAnsi="Cambria Math"/>
                            <w:vertAlign w:val="superscript"/>
                          </w:rPr>
                          <m:t>-0.006</m:t>
                        </m:r>
                      </m:e>
                      <m:e>
                        <m:r>
                          <w:rPr>
                            <w:rFonts w:ascii="Cambria Math" w:hAnsi="Cambria Math"/>
                            <w:vertAlign w:val="superscript"/>
                          </w:rPr>
                          <m:t>-0.645</m:t>
                        </m:r>
                      </m:e>
                      <m:e>
                        <m:r>
                          <w:rPr>
                            <w:rFonts w:ascii="Cambria Math" w:hAnsi="Cambria Math"/>
                            <w:vertAlign w:val="superscript"/>
                          </w:rPr>
                          <m:t>0.764</m:t>
                        </m:r>
                      </m:e>
                    </m:mr>
                  </m:m>
                </m:e>
              </m:d>
            </m:e>
            <m:sup>
              <m:r>
                <w:rPr>
                  <w:rFonts w:ascii="Cambria Math" w:hAnsi="Cambria Math"/>
                  <w:vertAlign w:val="superscript"/>
                </w:rPr>
                <m:t>-1</m:t>
              </m:r>
            </m:sup>
          </m:sSup>
        </m:oMath>
      </m:oMathPara>
    </w:p>
    <w:p w14:paraId="5945ABC9" w14:textId="77777777" w:rsidR="00DA538F" w:rsidRDefault="00DA538F" w:rsidP="00115A34">
      <w:pPr>
        <w:rPr>
          <w:rFonts w:eastAsiaTheme="minorEastAsia"/>
          <w:iCs/>
          <w:vertAlign w:val="superscript"/>
        </w:rPr>
      </w:pPr>
    </w:p>
    <w:p w14:paraId="60DC2126" w14:textId="77777777" w:rsidR="00DA538F" w:rsidRDefault="00DA538F" w:rsidP="00115A34"/>
    <w:p w14:paraId="47B8E6BA" w14:textId="138E77DE" w:rsidR="00EB787B" w:rsidRPr="00DA538F" w:rsidRDefault="00F10F98" w:rsidP="00115A34">
      <w:pPr>
        <w:rPr>
          <w:rFonts w:eastAsiaTheme="minorEastAsia"/>
          <w:iCs/>
          <w:vertAlign w:val="superscript"/>
        </w:rPr>
      </w:pPr>
      <m:oMathPara>
        <m:oMath>
          <m:sSubSup>
            <m:sSubSupPr>
              <m:ctrlPr>
                <w:rPr>
                  <w:rFonts w:ascii="Cambria Math" w:eastAsia="Times New Roman" w:hAnsi="Cambria Math" w:cs="Times New Roman"/>
                  <w:i/>
                  <w:vertAlign w:val="superscript"/>
                </w:rPr>
              </m:ctrlPr>
            </m:sSubSupPr>
            <m:e>
              <m:r>
                <w:rPr>
                  <w:rFonts w:ascii="Cambria Math" w:hAnsi="Cambria Math"/>
                  <w:vertAlign w:val="superscript"/>
                </w:rPr>
                <m:t>M</m:t>
              </m:r>
            </m:e>
            <m:sub>
              <m:r>
                <w:rPr>
                  <w:rFonts w:ascii="Cambria Math" w:hAnsi="Cambria Math"/>
                  <w:vertAlign w:val="superscript"/>
                </w:rPr>
                <m:t>12</m:t>
              </m:r>
            </m:sub>
            <m:sup>
              <m:r>
                <w:rPr>
                  <w:rFonts w:ascii="Cambria Math" w:hAnsi="Cambria Math"/>
                  <w:vertAlign w:val="superscript"/>
                </w:rPr>
                <m:t>4</m:t>
              </m:r>
            </m:sup>
          </m:sSubSup>
          <m:r>
            <w:rPr>
              <w:rFonts w:ascii="Cambria Math" w:hAnsi="Cambria Math"/>
              <w:vertAlign w:val="superscript"/>
            </w:rPr>
            <m:t>=</m:t>
          </m:r>
          <m:d>
            <m:dPr>
              <m:begChr m:val="["/>
              <m:endChr m:val="]"/>
              <m:ctrlPr>
                <w:rPr>
                  <w:rFonts w:ascii="Cambria Math" w:hAnsi="Cambria Math"/>
                  <w:i/>
                  <w:iCs/>
                  <w:vertAlign w:val="superscript"/>
                </w:rPr>
              </m:ctrlPr>
            </m:dPr>
            <m:e>
              <m:m>
                <m:mPr>
                  <m:mcs>
                    <m:mc>
                      <m:mcPr>
                        <m:count m:val="3"/>
                        <m:mcJc m:val="center"/>
                      </m:mcPr>
                    </m:mc>
                  </m:mcs>
                  <m:ctrlPr>
                    <w:rPr>
                      <w:rFonts w:ascii="Cambria Math" w:hAnsi="Cambria Math"/>
                      <w:i/>
                      <w:iCs/>
                      <w:vertAlign w:val="superscript"/>
                    </w:rPr>
                  </m:ctrlPr>
                </m:mPr>
                <m:mr>
                  <m:e>
                    <m:r>
                      <w:rPr>
                        <w:rFonts w:ascii="Cambria Math" w:hAnsi="Cambria Math"/>
                        <w:vertAlign w:val="superscript"/>
                      </w:rPr>
                      <m:t>0.774</m:t>
                    </m:r>
                  </m:e>
                  <m:e>
                    <m:r>
                      <w:rPr>
                        <w:rFonts w:ascii="Cambria Math" w:hAnsi="Cambria Math"/>
                        <w:vertAlign w:val="superscript"/>
                      </w:rPr>
                      <m:t>-0.633</m:t>
                    </m:r>
                  </m:e>
                  <m:e>
                    <m:r>
                      <w:rPr>
                        <w:rFonts w:ascii="Cambria Math" w:hAnsi="Cambria Math"/>
                        <w:vertAlign w:val="superscript"/>
                      </w:rPr>
                      <m:t>-0.004</m:t>
                    </m:r>
                  </m:e>
                </m:mr>
                <m:mr>
                  <m:e>
                    <m:r>
                      <w:rPr>
                        <w:rFonts w:ascii="Cambria Math" w:hAnsi="Cambria Math"/>
                        <w:vertAlign w:val="superscript"/>
                      </w:rPr>
                      <m:t>0.628</m:t>
                    </m:r>
                  </m:e>
                  <m:e>
                    <m:r>
                      <w:rPr>
                        <w:rFonts w:ascii="Cambria Math" w:hAnsi="Cambria Math"/>
                        <w:vertAlign w:val="superscript"/>
                      </w:rPr>
                      <m:t>0.768</m:t>
                    </m:r>
                  </m:e>
                  <m:e>
                    <m:r>
                      <w:rPr>
                        <w:rFonts w:ascii="Cambria Math" w:hAnsi="Cambria Math"/>
                        <w:vertAlign w:val="superscript"/>
                      </w:rPr>
                      <m:t>0.120</m:t>
                    </m:r>
                  </m:e>
                </m:mr>
                <m:mr>
                  <m:e>
                    <m:r>
                      <w:rPr>
                        <w:rFonts w:ascii="Cambria Math" w:hAnsi="Cambria Math"/>
                        <w:vertAlign w:val="superscript"/>
                      </w:rPr>
                      <m:t>-0.073</m:t>
                    </m:r>
                  </m:e>
                  <m:e>
                    <m:r>
                      <w:rPr>
                        <w:rFonts w:ascii="Cambria Math" w:hAnsi="Cambria Math"/>
                        <w:vertAlign w:val="superscript"/>
                      </w:rPr>
                      <m:t>-0.0939</m:t>
                    </m:r>
                  </m:e>
                  <m:e>
                    <m:r>
                      <w:rPr>
                        <w:rFonts w:ascii="Cambria Math" w:hAnsi="Cambria Math"/>
                        <w:vertAlign w:val="superscript"/>
                      </w:rPr>
                      <m:t>0.993</m:t>
                    </m:r>
                  </m:e>
                </m:mr>
              </m:m>
            </m:e>
          </m:d>
        </m:oMath>
      </m:oMathPara>
    </w:p>
    <w:p w14:paraId="5B9944BB" w14:textId="77777777" w:rsidR="00DA538F" w:rsidRDefault="00DA538F" w:rsidP="00115A34">
      <w:pPr>
        <w:rPr>
          <w:rFonts w:eastAsiaTheme="minorEastAsia"/>
          <w:iCs/>
          <w:vertAlign w:val="superscript"/>
        </w:rPr>
      </w:pPr>
    </w:p>
    <w:p w14:paraId="21EEA5E8" w14:textId="02D515F7" w:rsidR="00DA538F" w:rsidRPr="00DA538F" w:rsidRDefault="00DA538F" w:rsidP="00115A34">
      <w:pPr>
        <w:rPr>
          <w:rFonts w:eastAsiaTheme="minorEastAsia"/>
        </w:rPr>
      </w:pPr>
      <m:oMathPara>
        <m:oMath>
          <m:r>
            <w:rPr>
              <w:rFonts w:ascii="Cambria Math" w:hAnsi="Cambria Math"/>
            </w:rPr>
            <m:t>θ=</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cos</m:t>
                  </m:r>
                </m:e>
                <m:sup>
                  <m:r>
                    <w:rPr>
                      <w:rFonts w:ascii="Cambria Math" w:hAnsi="Cambria Math"/>
                    </w:rPr>
                    <m:t>-1</m:t>
                  </m:r>
                </m:sup>
              </m:sSup>
            </m:fName>
            <m:e>
              <m:d>
                <m:dPr>
                  <m:begChr m:val="{"/>
                  <m:endChr m:val="}"/>
                  <m:ctrlPr>
                    <w:rPr>
                      <w:rFonts w:ascii="Cambria Math" w:hAnsi="Cambria Math"/>
                      <w:i/>
                    </w:rPr>
                  </m:ctrlPr>
                </m:dPr>
                <m:e>
                  <m:r>
                    <w:rPr>
                      <w:rFonts w:ascii="Cambria Math" w:hAnsi="Cambria Math"/>
                    </w:rPr>
                    <m:t>(</m:t>
                  </m:r>
                  <m:d>
                    <m:dPr>
                      <m:ctrlPr>
                        <w:rPr>
                          <w:rFonts w:ascii="Cambria Math" w:hAnsi="Cambria Math"/>
                          <w:i/>
                        </w:rPr>
                      </m:ctrlPr>
                    </m:dPr>
                    <m:e>
                      <m:r>
                        <w:rPr>
                          <w:rFonts w:ascii="Cambria Math" w:hAnsi="Cambria Math"/>
                        </w:rPr>
                        <m:t>0.774+0.768+0.993</m:t>
                      </m:r>
                    </m:e>
                  </m:d>
                  <m:r>
                    <w:rPr>
                      <w:rFonts w:ascii="Cambria Math" w:hAnsi="Cambria Math"/>
                    </w:rPr>
                    <m:t>-1)/2</m:t>
                  </m:r>
                </m:e>
              </m:d>
            </m:e>
          </m:func>
        </m:oMath>
      </m:oMathPara>
    </w:p>
    <w:p w14:paraId="150688DD" w14:textId="732085F2" w:rsidR="00DA538F" w:rsidRPr="00DA538F" w:rsidRDefault="00DA538F" w:rsidP="00115A34">
      <w:pPr>
        <w:rPr>
          <w:rFonts w:eastAsiaTheme="minorEastAsia"/>
        </w:rPr>
      </w:pPr>
      <m:oMathPara>
        <m:oMath>
          <m:r>
            <w:rPr>
              <w:rFonts w:ascii="Cambria Math" w:hAnsi="Cambria Math"/>
            </w:rPr>
            <m:t>θ=</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cos</m:t>
                  </m:r>
                </m:e>
                <m:sup>
                  <m:r>
                    <w:rPr>
                      <w:rFonts w:ascii="Cambria Math" w:hAnsi="Cambria Math"/>
                    </w:rPr>
                    <m:t>-1</m:t>
                  </m:r>
                </m:sup>
              </m:sSup>
            </m:fName>
            <m:e>
              <m:d>
                <m:dPr>
                  <m:begChr m:val="{"/>
                  <m:endChr m:val="}"/>
                  <m:ctrlPr>
                    <w:rPr>
                      <w:rFonts w:ascii="Cambria Math" w:hAnsi="Cambria Math"/>
                      <w:i/>
                    </w:rPr>
                  </m:ctrlPr>
                </m:dPr>
                <m:e>
                  <m:r>
                    <w:rPr>
                      <w:rFonts w:ascii="Cambria Math" w:hAnsi="Cambria Math"/>
                    </w:rPr>
                    <m:t>0.7675</m:t>
                  </m:r>
                </m:e>
              </m:d>
            </m:e>
          </m:func>
        </m:oMath>
      </m:oMathPara>
    </w:p>
    <w:p w14:paraId="41BF9724" w14:textId="650FD110" w:rsidR="00DA538F" w:rsidRPr="00DA538F" w:rsidRDefault="00DA538F" w:rsidP="00115A34">
      <w:pPr>
        <w:rPr>
          <w:rFonts w:eastAsiaTheme="minorEastAsia"/>
        </w:rPr>
      </w:pPr>
      <m:oMathPara>
        <m:oMath>
          <m:r>
            <w:rPr>
              <w:rFonts w:ascii="Cambria Math" w:hAnsi="Cambria Math"/>
            </w:rPr>
            <m:t>θ=39.9°</m:t>
          </m:r>
        </m:oMath>
      </m:oMathPara>
    </w:p>
    <w:p w14:paraId="2AD4441B" w14:textId="77777777" w:rsidR="00DA538F" w:rsidRDefault="00DA538F" w:rsidP="00115A34">
      <w:pPr>
        <w:rPr>
          <w:rFonts w:eastAsiaTheme="minorEastAsia"/>
        </w:rPr>
      </w:pPr>
    </w:p>
    <w:p w14:paraId="2C458BDD" w14:textId="05677D33" w:rsidR="00DA538F" w:rsidRDefault="00DA538F" w:rsidP="00115A34">
      <w:r>
        <w:t>Using equation 7</w:t>
      </w:r>
    </w:p>
    <w:p w14:paraId="1A1DD455" w14:textId="77777777" w:rsidR="00DA538F" w:rsidRDefault="00DA538F" w:rsidP="00115A34"/>
    <w:p w14:paraId="6E3AC978" w14:textId="7C873138" w:rsidR="00DA538F" w:rsidRDefault="00F10F98" w:rsidP="00115A34">
      <m:oMath>
        <m:d>
          <m:dPr>
            <m:begChr m:val="["/>
            <m:endChr m:val="]"/>
            <m:ctrlPr>
              <w:rPr>
                <w:rFonts w:ascii="Cambria Math" w:hAnsi="Cambria Math"/>
                <w:i/>
                <w:iCs/>
                <w:vertAlign w:val="superscript"/>
              </w:rPr>
            </m:ctrlPr>
          </m:dPr>
          <m:e>
            <m:m>
              <m:mPr>
                <m:mcs>
                  <m:mc>
                    <m:mcPr>
                      <m:count m:val="3"/>
                      <m:mcJc m:val="center"/>
                    </m:mcPr>
                  </m:mc>
                </m:mcs>
                <m:ctrlPr>
                  <w:rPr>
                    <w:rFonts w:ascii="Cambria Math" w:hAnsi="Cambria Math"/>
                    <w:i/>
                    <w:iCs/>
                    <w:vertAlign w:val="superscript"/>
                  </w:rPr>
                </m:ctrlPr>
              </m:mPr>
              <m:mr>
                <m:e>
                  <m:r>
                    <w:rPr>
                      <w:rFonts w:ascii="Cambria Math" w:hAnsi="Cambria Math"/>
                      <w:vertAlign w:val="superscript"/>
                    </w:rPr>
                    <m:t>0.774</m:t>
                  </m:r>
                </m:e>
                <m:e>
                  <m:r>
                    <w:rPr>
                      <w:rFonts w:ascii="Cambria Math" w:hAnsi="Cambria Math"/>
                      <w:vertAlign w:val="superscript"/>
                    </w:rPr>
                    <m:t>-0.633</m:t>
                  </m:r>
                </m:e>
                <m:e>
                  <m:r>
                    <w:rPr>
                      <w:rFonts w:ascii="Cambria Math" w:hAnsi="Cambria Math"/>
                      <w:vertAlign w:val="superscript"/>
                    </w:rPr>
                    <m:t>-0.004</m:t>
                  </m:r>
                </m:e>
              </m:mr>
              <m:mr>
                <m:e>
                  <m:r>
                    <w:rPr>
                      <w:rFonts w:ascii="Cambria Math" w:hAnsi="Cambria Math"/>
                      <w:vertAlign w:val="superscript"/>
                    </w:rPr>
                    <m:t>0.628</m:t>
                  </m:r>
                </m:e>
                <m:e>
                  <m:r>
                    <w:rPr>
                      <w:rFonts w:ascii="Cambria Math" w:hAnsi="Cambria Math"/>
                      <w:vertAlign w:val="superscript"/>
                    </w:rPr>
                    <m:t>0.768</m:t>
                  </m:r>
                </m:e>
                <m:e>
                  <m:r>
                    <w:rPr>
                      <w:rFonts w:ascii="Cambria Math" w:hAnsi="Cambria Math"/>
                      <w:vertAlign w:val="superscript"/>
                    </w:rPr>
                    <m:t>0.120</m:t>
                  </m:r>
                </m:e>
              </m:mr>
              <m:mr>
                <m:e>
                  <m:r>
                    <w:rPr>
                      <w:rFonts w:ascii="Cambria Math" w:hAnsi="Cambria Math"/>
                      <w:vertAlign w:val="superscript"/>
                    </w:rPr>
                    <m:t>-0.073</m:t>
                  </m:r>
                </m:e>
                <m:e>
                  <m:r>
                    <w:rPr>
                      <w:rFonts w:ascii="Cambria Math" w:hAnsi="Cambria Math"/>
                      <w:vertAlign w:val="superscript"/>
                    </w:rPr>
                    <m:t>-0.0939</m:t>
                  </m:r>
                </m:e>
                <m:e>
                  <m:r>
                    <w:rPr>
                      <w:rFonts w:ascii="Cambria Math" w:hAnsi="Cambria Math"/>
                      <w:vertAlign w:val="superscript"/>
                    </w:rPr>
                    <m:t>0.993</m:t>
                  </m:r>
                </m:e>
              </m:mr>
            </m:m>
          </m:e>
        </m:d>
        <m:d>
          <m:dPr>
            <m:begChr m:val="["/>
            <m:endChr m:val="]"/>
            <m:ctrlPr>
              <w:rPr>
                <w:rFonts w:ascii="Cambria Math" w:eastAsiaTheme="minorEastAsia" w:hAnsi="Cambria Math"/>
                <w:i/>
                <w:iCs/>
                <w:vertAlign w:val="superscript"/>
              </w:rPr>
            </m:ctrlPr>
          </m:dPr>
          <m:e>
            <m:m>
              <m:mPr>
                <m:mcs>
                  <m:mc>
                    <m:mcPr>
                      <m:count m:val="1"/>
                      <m:mcJc m:val="center"/>
                    </m:mcPr>
                  </m:mc>
                </m:mcs>
                <m:ctrlPr>
                  <w:rPr>
                    <w:rFonts w:ascii="Cambria Math" w:eastAsiaTheme="minorEastAsia" w:hAnsi="Cambria Math"/>
                    <w:i/>
                    <w:iCs/>
                    <w:vertAlign w:val="superscript"/>
                  </w:rPr>
                </m:ctrlPr>
              </m:mPr>
              <m:mr>
                <m:e>
                  <m:r>
                    <w:rPr>
                      <w:rFonts w:ascii="Cambria Math" w:eastAsiaTheme="minorEastAsia" w:hAnsi="Cambria Math"/>
                      <w:vertAlign w:val="superscript"/>
                    </w:rPr>
                    <m:t>-0.168</m:t>
                  </m:r>
                </m:e>
              </m:mr>
              <m:mr>
                <m:e>
                  <m:r>
                    <w:rPr>
                      <w:rFonts w:ascii="Cambria Math" w:eastAsiaTheme="minorEastAsia" w:hAnsi="Cambria Math"/>
                      <w:vertAlign w:val="superscript"/>
                    </w:rPr>
                    <m:t>0.054</m:t>
                  </m:r>
                </m:e>
              </m:mr>
              <m:mr>
                <m:e>
                  <m:r>
                    <w:rPr>
                      <w:rFonts w:ascii="Cambria Math" w:eastAsiaTheme="minorEastAsia" w:hAnsi="Cambria Math"/>
                      <w:vertAlign w:val="superscript"/>
                    </w:rPr>
                    <m:t>0.984</m:t>
                  </m:r>
                </m:e>
              </m:mr>
            </m:m>
          </m:e>
        </m:d>
      </m:oMath>
      <w:r w:rsidR="00823DF6">
        <w:rPr>
          <w:rFonts w:eastAsiaTheme="minorEastAsia"/>
          <w:iCs/>
          <w:vertAlign w:val="superscript"/>
        </w:rPr>
        <w:t xml:space="preserve">= </w:t>
      </w:r>
      <m:oMath>
        <m:r>
          <w:rPr>
            <w:rFonts w:ascii="Cambria Math" w:eastAsiaTheme="minorEastAsia" w:hAnsi="Cambria Math"/>
            <w:vertAlign w:val="superscript"/>
          </w:rPr>
          <m:t>0.9997∙</m:t>
        </m:r>
        <m:d>
          <m:dPr>
            <m:begChr m:val="["/>
            <m:endChr m:val="]"/>
            <m:ctrlPr>
              <w:rPr>
                <w:rFonts w:ascii="Cambria Math" w:eastAsiaTheme="minorEastAsia" w:hAnsi="Cambria Math"/>
                <w:i/>
                <w:iCs/>
                <w:vertAlign w:val="superscript"/>
              </w:rPr>
            </m:ctrlPr>
          </m:dPr>
          <m:e>
            <m:m>
              <m:mPr>
                <m:mcs>
                  <m:mc>
                    <m:mcPr>
                      <m:count m:val="1"/>
                      <m:mcJc m:val="center"/>
                    </m:mcPr>
                  </m:mc>
                </m:mcs>
                <m:ctrlPr>
                  <w:rPr>
                    <w:rFonts w:ascii="Cambria Math" w:eastAsiaTheme="minorEastAsia" w:hAnsi="Cambria Math"/>
                    <w:i/>
                    <w:iCs/>
                    <w:vertAlign w:val="superscript"/>
                  </w:rPr>
                </m:ctrlPr>
              </m:mPr>
              <m:mr>
                <m:e>
                  <m:r>
                    <w:rPr>
                      <w:rFonts w:ascii="Cambria Math" w:eastAsiaTheme="minorEastAsia" w:hAnsi="Cambria Math"/>
                      <w:vertAlign w:val="superscript"/>
                    </w:rPr>
                    <m:t>-0.168</m:t>
                  </m:r>
                </m:e>
              </m:mr>
              <m:mr>
                <m:e>
                  <m:r>
                    <w:rPr>
                      <w:rFonts w:ascii="Cambria Math" w:eastAsiaTheme="minorEastAsia" w:hAnsi="Cambria Math"/>
                      <w:vertAlign w:val="superscript"/>
                    </w:rPr>
                    <m:t>0.054</m:t>
                  </m:r>
                </m:e>
              </m:mr>
              <m:mr>
                <m:e>
                  <m:r>
                    <w:rPr>
                      <w:rFonts w:ascii="Cambria Math" w:eastAsiaTheme="minorEastAsia" w:hAnsi="Cambria Math"/>
                      <w:vertAlign w:val="superscript"/>
                    </w:rPr>
                    <m:t>0.984</m:t>
                  </m:r>
                </m:e>
              </m:mr>
            </m:m>
          </m:e>
        </m:d>
      </m:oMath>
    </w:p>
    <w:p w14:paraId="198DEAD3" w14:textId="77777777" w:rsidR="00593843" w:rsidRDefault="00593843" w:rsidP="00115A34"/>
    <w:p w14:paraId="690547B5" w14:textId="2843D9BE" w:rsidR="00DA538F" w:rsidRDefault="004F1155" w:rsidP="00115A34">
      <w:r>
        <w:t>Therefore the misorientation axis (in the crystal frame) is:</w:t>
      </w:r>
    </w:p>
    <w:p w14:paraId="5BA52866" w14:textId="77777777" w:rsidR="004F1155" w:rsidRDefault="004F1155" w:rsidP="00115A34"/>
    <w:p w14:paraId="7E03C15C" w14:textId="41B00970" w:rsidR="004F1155" w:rsidRDefault="004F1155" w:rsidP="00115A34">
      <w:r>
        <w:t>x = [-0.168, 0.054, 0.984]</w:t>
      </w:r>
    </w:p>
    <w:p w14:paraId="4E0520AB" w14:textId="77777777" w:rsidR="004F1155" w:rsidRDefault="004F1155" w:rsidP="00115A34"/>
    <w:p w14:paraId="35C32760" w14:textId="565A549A" w:rsidR="004F1155" w:rsidRDefault="004F1155" w:rsidP="00115A34">
      <w:r>
        <w:t>Or an equivalent crystallographic direction to match up with the outputted value from TKD:</w:t>
      </w:r>
    </w:p>
    <w:p w14:paraId="4EE58634" w14:textId="77777777" w:rsidR="004F1155" w:rsidRDefault="004F1155" w:rsidP="00115A34"/>
    <w:p w14:paraId="59F01EAA" w14:textId="1CF50A66" w:rsidR="004F1155" w:rsidRDefault="004F1155" w:rsidP="004F1155">
      <w:r>
        <w:t>x = [-0.168, 0.984, 0.054]</w:t>
      </w:r>
    </w:p>
    <w:p w14:paraId="0A9CE591" w14:textId="77777777" w:rsidR="00DA538F" w:rsidRDefault="00DA538F" w:rsidP="00115A34"/>
    <w:p w14:paraId="401F93FD" w14:textId="77777777" w:rsidR="00DA538F" w:rsidRDefault="00DA538F" w:rsidP="00115A34"/>
    <w:p w14:paraId="1F283826" w14:textId="77777777" w:rsidR="00727EBC" w:rsidRPr="00727EBC" w:rsidRDefault="00593843" w:rsidP="00727EBC">
      <w:pPr>
        <w:pStyle w:val="EndNoteBibliography"/>
        <w:ind w:left="720" w:hanging="720"/>
      </w:pPr>
      <w:r>
        <w:fldChar w:fldCharType="begin"/>
      </w:r>
      <w:r>
        <w:instrText xml:space="preserve"> ADDIN EN.REFLIST </w:instrText>
      </w:r>
      <w:r>
        <w:fldChar w:fldCharType="separate"/>
      </w:r>
      <w:r w:rsidR="00727EBC" w:rsidRPr="00727EBC">
        <w:rPr>
          <w:smallCaps/>
        </w:rPr>
        <w:t>Gault, B., Loi, S.T., Araullo-Peters, V.J., Stephenson, L.T., Moody, M.P., Shrestha, S.L., Marceau, R.K.W., Yao, L., Cairney, J.M. &amp; Ringer, S.P.</w:t>
      </w:r>
      <w:r w:rsidR="00727EBC" w:rsidRPr="00727EBC">
        <w:t xml:space="preserve"> (2011). Dynamic reconstruction for atom probe tomography. Ultramicroscopy </w:t>
      </w:r>
      <w:r w:rsidR="00727EBC" w:rsidRPr="00727EBC">
        <w:rPr>
          <w:b/>
        </w:rPr>
        <w:t>111</w:t>
      </w:r>
      <w:r w:rsidR="00727EBC" w:rsidRPr="00727EBC">
        <w:t>(11), 1619-1624.</w:t>
      </w:r>
    </w:p>
    <w:p w14:paraId="69F3CDBF" w14:textId="77777777" w:rsidR="00727EBC" w:rsidRPr="00727EBC" w:rsidRDefault="00727EBC" w:rsidP="00727EBC">
      <w:pPr>
        <w:pStyle w:val="EndNoteBibliography"/>
        <w:ind w:left="720" w:hanging="720"/>
      </w:pPr>
      <w:r w:rsidRPr="00727EBC">
        <w:rPr>
          <w:smallCaps/>
        </w:rPr>
        <w:t>Gault, B., Moody, M.P., de Geuser, F., Tsafnat, G., La Fontaine, A., Stephenson, L.T., Haley, D. &amp; Ringer, S.P.</w:t>
      </w:r>
      <w:r w:rsidRPr="00727EBC">
        <w:t xml:space="preserve"> (2009). Advances in the calibration of atom probe tomographic reconstruction. Journal of Applied Physics </w:t>
      </w:r>
      <w:r w:rsidRPr="00727EBC">
        <w:rPr>
          <w:b/>
        </w:rPr>
        <w:t>105</w:t>
      </w:r>
      <w:r w:rsidRPr="00727EBC">
        <w:t>(3), 034913.</w:t>
      </w:r>
    </w:p>
    <w:p w14:paraId="1187A21A" w14:textId="77777777" w:rsidR="00727EBC" w:rsidRPr="00727EBC" w:rsidRDefault="00727EBC" w:rsidP="00727EBC">
      <w:pPr>
        <w:pStyle w:val="EndNoteBibliography"/>
        <w:ind w:left="720" w:hanging="720"/>
      </w:pPr>
      <w:r w:rsidRPr="00727EBC">
        <w:rPr>
          <w:smallCaps/>
        </w:rPr>
        <w:t>Randle, V. &amp; Engler, O.</w:t>
      </w:r>
      <w:r w:rsidRPr="00727EBC">
        <w:t xml:space="preserve"> (2000). </w:t>
      </w:r>
      <w:r w:rsidRPr="00727EBC">
        <w:rPr>
          <w:i/>
        </w:rPr>
        <w:t>Introduction to texture analysis : macrotexture, microtexture and orientation mapping</w:t>
      </w:r>
      <w:r w:rsidRPr="00727EBC">
        <w:t>. Amsterdam, The Netherlands: Gordon &amp; Breach.</w:t>
      </w:r>
    </w:p>
    <w:p w14:paraId="1C355788" w14:textId="02597F00" w:rsidR="002B49DF" w:rsidRPr="00115A34" w:rsidRDefault="00593843" w:rsidP="00115A34">
      <w:r>
        <w:fldChar w:fldCharType="end"/>
      </w:r>
      <w:bookmarkEnd w:id="0"/>
    </w:p>
    <w:sectPr w:rsidR="002B49DF" w:rsidRPr="00115A34" w:rsidSect="00784E04">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A31A7"/>
    <w:multiLevelType w:val="hybridMultilevel"/>
    <w:tmpl w:val="0B5053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icroscopy Microanalysi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ar2dffsm5f5a2ep5rz5wtzaaepf0z90w50t&quot;&gt;AJBreen EndNote Library&lt;record-ids&gt;&lt;item&gt;223&lt;/item&gt;&lt;item&gt;444&lt;/item&gt;&lt;item&gt;577&lt;/item&gt;&lt;/record-ids&gt;&lt;/item&gt;&lt;/Libraries&gt;"/>
  </w:docVars>
  <w:rsids>
    <w:rsidRoot w:val="00FE7AB5"/>
    <w:rsid w:val="00055E16"/>
    <w:rsid w:val="00102A48"/>
    <w:rsid w:val="00115A34"/>
    <w:rsid w:val="001D0DF8"/>
    <w:rsid w:val="002B49DF"/>
    <w:rsid w:val="0031624D"/>
    <w:rsid w:val="003803EF"/>
    <w:rsid w:val="003A26AD"/>
    <w:rsid w:val="00420244"/>
    <w:rsid w:val="004F1155"/>
    <w:rsid w:val="00526097"/>
    <w:rsid w:val="00580CA2"/>
    <w:rsid w:val="00593843"/>
    <w:rsid w:val="00697CA5"/>
    <w:rsid w:val="006C1CE7"/>
    <w:rsid w:val="006E4E49"/>
    <w:rsid w:val="006F70AA"/>
    <w:rsid w:val="00727EBC"/>
    <w:rsid w:val="00784E04"/>
    <w:rsid w:val="007A7B65"/>
    <w:rsid w:val="007F1A61"/>
    <w:rsid w:val="00816850"/>
    <w:rsid w:val="00823DF6"/>
    <w:rsid w:val="008C6994"/>
    <w:rsid w:val="008D20C5"/>
    <w:rsid w:val="008F2FE9"/>
    <w:rsid w:val="00903792"/>
    <w:rsid w:val="00943990"/>
    <w:rsid w:val="00A02F85"/>
    <w:rsid w:val="00AA639B"/>
    <w:rsid w:val="00AB78CD"/>
    <w:rsid w:val="00B00845"/>
    <w:rsid w:val="00C3434B"/>
    <w:rsid w:val="00C56A32"/>
    <w:rsid w:val="00CC4C43"/>
    <w:rsid w:val="00DA538F"/>
    <w:rsid w:val="00E87967"/>
    <w:rsid w:val="00EB787B"/>
    <w:rsid w:val="00F10F98"/>
    <w:rsid w:val="00F50C99"/>
    <w:rsid w:val="00FE7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7007A"/>
  <w15:chartTrackingRefBased/>
  <w15:docId w15:val="{545D968B-F36B-4B15-804D-BE05DEDCB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7AB5"/>
    <w:rPr>
      <w:rFonts w:ascii="Times New Roman" w:hAnsi="Times New Roman"/>
    </w:rPr>
  </w:style>
  <w:style w:type="paragraph" w:styleId="Heading1">
    <w:name w:val="heading 1"/>
    <w:basedOn w:val="Normal"/>
    <w:next w:val="Normal"/>
    <w:link w:val="Heading1Char"/>
    <w:uiPriority w:val="9"/>
    <w:qFormat/>
    <w:rsid w:val="00FE7AB5"/>
    <w:pPr>
      <w:keepNext/>
      <w:keepLines/>
      <w:spacing w:before="240"/>
      <w:outlineLvl w:val="0"/>
    </w:pPr>
    <w:rPr>
      <w:rFonts w:eastAsiaTheme="majorEastAsia" w:cstheme="majorBidi"/>
      <w:color w:val="000000" w:themeColor="text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E7AB5"/>
    <w:pPr>
      <w:autoSpaceDE w:val="0"/>
      <w:autoSpaceDN w:val="0"/>
      <w:adjustRightInd w:val="0"/>
    </w:pPr>
    <w:rPr>
      <w:rFonts w:ascii="Times New Roman" w:eastAsia="Malgun Gothic" w:hAnsi="Times New Roman" w:cs="Times New Roman"/>
      <w:color w:val="000000"/>
    </w:rPr>
  </w:style>
  <w:style w:type="character" w:customStyle="1" w:styleId="Heading1Char">
    <w:name w:val="Heading 1 Char"/>
    <w:basedOn w:val="DefaultParagraphFont"/>
    <w:link w:val="Heading1"/>
    <w:uiPriority w:val="9"/>
    <w:rsid w:val="00FE7AB5"/>
    <w:rPr>
      <w:rFonts w:ascii="Times New Roman" w:eastAsiaTheme="majorEastAsia" w:hAnsi="Times New Roman" w:cstheme="majorBidi"/>
      <w:color w:val="000000" w:themeColor="text1"/>
      <w:sz w:val="32"/>
      <w:szCs w:val="32"/>
    </w:rPr>
  </w:style>
  <w:style w:type="paragraph" w:styleId="Caption">
    <w:name w:val="caption"/>
    <w:basedOn w:val="Normal"/>
    <w:next w:val="Normal"/>
    <w:uiPriority w:val="35"/>
    <w:unhideWhenUsed/>
    <w:qFormat/>
    <w:rsid w:val="00FE7AB5"/>
    <w:pPr>
      <w:spacing w:after="200"/>
    </w:pPr>
    <w:rPr>
      <w:iCs/>
      <w:color w:val="000000" w:themeColor="text1"/>
      <w:sz w:val="18"/>
      <w:szCs w:val="18"/>
    </w:rPr>
  </w:style>
  <w:style w:type="character" w:styleId="Hyperlink">
    <w:name w:val="Hyperlink"/>
    <w:basedOn w:val="DefaultParagraphFont"/>
    <w:uiPriority w:val="99"/>
    <w:rsid w:val="00FE7AB5"/>
    <w:rPr>
      <w:rFonts w:cs="Times New Roman"/>
      <w:color w:val="0000FF"/>
      <w:u w:val="single"/>
    </w:rPr>
  </w:style>
  <w:style w:type="paragraph" w:customStyle="1" w:styleId="authorinfo">
    <w:name w:val="authorinfo"/>
    <w:rsid w:val="00FE7AB5"/>
    <w:pPr>
      <w:widowControl w:val="0"/>
      <w:snapToGrid w:val="0"/>
      <w:spacing w:after="240" w:line="240" w:lineRule="atLeast"/>
      <w:contextualSpacing/>
      <w:jc w:val="center"/>
    </w:pPr>
    <w:rPr>
      <w:rFonts w:ascii="Times New Roman" w:eastAsia="Times New Roman" w:hAnsi="Times New Roman" w:cs="Times New Roman"/>
      <w:sz w:val="20"/>
      <w:szCs w:val="20"/>
    </w:rPr>
  </w:style>
  <w:style w:type="table" w:styleId="TableGrid">
    <w:name w:val="Table Grid"/>
    <w:basedOn w:val="TableNormal"/>
    <w:uiPriority w:val="59"/>
    <w:rsid w:val="002B49DF"/>
    <w:rPr>
      <w:rFonts w:ascii="Times New Roman" w:eastAsia="Times New Roman" w:hAnsi="Times New Roman"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593843"/>
    <w:pPr>
      <w:jc w:val="center"/>
    </w:pPr>
    <w:rPr>
      <w:rFonts w:cs="Times New Roman"/>
      <w:noProof/>
    </w:rPr>
  </w:style>
  <w:style w:type="character" w:customStyle="1" w:styleId="EndNoteBibliographyTitleChar">
    <w:name w:val="EndNote Bibliography Title Char"/>
    <w:basedOn w:val="DefaultParagraphFont"/>
    <w:link w:val="EndNoteBibliographyTitle"/>
    <w:rsid w:val="00593843"/>
    <w:rPr>
      <w:rFonts w:ascii="Times New Roman" w:hAnsi="Times New Roman" w:cs="Times New Roman"/>
      <w:noProof/>
    </w:rPr>
  </w:style>
  <w:style w:type="paragraph" w:customStyle="1" w:styleId="EndNoteBibliography">
    <w:name w:val="EndNote Bibliography"/>
    <w:basedOn w:val="Normal"/>
    <w:link w:val="EndNoteBibliographyChar"/>
    <w:rsid w:val="00593843"/>
    <w:rPr>
      <w:rFonts w:cs="Times New Roman"/>
      <w:noProof/>
    </w:rPr>
  </w:style>
  <w:style w:type="character" w:customStyle="1" w:styleId="EndNoteBibliographyChar">
    <w:name w:val="EndNote Bibliography Char"/>
    <w:basedOn w:val="DefaultParagraphFont"/>
    <w:link w:val="EndNoteBibliography"/>
    <w:rsid w:val="00593843"/>
    <w:rPr>
      <w:rFonts w:ascii="Times New Roman" w:hAnsi="Times New Roman" w:cs="Times New Roman"/>
      <w:noProof/>
    </w:rPr>
  </w:style>
  <w:style w:type="character" w:styleId="PlaceholderText">
    <w:name w:val="Placeholder Text"/>
    <w:basedOn w:val="DefaultParagraphFont"/>
    <w:uiPriority w:val="99"/>
    <w:semiHidden/>
    <w:rsid w:val="00526097"/>
    <w:rPr>
      <w:color w:val="808080"/>
    </w:rPr>
  </w:style>
  <w:style w:type="paragraph" w:styleId="ListParagraph">
    <w:name w:val="List Paragraph"/>
    <w:basedOn w:val="Normal"/>
    <w:uiPriority w:val="34"/>
    <w:qFormat/>
    <w:rsid w:val="007A7B65"/>
    <w:pPr>
      <w:ind w:left="720"/>
      <w:contextualSpacing/>
    </w:pPr>
    <w:rPr>
      <w:rFonts w:eastAsia="Malgun Gothic"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429716">
      <w:bodyDiv w:val="1"/>
      <w:marLeft w:val="0"/>
      <w:marRight w:val="0"/>
      <w:marTop w:val="0"/>
      <w:marBottom w:val="0"/>
      <w:divBdr>
        <w:top w:val="none" w:sz="0" w:space="0" w:color="auto"/>
        <w:left w:val="none" w:sz="0" w:space="0" w:color="auto"/>
        <w:bottom w:val="none" w:sz="0" w:space="0" w:color="auto"/>
        <w:right w:val="none" w:sz="0" w:space="0" w:color="auto"/>
      </w:divBdr>
    </w:div>
    <w:div w:id="1034427846">
      <w:bodyDiv w:val="1"/>
      <w:marLeft w:val="0"/>
      <w:marRight w:val="0"/>
      <w:marTop w:val="0"/>
      <w:marBottom w:val="0"/>
      <w:divBdr>
        <w:top w:val="none" w:sz="0" w:space="0" w:color="auto"/>
        <w:left w:val="none" w:sz="0" w:space="0" w:color="auto"/>
        <w:bottom w:val="none" w:sz="0" w:space="0" w:color="auto"/>
        <w:right w:val="none" w:sz="0" w:space="0" w:color="auto"/>
      </w:divBdr>
    </w:div>
    <w:div w:id="1696496150">
      <w:bodyDiv w:val="1"/>
      <w:marLeft w:val="0"/>
      <w:marRight w:val="0"/>
      <w:marTop w:val="0"/>
      <w:marBottom w:val="0"/>
      <w:divBdr>
        <w:top w:val="none" w:sz="0" w:space="0" w:color="auto"/>
        <w:left w:val="none" w:sz="0" w:space="0" w:color="auto"/>
        <w:bottom w:val="none" w:sz="0" w:space="0" w:color="auto"/>
        <w:right w:val="none" w:sz="0" w:space="0" w:color="auto"/>
      </w:divBdr>
    </w:div>
    <w:div w:id="20006458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hyperlink" Target="mailto:simon.ringer@sydney.edu.au"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andrew.breen@sydney.edu.au"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4C702F-6656-48AD-85DB-6B8DF70E2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1572</Words>
  <Characters>8966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Breen</dc:creator>
  <cp:keywords/>
  <dc:description/>
  <cp:lastModifiedBy>Andrew Breen</cp:lastModifiedBy>
  <cp:revision>8</cp:revision>
  <dcterms:created xsi:type="dcterms:W3CDTF">2016-10-28T10:21:00Z</dcterms:created>
  <dcterms:modified xsi:type="dcterms:W3CDTF">2016-11-09T14:32:00Z</dcterms:modified>
</cp:coreProperties>
</file>