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A1" w:rsidRPr="00AE16A1" w:rsidRDefault="00AE16A1" w:rsidP="003B1918">
      <w:pPr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AE16A1">
        <w:rPr>
          <w:rFonts w:asciiTheme="majorBidi" w:hAnsiTheme="majorBidi" w:cstheme="majorBidi"/>
          <w:b/>
          <w:bCs/>
          <w:noProof w:val="0"/>
          <w:sz w:val="24"/>
          <w:szCs w:val="24"/>
        </w:rPr>
        <w:t>Tables Related Supplement.</w:t>
      </w:r>
    </w:p>
    <w:p w:rsidR="00AE16A1" w:rsidRDefault="00AE16A1" w:rsidP="003B1918">
      <w:pPr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CF7DA6" w:rsidRDefault="00CF7DA6" w:rsidP="0003386E">
      <w:pPr>
        <w:pStyle w:val="Paragraphedeliste"/>
        <w:ind w:left="0" w:right="-58"/>
        <w:jc w:val="both"/>
        <w:rPr>
          <w:rFonts w:asciiTheme="majorBidi" w:eastAsiaTheme="minorEastAsia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noProof w:val="0"/>
          <w:sz w:val="24"/>
          <w:szCs w:val="24"/>
        </w:rPr>
        <w:t>The tables provided in the body of the main document of the a</w:t>
      </w:r>
      <w:r w:rsidRPr="0003386E">
        <w:rPr>
          <w:rFonts w:asciiTheme="majorBidi" w:hAnsiTheme="majorBidi" w:cstheme="majorBidi"/>
          <w:noProof w:val="0"/>
          <w:sz w:val="24"/>
          <w:szCs w:val="24"/>
        </w:rPr>
        <w:t>rticle "</w:t>
      </w:r>
      <w:r w:rsidR="0003386E" w:rsidRPr="0003386E">
        <w:rPr>
          <w:rFonts w:asciiTheme="majorBidi" w:hAnsiTheme="majorBidi" w:cstheme="majorBidi"/>
          <w:noProof w:val="0"/>
          <w:sz w:val="24"/>
          <w:szCs w:val="24"/>
        </w:rPr>
        <w:t xml:space="preserve"> More Accurate Formulas for Determination of Absolute Atom Concentration Using Electron Energy-Loss Spectroscopy</w:t>
      </w:r>
      <w:r w:rsidRPr="0003386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noProof w:val="0"/>
          <w:sz w:val="24"/>
          <w:szCs w:val="24"/>
        </w:rPr>
        <w:t>" are given with several digits after the decimal point in this supplement as part of the supplementary information related to this article.</w:t>
      </w:r>
      <w:r w:rsidR="003E0A8C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3E0A8C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>The values given in these supplementary table</w:t>
      </w:r>
      <w:r w:rsidR="00D33583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>s</w:t>
      </w:r>
      <w:r w:rsidR="003E0A8C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 xml:space="preserve"> are deliberately given with several digits after the decimal point to allow</w:t>
      </w:r>
      <w:r w:rsidR="00D33583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 xml:space="preserve"> one</w:t>
      </w:r>
      <w:r w:rsidR="003E0A8C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 xml:space="preserve"> checking the outputs of relevant computer programmes</w:t>
      </w:r>
      <w:r w:rsidR="00D33583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 xml:space="preserve"> written on the basis of the formulas given in the cited article</w:t>
      </w:r>
      <w:r w:rsidR="003E0A8C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>, e.g. like that provided in the</w:t>
      </w:r>
      <w:r w:rsidR="00D33583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 xml:space="preserve"> programme</w:t>
      </w:r>
      <w:r w:rsidR="003E0A8C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 xml:space="preserve"> </w:t>
      </w:r>
      <w:bookmarkStart w:id="0" w:name="HadjiSupplFirstCite"/>
      <w:bookmarkEnd w:id="0"/>
      <w:r w:rsidR="00D33583" w:rsidRPr="00D33583">
        <w:rPr>
          <w:rFonts w:asciiTheme="majorBidi" w:hAnsiTheme="majorBidi" w:cstheme="majorBidi"/>
          <w:noProof w:val="0"/>
          <w:sz w:val="24"/>
          <w:szCs w:val="24"/>
        </w:rPr>
        <w:t>source-related s</w:t>
      </w:r>
      <w:r w:rsidR="003E0A8C" w:rsidRPr="00D33583">
        <w:rPr>
          <w:rFonts w:asciiTheme="majorBidi" w:hAnsiTheme="majorBidi" w:cstheme="majorBidi"/>
          <w:noProof w:val="0"/>
          <w:sz w:val="24"/>
          <w:szCs w:val="24"/>
        </w:rPr>
        <w:t>upplement</w:t>
      </w:r>
      <w:r w:rsidR="003E0A8C" w:rsidRPr="00D33583">
        <w:rPr>
          <w:rFonts w:asciiTheme="majorBidi" w:eastAsiaTheme="minorEastAsia" w:hAnsiTheme="majorBidi" w:cstheme="majorBidi"/>
          <w:noProof w:val="0"/>
          <w:sz w:val="24"/>
          <w:szCs w:val="24"/>
        </w:rPr>
        <w:t>.</w:t>
      </w:r>
    </w:p>
    <w:p w:rsidR="004F1F6B" w:rsidRDefault="004F1F6B" w:rsidP="003B1918">
      <w:pPr>
        <w:pStyle w:val="Paragraphedeliste"/>
        <w:ind w:left="0" w:right="-58"/>
        <w:jc w:val="both"/>
        <w:rPr>
          <w:rFonts w:asciiTheme="majorBidi" w:eastAsiaTheme="minorEastAsia" w:hAnsiTheme="majorBidi" w:cstheme="majorBidi"/>
          <w:noProof w:val="0"/>
          <w:sz w:val="24"/>
          <w:szCs w:val="24"/>
        </w:rPr>
      </w:pPr>
    </w:p>
    <w:p w:rsidR="004F1F6B" w:rsidRDefault="004F1F6B" w:rsidP="003B1918">
      <w:pPr>
        <w:pStyle w:val="Paragraphedeliste"/>
        <w:ind w:left="0" w:right="-58"/>
        <w:jc w:val="both"/>
        <w:rPr>
          <w:rFonts w:asciiTheme="majorBidi" w:eastAsiaTheme="minorEastAsia" w:hAnsiTheme="majorBidi" w:cstheme="majorBidi"/>
          <w:noProof w:val="0"/>
          <w:sz w:val="24"/>
          <w:szCs w:val="24"/>
        </w:rPr>
      </w:pPr>
    </w:p>
    <w:p w:rsidR="004F1F6B" w:rsidRPr="00702C44" w:rsidRDefault="004F1F6B" w:rsidP="003B1918">
      <w:pPr>
        <w:pStyle w:val="Paragraphedeliste"/>
        <w:ind w:left="0" w:right="-58"/>
        <w:jc w:val="both"/>
        <w:rPr>
          <w:rFonts w:asciiTheme="majorBidi" w:eastAsiaTheme="minorEastAsia" w:hAnsiTheme="majorBidi" w:cstheme="majorBidi"/>
          <w:noProof w:val="0"/>
          <w:color w:val="FF0000"/>
          <w:sz w:val="24"/>
          <w:szCs w:val="24"/>
        </w:rPr>
      </w:pPr>
    </w:p>
    <w:p w:rsidR="00BC10F2" w:rsidRPr="00451F4A" w:rsidRDefault="00BC10F2" w:rsidP="003B1918">
      <w:pPr>
        <w:pStyle w:val="Lgende"/>
        <w:keepNext/>
        <w:spacing w:before="240" w:after="0" w:line="276" w:lineRule="auto"/>
        <w:ind w:right="-58"/>
        <w:jc w:val="both"/>
        <w:rPr>
          <w:rFonts w:asciiTheme="majorBidi" w:hAnsiTheme="majorBidi" w:cstheme="majorBidi"/>
          <w:noProof w:val="0"/>
          <w:color w:val="000000" w:themeColor="text1"/>
          <w:sz w:val="20"/>
          <w:szCs w:val="20"/>
        </w:rPr>
      </w:pPr>
      <w:r w:rsidRPr="001D2CBC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t xml:space="preserve">Table </w:t>
      </w:r>
      <w:r w:rsidR="00AC5F25" w:rsidRPr="001D2CBC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fldChar w:fldCharType="begin"/>
      </w:r>
      <w:r w:rsidRPr="001D2CBC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instrText xml:space="preserve"> SEQ Tableau \* ARABIC </w:instrText>
      </w:r>
      <w:r w:rsidR="00AC5F25" w:rsidRPr="001D2CBC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fldChar w:fldCharType="separate"/>
      </w:r>
      <w:r w:rsidR="004F1F6B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AC5F25" w:rsidRPr="001D2CBC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fldChar w:fldCharType="end"/>
      </w:r>
      <w:r w:rsidRPr="001D2CBC">
        <w:rPr>
          <w:rFonts w:asciiTheme="majorBidi" w:hAnsiTheme="majorBidi" w:cstheme="majorBidi"/>
          <w:noProof w:val="0"/>
          <w:color w:val="000000" w:themeColor="text1"/>
          <w:sz w:val="24"/>
          <w:szCs w:val="24"/>
        </w:rPr>
        <w:t xml:space="preserve">: </w:t>
      </w:r>
      <w:r w:rsidR="00451F4A" w:rsidRPr="00451F4A">
        <w:rPr>
          <w:rFonts w:asciiTheme="majorBidi" w:hAnsiTheme="majorBidi" w:cstheme="majorBidi"/>
          <w:b w:val="0"/>
          <w:bCs w:val="0"/>
          <w:noProof w:val="0"/>
          <w:color w:val="000000" w:themeColor="text1"/>
          <w:sz w:val="24"/>
          <w:szCs w:val="24"/>
        </w:rPr>
        <w:t xml:space="preserve">Structures (column two) </w:t>
      </w:r>
      <w:r w:rsidR="00451F4A" w:rsidRPr="003B1918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>from (</w:t>
      </w:r>
      <w:bookmarkStart w:id="1" w:name="KittelFirstCite"/>
      <w:bookmarkEnd w:id="1"/>
      <w:r w:rsidR="00451F4A" w:rsidRPr="003B1918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>Kittel, 1998)</w:t>
      </w:r>
      <w:r w:rsidR="00451F4A" w:rsidRPr="00451F4A">
        <w:rPr>
          <w:rFonts w:asciiTheme="majorBidi" w:hAnsiTheme="majorBidi" w:cstheme="majorBidi"/>
          <w:b w:val="0"/>
          <w:bCs w:val="0"/>
          <w:noProof w:val="0"/>
          <w:color w:val="000000" w:themeColor="text1"/>
          <w:sz w:val="24"/>
          <w:szCs w:val="24"/>
        </w:rPr>
        <w:t xml:space="preserve"> and atom concentrations and electron concentrations of several "free-electron" materials calculated from the structures of column two.</w:t>
      </w:r>
      <w:r w:rsidR="00451F4A" w:rsidRPr="00871A2C">
        <w:rPr>
          <w:rFonts w:asciiTheme="majorBidi" w:hAnsiTheme="majorBidi" w:cstheme="majorBidi"/>
          <w:b w:val="0"/>
          <w:bCs w:val="0"/>
          <w:noProof w:val="0"/>
          <w:color w:val="000000" w:themeColor="text1"/>
          <w:sz w:val="20"/>
          <w:szCs w:val="20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18" w:space="0" w:color="000000" w:themeColor="text1"/>
          <w:insideV w:val="none" w:sz="0" w:space="0" w:color="auto"/>
        </w:tblBorders>
        <w:tblLook w:val="04A0"/>
      </w:tblPr>
      <w:tblGrid>
        <w:gridCol w:w="1242"/>
        <w:gridCol w:w="2621"/>
        <w:gridCol w:w="2680"/>
        <w:gridCol w:w="3028"/>
      </w:tblGrid>
      <w:tr w:rsidR="00BC10F2" w:rsidRPr="0003386E" w:rsidTr="001170E9">
        <w:trPr>
          <w:jc w:val="center"/>
        </w:trPr>
        <w:tc>
          <w:tcPr>
            <w:tcW w:w="649" w:type="pct"/>
            <w:tcBorders>
              <w:top w:val="single" w:sz="24" w:space="0" w:color="000000" w:themeColor="text1"/>
            </w:tcBorders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Material</w:t>
            </w:r>
          </w:p>
        </w:tc>
        <w:tc>
          <w:tcPr>
            <w:tcW w:w="1369" w:type="pct"/>
            <w:tcBorders>
              <w:top w:val="single" w:sz="24" w:space="0" w:color="000000" w:themeColor="text1"/>
            </w:tcBorders>
          </w:tcPr>
          <w:p w:rsidR="00C50DD6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Structures</w:t>
            </w:r>
          </w:p>
          <w:p w:rsidR="00BC10F2" w:rsidRPr="000D0FDF" w:rsidRDefault="00C50DD6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0D0FDF">
              <w:rPr>
                <w:rFonts w:asciiTheme="majorBidi" w:hAnsiTheme="majorBidi" w:cstheme="majorBidi"/>
                <w:noProof w:val="0"/>
                <w:sz w:val="24"/>
                <w:szCs w:val="24"/>
              </w:rPr>
              <w:t>Crystal parameter</w:t>
            </w:r>
          </w:p>
        </w:tc>
        <w:tc>
          <w:tcPr>
            <w:tcW w:w="1400" w:type="pct"/>
            <w:tcBorders>
              <w:top w:val="single" w:sz="24" w:space="0" w:color="000000" w:themeColor="text1"/>
            </w:tcBorders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Atom concentration</w:t>
            </w:r>
          </w:p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>10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28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at/m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1582" w:type="pct"/>
            <w:tcBorders>
              <w:top w:val="single" w:sz="24" w:space="0" w:color="000000" w:themeColor="text1"/>
            </w:tcBorders>
          </w:tcPr>
          <w:p w:rsidR="00BC10F2" w:rsidRPr="00F10D84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</w:pP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  <w:t>Electron concentration</w:t>
            </w:r>
          </w:p>
          <w:p w:rsidR="00BC10F2" w:rsidRPr="00F10D84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</w:pP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  <w:t>(</w:t>
            </w:r>
            <w:r w:rsidRPr="00F10D8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lang w:val="fr-FR"/>
              </w:rPr>
              <w:t>n</w:t>
            </w:r>
            <w:r w:rsidRPr="00F10D8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  <w:lang w:val="fr-FR"/>
              </w:rPr>
              <w:t>e</w:t>
            </w: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  <w:t xml:space="preserve">) </w:t>
            </w:r>
            <w:r w:rsidR="00F10D84" w:rsidRPr="00F10D84"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  <w:t>(</w:t>
            </w: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  <w:t>10</w:t>
            </w: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  <w:lang w:val="fr-FR"/>
              </w:rPr>
              <w:t>29</w:t>
            </w: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  <w:t xml:space="preserve"> e</w:t>
            </w: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  <w:lang w:val="fr-FR"/>
              </w:rPr>
              <w:t>-</w:t>
            </w: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  <w:t>/m</w:t>
            </w: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  <w:lang w:val="fr-FR"/>
              </w:rPr>
              <w:t>3</w:t>
            </w:r>
            <w:r w:rsidRPr="00F10D84">
              <w:rPr>
                <w:rFonts w:asciiTheme="majorBidi" w:hAnsiTheme="majorBidi" w:cstheme="majorBidi"/>
                <w:noProof w:val="0"/>
                <w:sz w:val="24"/>
                <w:szCs w:val="24"/>
                <w:lang w:val="fr-FR"/>
              </w:rPr>
              <w:t>)</w:t>
            </w:r>
          </w:p>
        </w:tc>
      </w:tr>
      <w:tr w:rsidR="00BC10F2" w:rsidRPr="008042B2" w:rsidTr="001170E9">
        <w:trPr>
          <w:jc w:val="center"/>
        </w:trPr>
        <w:tc>
          <w:tcPr>
            <w:tcW w:w="649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Na</w:t>
            </w:r>
          </w:p>
        </w:tc>
        <w:tc>
          <w:tcPr>
            <w:tcW w:w="1369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BCC</w:t>
            </w:r>
          </w:p>
          <w:p w:rsidR="00BC10F2" w:rsidRPr="008042B2" w:rsidRDefault="00C50DD6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4.225 Å (</w:t>
            </w:r>
            <w:r w:rsidRPr="000D0FDF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at 5 </w:t>
            </w:r>
            <w:r w:rsidR="00BC10F2" w:rsidRPr="000D0FDF">
              <w:rPr>
                <w:rFonts w:asciiTheme="majorBidi" w:hAnsiTheme="majorBidi" w:cstheme="majorBidi"/>
                <w:noProof w:val="0"/>
                <w:sz w:val="24"/>
                <w:szCs w:val="24"/>
              </w:rPr>
              <w:t>K)</w:t>
            </w:r>
          </w:p>
        </w:tc>
        <w:tc>
          <w:tcPr>
            <w:tcW w:w="1400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2.65186</w:t>
            </w:r>
          </w:p>
        </w:tc>
        <w:tc>
          <w:tcPr>
            <w:tcW w:w="1582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0.265186</w:t>
            </w:r>
          </w:p>
        </w:tc>
      </w:tr>
      <w:tr w:rsidR="00BC10F2" w:rsidRPr="008042B2" w:rsidTr="001170E9">
        <w:trPr>
          <w:jc w:val="center"/>
        </w:trPr>
        <w:tc>
          <w:tcPr>
            <w:tcW w:w="649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Al</w:t>
            </w:r>
          </w:p>
        </w:tc>
        <w:tc>
          <w:tcPr>
            <w:tcW w:w="1369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>FCC</w:t>
            </w:r>
          </w:p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4.05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Å</w:t>
            </w:r>
          </w:p>
        </w:tc>
        <w:tc>
          <w:tcPr>
            <w:tcW w:w="1400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6.02136</w:t>
            </w:r>
          </w:p>
        </w:tc>
        <w:tc>
          <w:tcPr>
            <w:tcW w:w="1582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1.806409</w:t>
            </w:r>
          </w:p>
        </w:tc>
      </w:tr>
      <w:tr w:rsidR="00BC10F2" w:rsidRPr="008042B2" w:rsidTr="001170E9">
        <w:trPr>
          <w:jc w:val="center"/>
        </w:trPr>
        <w:tc>
          <w:tcPr>
            <w:tcW w:w="649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Si</w:t>
            </w:r>
          </w:p>
        </w:tc>
        <w:tc>
          <w:tcPr>
            <w:tcW w:w="1369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FCC-Diamond-like</w:t>
            </w:r>
          </w:p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5.430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Å</w:t>
            </w:r>
          </w:p>
        </w:tc>
        <w:tc>
          <w:tcPr>
            <w:tcW w:w="1400" w:type="pct"/>
          </w:tcPr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4.99678</w:t>
            </w:r>
          </w:p>
        </w:tc>
        <w:tc>
          <w:tcPr>
            <w:tcW w:w="1582" w:type="pct"/>
          </w:tcPr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1.998714</w:t>
            </w:r>
          </w:p>
        </w:tc>
      </w:tr>
      <w:tr w:rsidR="00BC10F2" w:rsidRPr="008042B2" w:rsidTr="001170E9">
        <w:trPr>
          <w:trHeight w:val="1736"/>
          <w:jc w:val="center"/>
        </w:trPr>
        <w:tc>
          <w:tcPr>
            <w:tcW w:w="649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In</w:t>
            </w:r>
          </w:p>
        </w:tc>
        <w:tc>
          <w:tcPr>
            <w:tcW w:w="1369" w:type="pct"/>
          </w:tcPr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Tetragonal I</w:t>
            </w:r>
          </w:p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3.25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,  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4.95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Å</w:t>
            </w:r>
          </w:p>
        </w:tc>
        <w:tc>
          <w:tcPr>
            <w:tcW w:w="1400" w:type="pct"/>
          </w:tcPr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3.82523</w:t>
            </w:r>
          </w:p>
        </w:tc>
        <w:tc>
          <w:tcPr>
            <w:tcW w:w="1582" w:type="pct"/>
          </w:tcPr>
          <w:p w:rsidR="00BC10F2" w:rsidRPr="008042B2" w:rsidRDefault="00BC10F2" w:rsidP="003B1918">
            <w:pPr>
              <w:spacing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:rsidR="00BC10F2" w:rsidRPr="008042B2" w:rsidRDefault="00BC10F2" w:rsidP="003B1918">
            <w:pPr>
              <w:spacing w:before="240" w:line="276" w:lineRule="auto"/>
              <w:ind w:left="-1" w:right="-58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1.147570</w:t>
            </w:r>
          </w:p>
        </w:tc>
      </w:tr>
    </w:tbl>
    <w:p w:rsidR="00285F77" w:rsidRDefault="00285F77" w:rsidP="003B1918">
      <w:pPr>
        <w:rPr>
          <w:szCs w:val="24"/>
        </w:rPr>
      </w:pPr>
    </w:p>
    <w:p w:rsidR="003B1918" w:rsidRDefault="003B1918" w:rsidP="003B1918">
      <w:pPr>
        <w:rPr>
          <w:szCs w:val="24"/>
        </w:rPr>
      </w:pPr>
    </w:p>
    <w:p w:rsidR="003B1918" w:rsidRDefault="003B1918" w:rsidP="003B1918">
      <w:pPr>
        <w:rPr>
          <w:szCs w:val="24"/>
        </w:rPr>
      </w:pPr>
    </w:p>
    <w:p w:rsidR="00BC69D7" w:rsidRPr="00170516" w:rsidRDefault="00BC69D7" w:rsidP="003B1918">
      <w:pPr>
        <w:pStyle w:val="Lgende"/>
        <w:keepNext/>
        <w:spacing w:line="276" w:lineRule="auto"/>
        <w:rPr>
          <w:sz w:val="24"/>
          <w:szCs w:val="24"/>
        </w:rPr>
      </w:pPr>
      <w:r w:rsidRPr="00170516">
        <w:rPr>
          <w:rFonts w:asciiTheme="majorBidi" w:hAnsiTheme="majorBidi" w:cstheme="majorBidi"/>
          <w:color w:val="auto"/>
          <w:sz w:val="24"/>
          <w:szCs w:val="24"/>
        </w:rPr>
        <w:lastRenderedPageBreak/>
        <w:t>Table  2</w:t>
      </w:r>
      <w:r w:rsidRPr="00170516">
        <w:rPr>
          <w:rFonts w:asciiTheme="majorBidi" w:hAnsiTheme="majorBidi" w:cstheme="majorBidi"/>
          <w:noProof w:val="0"/>
          <w:color w:val="auto"/>
          <w:sz w:val="24"/>
          <w:szCs w:val="24"/>
        </w:rPr>
        <w:t>:</w:t>
      </w:r>
      <w:r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17051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Plasmon energies, Fermi energies and Fermi vectors for crystalline Na, Al, Si and In calculated with the help of the data of Table 1.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18" w:space="0" w:color="000000" w:themeColor="text1"/>
          <w:insideV w:val="none" w:sz="0" w:space="0" w:color="auto"/>
        </w:tblBorders>
        <w:tblLook w:val="04A0"/>
      </w:tblPr>
      <w:tblGrid>
        <w:gridCol w:w="1242"/>
        <w:gridCol w:w="2621"/>
        <w:gridCol w:w="2680"/>
        <w:gridCol w:w="3028"/>
      </w:tblGrid>
      <w:tr w:rsidR="00BC69D7" w:rsidRPr="008042B2" w:rsidTr="00EB0D88">
        <w:trPr>
          <w:jc w:val="center"/>
        </w:trPr>
        <w:tc>
          <w:tcPr>
            <w:tcW w:w="649" w:type="pct"/>
            <w:tcBorders>
              <w:top w:val="single" w:sz="24" w:space="0" w:color="000000" w:themeColor="text1"/>
            </w:tcBorders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Material</w:t>
            </w:r>
          </w:p>
        </w:tc>
        <w:tc>
          <w:tcPr>
            <w:tcW w:w="1369" w:type="pct"/>
            <w:tcBorders>
              <w:top w:val="single" w:sz="24" w:space="0" w:color="000000" w:themeColor="text1"/>
            </w:tcBorders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p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(calculated)</w:t>
            </w:r>
          </w:p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(in eV)</w:t>
            </w:r>
          </w:p>
        </w:tc>
        <w:tc>
          <w:tcPr>
            <w:tcW w:w="1400" w:type="pct"/>
            <w:tcBorders>
              <w:top w:val="single" w:sz="24" w:space="0" w:color="000000" w:themeColor="text1"/>
            </w:tcBorders>
          </w:tcPr>
          <w:p w:rsidR="00BC69D7" w:rsidRPr="00D84667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F</w:t>
            </w:r>
          </w:p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noProof w:val="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Å</m:t>
                  </m:r>
                </m:e>
                <m:sup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-1</m:t>
                  </m:r>
                </m:sup>
              </m:sSup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1582" w:type="pct"/>
            <w:tcBorders>
              <w:top w:val="single" w:sz="24" w:space="0" w:color="000000" w:themeColor="text1"/>
            </w:tcBorders>
          </w:tcPr>
          <w:p w:rsidR="00BC69D7" w:rsidRPr="00CD0E37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F</w:t>
            </w:r>
          </w:p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(in eV)</w:t>
            </w:r>
          </w:p>
        </w:tc>
      </w:tr>
      <w:tr w:rsidR="00BC69D7" w:rsidRPr="008042B2" w:rsidTr="00EB0D88">
        <w:trPr>
          <w:jc w:val="center"/>
        </w:trPr>
        <w:tc>
          <w:tcPr>
            <w:tcW w:w="64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Na</w:t>
            </w:r>
          </w:p>
        </w:tc>
        <w:tc>
          <w:tcPr>
            <w:tcW w:w="136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6.04921</w:t>
            </w:r>
          </w:p>
        </w:tc>
        <w:tc>
          <w:tcPr>
            <w:tcW w:w="1400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0.9226</w:t>
            </w:r>
          </w:p>
        </w:tc>
        <w:tc>
          <w:tcPr>
            <w:tcW w:w="1582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3.24545</w:t>
            </w:r>
          </w:p>
        </w:tc>
      </w:tr>
      <w:tr w:rsidR="00BC69D7" w:rsidRPr="008042B2" w:rsidTr="00EB0D88">
        <w:trPr>
          <w:jc w:val="center"/>
        </w:trPr>
        <w:tc>
          <w:tcPr>
            <w:tcW w:w="64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Al</w:t>
            </w:r>
          </w:p>
        </w:tc>
        <w:tc>
          <w:tcPr>
            <w:tcW w:w="136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15.7882</w:t>
            </w:r>
          </w:p>
        </w:tc>
        <w:tc>
          <w:tcPr>
            <w:tcW w:w="1400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1.7488</w:t>
            </w:r>
          </w:p>
        </w:tc>
        <w:tc>
          <w:tcPr>
            <w:tcW w:w="1582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11.6623</w:t>
            </w:r>
          </w:p>
        </w:tc>
      </w:tr>
      <w:tr w:rsidR="00BC69D7" w:rsidRPr="008042B2" w:rsidTr="00EB0D88">
        <w:trPr>
          <w:jc w:val="center"/>
        </w:trPr>
        <w:tc>
          <w:tcPr>
            <w:tcW w:w="64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Si</w:t>
            </w:r>
          </w:p>
        </w:tc>
        <w:tc>
          <w:tcPr>
            <w:tcW w:w="136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16.6073</w:t>
            </w:r>
          </w:p>
        </w:tc>
        <w:tc>
          <w:tcPr>
            <w:tcW w:w="1400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1.8088</w:t>
            </w:r>
          </w:p>
        </w:tc>
        <w:tc>
          <w:tcPr>
            <w:tcW w:w="1582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12.4760</w:t>
            </w:r>
          </w:p>
        </w:tc>
      </w:tr>
      <w:tr w:rsidR="00BC69D7" w:rsidRPr="008042B2" w:rsidTr="00EB0D88">
        <w:trPr>
          <w:trHeight w:val="883"/>
          <w:jc w:val="center"/>
        </w:trPr>
        <w:tc>
          <w:tcPr>
            <w:tcW w:w="64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In</w:t>
            </w:r>
          </w:p>
        </w:tc>
        <w:tc>
          <w:tcPr>
            <w:tcW w:w="136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12.5838</w:t>
            </w:r>
          </w:p>
        </w:tc>
        <w:tc>
          <w:tcPr>
            <w:tcW w:w="1400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1.5034</w:t>
            </w:r>
          </w:p>
        </w:tc>
        <w:tc>
          <w:tcPr>
            <w:tcW w:w="1582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8.61843</w:t>
            </w:r>
          </w:p>
        </w:tc>
      </w:tr>
    </w:tbl>
    <w:p w:rsidR="00BC69D7" w:rsidRPr="00BC10F2" w:rsidRDefault="00BC69D7" w:rsidP="003B1918">
      <w:pPr>
        <w:rPr>
          <w:szCs w:val="24"/>
        </w:rPr>
      </w:pPr>
    </w:p>
    <w:p w:rsidR="00BC69D7" w:rsidRPr="00882CE6" w:rsidRDefault="00BC69D7" w:rsidP="003B1918">
      <w:pPr>
        <w:pStyle w:val="Lgende"/>
        <w:keepNext/>
        <w:spacing w:line="276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82CE6">
        <w:rPr>
          <w:rFonts w:asciiTheme="majorBidi" w:hAnsiTheme="majorBidi" w:cstheme="majorBidi"/>
          <w:color w:val="auto"/>
          <w:sz w:val="24"/>
          <w:szCs w:val="24"/>
        </w:rPr>
        <w:t xml:space="preserve">Table 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3: </w:t>
      </w:r>
      <w:r w:rsidRPr="00882CE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Calculated plasmon dispersion coefficient (</w:t>
      </w:r>
      <w:r w:rsidRPr="00882CE6">
        <w:rPr>
          <w:rFonts w:ascii="Symbol" w:hAnsi="Symbol" w:cstheme="majorBidi"/>
          <w:b w:val="0"/>
          <w:bCs w:val="0"/>
          <w:color w:val="auto"/>
          <w:sz w:val="24"/>
          <w:szCs w:val="24"/>
        </w:rPr>
        <w:t></w:t>
      </w:r>
      <w:r w:rsidRPr="00882CE6"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bscript"/>
        </w:rPr>
        <w:t>RPA</w:t>
      </w:r>
      <w:r w:rsidRPr="00882CE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), PCVs (</w:t>
      </w:r>
      <w:r w:rsidRPr="00882CE6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>k</w:t>
      </w:r>
      <w:r w:rsidRPr="00882CE6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  <w:vertAlign w:val="subscript"/>
        </w:rPr>
        <w:t>c</w:t>
      </w:r>
      <w:r w:rsidRPr="00882CE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), plasmon mean free paths, </w:t>
      </w:r>
      <w:r w:rsidRPr="00882CE6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>A</w:t>
      </w:r>
      <w:r w:rsidRPr="00882CE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, </w:t>
      </w:r>
      <w:r w:rsidRPr="00882CE6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>K</w:t>
      </w:r>
      <w:r w:rsidRPr="00882CE6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  <w:vertAlign w:val="subscript"/>
        </w:rPr>
        <w:t>c</w:t>
      </w:r>
      <w:r w:rsidRPr="00882CE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(</w:t>
      </w:r>
      <w:r w:rsidRPr="00882CE6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>A</w:t>
      </w:r>
      <w:r w:rsidRPr="00882CE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) and PSCA species for 100 keV incident electrons.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18" w:space="0" w:color="000000" w:themeColor="text1"/>
          <w:insideV w:val="none" w:sz="0" w:space="0" w:color="auto"/>
        </w:tblBorders>
        <w:tblLook w:val="04A0"/>
      </w:tblPr>
      <w:tblGrid>
        <w:gridCol w:w="1260"/>
        <w:gridCol w:w="1461"/>
        <w:gridCol w:w="1298"/>
        <w:gridCol w:w="1461"/>
        <w:gridCol w:w="1461"/>
        <w:gridCol w:w="1369"/>
        <w:gridCol w:w="1261"/>
      </w:tblGrid>
      <w:tr w:rsidR="00BC69D7" w:rsidRPr="008042B2" w:rsidTr="00EB0D88">
        <w:trPr>
          <w:jc w:val="center"/>
        </w:trPr>
        <w:tc>
          <w:tcPr>
            <w:tcW w:w="659" w:type="pct"/>
            <w:tcBorders>
              <w:top w:val="single" w:sz="24" w:space="0" w:color="000000" w:themeColor="text1"/>
            </w:tcBorders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Material</w:t>
            </w:r>
          </w:p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24" w:space="0" w:color="000000" w:themeColor="text1"/>
            </w:tcBorders>
          </w:tcPr>
          <w:p w:rsidR="00BC69D7" w:rsidRPr="008042B2" w:rsidRDefault="00BC69D7" w:rsidP="003B1918">
            <w:pPr>
              <w:spacing w:before="240" w:line="276" w:lineRule="auto"/>
              <w:ind w:left="-108"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="Symbol" w:hAnsi="Symbol" w:cstheme="majorBidi"/>
                <w:sz w:val="24"/>
                <w:szCs w:val="24"/>
              </w:rPr>
              <w:t></w:t>
            </w:r>
            <w:r>
              <w:rPr>
                <w:rFonts w:ascii="Symbol" w:hAnsi="Symbol" w:cstheme="majorBidi"/>
                <w:sz w:val="24"/>
                <w:szCs w:val="24"/>
              </w:rPr>
              <w:t></w:t>
            </w:r>
            <w:r>
              <w:rPr>
                <w:rFonts w:ascii="Symbol" w:hAnsi="Symbol" w:cstheme="majorBidi"/>
                <w:sz w:val="24"/>
                <w:szCs w:val="24"/>
              </w:rPr>
              <w:t></w:t>
            </w:r>
            <w:r>
              <w:rPr>
                <w:rFonts w:ascii="Symbol" w:hAnsi="Symbol" w:cstheme="majorBidi"/>
                <w:sz w:val="24"/>
                <w:szCs w:val="24"/>
              </w:rPr>
              <w:t>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RPQ</m:t>
                  </m:r>
                </m:sub>
              </m:sSub>
            </m:oMath>
          </w:p>
          <w:p w:rsidR="00BC69D7" w:rsidRPr="001178CA" w:rsidRDefault="00BC69D7" w:rsidP="003B1918">
            <w:pPr>
              <w:spacing w:line="276" w:lineRule="auto"/>
              <w:ind w:right="-22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1178C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178CA">
              <w:rPr>
                <w:rFonts w:asciiTheme="majorBidi" w:hAnsiTheme="majorBidi" w:cstheme="majorBidi"/>
                <w:noProof w:val="0"/>
                <w:sz w:val="24"/>
                <w:szCs w:val="24"/>
              </w:rPr>
              <w:t>(calc.)</w:t>
            </w:r>
          </w:p>
        </w:tc>
        <w:tc>
          <w:tcPr>
            <w:tcW w:w="678" w:type="pct"/>
            <w:tcBorders>
              <w:top w:val="single" w:sz="24" w:space="0" w:color="000000" w:themeColor="text1"/>
            </w:tcBorders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noProof w:val="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c</m:t>
                  </m:r>
                </m:sub>
              </m:sSub>
            </m:oMath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(Å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763" w:type="pct"/>
            <w:tcBorders>
              <w:top w:val="single" w:sz="24" w:space="0" w:color="000000" w:themeColor="text1"/>
            </w:tcBorders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>
              <w:rPr>
                <w:rFonts w:ascii="Symbol" w:hAnsi="Symbol" w:cstheme="majorBidi"/>
                <w:sz w:val="24"/>
                <w:szCs w:val="24"/>
              </w:rPr>
              <w:t></w:t>
            </w:r>
            <w:r>
              <w:rPr>
                <w:rFonts w:ascii="Symbol" w:hAnsi="Symbol" w:cstheme="majorBidi"/>
                <w:sz w:val="24"/>
                <w:szCs w:val="24"/>
              </w:rPr>
              <w:t></w:t>
            </w:r>
            <w:r>
              <w:rPr>
                <w:rFonts w:ascii="Symbol" w:hAnsi="Symbol" w:cstheme="majorBidi"/>
                <w:sz w:val="24"/>
                <w:szCs w:val="24"/>
              </w:rPr>
              <w:t>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sub>
              </m:sSub>
            </m:oMath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</w:t>
            </w: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>Å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763" w:type="pct"/>
            <w:tcBorders>
              <w:top w:val="single" w:sz="24" w:space="0" w:color="000000" w:themeColor="text1"/>
            </w:tcBorders>
          </w:tcPr>
          <w:p w:rsidR="00BC69D7" w:rsidRPr="008042B2" w:rsidRDefault="00AC5F25" w:rsidP="003B1918">
            <w:pPr>
              <w:spacing w:before="240" w:line="276" w:lineRule="auto"/>
              <w:ind w:left="375" w:right="-483"/>
              <w:jc w:val="center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k</m:t>
                    </m:r>
                  </m:sup>
                </m:sSubSup>
              </m:oMath>
            </m:oMathPara>
          </w:p>
          <w:p w:rsidR="00BC69D7" w:rsidRPr="001178CA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</w:pPr>
            <w:r w:rsidRPr="001178CA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(</w:t>
            </w:r>
            <w:r w:rsidRPr="001178CA">
              <w:rPr>
                <w:rFonts w:asciiTheme="majorBidi" w:hAnsiTheme="majorBidi" w:cstheme="majorBidi"/>
                <w:noProof w:val="0"/>
                <w:sz w:val="24"/>
                <w:szCs w:val="24"/>
              </w:rPr>
              <w:t>10</w:t>
            </w:r>
            <w:r w:rsidRPr="001178CA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-22</w:t>
            </w:r>
            <w:r w:rsidRPr="001178CA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m</w:t>
            </w:r>
            <w:r w:rsidRPr="001178CA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2</w:t>
            </w:r>
            <w:r w:rsidRPr="001178CA"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24" w:space="0" w:color="000000" w:themeColor="text1"/>
            </w:tcBorders>
          </w:tcPr>
          <w:p w:rsidR="00BC69D7" w:rsidRPr="009D6DDE" w:rsidRDefault="00BC69D7" w:rsidP="003B1918">
            <w:pPr>
              <w:spacing w:before="240" w:line="276" w:lineRule="auto"/>
              <w:ind w:right="115"/>
              <w:jc w:val="center"/>
              <w:rPr>
                <w:rFonts w:asciiTheme="majorBidi" w:eastAsiaTheme="minorEastAsia" w:hAnsiTheme="majorBidi" w:cstheme="majorBidi"/>
                <w:i/>
                <w:iCs/>
                <w:noProof w:val="0"/>
                <w:sz w:val="24"/>
                <w:szCs w:val="24"/>
              </w:rPr>
            </w:pPr>
            <w:r w:rsidRPr="009D6DDE">
              <w:rPr>
                <w:rFonts w:asciiTheme="majorBidi" w:eastAsiaTheme="minorEastAsia" w:hAnsiTheme="majorBidi" w:cstheme="majorBidi"/>
                <w:i/>
                <w:iCs/>
                <w:noProof w:val="0"/>
                <w:sz w:val="24"/>
                <w:szCs w:val="24"/>
              </w:rPr>
              <w:t>A</w:t>
            </w:r>
          </w:p>
        </w:tc>
        <w:tc>
          <w:tcPr>
            <w:tcW w:w="659" w:type="pct"/>
            <w:tcBorders>
              <w:top w:val="single" w:sz="24" w:space="0" w:color="000000" w:themeColor="text1"/>
            </w:tcBorders>
          </w:tcPr>
          <w:p w:rsidR="00BC69D7" w:rsidRPr="009D6DDE" w:rsidRDefault="00BC69D7" w:rsidP="003B1918">
            <w:pPr>
              <w:spacing w:before="240" w:line="276" w:lineRule="auto"/>
              <w:ind w:right="115"/>
              <w:jc w:val="center"/>
              <w:rPr>
                <w:rFonts w:asciiTheme="majorBidi" w:eastAsiaTheme="minorEastAsia" w:hAnsiTheme="majorBidi" w:cstheme="majorBidi"/>
                <w:i/>
                <w:noProof w:val="0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i/>
                <w:noProof w:val="0"/>
                <w:sz w:val="24"/>
                <w:szCs w:val="24"/>
              </w:rPr>
              <w:t>K</w:t>
            </w:r>
            <w:r>
              <w:rPr>
                <w:rFonts w:asciiTheme="majorBidi" w:eastAsiaTheme="minorEastAsia" w:hAnsiTheme="majorBidi" w:cstheme="majorBidi"/>
                <w:i/>
                <w:noProof w:val="0"/>
                <w:sz w:val="24"/>
                <w:szCs w:val="24"/>
                <w:vertAlign w:val="subscript"/>
              </w:rPr>
              <w:t>c</w:t>
            </w:r>
            <w:r w:rsidRPr="009D6DDE">
              <w:rPr>
                <w:rFonts w:asciiTheme="majorBidi" w:eastAsiaTheme="minorEastAsia" w:hAnsiTheme="majorBidi" w:cstheme="majorBidi"/>
                <w:iCs/>
                <w:noProof w:val="0"/>
                <w:sz w:val="24"/>
                <w:szCs w:val="24"/>
              </w:rPr>
              <w:t>(</w:t>
            </w:r>
            <w:r>
              <w:rPr>
                <w:rFonts w:asciiTheme="majorBidi" w:eastAsiaTheme="minorEastAsia" w:hAnsiTheme="majorBidi" w:cstheme="majorBidi"/>
                <w:i/>
                <w:noProof w:val="0"/>
                <w:sz w:val="24"/>
                <w:szCs w:val="24"/>
              </w:rPr>
              <w:t>A</w:t>
            </w:r>
            <w:r w:rsidRPr="009D6DDE">
              <w:rPr>
                <w:rFonts w:asciiTheme="majorBidi" w:eastAsiaTheme="minorEastAsia" w:hAnsiTheme="majorBidi" w:cstheme="majorBidi"/>
                <w:iCs/>
                <w:noProof w:val="0"/>
                <w:sz w:val="24"/>
                <w:szCs w:val="24"/>
              </w:rPr>
              <w:t>)</w:t>
            </w:r>
          </w:p>
        </w:tc>
      </w:tr>
      <w:tr w:rsidR="00BC69D7" w:rsidRPr="00B256C5" w:rsidTr="00EB0D88">
        <w:trPr>
          <w:jc w:val="center"/>
        </w:trPr>
        <w:tc>
          <w:tcPr>
            <w:tcW w:w="65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Na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right="-22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0.32191</w:t>
            </w:r>
          </w:p>
        </w:tc>
        <w:tc>
          <w:tcPr>
            <w:tcW w:w="678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0.75092</w:t>
            </w:r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0.8*</w:t>
            </w:r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0.75‡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2742.2</w:t>
            </w:r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mbria Math"/>
                  <w:noProof w:val="0"/>
                  <w:sz w:val="24"/>
                  <w:szCs w:val="24"/>
                </w:rPr>
                <m:t>≃</m:t>
              </m:r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2740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1.375135</w:t>
            </w:r>
          </w:p>
        </w:tc>
        <w:tc>
          <w:tcPr>
            <w:tcW w:w="715" w:type="pct"/>
          </w:tcPr>
          <w:p w:rsidR="00BC69D7" w:rsidRPr="00B256C5" w:rsidRDefault="00BC69D7" w:rsidP="003B1918">
            <w:pPr>
              <w:spacing w:before="240" w:line="276" w:lineRule="auto"/>
              <w:ind w:right="11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256C5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-0.6639</w:t>
            </w:r>
          </w:p>
        </w:tc>
        <w:tc>
          <w:tcPr>
            <w:tcW w:w="659" w:type="pct"/>
          </w:tcPr>
          <w:p w:rsidR="00BC69D7" w:rsidRPr="00B256C5" w:rsidRDefault="00BC69D7" w:rsidP="003B1918">
            <w:pPr>
              <w:spacing w:before="240" w:line="276" w:lineRule="auto"/>
              <w:ind w:right="11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256C5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0.4367</w:t>
            </w:r>
          </w:p>
        </w:tc>
      </w:tr>
      <w:tr w:rsidR="00BC69D7" w:rsidRPr="00B256C5" w:rsidTr="00EB0D88">
        <w:trPr>
          <w:jc w:val="center"/>
        </w:trPr>
        <w:tc>
          <w:tcPr>
            <w:tcW w:w="65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Al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0.44321</w:t>
            </w:r>
          </w:p>
        </w:tc>
        <w:tc>
          <w:tcPr>
            <w:tcW w:w="678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1.14144</w:t>
            </w:r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>1.3*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1181.0</w:t>
            </w:r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mbria Math"/>
                  <w:noProof w:val="0"/>
                  <w:sz w:val="24"/>
                  <w:szCs w:val="24"/>
                </w:rPr>
                <m:t>≃</m:t>
              </m:r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1180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1.406263</w:t>
            </w:r>
          </w:p>
        </w:tc>
        <w:tc>
          <w:tcPr>
            <w:tcW w:w="715" w:type="pct"/>
          </w:tcPr>
          <w:p w:rsidR="00BC69D7" w:rsidRPr="00B256C5" w:rsidRDefault="00BC69D7" w:rsidP="003B1918">
            <w:pPr>
              <w:spacing w:before="240" w:line="276" w:lineRule="auto"/>
              <w:ind w:right="11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256C5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-0.1538</w:t>
            </w:r>
          </w:p>
        </w:tc>
        <w:tc>
          <w:tcPr>
            <w:tcW w:w="659" w:type="pct"/>
          </w:tcPr>
          <w:p w:rsidR="00BC69D7" w:rsidRPr="00B256C5" w:rsidRDefault="00BC69D7" w:rsidP="003B1918">
            <w:pPr>
              <w:spacing w:before="240" w:line="276" w:lineRule="auto"/>
              <w:ind w:right="11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256C5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0.4821</w:t>
            </w:r>
          </w:p>
        </w:tc>
      </w:tr>
      <w:tr w:rsidR="00BC69D7" w:rsidRPr="00B256C5" w:rsidTr="00EB0D88">
        <w:trPr>
          <w:jc w:val="center"/>
        </w:trPr>
        <w:tc>
          <w:tcPr>
            <w:tcW w:w="65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Si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left="-108" w:right="-483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0.45074</w:t>
            </w:r>
          </w:p>
        </w:tc>
        <w:tc>
          <w:tcPr>
            <w:tcW w:w="678" w:type="pct"/>
          </w:tcPr>
          <w:p w:rsidR="00BC69D7" w:rsidRPr="008042B2" w:rsidRDefault="00BC69D7" w:rsidP="003B1918">
            <w:pPr>
              <w:spacing w:before="240" w:line="276" w:lineRule="auto"/>
              <w:ind w:left="-108" w:right="-483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1.16681</w:t>
            </w:r>
          </w:p>
          <w:p w:rsidR="00BC69D7" w:rsidRPr="008042B2" w:rsidRDefault="00BC69D7" w:rsidP="003B1918">
            <w:pPr>
              <w:spacing w:line="276" w:lineRule="auto"/>
              <w:ind w:left="-108" w:right="-483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8042B2">
              <w:rPr>
                <w:rFonts w:asciiTheme="majorBidi" w:hAnsiTheme="majorBidi" w:cstheme="majorBidi"/>
                <w:noProof w:val="0"/>
                <w:sz w:val="24"/>
                <w:szCs w:val="24"/>
              </w:rPr>
              <w:t>1.1*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1130.1</w:t>
            </w:r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mbria Math"/>
                  <w:noProof w:val="0"/>
                  <w:sz w:val="24"/>
                  <w:szCs w:val="24"/>
                </w:rPr>
                <m:t>≃</m:t>
              </m:r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1130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left="-108" w:right="-483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1.770839</w:t>
            </w:r>
          </w:p>
        </w:tc>
        <w:tc>
          <w:tcPr>
            <w:tcW w:w="715" w:type="pct"/>
          </w:tcPr>
          <w:p w:rsidR="00BC69D7" w:rsidRPr="00B256C5" w:rsidRDefault="00BC69D7" w:rsidP="003B1918">
            <w:pPr>
              <w:spacing w:before="240" w:line="276" w:lineRule="auto"/>
              <w:ind w:left="-108" w:right="115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256C5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-0.1268</w:t>
            </w:r>
          </w:p>
        </w:tc>
        <w:tc>
          <w:tcPr>
            <w:tcW w:w="659" w:type="pct"/>
          </w:tcPr>
          <w:p w:rsidR="00BC69D7" w:rsidRPr="00B256C5" w:rsidRDefault="00BC69D7" w:rsidP="003B1918">
            <w:pPr>
              <w:spacing w:before="240" w:line="276" w:lineRule="auto"/>
              <w:ind w:left="-108" w:right="115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256C5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0.4851</w:t>
            </w:r>
          </w:p>
        </w:tc>
      </w:tr>
      <w:tr w:rsidR="00BC69D7" w:rsidRPr="00B256C5" w:rsidTr="00EB0D88">
        <w:trPr>
          <w:jc w:val="center"/>
        </w:trPr>
        <w:tc>
          <w:tcPr>
            <w:tcW w:w="659" w:type="pct"/>
          </w:tcPr>
          <w:p w:rsidR="00BC69D7" w:rsidRPr="008042B2" w:rsidRDefault="00BC69D7" w:rsidP="003B1918">
            <w:pPr>
              <w:spacing w:before="240" w:line="276" w:lineRule="auto"/>
              <w:ind w:left="-1" w:right="-63" w:hanging="21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In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left="-108" w:right="-483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0.41093</w:t>
            </w:r>
          </w:p>
        </w:tc>
        <w:tc>
          <w:tcPr>
            <w:tcW w:w="678" w:type="pct"/>
          </w:tcPr>
          <w:p w:rsidR="00BC69D7" w:rsidRPr="008042B2" w:rsidRDefault="00BC69D7" w:rsidP="003B1918">
            <w:pPr>
              <w:spacing w:before="240" w:line="276" w:lineRule="auto"/>
              <w:ind w:left="-108" w:right="-483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1.03418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1439.4</w:t>
            </w:r>
          </w:p>
          <w:p w:rsidR="00BC69D7" w:rsidRPr="008042B2" w:rsidRDefault="00BC69D7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mbria Math"/>
                  <w:noProof w:val="0"/>
                  <w:sz w:val="24"/>
                  <w:szCs w:val="24"/>
                </w:rPr>
                <m:t>≃</m:t>
              </m:r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1440</w:t>
            </w:r>
          </w:p>
        </w:tc>
        <w:tc>
          <w:tcPr>
            <w:tcW w:w="763" w:type="pct"/>
          </w:tcPr>
          <w:p w:rsidR="00BC69D7" w:rsidRPr="008042B2" w:rsidRDefault="00BC69D7" w:rsidP="003B1918">
            <w:pPr>
              <w:spacing w:before="240" w:line="276" w:lineRule="auto"/>
              <w:ind w:left="-108" w:right="-483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1.816219</w:t>
            </w:r>
          </w:p>
        </w:tc>
        <w:tc>
          <w:tcPr>
            <w:tcW w:w="715" w:type="pct"/>
          </w:tcPr>
          <w:p w:rsidR="00BC69D7" w:rsidRPr="00B256C5" w:rsidRDefault="00BC69D7" w:rsidP="003B1918">
            <w:pPr>
              <w:spacing w:before="240" w:line="276" w:lineRule="auto"/>
              <w:ind w:left="-108" w:right="115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256C5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-0.2601</w:t>
            </w:r>
          </w:p>
        </w:tc>
        <w:tc>
          <w:tcPr>
            <w:tcW w:w="659" w:type="pct"/>
          </w:tcPr>
          <w:p w:rsidR="00BC69D7" w:rsidRPr="00B256C5" w:rsidRDefault="00BC69D7" w:rsidP="003B1918">
            <w:pPr>
              <w:spacing w:before="240" w:line="276" w:lineRule="auto"/>
              <w:ind w:left="-108" w:right="115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B256C5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0.4711</w:t>
            </w:r>
          </w:p>
        </w:tc>
      </w:tr>
    </w:tbl>
    <w:p w:rsidR="00BC69D7" w:rsidRPr="001229BE" w:rsidRDefault="00BC69D7" w:rsidP="003B1918">
      <w:pPr>
        <w:spacing w:before="240"/>
        <w:ind w:right="-52"/>
        <w:jc w:val="both"/>
        <w:rPr>
          <w:rFonts w:asciiTheme="majorBidi" w:hAnsiTheme="majorBidi" w:cstheme="majorBidi"/>
          <w:noProof w:val="0"/>
          <w:sz w:val="20"/>
          <w:szCs w:val="20"/>
        </w:rPr>
      </w:pPr>
      <w:r w:rsidRPr="001229BE">
        <w:rPr>
          <w:rFonts w:asciiTheme="majorBidi" w:hAnsiTheme="majorBidi" w:cstheme="majorBidi"/>
          <w:noProof w:val="0"/>
          <w:sz w:val="24"/>
          <w:szCs w:val="24"/>
        </w:rPr>
        <w:t xml:space="preserve">* Estimate PCVs from </w:t>
      </w:r>
      <w:hyperlink w:anchor="seven" w:history="1">
        <w:r w:rsidRPr="001229BE">
          <w:rPr>
            <w:rStyle w:val="Lienhypertexte"/>
            <w:rFonts w:asciiTheme="majorBidi" w:hAnsiTheme="majorBidi" w:cstheme="majorBidi"/>
            <w:noProof w:val="0"/>
            <w:color w:val="auto"/>
            <w:sz w:val="24"/>
            <w:szCs w:val="24"/>
            <w:u w:val="none"/>
          </w:rPr>
          <w:t>(</w:t>
        </w:r>
        <w:r w:rsidRPr="003B1918">
          <w:rPr>
            <w:rFonts w:asciiTheme="majorBidi" w:hAnsiTheme="majorBidi" w:cstheme="majorBidi"/>
            <w:noProof w:val="0"/>
            <w:sz w:val="24"/>
            <w:szCs w:val="24"/>
          </w:rPr>
          <w:t>Colliex, 2004</w:t>
        </w:r>
        <w:r w:rsidRPr="003B1918">
          <w:rPr>
            <w:rStyle w:val="Lienhypertexte"/>
            <w:rFonts w:asciiTheme="majorBidi" w:hAnsiTheme="majorBidi" w:cstheme="majorBidi"/>
            <w:noProof w:val="0"/>
            <w:color w:val="auto"/>
            <w:sz w:val="24"/>
            <w:szCs w:val="24"/>
            <w:u w:val="none"/>
          </w:rPr>
          <w:t>)</w:t>
        </w:r>
        <w:r w:rsidRPr="001229BE">
          <w:rPr>
            <w:rStyle w:val="Lienhypertexte"/>
            <w:rFonts w:asciiTheme="majorBidi" w:hAnsiTheme="majorBidi" w:cstheme="majorBidi"/>
            <w:noProof w:val="0"/>
            <w:sz w:val="24"/>
            <w:szCs w:val="24"/>
            <w:u w:val="none"/>
          </w:rPr>
          <w:t xml:space="preserve"> </w:t>
        </w:r>
      </w:hyperlink>
      <w:r w:rsidRPr="001229BE">
        <w:rPr>
          <w:rFonts w:asciiTheme="majorBidi" w:hAnsiTheme="majorBidi" w:cstheme="majorBidi"/>
          <w:noProof w:val="0"/>
          <w:sz w:val="24"/>
          <w:szCs w:val="24"/>
        </w:rPr>
        <w:t xml:space="preserve">;    ‡ Calculated PCVs from </w:t>
      </w:r>
      <w:r w:rsidRPr="001229BE">
        <w:rPr>
          <w:rFonts w:asciiTheme="majorBidi" w:hAnsiTheme="majorBidi" w:cstheme="majorBidi"/>
          <w:sz w:val="24"/>
          <w:szCs w:val="24"/>
        </w:rPr>
        <w:t>(</w:t>
      </w:r>
      <w:r w:rsidRPr="003B1918">
        <w:rPr>
          <w:rFonts w:asciiTheme="majorBidi" w:hAnsiTheme="majorBidi" w:cstheme="majorBidi"/>
          <w:sz w:val="24"/>
          <w:szCs w:val="24"/>
        </w:rPr>
        <w:t>vom Felde, 1989</w:t>
      </w:r>
      <w:r w:rsidRPr="001229BE">
        <w:rPr>
          <w:rFonts w:asciiTheme="majorBidi" w:hAnsiTheme="majorBidi" w:cstheme="majorBidi"/>
          <w:sz w:val="24"/>
          <w:szCs w:val="24"/>
        </w:rPr>
        <w:t>)</w:t>
      </w:r>
      <w:r w:rsidRPr="001229BE">
        <w:rPr>
          <w:rFonts w:asciiTheme="majorBidi" w:hAnsiTheme="majorBidi" w:cstheme="majorBidi"/>
          <w:noProof w:val="0"/>
          <w:sz w:val="24"/>
          <w:szCs w:val="24"/>
        </w:rPr>
        <w:t>.</w:t>
      </w:r>
    </w:p>
    <w:p w:rsidR="00ED23D9" w:rsidRPr="00C543B1" w:rsidRDefault="00ED23D9" w:rsidP="003B1918">
      <w:pPr>
        <w:pStyle w:val="Lgende"/>
        <w:keepNext/>
        <w:spacing w:line="276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C543B1">
        <w:rPr>
          <w:rFonts w:asciiTheme="majorBidi" w:hAnsiTheme="majorBidi" w:cstheme="majorBidi"/>
          <w:color w:val="auto"/>
          <w:sz w:val="24"/>
          <w:szCs w:val="24"/>
        </w:rPr>
        <w:lastRenderedPageBreak/>
        <w:t xml:space="preserve">Table  </w:t>
      </w:r>
      <w:r>
        <w:rPr>
          <w:rFonts w:asciiTheme="majorBidi" w:hAnsiTheme="majorBidi" w:cstheme="majorBidi"/>
          <w:color w:val="auto"/>
          <w:sz w:val="24"/>
          <w:szCs w:val="24"/>
        </w:rPr>
        <w:t>4:</w:t>
      </w:r>
      <w:r w:rsidRPr="00C543B1">
        <w:rPr>
          <w:rFonts w:asciiTheme="majorBidi" w:hAnsiTheme="majorBidi" w:cstheme="majorBidi"/>
          <w:sz w:val="24"/>
          <w:szCs w:val="24"/>
        </w:rPr>
        <w:t xml:space="preserve"> </w:t>
      </w:r>
      <w:r w:rsidRPr="00C543B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Calculated plasmon dispersion coefficient (</w:t>
      </w:r>
      <w:r w:rsidRPr="00C543B1">
        <w:rPr>
          <w:rFonts w:ascii="Symbol" w:hAnsi="Symbol" w:cstheme="majorBidi"/>
          <w:b w:val="0"/>
          <w:bCs w:val="0"/>
          <w:color w:val="auto"/>
          <w:sz w:val="24"/>
          <w:szCs w:val="24"/>
        </w:rPr>
        <w:t></w:t>
      </w:r>
      <w:r w:rsidRPr="00C543B1"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bscript"/>
        </w:rPr>
        <w:t>ExCor</w:t>
      </w:r>
      <w:r w:rsidRPr="00C543B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,), PCVs (</w:t>
      </w:r>
      <w:r w:rsidRPr="00C543B1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>k</w:t>
      </w:r>
      <w:r w:rsidRPr="00C543B1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  <w:vertAlign w:val="subscript"/>
        </w:rPr>
        <w:t>c</w:t>
      </w:r>
      <w:r w:rsidRPr="00C543B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),, plasmon mean free paths, </w:t>
      </w:r>
      <w:r w:rsidRPr="00C543B1">
        <w:rPr>
          <w:rFonts w:asciiTheme="majorBidi" w:eastAsiaTheme="minorEastAsia" w:hAnsiTheme="majorBidi" w:cstheme="majorBidi"/>
          <w:b w:val="0"/>
          <w:bCs w:val="0"/>
          <w:i/>
          <w:iCs/>
          <w:color w:val="auto"/>
          <w:sz w:val="24"/>
          <w:szCs w:val="24"/>
        </w:rPr>
        <w:t>A</w:t>
      </w:r>
      <w:r w:rsidRPr="00C543B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, </w:t>
      </w:r>
      <w:r w:rsidRPr="00C543B1">
        <w:rPr>
          <w:rFonts w:asciiTheme="majorBidi" w:eastAsiaTheme="minorEastAsia" w:hAnsiTheme="majorBidi" w:cstheme="majorBidi"/>
          <w:b w:val="0"/>
          <w:bCs w:val="0"/>
          <w:i/>
          <w:color w:val="auto"/>
          <w:sz w:val="24"/>
          <w:szCs w:val="24"/>
        </w:rPr>
        <w:t>K</w:t>
      </w:r>
      <w:r w:rsidRPr="00C543B1">
        <w:rPr>
          <w:rFonts w:asciiTheme="majorBidi" w:eastAsiaTheme="minorEastAsia" w:hAnsiTheme="majorBidi" w:cstheme="majorBidi"/>
          <w:b w:val="0"/>
          <w:bCs w:val="0"/>
          <w:i/>
          <w:color w:val="auto"/>
          <w:sz w:val="24"/>
          <w:szCs w:val="24"/>
          <w:vertAlign w:val="subscript"/>
        </w:rPr>
        <w:t>c</w:t>
      </w:r>
      <w:r w:rsidRPr="00C543B1">
        <w:rPr>
          <w:rFonts w:asciiTheme="majorBidi" w:eastAsiaTheme="minorEastAsia" w:hAnsiTheme="majorBidi" w:cstheme="majorBidi"/>
          <w:b w:val="0"/>
          <w:bCs w:val="0"/>
          <w:iCs/>
          <w:color w:val="auto"/>
          <w:sz w:val="24"/>
          <w:szCs w:val="24"/>
        </w:rPr>
        <w:t>(</w:t>
      </w:r>
      <w:r w:rsidRPr="00C543B1">
        <w:rPr>
          <w:rFonts w:asciiTheme="majorBidi" w:eastAsiaTheme="minorEastAsia" w:hAnsiTheme="majorBidi" w:cstheme="majorBidi"/>
          <w:b w:val="0"/>
          <w:bCs w:val="0"/>
          <w:i/>
          <w:color w:val="auto"/>
          <w:sz w:val="24"/>
          <w:szCs w:val="24"/>
        </w:rPr>
        <w:t>A</w:t>
      </w:r>
      <w:r w:rsidRPr="00C543B1">
        <w:rPr>
          <w:rFonts w:asciiTheme="majorBidi" w:eastAsiaTheme="minorEastAsia" w:hAnsiTheme="majorBidi" w:cstheme="majorBidi"/>
          <w:b w:val="0"/>
          <w:bCs w:val="0"/>
          <w:iCs/>
          <w:color w:val="auto"/>
          <w:sz w:val="24"/>
          <w:szCs w:val="24"/>
        </w:rPr>
        <w:t>)</w:t>
      </w:r>
      <w:r w:rsidRPr="00C543B1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and PSCA species for 100 keV incident electrons.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"/>
        <w:gridCol w:w="1447"/>
        <w:gridCol w:w="1246"/>
        <w:gridCol w:w="1200"/>
        <w:gridCol w:w="1455"/>
        <w:gridCol w:w="1551"/>
        <w:gridCol w:w="1386"/>
      </w:tblGrid>
      <w:tr w:rsidR="00ED23D9" w:rsidRPr="00671646" w:rsidTr="00EB0D88">
        <w:trPr>
          <w:jc w:val="center"/>
        </w:trPr>
        <w:tc>
          <w:tcPr>
            <w:tcW w:w="672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756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8F4E00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4E00">
              <w:rPr>
                <w:rFonts w:ascii="Symbol" w:hAnsi="Symbol" w:cstheme="majorBidi"/>
                <w:sz w:val="24"/>
                <w:szCs w:val="24"/>
              </w:rPr>
              <w:t></w:t>
            </w:r>
            <w:r w:rsidRPr="008F4E0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ExCor</w:t>
            </w:r>
          </w:p>
          <w:p w:rsidR="00ED23D9" w:rsidRPr="008F4E00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8F4E00">
              <w:rPr>
                <w:rFonts w:asciiTheme="majorBidi" w:hAnsiTheme="majorBidi" w:cstheme="majorBidi"/>
                <w:sz w:val="24"/>
                <w:szCs w:val="24"/>
              </w:rPr>
              <w:t>(calc.)</w:t>
            </w:r>
          </w:p>
        </w:tc>
        <w:tc>
          <w:tcPr>
            <w:tcW w:w="651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</w:t>
            </w:r>
            <w:r w:rsidRPr="00671646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c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671646">
              <w:rPr>
                <w:rFonts w:asciiTheme="majorBidi" w:hAnsiTheme="majorBidi" w:cstheme="majorBidi"/>
                <w:noProof w:val="0"/>
                <w:sz w:val="24"/>
                <w:szCs w:val="24"/>
              </w:rPr>
              <w:t>Å</w:t>
            </w:r>
            <w:r w:rsidRPr="00671646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-1</w:t>
            </w:r>
            <w:r w:rsidRPr="0067164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27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="Symbol" w:hAnsi="Symbol" w:cstheme="majorBidi"/>
                <w:i/>
                <w:iCs/>
                <w:sz w:val="24"/>
                <w:szCs w:val="24"/>
              </w:rPr>
              <w:t></w:t>
            </w:r>
            <w:r w:rsidRPr="00671646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p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671646">
              <w:rPr>
                <w:rFonts w:asciiTheme="majorBidi" w:hAnsiTheme="majorBidi" w:cstheme="majorBidi"/>
                <w:noProof w:val="0"/>
                <w:sz w:val="24"/>
                <w:szCs w:val="24"/>
              </w:rPr>
              <w:t>Å</w:t>
            </w:r>
            <w:r w:rsidRPr="0067164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60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671646" w:rsidRDefault="00AC5F25" w:rsidP="003B1918">
            <w:pPr>
              <w:spacing w:before="240" w:line="276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k</m:t>
                    </m:r>
                  </m:sup>
                </m:sSubSup>
              </m:oMath>
            </m:oMathPara>
          </w:p>
          <w:p w:rsidR="00ED23D9" w:rsidRPr="008F4E00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4E00">
              <w:rPr>
                <w:rFonts w:asciiTheme="majorBidi" w:eastAsiaTheme="minorEastAsia" w:hAnsiTheme="majorBidi" w:cstheme="majorBidi"/>
                <w:sz w:val="24"/>
                <w:szCs w:val="24"/>
              </w:rPr>
              <w:t>(10</w:t>
            </w:r>
            <w:r w:rsidRPr="008F4E00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</w:rPr>
              <w:t>-22</w:t>
            </w:r>
            <w:r w:rsidRPr="008F4E0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m</w:t>
            </w:r>
            <w:r w:rsidRPr="008F4E00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</w:rPr>
              <w:t>2</w:t>
            </w:r>
            <w:r w:rsidRPr="008F4E00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ind w:right="115"/>
              <w:jc w:val="center"/>
              <w:rPr>
                <w:rFonts w:asciiTheme="majorBidi" w:eastAsiaTheme="minorEastAsia" w:hAnsiTheme="majorBidi" w:cstheme="majorBidi"/>
                <w:i/>
                <w:iCs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i/>
                <w:iCs/>
                <w:noProof w:val="0"/>
                <w:sz w:val="24"/>
                <w:szCs w:val="24"/>
              </w:rPr>
              <w:t>A</w:t>
            </w:r>
          </w:p>
        </w:tc>
        <w:tc>
          <w:tcPr>
            <w:tcW w:w="724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ind w:right="115"/>
              <w:jc w:val="center"/>
              <w:rPr>
                <w:rFonts w:asciiTheme="majorBidi" w:eastAsiaTheme="minorEastAsia" w:hAnsiTheme="majorBidi" w:cstheme="majorBidi"/>
                <w:i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i/>
                <w:noProof w:val="0"/>
                <w:sz w:val="24"/>
                <w:szCs w:val="24"/>
              </w:rPr>
              <w:t>K</w:t>
            </w:r>
            <w:r w:rsidRPr="00671646">
              <w:rPr>
                <w:rFonts w:asciiTheme="majorBidi" w:eastAsiaTheme="minorEastAsia" w:hAnsiTheme="majorBidi" w:cstheme="majorBidi"/>
                <w:i/>
                <w:noProof w:val="0"/>
                <w:sz w:val="24"/>
                <w:szCs w:val="24"/>
                <w:vertAlign w:val="subscript"/>
              </w:rPr>
              <w:t>c</w:t>
            </w:r>
            <w:r w:rsidRPr="00671646">
              <w:rPr>
                <w:rFonts w:asciiTheme="majorBidi" w:eastAsiaTheme="minorEastAsia" w:hAnsiTheme="majorBidi" w:cstheme="majorBidi"/>
                <w:iCs/>
                <w:noProof w:val="0"/>
                <w:sz w:val="24"/>
                <w:szCs w:val="24"/>
              </w:rPr>
              <w:t>(</w:t>
            </w:r>
            <w:r w:rsidRPr="00671646">
              <w:rPr>
                <w:rFonts w:asciiTheme="majorBidi" w:eastAsiaTheme="minorEastAsia" w:hAnsiTheme="majorBidi" w:cstheme="majorBidi"/>
                <w:i/>
                <w:noProof w:val="0"/>
                <w:sz w:val="24"/>
                <w:szCs w:val="24"/>
              </w:rPr>
              <w:t>A</w:t>
            </w:r>
            <w:r w:rsidRPr="00671646">
              <w:rPr>
                <w:rFonts w:asciiTheme="majorBidi" w:eastAsiaTheme="minorEastAsia" w:hAnsiTheme="majorBidi" w:cstheme="majorBidi"/>
                <w:iCs/>
                <w:noProof w:val="0"/>
                <w:sz w:val="24"/>
                <w:szCs w:val="24"/>
              </w:rPr>
              <w:t>)</w:t>
            </w:r>
          </w:p>
        </w:tc>
      </w:tr>
      <w:tr w:rsidR="00ED23D9" w:rsidRPr="00671646" w:rsidTr="00EB0D88">
        <w:trPr>
          <w:jc w:val="center"/>
        </w:trPr>
        <w:tc>
          <w:tcPr>
            <w:tcW w:w="672" w:type="pct"/>
            <w:tcBorders>
              <w:top w:val="single" w:sz="18" w:space="0" w:color="000000" w:themeColor="text1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756" w:type="pct"/>
            <w:tcBorders>
              <w:top w:val="single" w:sz="18" w:space="0" w:color="000000" w:themeColor="text1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0.25201</w:t>
            </w:r>
          </w:p>
        </w:tc>
        <w:tc>
          <w:tcPr>
            <w:tcW w:w="651" w:type="pct"/>
            <w:tcBorders>
              <w:top w:val="single" w:sz="18" w:space="0" w:color="000000" w:themeColor="text1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0.72030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0.8*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0.75‡</w:t>
            </w:r>
          </w:p>
        </w:tc>
        <w:tc>
          <w:tcPr>
            <w:tcW w:w="627" w:type="pct"/>
            <w:tcBorders>
              <w:top w:val="single" w:sz="18" w:space="0" w:color="000000" w:themeColor="text1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2765.7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≃</m:t>
              </m:r>
            </m:oMath>
            <w:r w:rsidRPr="00671646">
              <w:rPr>
                <w:rFonts w:asciiTheme="majorBidi" w:eastAsiaTheme="minorEastAsia" w:hAnsiTheme="majorBidi" w:cstheme="majorBidi"/>
                <w:sz w:val="24"/>
                <w:szCs w:val="24"/>
              </w:rPr>
              <w:t>2770</w:t>
            </w:r>
          </w:p>
        </w:tc>
        <w:tc>
          <w:tcPr>
            <w:tcW w:w="760" w:type="pct"/>
            <w:tcBorders>
              <w:top w:val="single" w:sz="18" w:space="0" w:color="000000" w:themeColor="text1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1.363454</w:t>
            </w:r>
          </w:p>
        </w:tc>
        <w:tc>
          <w:tcPr>
            <w:tcW w:w="810" w:type="pct"/>
            <w:tcBorders>
              <w:top w:val="single" w:sz="18" w:space="0" w:color="000000" w:themeColor="text1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ind w:right="11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-0.92446</w:t>
            </w:r>
          </w:p>
        </w:tc>
        <w:tc>
          <w:tcPr>
            <w:tcW w:w="724" w:type="pct"/>
            <w:tcBorders>
              <w:top w:val="single" w:sz="18" w:space="0" w:color="000000" w:themeColor="text1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ind w:right="11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0.41887</w:t>
            </w:r>
          </w:p>
        </w:tc>
      </w:tr>
      <w:tr w:rsidR="00ED23D9" w:rsidRPr="00671646" w:rsidTr="00EB0D88">
        <w:trPr>
          <w:jc w:val="center"/>
        </w:trPr>
        <w:tc>
          <w:tcPr>
            <w:tcW w:w="672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Al</w:t>
            </w:r>
          </w:p>
        </w:tc>
        <w:tc>
          <w:tcPr>
            <w:tcW w:w="756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0.39244</w:t>
            </w:r>
          </w:p>
        </w:tc>
        <w:tc>
          <w:tcPr>
            <w:tcW w:w="651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1.1082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1.3*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671646">
              <w:rPr>
                <w:rFonts w:asciiTheme="majorBidi" w:hAnsiTheme="majorBidi" w:cstheme="majorBidi"/>
                <w:sz w:val="24"/>
                <w:szCs w:val="24"/>
              </w:rPr>
              <w:t>89.0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≃</m:t>
              </m:r>
            </m:oMath>
            <w:r w:rsidRPr="00671646">
              <w:rPr>
                <w:rFonts w:asciiTheme="majorBidi" w:hAnsiTheme="majorBidi" w:cstheme="majorBidi"/>
                <w:sz w:val="24"/>
                <w:szCs w:val="24"/>
              </w:rPr>
              <w:t>1190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1.396734</w:t>
            </w:r>
          </w:p>
        </w:tc>
        <w:tc>
          <w:tcPr>
            <w:tcW w:w="810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ind w:right="11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-0.29123</w:t>
            </w:r>
          </w:p>
        </w:tc>
        <w:tc>
          <w:tcPr>
            <w:tcW w:w="724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ind w:right="115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0.46809</w:t>
            </w:r>
          </w:p>
        </w:tc>
      </w:tr>
      <w:tr w:rsidR="00ED23D9" w:rsidRPr="00671646" w:rsidTr="00EB0D88">
        <w:trPr>
          <w:jc w:val="center"/>
        </w:trPr>
        <w:tc>
          <w:tcPr>
            <w:tcW w:w="672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Si</w:t>
            </w:r>
          </w:p>
        </w:tc>
        <w:tc>
          <w:tcPr>
            <w:tcW w:w="756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0.40082</w:t>
            </w:r>
          </w:p>
        </w:tc>
        <w:tc>
          <w:tcPr>
            <w:tcW w:w="651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1.1334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1.1*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1137.8</w:t>
            </w:r>
          </w:p>
          <w:p w:rsidR="00ED23D9" w:rsidRPr="00671646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≃</m:t>
              </m:r>
            </m:oMath>
            <w:r w:rsidRPr="00671646">
              <w:rPr>
                <w:rFonts w:asciiTheme="majorBidi" w:hAnsiTheme="majorBidi" w:cstheme="majorBidi"/>
                <w:sz w:val="24"/>
                <w:szCs w:val="24"/>
              </w:rPr>
              <w:t>1140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1.758977</w:t>
            </w:r>
          </w:p>
        </w:tc>
        <w:tc>
          <w:tcPr>
            <w:tcW w:w="810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ind w:left="-108" w:right="115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-0.26405</w:t>
            </w:r>
          </w:p>
        </w:tc>
        <w:tc>
          <w:tcPr>
            <w:tcW w:w="724" w:type="pct"/>
            <w:tcBorders>
              <w:top w:val="single" w:sz="18" w:space="0" w:color="auto"/>
              <w:bottom w:val="single" w:sz="18" w:space="0" w:color="auto"/>
            </w:tcBorders>
          </w:tcPr>
          <w:p w:rsidR="00ED23D9" w:rsidRPr="00671646" w:rsidRDefault="00ED23D9" w:rsidP="003B1918">
            <w:pPr>
              <w:spacing w:before="240" w:line="276" w:lineRule="auto"/>
              <w:ind w:left="-108" w:right="115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0.47073</w:t>
            </w:r>
          </w:p>
        </w:tc>
      </w:tr>
      <w:tr w:rsidR="00ED23D9" w:rsidRPr="00671646" w:rsidTr="00EB0D88">
        <w:trPr>
          <w:jc w:val="center"/>
        </w:trPr>
        <w:tc>
          <w:tcPr>
            <w:tcW w:w="672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</w:tc>
        <w:tc>
          <w:tcPr>
            <w:tcW w:w="756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0.35617</w:t>
            </w:r>
          </w:p>
        </w:tc>
        <w:tc>
          <w:tcPr>
            <w:tcW w:w="651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1.00157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1449.7</w:t>
            </w:r>
          </w:p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≃</m:t>
              </m:r>
            </m:oMath>
            <w:r w:rsidRPr="00671646">
              <w:rPr>
                <w:rFonts w:asciiTheme="majorBidi" w:eastAsiaTheme="minorEastAsia" w:hAnsiTheme="majorBidi" w:cstheme="majorBidi"/>
                <w:sz w:val="24"/>
                <w:szCs w:val="24"/>
              </w:rPr>
              <w:t>1450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1646">
              <w:rPr>
                <w:rFonts w:asciiTheme="majorBidi" w:hAnsiTheme="majorBidi" w:cstheme="majorBidi"/>
                <w:sz w:val="24"/>
                <w:szCs w:val="24"/>
              </w:rPr>
              <w:t>1.803255</w:t>
            </w:r>
          </w:p>
        </w:tc>
        <w:tc>
          <w:tcPr>
            <w:tcW w:w="810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ind w:left="-108" w:right="115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-0.42001</w:t>
            </w:r>
          </w:p>
        </w:tc>
        <w:tc>
          <w:tcPr>
            <w:tcW w:w="724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671646" w:rsidRDefault="00ED23D9" w:rsidP="003B1918">
            <w:pPr>
              <w:spacing w:before="240" w:line="276" w:lineRule="auto"/>
              <w:ind w:left="-108" w:right="115" w:firstLine="108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671646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0.45627</w:t>
            </w:r>
          </w:p>
        </w:tc>
      </w:tr>
    </w:tbl>
    <w:p w:rsidR="00ED23D9" w:rsidRDefault="00ED23D9" w:rsidP="003B1918">
      <w:pPr>
        <w:pStyle w:val="Lgende"/>
        <w:keepNext/>
        <w:spacing w:before="240" w:line="276" w:lineRule="auto"/>
        <w:ind w:right="-52"/>
        <w:jc w:val="both"/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</w:pPr>
      <w:r w:rsidRPr="00671646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>* Estimate PCVs from (</w:t>
      </w:r>
      <w:hyperlink w:anchor="Colliex" w:history="1">
        <w:r w:rsidRPr="003B1918">
          <w:rPr>
            <w:rFonts w:asciiTheme="majorBidi" w:hAnsiTheme="majorBidi" w:cstheme="majorBidi"/>
            <w:b w:val="0"/>
            <w:bCs w:val="0"/>
            <w:noProof w:val="0"/>
            <w:color w:val="auto"/>
            <w:sz w:val="24"/>
            <w:szCs w:val="24"/>
          </w:rPr>
          <w:t>Colliex, 2004</w:t>
        </w:r>
      </w:hyperlink>
      <w:r w:rsidRPr="00671646">
        <w:rPr>
          <w:b w:val="0"/>
          <w:bCs w:val="0"/>
          <w:color w:val="auto"/>
          <w:sz w:val="24"/>
          <w:szCs w:val="24"/>
        </w:rPr>
        <w:t>)</w:t>
      </w:r>
      <w:r w:rsidRPr="00671646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 xml:space="preserve">; ‡ Calculated PCVs from </w:t>
      </w:r>
      <w:r w:rsidRPr="0067164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(</w:t>
      </w:r>
      <w:r w:rsidRPr="003B1918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vom Felde, 1989)</w:t>
      </w:r>
      <w:r w:rsidRPr="003B1918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>.</w:t>
      </w:r>
    </w:p>
    <w:p w:rsidR="003B1918" w:rsidRPr="003B1918" w:rsidRDefault="003B1918" w:rsidP="003B1918"/>
    <w:p w:rsidR="00ED23D9" w:rsidRPr="00BE60A2" w:rsidRDefault="00ED23D9" w:rsidP="003B1918">
      <w:pPr>
        <w:jc w:val="both"/>
      </w:pPr>
      <w:r w:rsidRPr="008C3D15">
        <w:rPr>
          <w:rFonts w:asciiTheme="majorBidi" w:hAnsiTheme="majorBidi" w:cstheme="majorBidi"/>
          <w:b/>
          <w:bCs/>
          <w:noProof w:val="0"/>
          <w:sz w:val="24"/>
          <w:szCs w:val="24"/>
        </w:rPr>
        <w:t>Table 5</w:t>
      </w:r>
      <w:r w:rsidRPr="00F22A15">
        <w:rPr>
          <w:rFonts w:asciiTheme="majorBidi" w:hAnsiTheme="majorBidi" w:cstheme="majorBidi"/>
          <w:noProof w:val="0"/>
          <w:sz w:val="24"/>
          <w:szCs w:val="24"/>
        </w:rPr>
        <w:t xml:space="preserve">: </w:t>
      </w:r>
      <w:r w:rsidRPr="00BE60A2">
        <w:rPr>
          <w:rFonts w:asciiTheme="majorBidi" w:hAnsiTheme="majorBidi" w:cstheme="majorBidi"/>
          <w:sz w:val="24"/>
          <w:szCs w:val="24"/>
        </w:rPr>
        <w:t>Electron effective mass (column two), PSCAs for Si (column three) and measured estimates of the plasmon energies (column four)).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1"/>
        <w:gridCol w:w="2247"/>
        <w:gridCol w:w="2850"/>
        <w:gridCol w:w="2023"/>
      </w:tblGrid>
      <w:tr w:rsidR="00ED23D9" w:rsidRPr="003F0DD4" w:rsidTr="00EB0D88">
        <w:trPr>
          <w:trHeight w:val="911"/>
          <w:jc w:val="center"/>
        </w:trPr>
        <w:tc>
          <w:tcPr>
            <w:tcW w:w="1280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Specimen</w:t>
            </w:r>
          </w:p>
          <w:p w:rsidR="00ED23D9" w:rsidRPr="003F0DD4" w:rsidRDefault="00ED23D9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type</w:t>
            </w:r>
          </w:p>
        </w:tc>
        <w:tc>
          <w:tcPr>
            <w:tcW w:w="1174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m*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=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0</w:t>
            </w:r>
          </w:p>
          <w:p w:rsidR="00ED23D9" w:rsidRPr="003F0DD4" w:rsidRDefault="00ED23D9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-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31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 xml:space="preserve"> kg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1489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PSCA (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noProof w:val="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Si</m:t>
                  </m:r>
                </m:sup>
              </m:sSubSup>
            </m:oMath>
            <w:r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>)</w:t>
            </w:r>
          </w:p>
          <w:p w:rsidR="00ED23D9" w:rsidRPr="007B2991" w:rsidRDefault="00ED23D9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0"/>
                <w:szCs w:val="20"/>
              </w:rPr>
            </w:pPr>
            <w:r w:rsidRPr="007B2991">
              <w:rPr>
                <w:rFonts w:asciiTheme="majorBidi" w:eastAsiaTheme="minorEastAsia" w:hAnsiTheme="majorBidi" w:cstheme="majorBidi"/>
                <w:noProof w:val="0"/>
                <w:sz w:val="20"/>
                <w:szCs w:val="20"/>
              </w:rPr>
              <w:t>(</w:t>
            </w:r>
            <w:r w:rsidRPr="007B2991">
              <w:rPr>
                <w:rFonts w:asciiTheme="majorBidi" w:hAnsiTheme="majorBidi" w:cstheme="majorBidi"/>
                <w:noProof w:val="0"/>
                <w:sz w:val="20"/>
                <w:szCs w:val="20"/>
              </w:rPr>
              <w:t>10</w:t>
            </w:r>
            <w:r w:rsidRPr="007B2991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-22</w:t>
            </w:r>
            <w:r w:rsidRPr="007B2991">
              <w:rPr>
                <w:rFonts w:asciiTheme="majorBidi" w:hAnsiTheme="majorBidi" w:cstheme="majorBidi"/>
                <w:noProof w:val="0"/>
                <w:sz w:val="20"/>
                <w:szCs w:val="20"/>
              </w:rPr>
              <w:t xml:space="preserve"> m</w:t>
            </w:r>
            <w:r w:rsidRPr="007B2991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2</w:t>
            </w:r>
            <w:r w:rsidRPr="007B2991"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1057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E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p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(mea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sured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  <w:p w:rsidR="00ED23D9" w:rsidRPr="003F0DD4" w:rsidRDefault="00ED23D9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eV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</w:tr>
      <w:tr w:rsidR="00ED23D9" w:rsidRPr="003F0DD4" w:rsidTr="00EB0D88">
        <w:trPr>
          <w:trHeight w:val="280"/>
          <w:jc w:val="center"/>
        </w:trPr>
        <w:tc>
          <w:tcPr>
            <w:tcW w:w="1280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a-Si</w:t>
            </w:r>
          </w:p>
        </w:tc>
        <w:tc>
          <w:tcPr>
            <w:tcW w:w="1174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9.11</w:t>
            </w:r>
          </w:p>
        </w:tc>
        <w:tc>
          <w:tcPr>
            <w:tcW w:w="1489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2.0666667</w:t>
            </w:r>
          </w:p>
        </w:tc>
        <w:tc>
          <w:tcPr>
            <w:tcW w:w="1057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noProof w:val="0"/>
                  <w:sz w:val="24"/>
                  <w:szCs w:val="24"/>
                </w:rPr>
                <m:t>~</m:t>
              </m:r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16 </w:t>
            </w:r>
            <m:oMath>
              <m:r>
                <w:rPr>
                  <w:rFonts w:ascii="Cambria Math" w:hAnsi="Cambria Math" w:cstheme="majorBidi"/>
                  <w:noProof w:val="0"/>
                  <w:sz w:val="24"/>
                  <w:szCs w:val="24"/>
                </w:rPr>
                <m:t>±</m:t>
              </m:r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</w:t>
            </w:r>
          </w:p>
        </w:tc>
      </w:tr>
      <w:tr w:rsidR="00ED23D9" w:rsidRPr="003F0DD4" w:rsidTr="00EB0D88">
        <w:trPr>
          <w:trHeight w:val="298"/>
          <w:jc w:val="center"/>
        </w:trPr>
        <w:tc>
          <w:tcPr>
            <w:tcW w:w="1280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a-Si:H</w:t>
            </w:r>
          </w:p>
        </w:tc>
        <w:tc>
          <w:tcPr>
            <w:tcW w:w="1174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9.11</w:t>
            </w:r>
          </w:p>
        </w:tc>
        <w:tc>
          <w:tcPr>
            <w:tcW w:w="1489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2.2627737</w:t>
            </w:r>
          </w:p>
        </w:tc>
        <w:tc>
          <w:tcPr>
            <w:tcW w:w="1057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noProof w:val="0"/>
                  <w:sz w:val="24"/>
                  <w:szCs w:val="24"/>
                </w:rPr>
                <m:t>~</m:t>
              </m:r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16 </w:t>
            </w:r>
            <m:oMath>
              <m:r>
                <w:rPr>
                  <w:rFonts w:ascii="Cambria Math" w:hAnsi="Cambria Math" w:cstheme="majorBidi"/>
                  <w:noProof w:val="0"/>
                  <w:sz w:val="24"/>
                  <w:szCs w:val="24"/>
                </w:rPr>
                <m:t>±</m:t>
              </m:r>
            </m:oMath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</w:t>
            </w:r>
          </w:p>
        </w:tc>
      </w:tr>
    </w:tbl>
    <w:p w:rsidR="00ED23D9" w:rsidRDefault="00ED23D9" w:rsidP="003B1918"/>
    <w:p w:rsidR="003B1918" w:rsidRDefault="003B1918" w:rsidP="003B1918"/>
    <w:p w:rsidR="00A31963" w:rsidRDefault="00A31963" w:rsidP="003B1918"/>
    <w:p w:rsidR="00ED23D9" w:rsidRPr="007112A2" w:rsidRDefault="00ED23D9" w:rsidP="003B1918">
      <w:pPr>
        <w:spacing w:before="240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7112A2">
        <w:rPr>
          <w:rFonts w:asciiTheme="majorBidi" w:hAnsiTheme="majorBidi" w:cstheme="majorBidi"/>
          <w:b/>
          <w:bCs/>
          <w:noProof w:val="0"/>
          <w:sz w:val="24"/>
          <w:szCs w:val="24"/>
        </w:rPr>
        <w:lastRenderedPageBreak/>
        <w:t>Table 6a</w:t>
      </w:r>
      <w:r w:rsidRPr="007112A2">
        <w:rPr>
          <w:rFonts w:asciiTheme="majorBidi" w:hAnsiTheme="majorBidi" w:cstheme="majorBidi"/>
          <w:noProof w:val="0"/>
          <w:sz w:val="24"/>
          <w:szCs w:val="24"/>
        </w:rPr>
        <w:t xml:space="preserve">: </w:t>
      </w:r>
      <w:r w:rsidRPr="00D07BFE">
        <w:rPr>
          <w:rFonts w:asciiTheme="majorBidi" w:hAnsiTheme="majorBidi" w:cstheme="majorBidi"/>
          <w:sz w:val="24"/>
          <w:szCs w:val="24"/>
        </w:rPr>
        <w:t xml:space="preserve">Experimental results for the non-hydrogenated specimen.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Si</m:t>
            </m:r>
          </m:sup>
        </m:sSubSup>
      </m:oMath>
      <w:r w:rsidRPr="00D07BFE">
        <w:rPr>
          <w:rFonts w:asciiTheme="majorBidi" w:hAnsiTheme="majorBidi" w:cstheme="majorBidi"/>
          <w:sz w:val="24"/>
          <w:szCs w:val="24"/>
        </w:rPr>
        <w:t xml:space="preserve"> is the experimental PSCA used to obtain the various parameters given in this table as well as those given in Table 6b.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2404"/>
        <w:gridCol w:w="1470"/>
        <w:gridCol w:w="1470"/>
        <w:gridCol w:w="1353"/>
        <w:gridCol w:w="1233"/>
      </w:tblGrid>
      <w:tr w:rsidR="00ED23D9" w:rsidRPr="003F0DD4" w:rsidTr="00EB0D88">
        <w:trPr>
          <w:jc w:val="center"/>
        </w:trPr>
        <w:tc>
          <w:tcPr>
            <w:tcW w:w="857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-Si</w:t>
            </w:r>
          </w:p>
        </w:tc>
        <w:tc>
          <w:tcPr>
            <w:tcW w:w="1256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767271" w:rsidRDefault="00AC5F25" w:rsidP="003B1918">
            <w:pPr>
              <w:spacing w:before="240" w:line="276" w:lineRule="auto"/>
              <w:jc w:val="center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Si</m:t>
                    </m:r>
                  </m:sup>
                </m:sSubSup>
              </m:oMath>
            </m:oMathPara>
          </w:p>
          <w:p w:rsidR="00ED23D9" w:rsidRPr="00767271" w:rsidRDefault="00ED23D9" w:rsidP="003B1918">
            <w:pPr>
              <w:spacing w:line="276" w:lineRule="auto"/>
              <w:jc w:val="center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</w:rPr>
              <w:t>10</w:t>
            </w:r>
            <w:r w:rsidRPr="003F0DD4">
              <w:rPr>
                <w:rFonts w:asciiTheme="majorBidi" w:hAnsiTheme="majorBidi" w:cstheme="majorBidi"/>
                <w:noProof w:val="0"/>
                <w:vertAlign w:val="superscript"/>
              </w:rPr>
              <w:t>-22</w:t>
            </w:r>
            <w:r w:rsidRPr="003F0DD4">
              <w:rPr>
                <w:rFonts w:asciiTheme="majorBidi" w:hAnsiTheme="majorBidi" w:cstheme="majorBidi"/>
                <w:noProof w:val="0"/>
              </w:rPr>
              <w:t xml:space="preserve"> m</w:t>
            </w:r>
            <w:r w:rsidRPr="003F0DD4">
              <w:rPr>
                <w:rFonts w:asciiTheme="majorBidi" w:hAnsiTheme="majorBidi" w:cstheme="majorBidi"/>
                <w:noProof w:val="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768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E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p</w:t>
            </w:r>
          </w:p>
          <w:p w:rsidR="00ED23D9" w:rsidRPr="00767271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eV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n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Si</w:t>
            </w:r>
          </w:p>
          <w:p w:rsidR="00ED23D9" w:rsidRPr="003F0DD4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</w:rPr>
              <w:t>10</w:t>
            </w:r>
            <w:r w:rsidRPr="003F0DD4">
              <w:rPr>
                <w:rFonts w:asciiTheme="majorBidi" w:hAnsiTheme="majorBidi" w:cstheme="majorBidi"/>
                <w:noProof w:val="0"/>
                <w:vertAlign w:val="superscript"/>
              </w:rPr>
              <w:t>28</w:t>
            </w:r>
            <w:r w:rsidRPr="003F0DD4">
              <w:rPr>
                <w:rFonts w:asciiTheme="majorBidi" w:hAnsiTheme="majorBidi" w:cstheme="majorBidi"/>
                <w:noProof w:val="0"/>
              </w:rPr>
              <w:t xml:space="preserve"> m</w:t>
            </w:r>
            <w:r w:rsidRPr="003F0DD4">
              <w:rPr>
                <w:rFonts w:asciiTheme="majorBidi" w:hAnsiTheme="majorBidi" w:cstheme="majorBidi"/>
                <w:noProof w:val="0"/>
                <w:vertAlign w:val="superscript"/>
              </w:rPr>
              <w:t>-3</w:t>
            </w:r>
            <w:r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707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Default="00AC5F25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  <w:p w:rsidR="00ED23D9" w:rsidRPr="003F0DD4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(Å)</w:t>
            </w:r>
          </w:p>
        </w:tc>
        <w:tc>
          <w:tcPr>
            <w:tcW w:w="646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Default="00AC5F25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noProof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noProof w:val="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noProof w:val="0"/>
                      <w:sz w:val="20"/>
                      <w:szCs w:val="20"/>
                    </w:rPr>
                    <m:t>c</m:t>
                  </m:r>
                </m:sub>
              </m:sSub>
            </m:oMath>
            <w:r w:rsidR="00ED23D9"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</w:t>
            </w:r>
          </w:p>
          <w:p w:rsidR="00ED23D9" w:rsidRPr="003F0DD4" w:rsidRDefault="00ED23D9" w:rsidP="003B1918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(Å</w:t>
            </w:r>
            <w:r w:rsidRPr="001A4971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</w:tr>
      <w:tr w:rsidR="00ED23D9" w:rsidRPr="003F0DD4" w:rsidTr="00EB0D88">
        <w:trPr>
          <w:jc w:val="center"/>
        </w:trPr>
        <w:tc>
          <w:tcPr>
            <w:tcW w:w="857" w:type="pc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RP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</w:t>
            </w:r>
          </w:p>
        </w:tc>
        <w:tc>
          <w:tcPr>
            <w:tcW w:w="1256" w:type="pc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2.0666667</w:t>
            </w:r>
          </w:p>
        </w:tc>
        <w:tc>
          <w:tcPr>
            <w:tcW w:w="768" w:type="pc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14.48</w:t>
            </w:r>
          </w:p>
        </w:tc>
        <w:tc>
          <w:tcPr>
            <w:tcW w:w="768" w:type="pc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3.801</w:t>
            </w:r>
          </w:p>
        </w:tc>
        <w:tc>
          <w:tcPr>
            <w:tcW w:w="707" w:type="pc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1270</w:t>
            </w:r>
          </w:p>
        </w:tc>
        <w:tc>
          <w:tcPr>
            <w:tcW w:w="646" w:type="pc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1.10</w:t>
            </w:r>
          </w:p>
        </w:tc>
      </w:tr>
      <w:tr w:rsidR="00ED23D9" w:rsidRPr="003F0DD4" w:rsidTr="00EB0D88">
        <w:trPr>
          <w:jc w:val="center"/>
        </w:trPr>
        <w:tc>
          <w:tcPr>
            <w:tcW w:w="857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ExCor</w:t>
            </w:r>
          </w:p>
        </w:tc>
        <w:tc>
          <w:tcPr>
            <w:tcW w:w="1256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2.0666667</w:t>
            </w:r>
          </w:p>
        </w:tc>
        <w:tc>
          <w:tcPr>
            <w:tcW w:w="768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14.40</w:t>
            </w:r>
          </w:p>
        </w:tc>
        <w:tc>
          <w:tcPr>
            <w:tcW w:w="768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3.754</w:t>
            </w:r>
          </w:p>
        </w:tc>
        <w:tc>
          <w:tcPr>
            <w:tcW w:w="707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1290</w:t>
            </w:r>
          </w:p>
        </w:tc>
        <w:tc>
          <w:tcPr>
            <w:tcW w:w="646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1.06</w:t>
            </w:r>
          </w:p>
        </w:tc>
      </w:tr>
    </w:tbl>
    <w:p w:rsidR="00ED23D9" w:rsidRDefault="00ED23D9" w:rsidP="003B1918"/>
    <w:p w:rsidR="00A31963" w:rsidRDefault="00A31963" w:rsidP="003B1918"/>
    <w:p w:rsidR="00A31963" w:rsidRDefault="00A31963" w:rsidP="003B1918"/>
    <w:p w:rsidR="00ED23D9" w:rsidRPr="00313C69" w:rsidRDefault="00ED23D9" w:rsidP="003B1918">
      <w:r w:rsidRPr="003B652D">
        <w:rPr>
          <w:rFonts w:asciiTheme="majorBidi" w:hAnsiTheme="majorBidi" w:cstheme="majorBidi"/>
          <w:b/>
          <w:bCs/>
          <w:noProof w:val="0"/>
          <w:sz w:val="24"/>
          <w:szCs w:val="24"/>
        </w:rPr>
        <w:t>Table 6b</w:t>
      </w:r>
      <w:r w:rsidRPr="003B652D">
        <w:rPr>
          <w:rFonts w:asciiTheme="majorBidi" w:hAnsiTheme="majorBidi" w:cstheme="majorBidi"/>
          <w:noProof w:val="0"/>
          <w:sz w:val="24"/>
          <w:szCs w:val="24"/>
        </w:rPr>
        <w:t xml:space="preserve">: </w:t>
      </w:r>
      <w:r w:rsidRPr="00313C69">
        <w:rPr>
          <w:rFonts w:asciiTheme="majorBidi" w:hAnsiTheme="majorBidi" w:cstheme="majorBidi"/>
          <w:sz w:val="24"/>
          <w:szCs w:val="24"/>
        </w:rPr>
        <w:t xml:space="preserve">Other obtained experimental results of the analysis of the a-Si specimen. </w:t>
      </w:r>
      <w:r w:rsidRPr="003B652D">
        <w:rPr>
          <w:rFonts w:asciiTheme="majorBidi" w:hAnsiTheme="majorBidi" w:cstheme="majorBidi"/>
          <w:sz w:val="24"/>
          <w:szCs w:val="24"/>
        </w:rPr>
        <w:t>Technique 1 was used.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8"/>
        <w:gridCol w:w="974"/>
        <w:gridCol w:w="1623"/>
        <w:gridCol w:w="2272"/>
        <w:gridCol w:w="1623"/>
        <w:gridCol w:w="1751"/>
      </w:tblGrid>
      <w:tr w:rsidR="00ED23D9" w:rsidRPr="003F0DD4" w:rsidTr="00EB0D88">
        <w:trPr>
          <w:trHeight w:val="584"/>
          <w:jc w:val="center"/>
        </w:trPr>
        <w:tc>
          <w:tcPr>
            <w:tcW w:w="693" w:type="pct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-Si</w:t>
            </w:r>
          </w:p>
        </w:tc>
        <w:tc>
          <w:tcPr>
            <w:tcW w:w="509" w:type="pct"/>
            <w:tcBorders>
              <w:top w:val="single" w:sz="24" w:space="0" w:color="000000" w:themeColor="text1"/>
              <w:bottom w:val="single" w:sz="18" w:space="0" w:color="auto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</w:rPr>
            </w:pPr>
            <w:r>
              <w:rPr>
                <w:rFonts w:ascii="Symbol" w:hAnsi="Symbol" w:cstheme="majorBidi"/>
                <w:noProof w:val="0"/>
                <w:sz w:val="24"/>
                <w:szCs w:val="24"/>
              </w:rPr>
              <w:t></w:t>
            </w:r>
          </w:p>
        </w:tc>
        <w:tc>
          <w:tcPr>
            <w:tcW w:w="848" w:type="pct"/>
            <w:tcBorders>
              <w:top w:val="single" w:sz="24" w:space="0" w:color="000000" w:themeColor="text1"/>
              <w:bottom w:val="single" w:sz="18" w:space="0" w:color="auto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k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F</w:t>
            </w:r>
          </w:p>
          <w:p w:rsidR="00ED23D9" w:rsidRPr="003F0DD4" w:rsidRDefault="00ED23D9" w:rsidP="003B1918">
            <w:pPr>
              <w:spacing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(Å</w:t>
            </w:r>
            <w:r w:rsidRPr="00C749C4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1187" w:type="pct"/>
            <w:tcBorders>
              <w:top w:val="single" w:sz="24" w:space="0" w:color="000000" w:themeColor="text1"/>
              <w:bottom w:val="single" w:sz="18" w:space="0" w:color="auto"/>
            </w:tcBorders>
          </w:tcPr>
          <w:p w:rsidR="00ED23D9" w:rsidRDefault="00ED23D9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E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F</w:t>
            </w:r>
          </w:p>
          <w:p w:rsidR="00ED23D9" w:rsidRPr="00B60A54" w:rsidRDefault="00ED23D9" w:rsidP="003B1918">
            <w:pPr>
              <w:spacing w:line="276" w:lineRule="auto"/>
              <w:ind w:right="-483"/>
              <w:jc w:val="center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eV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848" w:type="pct"/>
            <w:tcBorders>
              <w:top w:val="single" w:sz="24" w:space="0" w:color="000000" w:themeColor="text1"/>
              <w:bottom w:val="single" w:sz="18" w:space="0" w:color="auto"/>
            </w:tcBorders>
          </w:tcPr>
          <w:p w:rsidR="00ED23D9" w:rsidRDefault="00AC5F25" w:rsidP="003B1918">
            <w:pPr>
              <w:spacing w:before="240" w:line="276" w:lineRule="auto"/>
              <w:ind w:right="-63"/>
              <w:jc w:val="center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E</m:t>
                    </m:r>
                  </m:sub>
                </m:sSub>
              </m:oMath>
            </m:oMathPara>
          </w:p>
          <w:p w:rsidR="00ED23D9" w:rsidRPr="003F0DD4" w:rsidRDefault="00ED23D9" w:rsidP="003B1918">
            <w:pPr>
              <w:spacing w:line="276" w:lineRule="auto"/>
              <w:ind w:right="-6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(mrad)</w:t>
            </w:r>
          </w:p>
        </w:tc>
        <w:tc>
          <w:tcPr>
            <w:tcW w:w="916" w:type="pct"/>
            <w:tcBorders>
              <w:top w:val="single" w:sz="24" w:space="0" w:color="000000" w:themeColor="text1"/>
              <w:bottom w:val="single" w:sz="18" w:space="0" w:color="auto"/>
            </w:tcBorders>
          </w:tcPr>
          <w:p w:rsidR="00ED23D9" w:rsidRDefault="00AC5F25" w:rsidP="003B1918">
            <w:pPr>
              <w:spacing w:before="240" w:line="276" w:lineRule="auto"/>
              <w:ind w:right="-483"/>
              <w:jc w:val="center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  <w:p w:rsidR="00ED23D9" w:rsidRPr="003F0DD4" w:rsidRDefault="00ED23D9" w:rsidP="003B1918">
            <w:pPr>
              <w:spacing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(mrad)</w:t>
            </w:r>
          </w:p>
        </w:tc>
      </w:tr>
      <w:tr w:rsidR="00ED23D9" w:rsidRPr="003F0DD4" w:rsidTr="00EB0D88">
        <w:trPr>
          <w:trHeight w:val="275"/>
          <w:jc w:val="center"/>
        </w:trPr>
        <w:tc>
          <w:tcPr>
            <w:tcW w:w="693" w:type="pct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RP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</w:t>
            </w:r>
          </w:p>
        </w:tc>
        <w:tc>
          <w:tcPr>
            <w:tcW w:w="509" w:type="pct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0.43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1.65824</w:t>
            </w:r>
          </w:p>
        </w:tc>
        <w:tc>
          <w:tcPr>
            <w:tcW w:w="1187" w:type="pct"/>
            <w:tcBorders>
              <w:top w:val="single" w:sz="18" w:space="0" w:color="auto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10.48550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6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0.07938</w:t>
            </w:r>
          </w:p>
        </w:tc>
        <w:tc>
          <w:tcPr>
            <w:tcW w:w="916" w:type="pct"/>
            <w:tcBorders>
              <w:top w:val="single" w:sz="18" w:space="0" w:color="auto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6.49436</w:t>
            </w:r>
          </w:p>
        </w:tc>
      </w:tr>
      <w:tr w:rsidR="00ED23D9" w:rsidRPr="003F0DD4" w:rsidTr="00EB0D88">
        <w:trPr>
          <w:trHeight w:val="275"/>
          <w:jc w:val="center"/>
        </w:trPr>
        <w:tc>
          <w:tcPr>
            <w:tcW w:w="693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ExCor</w:t>
            </w:r>
          </w:p>
        </w:tc>
        <w:tc>
          <w:tcPr>
            <w:tcW w:w="509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0.38</w:t>
            </w:r>
          </w:p>
        </w:tc>
        <w:tc>
          <w:tcPr>
            <w:tcW w:w="848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1.65103</w:t>
            </w:r>
          </w:p>
        </w:tc>
        <w:tc>
          <w:tcPr>
            <w:tcW w:w="1187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10.39452</w:t>
            </w:r>
          </w:p>
        </w:tc>
        <w:tc>
          <w:tcPr>
            <w:tcW w:w="848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6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0.07886</w:t>
            </w:r>
          </w:p>
        </w:tc>
        <w:tc>
          <w:tcPr>
            <w:tcW w:w="916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6.28159</w:t>
            </w:r>
          </w:p>
        </w:tc>
      </w:tr>
    </w:tbl>
    <w:p w:rsidR="00ED23D9" w:rsidRDefault="00ED23D9" w:rsidP="003B1918"/>
    <w:p w:rsidR="003B1918" w:rsidRDefault="003B1918" w:rsidP="003B1918"/>
    <w:p w:rsidR="00A31963" w:rsidRDefault="00A31963" w:rsidP="003B1918"/>
    <w:p w:rsidR="00A31963" w:rsidRDefault="00A31963" w:rsidP="003B1918"/>
    <w:p w:rsidR="00A31963" w:rsidRDefault="00A31963" w:rsidP="003B1918"/>
    <w:p w:rsidR="00A31963" w:rsidRDefault="00A31963" w:rsidP="003B1918"/>
    <w:p w:rsidR="00A31963" w:rsidRDefault="00A31963" w:rsidP="003B1918"/>
    <w:p w:rsidR="00A31963" w:rsidRDefault="00A31963" w:rsidP="003B1918"/>
    <w:p w:rsidR="00A31963" w:rsidRDefault="00A31963" w:rsidP="003B1918"/>
    <w:p w:rsidR="00ED23D9" w:rsidRPr="00536C41" w:rsidRDefault="00ED23D9" w:rsidP="003B1918">
      <w:pPr>
        <w:jc w:val="both"/>
      </w:pPr>
      <w:r w:rsidRPr="003137DF">
        <w:rPr>
          <w:rFonts w:asciiTheme="majorBidi" w:hAnsiTheme="majorBidi" w:cstheme="majorBidi"/>
          <w:b/>
          <w:bCs/>
          <w:noProof w:val="0"/>
          <w:sz w:val="24"/>
          <w:szCs w:val="24"/>
        </w:rPr>
        <w:lastRenderedPageBreak/>
        <w:t>Table 7a</w:t>
      </w:r>
      <w:r w:rsidRPr="003137DF">
        <w:rPr>
          <w:rFonts w:asciiTheme="majorBidi" w:hAnsiTheme="majorBidi" w:cstheme="majorBidi"/>
          <w:noProof w:val="0"/>
          <w:sz w:val="24"/>
          <w:szCs w:val="24"/>
        </w:rPr>
        <w:t>:</w:t>
      </w:r>
      <w:r w:rsidRPr="003137DF">
        <w:rPr>
          <w:rFonts w:asciiTheme="majorBidi" w:hAnsiTheme="majorBidi" w:cstheme="majorBidi"/>
          <w:noProof w:val="0"/>
          <w:color w:val="FF0000"/>
          <w:sz w:val="24"/>
          <w:szCs w:val="24"/>
        </w:rPr>
        <w:t xml:space="preserve"> </w:t>
      </w:r>
      <w:r w:rsidRPr="00536C41">
        <w:rPr>
          <w:rFonts w:asciiTheme="majorBidi" w:hAnsiTheme="majorBidi" w:cstheme="majorBidi"/>
          <w:sz w:val="24"/>
          <w:szCs w:val="24"/>
        </w:rPr>
        <w:t>Part of the experimental results obtained for the hydrogenated Si specimen; i.e. a-Si:H.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1512"/>
        <w:gridCol w:w="691"/>
        <w:gridCol w:w="1325"/>
        <w:gridCol w:w="1344"/>
        <w:gridCol w:w="1179"/>
        <w:gridCol w:w="835"/>
        <w:gridCol w:w="1007"/>
        <w:gridCol w:w="670"/>
      </w:tblGrid>
      <w:tr w:rsidR="00ED23D9" w:rsidRPr="003F0DD4" w:rsidTr="00EB0D88">
        <w:tc>
          <w:tcPr>
            <w:tcW w:w="527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-Si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:H</w:t>
            </w:r>
          </w:p>
        </w:tc>
        <w:tc>
          <w:tcPr>
            <w:tcW w:w="790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ED23D9" w:rsidP="003B1918">
            <w:pPr>
              <w:spacing w:before="240" w:line="276" w:lineRule="auto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  <w:t xml:space="preserve">    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noProof w:val="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hAnsi="Cambria Math" w:cstheme="majorBidi"/>
                      <w:noProof w:val="0"/>
                      <w:sz w:val="24"/>
                      <w:szCs w:val="24"/>
                    </w:rPr>
                    <m:t>Si</m:t>
                  </m:r>
                </m:sup>
              </m:sSubSup>
            </m:oMath>
          </w:p>
          <w:p w:rsidR="00ED23D9" w:rsidRPr="00420101" w:rsidRDefault="00ED23D9" w:rsidP="003B1918">
            <w:pPr>
              <w:spacing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-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22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 xml:space="preserve"> m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i/>
                <w:iCs/>
                <w:noProof w:val="0"/>
                <w:vertAlign w:val="subscript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</w:rPr>
              <w:t>E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vertAlign w:val="subscript"/>
              </w:rPr>
              <w:t>p</w:t>
            </w:r>
          </w:p>
          <w:p w:rsidR="00ED23D9" w:rsidRPr="003F0DD4" w:rsidRDefault="00ED23D9" w:rsidP="003B1918">
            <w:pPr>
              <w:spacing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eV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692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</w:rPr>
              <w:t xml:space="preserve"> 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n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Si</w:t>
            </w:r>
          </w:p>
          <w:p w:rsidR="00ED23D9" w:rsidRPr="00420101" w:rsidRDefault="00ED23D9" w:rsidP="003B1918">
            <w:pPr>
              <w:spacing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10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28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 xml:space="preserve"> m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-3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702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n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H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</w:t>
            </w:r>
          </w:p>
          <w:p w:rsidR="00ED23D9" w:rsidRPr="00420101" w:rsidRDefault="00ED23D9" w:rsidP="003B1918">
            <w:pPr>
              <w:spacing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10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28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 xml:space="preserve"> m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-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AC5F25" w:rsidP="003B1918">
            <w:pPr>
              <w:spacing w:before="240" w:line="276" w:lineRule="auto"/>
              <w:jc w:val="both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H</m:t>
                    </m:r>
                  </m:sup>
                </m:sSubSup>
              </m:oMath>
            </m:oMathPara>
          </w:p>
          <w:p w:rsidR="00ED23D9" w:rsidRPr="00420101" w:rsidRDefault="00ED23D9" w:rsidP="003B1918">
            <w:pPr>
              <w:spacing w:line="276" w:lineRule="auto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-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22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 xml:space="preserve"> m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AC5F25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noProof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noProof w:val="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noProof w:val="0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noProof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noProof w:val="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noProof w:val="0"/>
                            <w:sz w:val="24"/>
                            <w:szCs w:val="24"/>
                          </w:rPr>
                          <m:t>Si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26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AC5F25" w:rsidP="003B1918">
            <w:pPr>
              <w:spacing w:before="240" w:line="276" w:lineRule="auto"/>
              <w:ind w:right="-63"/>
              <w:jc w:val="center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  <w:p w:rsidR="00ED23D9" w:rsidRPr="003F0DD4" w:rsidRDefault="00ED23D9" w:rsidP="003B1918">
            <w:pPr>
              <w:spacing w:line="276" w:lineRule="auto"/>
              <w:ind w:right="-6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(Å)</w:t>
            </w:r>
          </w:p>
        </w:tc>
        <w:tc>
          <w:tcPr>
            <w:tcW w:w="350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AC5F25" w:rsidP="003B1918">
            <w:pPr>
              <w:spacing w:before="240" w:line="276" w:lineRule="auto"/>
              <w:ind w:right="-483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  <w:p w:rsidR="00ED23D9" w:rsidRPr="003F0DD4" w:rsidRDefault="00ED23D9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(Å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</w:tr>
      <w:tr w:rsidR="00ED23D9" w:rsidRPr="003F0DD4" w:rsidTr="00EB0D88">
        <w:tc>
          <w:tcPr>
            <w:tcW w:w="527" w:type="pc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RP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</w:t>
            </w:r>
          </w:p>
        </w:tc>
        <w:tc>
          <w:tcPr>
            <w:tcW w:w="790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2.2627737</w:t>
            </w:r>
          </w:p>
        </w:tc>
        <w:tc>
          <w:tcPr>
            <w:tcW w:w="361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16.</w:t>
            </w:r>
          </w:p>
        </w:tc>
        <w:tc>
          <w:tcPr>
            <w:tcW w:w="692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3.786</w:t>
            </w:r>
          </w:p>
        </w:tc>
        <w:tc>
          <w:tcPr>
            <w:tcW w:w="702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3.409</w:t>
            </w:r>
          </w:p>
        </w:tc>
        <w:tc>
          <w:tcPr>
            <w:tcW w:w="616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2.51304</w:t>
            </w:r>
          </w:p>
        </w:tc>
        <w:tc>
          <w:tcPr>
            <w:tcW w:w="436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0.90</w:t>
            </w:r>
          </w:p>
        </w:tc>
        <w:tc>
          <w:tcPr>
            <w:tcW w:w="526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6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1170</w:t>
            </w:r>
          </w:p>
        </w:tc>
        <w:tc>
          <w:tcPr>
            <w:tcW w:w="350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1.15</w:t>
            </w:r>
          </w:p>
        </w:tc>
      </w:tr>
      <w:tr w:rsidR="00ED23D9" w:rsidRPr="003F0DD4" w:rsidTr="00EB0D88">
        <w:tc>
          <w:tcPr>
            <w:tcW w:w="527" w:type="pct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ExCor</w:t>
            </w:r>
          </w:p>
        </w:tc>
        <w:tc>
          <w:tcPr>
            <w:tcW w:w="790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2.2627737</w:t>
            </w:r>
          </w:p>
        </w:tc>
        <w:tc>
          <w:tcPr>
            <w:tcW w:w="361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16.</w:t>
            </w:r>
          </w:p>
        </w:tc>
        <w:tc>
          <w:tcPr>
            <w:tcW w:w="692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3.760</w:t>
            </w:r>
          </w:p>
        </w:tc>
        <w:tc>
          <w:tcPr>
            <w:tcW w:w="702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3.510</w:t>
            </w:r>
          </w:p>
        </w:tc>
        <w:tc>
          <w:tcPr>
            <w:tcW w:w="616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2.42351</w:t>
            </w:r>
          </w:p>
        </w:tc>
        <w:tc>
          <w:tcPr>
            <w:tcW w:w="436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0.93</w:t>
            </w:r>
          </w:p>
        </w:tc>
        <w:tc>
          <w:tcPr>
            <w:tcW w:w="526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63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1180</w:t>
            </w:r>
          </w:p>
        </w:tc>
        <w:tc>
          <w:tcPr>
            <w:tcW w:w="350" w:type="pct"/>
            <w:tcBorders>
              <w:top w:val="single" w:sz="12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1.11</w:t>
            </w:r>
          </w:p>
        </w:tc>
      </w:tr>
    </w:tbl>
    <w:p w:rsidR="00ED23D9" w:rsidRDefault="00ED23D9" w:rsidP="003B1918"/>
    <w:p w:rsidR="003B1918" w:rsidRDefault="003B1918" w:rsidP="003B1918"/>
    <w:p w:rsidR="003B1918" w:rsidRDefault="003B1918" w:rsidP="003B1918"/>
    <w:p w:rsidR="00ED23D9" w:rsidRPr="00085FC7" w:rsidRDefault="00ED23D9" w:rsidP="003B1918">
      <w:pPr>
        <w:spacing w:before="240"/>
        <w:ind w:right="-52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9E7218">
        <w:rPr>
          <w:rFonts w:asciiTheme="majorBidi" w:hAnsiTheme="majorBidi" w:cstheme="majorBidi"/>
          <w:b/>
          <w:bCs/>
          <w:noProof w:val="0"/>
          <w:sz w:val="24"/>
          <w:szCs w:val="24"/>
        </w:rPr>
        <w:t>Table 7b</w:t>
      </w:r>
      <w:r w:rsidRPr="00085FC7">
        <w:rPr>
          <w:rFonts w:asciiTheme="majorBidi" w:hAnsiTheme="majorBidi" w:cstheme="majorBidi"/>
          <w:noProof w:val="0"/>
          <w:sz w:val="24"/>
          <w:szCs w:val="24"/>
        </w:rPr>
        <w:t xml:space="preserve">: Other obtained results for a-Si:H in both RPA and ExCor cases. Fermi vectors, Fermi energies, characteristic angles </w:t>
      </w:r>
      <w:r w:rsidRPr="00085FC7">
        <w:rPr>
          <w:rFonts w:ascii="Symbol" w:hAnsi="Symbol" w:cstheme="majorBidi"/>
          <w:i/>
          <w:iCs/>
          <w:noProof w:val="0"/>
          <w:sz w:val="24"/>
          <w:szCs w:val="24"/>
        </w:rPr>
        <w:t></w:t>
      </w:r>
      <w:r w:rsidRPr="00085FC7">
        <w:rPr>
          <w:rFonts w:asciiTheme="majorBidi" w:hAnsiTheme="majorBidi" w:cstheme="majorBidi"/>
          <w:i/>
          <w:iCs/>
          <w:noProof w:val="0"/>
          <w:sz w:val="24"/>
          <w:szCs w:val="24"/>
          <w:vertAlign w:val="subscript"/>
        </w:rPr>
        <w:t>E</w:t>
      </w:r>
      <w:r w:rsidRPr="00085FC7">
        <w:rPr>
          <w:rFonts w:asciiTheme="majorBidi" w:hAnsiTheme="majorBidi" w:cstheme="majorBidi"/>
          <w:noProof w:val="0"/>
          <w:sz w:val="24"/>
          <w:szCs w:val="24"/>
        </w:rPr>
        <w:t xml:space="preserve"> and cutoff angles,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theme="majorBidi"/>
                <w:noProof w:val="0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Bidi"/>
                <w:noProof w:val="0"/>
                <w:sz w:val="24"/>
                <w:szCs w:val="24"/>
              </w:rPr>
              <m:t>c</m:t>
            </m:r>
          </m:sub>
        </m:sSub>
      </m:oMath>
      <w:r>
        <w:rPr>
          <w:rFonts w:asciiTheme="majorBidi" w:eastAsiaTheme="minorEastAsia" w:hAnsiTheme="majorBidi" w:cstheme="majorBidi"/>
          <w:noProof w:val="0"/>
          <w:sz w:val="24"/>
          <w:szCs w:val="24"/>
        </w:rPr>
        <w:t>.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8"/>
        <w:gridCol w:w="2117"/>
        <w:gridCol w:w="2115"/>
        <w:gridCol w:w="1905"/>
        <w:gridCol w:w="1466"/>
      </w:tblGrid>
      <w:tr w:rsidR="00ED23D9" w:rsidRPr="003F0DD4" w:rsidTr="00EB0D88">
        <w:trPr>
          <w:trHeight w:val="584"/>
          <w:jc w:val="center"/>
        </w:trPr>
        <w:tc>
          <w:tcPr>
            <w:tcW w:w="1028" w:type="pct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-Si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:H</w:t>
            </w:r>
          </w:p>
        </w:tc>
        <w:tc>
          <w:tcPr>
            <w:tcW w:w="1106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k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F</w:t>
            </w:r>
          </w:p>
          <w:p w:rsidR="00ED23D9" w:rsidRPr="003F0DD4" w:rsidRDefault="00ED23D9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(Å</w:t>
            </w:r>
            <w:r w:rsidRPr="00F74094">
              <w:rPr>
                <w:rFonts w:asciiTheme="majorBidi" w:hAnsiTheme="majorBidi" w:cstheme="majorBidi"/>
                <w:noProof w:val="0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1105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E</w:t>
            </w: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  <w:vertAlign w:val="subscript"/>
              </w:rPr>
              <w:t>F</w:t>
            </w:r>
          </w:p>
          <w:p w:rsidR="00ED23D9" w:rsidRPr="003F0DD4" w:rsidRDefault="00ED23D9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eV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)</w:t>
            </w:r>
          </w:p>
        </w:tc>
        <w:tc>
          <w:tcPr>
            <w:tcW w:w="995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AC5F25" w:rsidP="003B1918">
            <w:pPr>
              <w:spacing w:before="240" w:line="276" w:lineRule="auto"/>
              <w:ind w:right="-63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E</m:t>
                    </m:r>
                  </m:sub>
                </m:sSub>
              </m:oMath>
            </m:oMathPara>
          </w:p>
          <w:p w:rsidR="00ED23D9" w:rsidRPr="003F0DD4" w:rsidRDefault="00ED23D9" w:rsidP="003B1918">
            <w:pPr>
              <w:spacing w:line="276" w:lineRule="auto"/>
              <w:ind w:right="-6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(mrad)</w:t>
            </w:r>
          </w:p>
        </w:tc>
        <w:tc>
          <w:tcPr>
            <w:tcW w:w="766" w:type="pct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ED23D9" w:rsidRDefault="00AC5F25" w:rsidP="003B1918">
            <w:pPr>
              <w:spacing w:before="240" w:line="276" w:lineRule="auto"/>
              <w:ind w:right="-483"/>
              <w:rPr>
                <w:rFonts w:asciiTheme="majorBidi" w:eastAsiaTheme="minorEastAsia" w:hAnsiTheme="majorBidi" w:cstheme="majorBidi"/>
                <w:noProof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noProof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noProof w:val="0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  <w:p w:rsidR="00ED23D9" w:rsidRPr="003F0DD4" w:rsidRDefault="00ED23D9" w:rsidP="003B1918">
            <w:pPr>
              <w:spacing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(mrad)</w:t>
            </w:r>
          </w:p>
        </w:tc>
      </w:tr>
      <w:tr w:rsidR="00ED23D9" w:rsidRPr="003F0DD4" w:rsidTr="00EB0D88">
        <w:trPr>
          <w:trHeight w:val="275"/>
          <w:jc w:val="center"/>
        </w:trPr>
        <w:tc>
          <w:tcPr>
            <w:tcW w:w="1028" w:type="pc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RP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1.76443</w:t>
            </w:r>
          </w:p>
        </w:tc>
        <w:tc>
          <w:tcPr>
            <w:tcW w:w="1105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11.87145</w:t>
            </w:r>
          </w:p>
        </w:tc>
        <w:tc>
          <w:tcPr>
            <w:tcW w:w="995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6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0.08712</w:t>
            </w:r>
          </w:p>
        </w:tc>
        <w:tc>
          <w:tcPr>
            <w:tcW w:w="766" w:type="pc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6.76277</w:t>
            </w:r>
          </w:p>
        </w:tc>
      </w:tr>
      <w:tr w:rsidR="00ED23D9" w:rsidRPr="003F0DD4" w:rsidTr="00EB0D88">
        <w:trPr>
          <w:trHeight w:val="275"/>
          <w:jc w:val="center"/>
        </w:trPr>
        <w:tc>
          <w:tcPr>
            <w:tcW w:w="1028" w:type="pct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ED23D9" w:rsidRPr="003F0DD4" w:rsidRDefault="00ED23D9" w:rsidP="003B1918">
            <w:pPr>
              <w:spacing w:before="240" w:line="276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>ExCor</w:t>
            </w:r>
          </w:p>
        </w:tc>
        <w:tc>
          <w:tcPr>
            <w:tcW w:w="1106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1.76443</w:t>
            </w:r>
          </w:p>
        </w:tc>
        <w:tc>
          <w:tcPr>
            <w:tcW w:w="1105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11.87145</w:t>
            </w:r>
          </w:p>
        </w:tc>
        <w:tc>
          <w:tcPr>
            <w:tcW w:w="995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6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0.08712</w:t>
            </w:r>
          </w:p>
        </w:tc>
        <w:tc>
          <w:tcPr>
            <w:tcW w:w="766" w:type="pct"/>
            <w:tcBorders>
              <w:top w:val="single" w:sz="18" w:space="0" w:color="auto"/>
              <w:bottom w:val="single" w:sz="18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483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6.56719</w:t>
            </w:r>
          </w:p>
        </w:tc>
      </w:tr>
    </w:tbl>
    <w:p w:rsidR="00ED23D9" w:rsidRDefault="00ED23D9" w:rsidP="003B1918"/>
    <w:p w:rsidR="00A31963" w:rsidRDefault="00A31963" w:rsidP="003B1918"/>
    <w:p w:rsidR="00A31963" w:rsidRDefault="00A31963" w:rsidP="003B1918"/>
    <w:p w:rsidR="00ED23D9" w:rsidRPr="001D25E7" w:rsidRDefault="00ED23D9" w:rsidP="003B1918">
      <w:pPr>
        <w:jc w:val="both"/>
      </w:pPr>
      <w:r w:rsidRPr="00671646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Table 8: </w:t>
      </w:r>
      <w:r w:rsidRPr="001D25E7">
        <w:rPr>
          <w:rFonts w:asciiTheme="majorBidi" w:hAnsiTheme="majorBidi" w:cstheme="majorBidi"/>
          <w:sz w:val="24"/>
          <w:szCs w:val="24"/>
        </w:rPr>
        <w:t xml:space="preserve">Data for 100 keV incident electrons: </w:t>
      </w:r>
      <m:oMath>
        <m:r>
          <w:rPr>
            <w:rFonts w:ascii="Cambria Math" w:hAnsi="Cambria Math" w:cstheme="majorBidi"/>
            <w:sz w:val="24"/>
            <w:szCs w:val="24"/>
          </w:rPr>
          <m:t>γ=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box>
              <m:box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box>
          </m:sup>
        </m:sSup>
      </m:oMath>
      <w:r w:rsidRPr="001D25E7">
        <w:rPr>
          <w:rFonts w:asciiTheme="majorBidi" w:hAnsiTheme="majorBidi" w:cstheme="majorBidi"/>
          <w:sz w:val="24"/>
          <w:szCs w:val="24"/>
        </w:rPr>
        <w:t xml:space="preserve"> where </w:t>
      </w:r>
      <w:r w:rsidRPr="001D25E7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1D25E7">
        <w:rPr>
          <w:rFonts w:asciiTheme="majorBidi" w:hAnsiTheme="majorBidi" w:cstheme="majorBidi"/>
          <w:sz w:val="24"/>
          <w:szCs w:val="24"/>
        </w:rPr>
        <w:t>: incident electron velocity</w:t>
      </w:r>
      <w:r>
        <w:rPr>
          <w:rFonts w:asciiTheme="majorBidi" w:hAnsiTheme="majorBidi" w:cstheme="majorBidi"/>
          <w:sz w:val="24"/>
          <w:szCs w:val="24"/>
        </w:rPr>
        <w:t>;</w:t>
      </w:r>
      <w:r w:rsidRPr="001D25E7">
        <w:rPr>
          <w:rFonts w:asciiTheme="majorBidi" w:hAnsiTheme="majorBidi" w:cstheme="majorBidi"/>
          <w:sz w:val="24"/>
          <w:szCs w:val="24"/>
        </w:rPr>
        <w:t xml:space="preserve"> c: speed of light; </w:t>
      </w:r>
      <w:r w:rsidRPr="00671646">
        <w:rPr>
          <w:rFonts w:ascii="Symbol" w:hAnsi="Symbol" w:cstheme="majorBidi"/>
          <w:i/>
          <w:iCs/>
          <w:sz w:val="24"/>
          <w:szCs w:val="24"/>
        </w:rPr>
        <w:t></w:t>
      </w:r>
      <w:r w:rsidRPr="001D25E7">
        <w:rPr>
          <w:rFonts w:asciiTheme="majorBidi" w:hAnsiTheme="majorBidi" w:cstheme="majorBidi"/>
          <w:sz w:val="24"/>
          <w:szCs w:val="24"/>
        </w:rPr>
        <w:t>: wave l</w:t>
      </w:r>
      <w:r>
        <w:rPr>
          <w:rFonts w:asciiTheme="majorBidi" w:hAnsiTheme="majorBidi" w:cstheme="majorBidi"/>
          <w:sz w:val="24"/>
          <w:szCs w:val="24"/>
        </w:rPr>
        <w:t>ength of incident electron wave;</w:t>
      </w:r>
      <w:r w:rsidRPr="001D25E7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λ</m:t>
            </m:r>
          </m:den>
        </m:f>
      </m:oMath>
      <w:r w:rsidRPr="001D25E7">
        <w:rPr>
          <w:rFonts w:asciiTheme="majorBidi" w:hAnsiTheme="majorBidi" w:cstheme="majorBidi"/>
          <w:sz w:val="24"/>
          <w:szCs w:val="24"/>
        </w:rPr>
        <w:t xml:space="preserve"> is wave number of incident wave.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18" w:space="0" w:color="000000" w:themeColor="text1"/>
          <w:insideV w:val="none" w:sz="0" w:space="0" w:color="auto"/>
        </w:tblBorders>
        <w:tblLook w:val="04A0"/>
      </w:tblPr>
      <w:tblGrid>
        <w:gridCol w:w="2055"/>
        <w:gridCol w:w="1755"/>
        <w:gridCol w:w="1778"/>
        <w:gridCol w:w="1778"/>
        <w:gridCol w:w="2205"/>
      </w:tblGrid>
      <w:tr w:rsidR="00ED23D9" w:rsidRPr="003F0DD4" w:rsidTr="00EB0D88">
        <w:trPr>
          <w:jc w:val="center"/>
        </w:trPr>
        <w:tc>
          <w:tcPr>
            <w:tcW w:w="1073" w:type="pct"/>
            <w:tcBorders>
              <w:top w:val="single" w:sz="24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Acc. volta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ge</w:t>
            </w:r>
          </w:p>
          <w:p w:rsidR="00ED23D9" w:rsidRPr="003F0DD4" w:rsidRDefault="00ED23D9" w:rsidP="003B1918">
            <w:pPr>
              <w:spacing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kV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917" w:type="pct"/>
            <w:tcBorders>
              <w:top w:val="single" w:sz="24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="Symbol" w:hAnsi="Symbol" w:cstheme="majorBidi"/>
                <w:noProof w:val="0"/>
                <w:sz w:val="24"/>
                <w:szCs w:val="24"/>
              </w:rPr>
              <w:t></w:t>
            </w:r>
          </w:p>
        </w:tc>
        <w:tc>
          <w:tcPr>
            <w:tcW w:w="929" w:type="pct"/>
            <w:tcBorders>
              <w:top w:val="single" w:sz="24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v</w:t>
            </w:r>
          </w:p>
          <w:p w:rsidR="00ED23D9" w:rsidRPr="003F0DD4" w:rsidRDefault="00ED23D9" w:rsidP="003B1918">
            <w:pPr>
              <w:spacing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10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8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 xml:space="preserve"> m/s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929" w:type="pct"/>
            <w:tcBorders>
              <w:top w:val="single" w:sz="24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="Symbol" w:hAnsi="Symbol" w:cstheme="majorBidi"/>
                <w:noProof w:val="0"/>
                <w:sz w:val="24"/>
                <w:szCs w:val="24"/>
              </w:rPr>
              <w:t></w:t>
            </w:r>
          </w:p>
          <w:p w:rsidR="00ED23D9" w:rsidRPr="003F0DD4" w:rsidRDefault="00ED23D9" w:rsidP="003B1918">
            <w:pPr>
              <w:spacing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Å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  <w:tc>
          <w:tcPr>
            <w:tcW w:w="1152" w:type="pct"/>
            <w:tcBorders>
              <w:top w:val="single" w:sz="24" w:space="0" w:color="000000" w:themeColor="text1"/>
            </w:tcBorders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 w:rsidRPr="003F0DD4">
              <w:rPr>
                <w:rFonts w:asciiTheme="majorBidi" w:hAnsiTheme="majorBidi" w:cstheme="majorBidi"/>
                <w:i/>
                <w:iCs/>
                <w:noProof w:val="0"/>
                <w:sz w:val="24"/>
                <w:szCs w:val="24"/>
              </w:rPr>
              <w:t>k</w:t>
            </w:r>
            <w:r w:rsidRPr="003F0DD4">
              <w:rPr>
                <w:rFonts w:asciiTheme="majorBidi" w:hAnsiTheme="majorBidi" w:cstheme="majorBidi"/>
                <w:noProof w:val="0"/>
                <w:sz w:val="24"/>
                <w:szCs w:val="24"/>
                <w:vertAlign w:val="subscript"/>
              </w:rPr>
              <w:t>0</w:t>
            </w:r>
          </w:p>
          <w:p w:rsidR="00ED23D9" w:rsidRPr="003F0DD4" w:rsidRDefault="00ED23D9" w:rsidP="003B1918">
            <w:pPr>
              <w:spacing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(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>10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12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</w:rPr>
              <w:t xml:space="preserve"> m</w:t>
            </w:r>
            <w:r w:rsidRPr="003F0DD4">
              <w:rPr>
                <w:rFonts w:asciiTheme="majorBidi" w:hAnsiTheme="majorBidi" w:cstheme="majorBidi"/>
                <w:noProof w:val="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noProof w:val="0"/>
                <w:sz w:val="20"/>
                <w:szCs w:val="20"/>
              </w:rPr>
              <w:t>)</w:t>
            </w:r>
          </w:p>
        </w:tc>
      </w:tr>
      <w:tr w:rsidR="00ED23D9" w:rsidRPr="003F0DD4" w:rsidTr="00EB0D88">
        <w:trPr>
          <w:jc w:val="center"/>
        </w:trPr>
        <w:tc>
          <w:tcPr>
            <w:tcW w:w="1073" w:type="pct"/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100</w:t>
            </w:r>
          </w:p>
        </w:tc>
        <w:tc>
          <w:tcPr>
            <w:tcW w:w="917" w:type="pct"/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1.1957</w:t>
            </w:r>
          </w:p>
        </w:tc>
        <w:tc>
          <w:tcPr>
            <w:tcW w:w="929" w:type="pct"/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1.6435</w:t>
            </w:r>
          </w:p>
        </w:tc>
        <w:tc>
          <w:tcPr>
            <w:tcW w:w="929" w:type="pct"/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0.0370</w:t>
            </w:r>
          </w:p>
        </w:tc>
        <w:tc>
          <w:tcPr>
            <w:tcW w:w="1152" w:type="pct"/>
          </w:tcPr>
          <w:p w:rsidR="00ED23D9" w:rsidRPr="003F0DD4" w:rsidRDefault="00ED23D9" w:rsidP="003B1918">
            <w:pPr>
              <w:spacing w:before="240" w:line="276" w:lineRule="auto"/>
              <w:ind w:right="-58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1.6975</w:t>
            </w:r>
          </w:p>
        </w:tc>
      </w:tr>
    </w:tbl>
    <w:p w:rsidR="00BC69D7" w:rsidRPr="00BC10F2" w:rsidRDefault="00BC69D7" w:rsidP="003B1918">
      <w:pPr>
        <w:rPr>
          <w:szCs w:val="24"/>
        </w:rPr>
      </w:pPr>
    </w:p>
    <w:sectPr w:rsidR="00BC69D7" w:rsidRPr="00BC10F2" w:rsidSect="0010108E">
      <w:type w:val="continuous"/>
      <w:pgSz w:w="12191" w:h="15593" w:code="15"/>
      <w:pgMar w:top="1418" w:right="1418" w:bottom="1418" w:left="1418" w:header="794" w:footer="1021" w:gutter="0"/>
      <w:cols w:space="5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82" w:rsidRDefault="00894782" w:rsidP="008A4101">
      <w:pPr>
        <w:spacing w:after="0" w:line="240" w:lineRule="auto"/>
      </w:pPr>
      <w:r>
        <w:separator/>
      </w:r>
    </w:p>
  </w:endnote>
  <w:endnote w:type="continuationSeparator" w:id="1">
    <w:p w:rsidR="00894782" w:rsidRDefault="00894782" w:rsidP="008A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82" w:rsidRDefault="00894782" w:rsidP="008A4101">
      <w:pPr>
        <w:spacing w:after="0" w:line="240" w:lineRule="auto"/>
      </w:pPr>
      <w:r>
        <w:separator/>
      </w:r>
    </w:p>
  </w:footnote>
  <w:footnote w:type="continuationSeparator" w:id="1">
    <w:p w:rsidR="00894782" w:rsidRDefault="00894782" w:rsidP="008A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57A"/>
    <w:multiLevelType w:val="hybridMultilevel"/>
    <w:tmpl w:val="F3A21C6A"/>
    <w:lvl w:ilvl="0" w:tplc="B23A03A4">
      <w:numFmt w:val="bullet"/>
      <w:lvlText w:val=""/>
      <w:lvlJc w:val="left"/>
      <w:pPr>
        <w:ind w:left="1041" w:hanging="61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D83129"/>
    <w:multiLevelType w:val="hybridMultilevel"/>
    <w:tmpl w:val="5D669A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400"/>
    <w:multiLevelType w:val="hybridMultilevel"/>
    <w:tmpl w:val="E53CC37C"/>
    <w:lvl w:ilvl="0" w:tplc="18004178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271153"/>
    <w:multiLevelType w:val="hybridMultilevel"/>
    <w:tmpl w:val="8F8EB164"/>
    <w:lvl w:ilvl="0" w:tplc="534048E2">
      <w:numFmt w:val="bullet"/>
      <w:lvlText w:val="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C301F75"/>
    <w:multiLevelType w:val="hybridMultilevel"/>
    <w:tmpl w:val="17CAF570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120785D"/>
    <w:multiLevelType w:val="hybridMultilevel"/>
    <w:tmpl w:val="67D6EC2E"/>
    <w:lvl w:ilvl="0" w:tplc="040C0013">
      <w:start w:val="1"/>
      <w:numFmt w:val="upperRoman"/>
      <w:lvlText w:val="%1."/>
      <w:lvlJc w:val="righ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0047A3"/>
    <w:multiLevelType w:val="hybridMultilevel"/>
    <w:tmpl w:val="DDD285E0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C8A6078"/>
    <w:multiLevelType w:val="hybridMultilevel"/>
    <w:tmpl w:val="8D6498D2"/>
    <w:lvl w:ilvl="0" w:tplc="040C001B">
      <w:start w:val="1"/>
      <w:numFmt w:val="lowerRoman"/>
      <w:lvlText w:val="%1."/>
      <w:lvlJc w:val="right"/>
      <w:pPr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D1A6C9F"/>
    <w:multiLevelType w:val="hybridMultilevel"/>
    <w:tmpl w:val="F6D61F5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12D78"/>
    <w:multiLevelType w:val="hybridMultilevel"/>
    <w:tmpl w:val="A8180E3E"/>
    <w:lvl w:ilvl="0" w:tplc="9560E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E7A93"/>
    <w:multiLevelType w:val="hybridMultilevel"/>
    <w:tmpl w:val="5ED46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92D65"/>
    <w:multiLevelType w:val="hybridMultilevel"/>
    <w:tmpl w:val="6BAAD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06F62"/>
    <w:multiLevelType w:val="hybridMultilevel"/>
    <w:tmpl w:val="B16AE212"/>
    <w:lvl w:ilvl="0" w:tplc="BBE4C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53EF8"/>
    <w:multiLevelType w:val="hybridMultilevel"/>
    <w:tmpl w:val="EEEEB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73E"/>
    <w:multiLevelType w:val="hybridMultilevel"/>
    <w:tmpl w:val="94EA79B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EF37F5F"/>
    <w:multiLevelType w:val="hybridMultilevel"/>
    <w:tmpl w:val="6B341F1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C0A2386"/>
    <w:multiLevelType w:val="hybridMultilevel"/>
    <w:tmpl w:val="72C8EA3E"/>
    <w:lvl w:ilvl="0" w:tplc="F9FA723A">
      <w:start w:val="1"/>
      <w:numFmt w:val="upperLetter"/>
      <w:lvlText w:val="%1."/>
      <w:lvlJc w:val="left"/>
      <w:pPr>
        <w:ind w:left="1495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1D32C2B"/>
    <w:multiLevelType w:val="hybridMultilevel"/>
    <w:tmpl w:val="5D3C465E"/>
    <w:lvl w:ilvl="0" w:tplc="040C0015">
      <w:start w:val="1"/>
      <w:numFmt w:val="upperLetter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1371695"/>
    <w:multiLevelType w:val="hybridMultilevel"/>
    <w:tmpl w:val="17AEF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A4AE3"/>
    <w:multiLevelType w:val="hybridMultilevel"/>
    <w:tmpl w:val="99A4D5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D7A6F"/>
    <w:multiLevelType w:val="hybridMultilevel"/>
    <w:tmpl w:val="67689022"/>
    <w:lvl w:ilvl="0" w:tplc="040C001B">
      <w:start w:val="1"/>
      <w:numFmt w:val="low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20"/>
  </w:num>
  <w:num w:numId="11">
    <w:abstractNumId w:val="19"/>
  </w:num>
  <w:num w:numId="12">
    <w:abstractNumId w:val="1"/>
  </w:num>
  <w:num w:numId="13">
    <w:abstractNumId w:val="5"/>
  </w:num>
  <w:num w:numId="14">
    <w:abstractNumId w:val="17"/>
  </w:num>
  <w:num w:numId="15">
    <w:abstractNumId w:val="16"/>
  </w:num>
  <w:num w:numId="16">
    <w:abstractNumId w:val="8"/>
  </w:num>
  <w:num w:numId="17">
    <w:abstractNumId w:val="15"/>
  </w:num>
  <w:num w:numId="18">
    <w:abstractNumId w:val="0"/>
  </w:num>
  <w:num w:numId="19">
    <w:abstractNumId w:val="13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25452C"/>
    <w:rsid w:val="00000AA2"/>
    <w:rsid w:val="00002549"/>
    <w:rsid w:val="00005803"/>
    <w:rsid w:val="000112F8"/>
    <w:rsid w:val="000129D5"/>
    <w:rsid w:val="00013E12"/>
    <w:rsid w:val="00014B8D"/>
    <w:rsid w:val="00014E51"/>
    <w:rsid w:val="000271D8"/>
    <w:rsid w:val="000276EB"/>
    <w:rsid w:val="00031221"/>
    <w:rsid w:val="00031B02"/>
    <w:rsid w:val="00032317"/>
    <w:rsid w:val="0003386E"/>
    <w:rsid w:val="00033C8F"/>
    <w:rsid w:val="0004021D"/>
    <w:rsid w:val="00044ACA"/>
    <w:rsid w:val="000453BD"/>
    <w:rsid w:val="000467BD"/>
    <w:rsid w:val="0005231C"/>
    <w:rsid w:val="00052819"/>
    <w:rsid w:val="00053860"/>
    <w:rsid w:val="000542C9"/>
    <w:rsid w:val="00056AA6"/>
    <w:rsid w:val="0005790A"/>
    <w:rsid w:val="0006149F"/>
    <w:rsid w:val="00062B73"/>
    <w:rsid w:val="000641B0"/>
    <w:rsid w:val="00065F61"/>
    <w:rsid w:val="000731A6"/>
    <w:rsid w:val="0007393F"/>
    <w:rsid w:val="000766F5"/>
    <w:rsid w:val="00077068"/>
    <w:rsid w:val="000775F0"/>
    <w:rsid w:val="000804D1"/>
    <w:rsid w:val="00082B8D"/>
    <w:rsid w:val="00083704"/>
    <w:rsid w:val="00083893"/>
    <w:rsid w:val="000860FB"/>
    <w:rsid w:val="00087C3C"/>
    <w:rsid w:val="00087C3E"/>
    <w:rsid w:val="00090F43"/>
    <w:rsid w:val="00091A1F"/>
    <w:rsid w:val="000934FF"/>
    <w:rsid w:val="0009390F"/>
    <w:rsid w:val="0009619C"/>
    <w:rsid w:val="00097329"/>
    <w:rsid w:val="000A02C0"/>
    <w:rsid w:val="000A032C"/>
    <w:rsid w:val="000A25E8"/>
    <w:rsid w:val="000A46B6"/>
    <w:rsid w:val="000A4A46"/>
    <w:rsid w:val="000A7090"/>
    <w:rsid w:val="000B6056"/>
    <w:rsid w:val="000B6860"/>
    <w:rsid w:val="000C145A"/>
    <w:rsid w:val="000C1A3A"/>
    <w:rsid w:val="000C1B20"/>
    <w:rsid w:val="000C1B22"/>
    <w:rsid w:val="000C1C0E"/>
    <w:rsid w:val="000C1C99"/>
    <w:rsid w:val="000D01E3"/>
    <w:rsid w:val="000D0A64"/>
    <w:rsid w:val="000D0FDF"/>
    <w:rsid w:val="000D2620"/>
    <w:rsid w:val="000D274F"/>
    <w:rsid w:val="000D2984"/>
    <w:rsid w:val="000D2D37"/>
    <w:rsid w:val="000E2F87"/>
    <w:rsid w:val="000E3204"/>
    <w:rsid w:val="000E4E74"/>
    <w:rsid w:val="000F152A"/>
    <w:rsid w:val="000F1C10"/>
    <w:rsid w:val="000F2FA2"/>
    <w:rsid w:val="000F3E36"/>
    <w:rsid w:val="000F467D"/>
    <w:rsid w:val="000F7153"/>
    <w:rsid w:val="000F74FA"/>
    <w:rsid w:val="000F7E2B"/>
    <w:rsid w:val="0010108E"/>
    <w:rsid w:val="00104816"/>
    <w:rsid w:val="00106E48"/>
    <w:rsid w:val="00110F1E"/>
    <w:rsid w:val="00112A51"/>
    <w:rsid w:val="001130B1"/>
    <w:rsid w:val="00113B22"/>
    <w:rsid w:val="00116AEA"/>
    <w:rsid w:val="0012269D"/>
    <w:rsid w:val="00124DF9"/>
    <w:rsid w:val="001252B1"/>
    <w:rsid w:val="00126B0D"/>
    <w:rsid w:val="001324C0"/>
    <w:rsid w:val="00140571"/>
    <w:rsid w:val="00145F73"/>
    <w:rsid w:val="00146807"/>
    <w:rsid w:val="00150766"/>
    <w:rsid w:val="0015302A"/>
    <w:rsid w:val="00153469"/>
    <w:rsid w:val="00156B09"/>
    <w:rsid w:val="00156F95"/>
    <w:rsid w:val="00165661"/>
    <w:rsid w:val="001670F9"/>
    <w:rsid w:val="001671BF"/>
    <w:rsid w:val="0016723D"/>
    <w:rsid w:val="001712C0"/>
    <w:rsid w:val="00173879"/>
    <w:rsid w:val="00175C15"/>
    <w:rsid w:val="0017679D"/>
    <w:rsid w:val="00180BB2"/>
    <w:rsid w:val="001844C1"/>
    <w:rsid w:val="00184CA8"/>
    <w:rsid w:val="00185336"/>
    <w:rsid w:val="00185351"/>
    <w:rsid w:val="001867FA"/>
    <w:rsid w:val="0019050C"/>
    <w:rsid w:val="001940BD"/>
    <w:rsid w:val="001A4971"/>
    <w:rsid w:val="001A55EA"/>
    <w:rsid w:val="001B1CC5"/>
    <w:rsid w:val="001B1E53"/>
    <w:rsid w:val="001B527B"/>
    <w:rsid w:val="001B64E8"/>
    <w:rsid w:val="001B6F0B"/>
    <w:rsid w:val="001B6F8C"/>
    <w:rsid w:val="001C0985"/>
    <w:rsid w:val="001C0CA1"/>
    <w:rsid w:val="001C1FFE"/>
    <w:rsid w:val="001C308E"/>
    <w:rsid w:val="001C67B3"/>
    <w:rsid w:val="001C7D83"/>
    <w:rsid w:val="001D0B91"/>
    <w:rsid w:val="001D18E7"/>
    <w:rsid w:val="001D64A8"/>
    <w:rsid w:val="001E00F0"/>
    <w:rsid w:val="001E0768"/>
    <w:rsid w:val="001E1960"/>
    <w:rsid w:val="001E6E67"/>
    <w:rsid w:val="001F0893"/>
    <w:rsid w:val="001F1548"/>
    <w:rsid w:val="001F300B"/>
    <w:rsid w:val="001F4933"/>
    <w:rsid w:val="002067EA"/>
    <w:rsid w:val="00206E3E"/>
    <w:rsid w:val="00207294"/>
    <w:rsid w:val="00207C68"/>
    <w:rsid w:val="00207D12"/>
    <w:rsid w:val="00221328"/>
    <w:rsid w:val="0022199D"/>
    <w:rsid w:val="00225A81"/>
    <w:rsid w:val="00225E22"/>
    <w:rsid w:val="002268BC"/>
    <w:rsid w:val="002277FD"/>
    <w:rsid w:val="00227F4B"/>
    <w:rsid w:val="00230137"/>
    <w:rsid w:val="0023140B"/>
    <w:rsid w:val="00231D01"/>
    <w:rsid w:val="002325EC"/>
    <w:rsid w:val="00235486"/>
    <w:rsid w:val="0023671F"/>
    <w:rsid w:val="00240094"/>
    <w:rsid w:val="00240B2A"/>
    <w:rsid w:val="002438AD"/>
    <w:rsid w:val="00243FA0"/>
    <w:rsid w:val="002447A6"/>
    <w:rsid w:val="002451AA"/>
    <w:rsid w:val="00250646"/>
    <w:rsid w:val="002510B8"/>
    <w:rsid w:val="00251436"/>
    <w:rsid w:val="00251807"/>
    <w:rsid w:val="00253E9D"/>
    <w:rsid w:val="0025452C"/>
    <w:rsid w:val="00256171"/>
    <w:rsid w:val="0026269E"/>
    <w:rsid w:val="002649E0"/>
    <w:rsid w:val="00266D7A"/>
    <w:rsid w:val="00273467"/>
    <w:rsid w:val="00274ABB"/>
    <w:rsid w:val="00275018"/>
    <w:rsid w:val="0027624C"/>
    <w:rsid w:val="002772D7"/>
    <w:rsid w:val="002803BF"/>
    <w:rsid w:val="002804F7"/>
    <w:rsid w:val="00282445"/>
    <w:rsid w:val="00282D24"/>
    <w:rsid w:val="002838F0"/>
    <w:rsid w:val="00285F77"/>
    <w:rsid w:val="00291929"/>
    <w:rsid w:val="00291CFA"/>
    <w:rsid w:val="002932C7"/>
    <w:rsid w:val="00295194"/>
    <w:rsid w:val="0029519A"/>
    <w:rsid w:val="00296BFC"/>
    <w:rsid w:val="002A0643"/>
    <w:rsid w:val="002A3B9E"/>
    <w:rsid w:val="002A49DB"/>
    <w:rsid w:val="002A4A65"/>
    <w:rsid w:val="002A4A66"/>
    <w:rsid w:val="002B12BB"/>
    <w:rsid w:val="002B1AF2"/>
    <w:rsid w:val="002C0E5A"/>
    <w:rsid w:val="002C4099"/>
    <w:rsid w:val="002C5E3E"/>
    <w:rsid w:val="002D0D99"/>
    <w:rsid w:val="002D1401"/>
    <w:rsid w:val="002D2C10"/>
    <w:rsid w:val="002D4D73"/>
    <w:rsid w:val="002D633A"/>
    <w:rsid w:val="002E3AE2"/>
    <w:rsid w:val="002E7218"/>
    <w:rsid w:val="002E7A99"/>
    <w:rsid w:val="002F2458"/>
    <w:rsid w:val="002F351E"/>
    <w:rsid w:val="002F401E"/>
    <w:rsid w:val="002F5639"/>
    <w:rsid w:val="002F63A7"/>
    <w:rsid w:val="00301410"/>
    <w:rsid w:val="0030418E"/>
    <w:rsid w:val="003047A9"/>
    <w:rsid w:val="00305358"/>
    <w:rsid w:val="00306DE9"/>
    <w:rsid w:val="00307960"/>
    <w:rsid w:val="00307967"/>
    <w:rsid w:val="00311A15"/>
    <w:rsid w:val="003121AC"/>
    <w:rsid w:val="003125C0"/>
    <w:rsid w:val="00315AFB"/>
    <w:rsid w:val="00316F22"/>
    <w:rsid w:val="00321A41"/>
    <w:rsid w:val="00321F71"/>
    <w:rsid w:val="00322C2D"/>
    <w:rsid w:val="00323C7D"/>
    <w:rsid w:val="003255A9"/>
    <w:rsid w:val="00333D8F"/>
    <w:rsid w:val="00334AC5"/>
    <w:rsid w:val="00335E70"/>
    <w:rsid w:val="00336733"/>
    <w:rsid w:val="003374E1"/>
    <w:rsid w:val="00337B9B"/>
    <w:rsid w:val="00341B4D"/>
    <w:rsid w:val="00342E03"/>
    <w:rsid w:val="00343290"/>
    <w:rsid w:val="00343F8F"/>
    <w:rsid w:val="00347529"/>
    <w:rsid w:val="0035092E"/>
    <w:rsid w:val="00353EDE"/>
    <w:rsid w:val="003553F0"/>
    <w:rsid w:val="00356A15"/>
    <w:rsid w:val="00357088"/>
    <w:rsid w:val="003605FF"/>
    <w:rsid w:val="0036082E"/>
    <w:rsid w:val="00361ED9"/>
    <w:rsid w:val="00365C29"/>
    <w:rsid w:val="0036648F"/>
    <w:rsid w:val="003667D7"/>
    <w:rsid w:val="003700B5"/>
    <w:rsid w:val="00370CE6"/>
    <w:rsid w:val="00370E28"/>
    <w:rsid w:val="00372236"/>
    <w:rsid w:val="0037223F"/>
    <w:rsid w:val="00374AA9"/>
    <w:rsid w:val="00375038"/>
    <w:rsid w:val="00376ADA"/>
    <w:rsid w:val="00381674"/>
    <w:rsid w:val="00384712"/>
    <w:rsid w:val="00387B28"/>
    <w:rsid w:val="00390D36"/>
    <w:rsid w:val="00391510"/>
    <w:rsid w:val="0039260F"/>
    <w:rsid w:val="003931E6"/>
    <w:rsid w:val="00395FAA"/>
    <w:rsid w:val="003A1910"/>
    <w:rsid w:val="003A254A"/>
    <w:rsid w:val="003A260D"/>
    <w:rsid w:val="003A3A18"/>
    <w:rsid w:val="003A4146"/>
    <w:rsid w:val="003A7248"/>
    <w:rsid w:val="003B0F8B"/>
    <w:rsid w:val="003B1918"/>
    <w:rsid w:val="003B3324"/>
    <w:rsid w:val="003C0E2C"/>
    <w:rsid w:val="003C13A6"/>
    <w:rsid w:val="003C285E"/>
    <w:rsid w:val="003C5067"/>
    <w:rsid w:val="003C5ABE"/>
    <w:rsid w:val="003C6236"/>
    <w:rsid w:val="003C634C"/>
    <w:rsid w:val="003C6C3B"/>
    <w:rsid w:val="003D0BED"/>
    <w:rsid w:val="003D3C51"/>
    <w:rsid w:val="003D4BCB"/>
    <w:rsid w:val="003D5758"/>
    <w:rsid w:val="003E0A8C"/>
    <w:rsid w:val="003E38CF"/>
    <w:rsid w:val="003E5EF0"/>
    <w:rsid w:val="003E7832"/>
    <w:rsid w:val="003F0DD4"/>
    <w:rsid w:val="003F1236"/>
    <w:rsid w:val="003F52C9"/>
    <w:rsid w:val="003F69A3"/>
    <w:rsid w:val="00400230"/>
    <w:rsid w:val="00400973"/>
    <w:rsid w:val="0040132B"/>
    <w:rsid w:val="004044A2"/>
    <w:rsid w:val="00406A6C"/>
    <w:rsid w:val="004071F4"/>
    <w:rsid w:val="00410472"/>
    <w:rsid w:val="00415751"/>
    <w:rsid w:val="00415BF9"/>
    <w:rsid w:val="00420101"/>
    <w:rsid w:val="0042062D"/>
    <w:rsid w:val="00420D1A"/>
    <w:rsid w:val="00423770"/>
    <w:rsid w:val="004247F9"/>
    <w:rsid w:val="00425922"/>
    <w:rsid w:val="0043055E"/>
    <w:rsid w:val="00431656"/>
    <w:rsid w:val="0043201E"/>
    <w:rsid w:val="00433958"/>
    <w:rsid w:val="00433A44"/>
    <w:rsid w:val="00434E40"/>
    <w:rsid w:val="00437987"/>
    <w:rsid w:val="004409F4"/>
    <w:rsid w:val="00442B29"/>
    <w:rsid w:val="00443BF2"/>
    <w:rsid w:val="0045055F"/>
    <w:rsid w:val="00451C14"/>
    <w:rsid w:val="00451F4A"/>
    <w:rsid w:val="004562D6"/>
    <w:rsid w:val="004607E3"/>
    <w:rsid w:val="004611EA"/>
    <w:rsid w:val="00462B49"/>
    <w:rsid w:val="00463941"/>
    <w:rsid w:val="004663EE"/>
    <w:rsid w:val="004665CC"/>
    <w:rsid w:val="0047166E"/>
    <w:rsid w:val="00471AE7"/>
    <w:rsid w:val="0047202C"/>
    <w:rsid w:val="004747A2"/>
    <w:rsid w:val="00476F74"/>
    <w:rsid w:val="00481424"/>
    <w:rsid w:val="00481DDD"/>
    <w:rsid w:val="0048208E"/>
    <w:rsid w:val="00485A9C"/>
    <w:rsid w:val="00487151"/>
    <w:rsid w:val="00491684"/>
    <w:rsid w:val="00491E40"/>
    <w:rsid w:val="0049518E"/>
    <w:rsid w:val="00496EB8"/>
    <w:rsid w:val="004A037F"/>
    <w:rsid w:val="004A14C9"/>
    <w:rsid w:val="004A1D97"/>
    <w:rsid w:val="004A3439"/>
    <w:rsid w:val="004A36B2"/>
    <w:rsid w:val="004A463D"/>
    <w:rsid w:val="004A6CFF"/>
    <w:rsid w:val="004B1125"/>
    <w:rsid w:val="004B12FE"/>
    <w:rsid w:val="004B2A26"/>
    <w:rsid w:val="004B36E9"/>
    <w:rsid w:val="004B4E69"/>
    <w:rsid w:val="004B5547"/>
    <w:rsid w:val="004C0258"/>
    <w:rsid w:val="004C06B6"/>
    <w:rsid w:val="004C3AC4"/>
    <w:rsid w:val="004C69A4"/>
    <w:rsid w:val="004C6E10"/>
    <w:rsid w:val="004C775F"/>
    <w:rsid w:val="004C7F76"/>
    <w:rsid w:val="004D3C34"/>
    <w:rsid w:val="004D4677"/>
    <w:rsid w:val="004D503A"/>
    <w:rsid w:val="004D6260"/>
    <w:rsid w:val="004E06D6"/>
    <w:rsid w:val="004E0BD2"/>
    <w:rsid w:val="004E127E"/>
    <w:rsid w:val="004E26F0"/>
    <w:rsid w:val="004E4B17"/>
    <w:rsid w:val="004E6E12"/>
    <w:rsid w:val="004F1F6B"/>
    <w:rsid w:val="004F37DC"/>
    <w:rsid w:val="004F3AB8"/>
    <w:rsid w:val="004F5ABA"/>
    <w:rsid w:val="004F7AE7"/>
    <w:rsid w:val="0050264C"/>
    <w:rsid w:val="005026D8"/>
    <w:rsid w:val="00504785"/>
    <w:rsid w:val="00512092"/>
    <w:rsid w:val="005136C1"/>
    <w:rsid w:val="0051407B"/>
    <w:rsid w:val="00514F88"/>
    <w:rsid w:val="0051545A"/>
    <w:rsid w:val="00515668"/>
    <w:rsid w:val="00515674"/>
    <w:rsid w:val="00521CEA"/>
    <w:rsid w:val="005227B2"/>
    <w:rsid w:val="00523ED1"/>
    <w:rsid w:val="00524C85"/>
    <w:rsid w:val="00525660"/>
    <w:rsid w:val="00527A13"/>
    <w:rsid w:val="00531089"/>
    <w:rsid w:val="005311A2"/>
    <w:rsid w:val="00531511"/>
    <w:rsid w:val="00531A14"/>
    <w:rsid w:val="00531E25"/>
    <w:rsid w:val="00532359"/>
    <w:rsid w:val="00535F3D"/>
    <w:rsid w:val="00536DD4"/>
    <w:rsid w:val="0053754D"/>
    <w:rsid w:val="00540EFC"/>
    <w:rsid w:val="0054260F"/>
    <w:rsid w:val="005427D4"/>
    <w:rsid w:val="00542822"/>
    <w:rsid w:val="00544490"/>
    <w:rsid w:val="00545BC5"/>
    <w:rsid w:val="00545C8C"/>
    <w:rsid w:val="00550DEE"/>
    <w:rsid w:val="00552BD2"/>
    <w:rsid w:val="00553DA8"/>
    <w:rsid w:val="00553FCE"/>
    <w:rsid w:val="0056104F"/>
    <w:rsid w:val="00563D30"/>
    <w:rsid w:val="00566331"/>
    <w:rsid w:val="005669A3"/>
    <w:rsid w:val="0057147C"/>
    <w:rsid w:val="00571BD0"/>
    <w:rsid w:val="00574667"/>
    <w:rsid w:val="00580129"/>
    <w:rsid w:val="0058229A"/>
    <w:rsid w:val="005824BB"/>
    <w:rsid w:val="005850E8"/>
    <w:rsid w:val="00587A05"/>
    <w:rsid w:val="00587DCD"/>
    <w:rsid w:val="00587DEC"/>
    <w:rsid w:val="005925FD"/>
    <w:rsid w:val="00592A05"/>
    <w:rsid w:val="00595BC8"/>
    <w:rsid w:val="00595EEF"/>
    <w:rsid w:val="005970D3"/>
    <w:rsid w:val="005972EB"/>
    <w:rsid w:val="00597DFD"/>
    <w:rsid w:val="005A02D4"/>
    <w:rsid w:val="005A52A3"/>
    <w:rsid w:val="005A6C98"/>
    <w:rsid w:val="005A7602"/>
    <w:rsid w:val="005A790A"/>
    <w:rsid w:val="005B1E8B"/>
    <w:rsid w:val="005B264B"/>
    <w:rsid w:val="005B6A54"/>
    <w:rsid w:val="005C2CFF"/>
    <w:rsid w:val="005C52D7"/>
    <w:rsid w:val="005D00CE"/>
    <w:rsid w:val="005D0FB0"/>
    <w:rsid w:val="005D4B2B"/>
    <w:rsid w:val="005D6C52"/>
    <w:rsid w:val="005E05A8"/>
    <w:rsid w:val="005E14C0"/>
    <w:rsid w:val="005E1B5F"/>
    <w:rsid w:val="005E29D4"/>
    <w:rsid w:val="005E33A5"/>
    <w:rsid w:val="005E5924"/>
    <w:rsid w:val="005E5C18"/>
    <w:rsid w:val="005F0796"/>
    <w:rsid w:val="005F32E3"/>
    <w:rsid w:val="005F4AE1"/>
    <w:rsid w:val="00600D20"/>
    <w:rsid w:val="0060492B"/>
    <w:rsid w:val="00605331"/>
    <w:rsid w:val="00605F48"/>
    <w:rsid w:val="0060759C"/>
    <w:rsid w:val="00613780"/>
    <w:rsid w:val="006164AB"/>
    <w:rsid w:val="00620FE5"/>
    <w:rsid w:val="00621E18"/>
    <w:rsid w:val="00623933"/>
    <w:rsid w:val="0062457C"/>
    <w:rsid w:val="00624A3C"/>
    <w:rsid w:val="00625259"/>
    <w:rsid w:val="006300F5"/>
    <w:rsid w:val="00631855"/>
    <w:rsid w:val="00632EB8"/>
    <w:rsid w:val="00633D10"/>
    <w:rsid w:val="00635F5A"/>
    <w:rsid w:val="0064328F"/>
    <w:rsid w:val="006436C9"/>
    <w:rsid w:val="00645282"/>
    <w:rsid w:val="0064558C"/>
    <w:rsid w:val="00650290"/>
    <w:rsid w:val="00652CDB"/>
    <w:rsid w:val="006531D7"/>
    <w:rsid w:val="0065352D"/>
    <w:rsid w:val="0065575D"/>
    <w:rsid w:val="00657127"/>
    <w:rsid w:val="006614DB"/>
    <w:rsid w:val="00662DBE"/>
    <w:rsid w:val="00664DA5"/>
    <w:rsid w:val="00671646"/>
    <w:rsid w:val="00672E82"/>
    <w:rsid w:val="006737C2"/>
    <w:rsid w:val="006742A1"/>
    <w:rsid w:val="006746BF"/>
    <w:rsid w:val="00674D58"/>
    <w:rsid w:val="00674FC6"/>
    <w:rsid w:val="006769A8"/>
    <w:rsid w:val="00676B19"/>
    <w:rsid w:val="00677E51"/>
    <w:rsid w:val="0068031A"/>
    <w:rsid w:val="0068150C"/>
    <w:rsid w:val="006818F5"/>
    <w:rsid w:val="006832CE"/>
    <w:rsid w:val="00683B20"/>
    <w:rsid w:val="006856C1"/>
    <w:rsid w:val="00690CE2"/>
    <w:rsid w:val="00691027"/>
    <w:rsid w:val="00693F3E"/>
    <w:rsid w:val="00695576"/>
    <w:rsid w:val="006A0AE8"/>
    <w:rsid w:val="006A4277"/>
    <w:rsid w:val="006A4561"/>
    <w:rsid w:val="006A74AA"/>
    <w:rsid w:val="006A76C3"/>
    <w:rsid w:val="006A7FF6"/>
    <w:rsid w:val="006B2811"/>
    <w:rsid w:val="006B3235"/>
    <w:rsid w:val="006B507C"/>
    <w:rsid w:val="006C1A4E"/>
    <w:rsid w:val="006C1A82"/>
    <w:rsid w:val="006C2340"/>
    <w:rsid w:val="006C2B45"/>
    <w:rsid w:val="006C3491"/>
    <w:rsid w:val="006C4361"/>
    <w:rsid w:val="006C562C"/>
    <w:rsid w:val="006C6CCF"/>
    <w:rsid w:val="006D00A1"/>
    <w:rsid w:val="006D0DBA"/>
    <w:rsid w:val="006D0ED2"/>
    <w:rsid w:val="006D24B4"/>
    <w:rsid w:val="006D3BB0"/>
    <w:rsid w:val="006D44D4"/>
    <w:rsid w:val="006D4A08"/>
    <w:rsid w:val="006D4D3E"/>
    <w:rsid w:val="006E3830"/>
    <w:rsid w:val="006E4A79"/>
    <w:rsid w:val="006E589A"/>
    <w:rsid w:val="006F0041"/>
    <w:rsid w:val="006F1861"/>
    <w:rsid w:val="00700D83"/>
    <w:rsid w:val="007021DD"/>
    <w:rsid w:val="00702C44"/>
    <w:rsid w:val="00705268"/>
    <w:rsid w:val="00707C61"/>
    <w:rsid w:val="00710188"/>
    <w:rsid w:val="00710E56"/>
    <w:rsid w:val="00711E55"/>
    <w:rsid w:val="00714D51"/>
    <w:rsid w:val="00715812"/>
    <w:rsid w:val="00715980"/>
    <w:rsid w:val="007176F3"/>
    <w:rsid w:val="00720B22"/>
    <w:rsid w:val="007210F6"/>
    <w:rsid w:val="0072235E"/>
    <w:rsid w:val="007224DF"/>
    <w:rsid w:val="00722844"/>
    <w:rsid w:val="00722AE5"/>
    <w:rsid w:val="00724A0A"/>
    <w:rsid w:val="007261B7"/>
    <w:rsid w:val="00730BDC"/>
    <w:rsid w:val="007326CE"/>
    <w:rsid w:val="00732D8A"/>
    <w:rsid w:val="00734C1B"/>
    <w:rsid w:val="00735ABC"/>
    <w:rsid w:val="00737D61"/>
    <w:rsid w:val="00740060"/>
    <w:rsid w:val="00740A0D"/>
    <w:rsid w:val="00742323"/>
    <w:rsid w:val="00743787"/>
    <w:rsid w:val="00743870"/>
    <w:rsid w:val="00744BE9"/>
    <w:rsid w:val="0074641C"/>
    <w:rsid w:val="00746AA2"/>
    <w:rsid w:val="007533DA"/>
    <w:rsid w:val="00760DC7"/>
    <w:rsid w:val="00763E42"/>
    <w:rsid w:val="00764E27"/>
    <w:rsid w:val="0076542E"/>
    <w:rsid w:val="00767271"/>
    <w:rsid w:val="00771511"/>
    <w:rsid w:val="007716D8"/>
    <w:rsid w:val="00772C68"/>
    <w:rsid w:val="00773B6B"/>
    <w:rsid w:val="00775784"/>
    <w:rsid w:val="007772B4"/>
    <w:rsid w:val="00777462"/>
    <w:rsid w:val="00780BF7"/>
    <w:rsid w:val="00781103"/>
    <w:rsid w:val="0078119D"/>
    <w:rsid w:val="00781211"/>
    <w:rsid w:val="0078516B"/>
    <w:rsid w:val="00790BBB"/>
    <w:rsid w:val="00794F54"/>
    <w:rsid w:val="00796DB5"/>
    <w:rsid w:val="007A0110"/>
    <w:rsid w:val="007A2961"/>
    <w:rsid w:val="007A4449"/>
    <w:rsid w:val="007A4EFA"/>
    <w:rsid w:val="007A62EC"/>
    <w:rsid w:val="007B0E7B"/>
    <w:rsid w:val="007B17E2"/>
    <w:rsid w:val="007B2B34"/>
    <w:rsid w:val="007B7C8E"/>
    <w:rsid w:val="007B7EB2"/>
    <w:rsid w:val="007C021C"/>
    <w:rsid w:val="007C5845"/>
    <w:rsid w:val="007D0744"/>
    <w:rsid w:val="007D0BE7"/>
    <w:rsid w:val="007D32BE"/>
    <w:rsid w:val="007D4ED0"/>
    <w:rsid w:val="007E100F"/>
    <w:rsid w:val="007E2921"/>
    <w:rsid w:val="007E3E16"/>
    <w:rsid w:val="007E4EA0"/>
    <w:rsid w:val="007E5E4C"/>
    <w:rsid w:val="007E6319"/>
    <w:rsid w:val="007E7750"/>
    <w:rsid w:val="007F15DA"/>
    <w:rsid w:val="007F4222"/>
    <w:rsid w:val="007F5CFD"/>
    <w:rsid w:val="007F65F9"/>
    <w:rsid w:val="007F75EC"/>
    <w:rsid w:val="00800CB2"/>
    <w:rsid w:val="00801E7E"/>
    <w:rsid w:val="008042B2"/>
    <w:rsid w:val="008063EB"/>
    <w:rsid w:val="008069FC"/>
    <w:rsid w:val="00806B79"/>
    <w:rsid w:val="00807158"/>
    <w:rsid w:val="00807AFC"/>
    <w:rsid w:val="0081261D"/>
    <w:rsid w:val="008159A2"/>
    <w:rsid w:val="00816645"/>
    <w:rsid w:val="00816D0B"/>
    <w:rsid w:val="00817543"/>
    <w:rsid w:val="00817DD7"/>
    <w:rsid w:val="00822286"/>
    <w:rsid w:val="00823021"/>
    <w:rsid w:val="0082363A"/>
    <w:rsid w:val="008277C2"/>
    <w:rsid w:val="00830AA1"/>
    <w:rsid w:val="008326C5"/>
    <w:rsid w:val="00832AD1"/>
    <w:rsid w:val="008334C3"/>
    <w:rsid w:val="008349DF"/>
    <w:rsid w:val="0083719B"/>
    <w:rsid w:val="008407A4"/>
    <w:rsid w:val="00843497"/>
    <w:rsid w:val="00847D0E"/>
    <w:rsid w:val="00850671"/>
    <w:rsid w:val="00852828"/>
    <w:rsid w:val="00852D34"/>
    <w:rsid w:val="0085536A"/>
    <w:rsid w:val="0086167D"/>
    <w:rsid w:val="00861827"/>
    <w:rsid w:val="0086466F"/>
    <w:rsid w:val="0086711E"/>
    <w:rsid w:val="00871FAB"/>
    <w:rsid w:val="00872F0C"/>
    <w:rsid w:val="00873E18"/>
    <w:rsid w:val="00874102"/>
    <w:rsid w:val="008745B6"/>
    <w:rsid w:val="00874D11"/>
    <w:rsid w:val="0088335A"/>
    <w:rsid w:val="0088423B"/>
    <w:rsid w:val="008850B9"/>
    <w:rsid w:val="00887938"/>
    <w:rsid w:val="00890FE1"/>
    <w:rsid w:val="00891945"/>
    <w:rsid w:val="0089233C"/>
    <w:rsid w:val="00892D72"/>
    <w:rsid w:val="0089358C"/>
    <w:rsid w:val="008937A1"/>
    <w:rsid w:val="00894782"/>
    <w:rsid w:val="008975BE"/>
    <w:rsid w:val="008A0925"/>
    <w:rsid w:val="008A19CF"/>
    <w:rsid w:val="008A4101"/>
    <w:rsid w:val="008B115F"/>
    <w:rsid w:val="008B1332"/>
    <w:rsid w:val="008B4349"/>
    <w:rsid w:val="008B47E4"/>
    <w:rsid w:val="008B588E"/>
    <w:rsid w:val="008C27AB"/>
    <w:rsid w:val="008C5100"/>
    <w:rsid w:val="008C643A"/>
    <w:rsid w:val="008C688B"/>
    <w:rsid w:val="008C7807"/>
    <w:rsid w:val="008D277E"/>
    <w:rsid w:val="008D3869"/>
    <w:rsid w:val="008D3AD7"/>
    <w:rsid w:val="008D418D"/>
    <w:rsid w:val="008D43D5"/>
    <w:rsid w:val="008D5D99"/>
    <w:rsid w:val="008D67AB"/>
    <w:rsid w:val="008D6889"/>
    <w:rsid w:val="008D6930"/>
    <w:rsid w:val="008D75C3"/>
    <w:rsid w:val="008E1148"/>
    <w:rsid w:val="008E3E28"/>
    <w:rsid w:val="008E453E"/>
    <w:rsid w:val="008E68BD"/>
    <w:rsid w:val="008E6D9C"/>
    <w:rsid w:val="008F0C81"/>
    <w:rsid w:val="008F18A2"/>
    <w:rsid w:val="008F2338"/>
    <w:rsid w:val="008F3285"/>
    <w:rsid w:val="008F3D09"/>
    <w:rsid w:val="008F4BD1"/>
    <w:rsid w:val="00901F26"/>
    <w:rsid w:val="00904631"/>
    <w:rsid w:val="00910956"/>
    <w:rsid w:val="009142BE"/>
    <w:rsid w:val="00915482"/>
    <w:rsid w:val="00915C72"/>
    <w:rsid w:val="00916E94"/>
    <w:rsid w:val="0092037B"/>
    <w:rsid w:val="00925D1A"/>
    <w:rsid w:val="009303D2"/>
    <w:rsid w:val="00931AC6"/>
    <w:rsid w:val="00934CE3"/>
    <w:rsid w:val="009364A3"/>
    <w:rsid w:val="00941C45"/>
    <w:rsid w:val="00943077"/>
    <w:rsid w:val="00943A7B"/>
    <w:rsid w:val="00944CEF"/>
    <w:rsid w:val="00944E95"/>
    <w:rsid w:val="0094719B"/>
    <w:rsid w:val="009478B4"/>
    <w:rsid w:val="00947BE1"/>
    <w:rsid w:val="00951EC1"/>
    <w:rsid w:val="00953C9C"/>
    <w:rsid w:val="00953DE5"/>
    <w:rsid w:val="00956050"/>
    <w:rsid w:val="00957C1B"/>
    <w:rsid w:val="00962E15"/>
    <w:rsid w:val="00972810"/>
    <w:rsid w:val="00974368"/>
    <w:rsid w:val="009745B5"/>
    <w:rsid w:val="009766CF"/>
    <w:rsid w:val="00976A9D"/>
    <w:rsid w:val="009827F8"/>
    <w:rsid w:val="009830B3"/>
    <w:rsid w:val="00986B4C"/>
    <w:rsid w:val="00990719"/>
    <w:rsid w:val="0099132F"/>
    <w:rsid w:val="00991746"/>
    <w:rsid w:val="00992F3F"/>
    <w:rsid w:val="009A02BF"/>
    <w:rsid w:val="009A0615"/>
    <w:rsid w:val="009A07EF"/>
    <w:rsid w:val="009A0C86"/>
    <w:rsid w:val="009A406B"/>
    <w:rsid w:val="009A5288"/>
    <w:rsid w:val="009B1D63"/>
    <w:rsid w:val="009B539D"/>
    <w:rsid w:val="009B60D7"/>
    <w:rsid w:val="009C230C"/>
    <w:rsid w:val="009C2ACC"/>
    <w:rsid w:val="009D042B"/>
    <w:rsid w:val="009D4F64"/>
    <w:rsid w:val="009D5882"/>
    <w:rsid w:val="009D6DDE"/>
    <w:rsid w:val="009E126E"/>
    <w:rsid w:val="009E1DD4"/>
    <w:rsid w:val="009E2539"/>
    <w:rsid w:val="009E3E67"/>
    <w:rsid w:val="009E401D"/>
    <w:rsid w:val="009E47BA"/>
    <w:rsid w:val="009F0F1B"/>
    <w:rsid w:val="009F315E"/>
    <w:rsid w:val="00A0200A"/>
    <w:rsid w:val="00A02D6A"/>
    <w:rsid w:val="00A03A39"/>
    <w:rsid w:val="00A06C0E"/>
    <w:rsid w:val="00A07CCC"/>
    <w:rsid w:val="00A10A61"/>
    <w:rsid w:val="00A1342B"/>
    <w:rsid w:val="00A16998"/>
    <w:rsid w:val="00A211C7"/>
    <w:rsid w:val="00A2204B"/>
    <w:rsid w:val="00A23544"/>
    <w:rsid w:val="00A2682E"/>
    <w:rsid w:val="00A26B87"/>
    <w:rsid w:val="00A31963"/>
    <w:rsid w:val="00A33ADC"/>
    <w:rsid w:val="00A33E62"/>
    <w:rsid w:val="00A348C3"/>
    <w:rsid w:val="00A372B8"/>
    <w:rsid w:val="00A375D5"/>
    <w:rsid w:val="00A44CDF"/>
    <w:rsid w:val="00A47E52"/>
    <w:rsid w:val="00A53FFB"/>
    <w:rsid w:val="00A55562"/>
    <w:rsid w:val="00A558C9"/>
    <w:rsid w:val="00A558DF"/>
    <w:rsid w:val="00A55A42"/>
    <w:rsid w:val="00A55D27"/>
    <w:rsid w:val="00A601B5"/>
    <w:rsid w:val="00A61497"/>
    <w:rsid w:val="00A63078"/>
    <w:rsid w:val="00A67470"/>
    <w:rsid w:val="00A67C5C"/>
    <w:rsid w:val="00A72456"/>
    <w:rsid w:val="00A724ED"/>
    <w:rsid w:val="00A72616"/>
    <w:rsid w:val="00A740BA"/>
    <w:rsid w:val="00A77204"/>
    <w:rsid w:val="00A80AF5"/>
    <w:rsid w:val="00A85379"/>
    <w:rsid w:val="00A85892"/>
    <w:rsid w:val="00A86FFE"/>
    <w:rsid w:val="00A87383"/>
    <w:rsid w:val="00A92847"/>
    <w:rsid w:val="00A93F9A"/>
    <w:rsid w:val="00A9439F"/>
    <w:rsid w:val="00A96B28"/>
    <w:rsid w:val="00AA04B5"/>
    <w:rsid w:val="00AA272B"/>
    <w:rsid w:val="00AA534B"/>
    <w:rsid w:val="00AA5D86"/>
    <w:rsid w:val="00AA6E5C"/>
    <w:rsid w:val="00AA774F"/>
    <w:rsid w:val="00AA7F10"/>
    <w:rsid w:val="00AB068A"/>
    <w:rsid w:val="00AB2FC5"/>
    <w:rsid w:val="00AB47A3"/>
    <w:rsid w:val="00AB5671"/>
    <w:rsid w:val="00AB6EFC"/>
    <w:rsid w:val="00AC146A"/>
    <w:rsid w:val="00AC241C"/>
    <w:rsid w:val="00AC3ED5"/>
    <w:rsid w:val="00AC5F25"/>
    <w:rsid w:val="00AC6A0F"/>
    <w:rsid w:val="00AD2F79"/>
    <w:rsid w:val="00AD4171"/>
    <w:rsid w:val="00AD606A"/>
    <w:rsid w:val="00AD62B4"/>
    <w:rsid w:val="00AD7BE9"/>
    <w:rsid w:val="00AE0CA8"/>
    <w:rsid w:val="00AE16A1"/>
    <w:rsid w:val="00AE2282"/>
    <w:rsid w:val="00AE3EB7"/>
    <w:rsid w:val="00AE55E9"/>
    <w:rsid w:val="00AE612C"/>
    <w:rsid w:val="00AE7CC1"/>
    <w:rsid w:val="00AF5598"/>
    <w:rsid w:val="00AF66D2"/>
    <w:rsid w:val="00B00235"/>
    <w:rsid w:val="00B01980"/>
    <w:rsid w:val="00B02329"/>
    <w:rsid w:val="00B02C10"/>
    <w:rsid w:val="00B036E8"/>
    <w:rsid w:val="00B05B38"/>
    <w:rsid w:val="00B070AB"/>
    <w:rsid w:val="00B07FB4"/>
    <w:rsid w:val="00B10B4E"/>
    <w:rsid w:val="00B13365"/>
    <w:rsid w:val="00B13A3F"/>
    <w:rsid w:val="00B15C3A"/>
    <w:rsid w:val="00B15C76"/>
    <w:rsid w:val="00B20031"/>
    <w:rsid w:val="00B20D91"/>
    <w:rsid w:val="00B2188B"/>
    <w:rsid w:val="00B21AD1"/>
    <w:rsid w:val="00B220A6"/>
    <w:rsid w:val="00B23EF4"/>
    <w:rsid w:val="00B256C5"/>
    <w:rsid w:val="00B257A8"/>
    <w:rsid w:val="00B26A6A"/>
    <w:rsid w:val="00B27B38"/>
    <w:rsid w:val="00B310A7"/>
    <w:rsid w:val="00B32939"/>
    <w:rsid w:val="00B36ADD"/>
    <w:rsid w:val="00B42AF6"/>
    <w:rsid w:val="00B444C1"/>
    <w:rsid w:val="00B475B9"/>
    <w:rsid w:val="00B53506"/>
    <w:rsid w:val="00B53B52"/>
    <w:rsid w:val="00B54FDE"/>
    <w:rsid w:val="00B566E7"/>
    <w:rsid w:val="00B57647"/>
    <w:rsid w:val="00B57B5E"/>
    <w:rsid w:val="00B6060A"/>
    <w:rsid w:val="00B60A54"/>
    <w:rsid w:val="00B636F4"/>
    <w:rsid w:val="00B67BD2"/>
    <w:rsid w:val="00B67CD7"/>
    <w:rsid w:val="00B70AF2"/>
    <w:rsid w:val="00B725F9"/>
    <w:rsid w:val="00B73A31"/>
    <w:rsid w:val="00B756F3"/>
    <w:rsid w:val="00B75CD8"/>
    <w:rsid w:val="00B77459"/>
    <w:rsid w:val="00B77DB4"/>
    <w:rsid w:val="00B80AAB"/>
    <w:rsid w:val="00B8190A"/>
    <w:rsid w:val="00B82E5F"/>
    <w:rsid w:val="00B866C0"/>
    <w:rsid w:val="00B876FB"/>
    <w:rsid w:val="00B9055F"/>
    <w:rsid w:val="00B91A48"/>
    <w:rsid w:val="00B96B59"/>
    <w:rsid w:val="00B974EA"/>
    <w:rsid w:val="00B97661"/>
    <w:rsid w:val="00BA1BB8"/>
    <w:rsid w:val="00BA3680"/>
    <w:rsid w:val="00BA3E9A"/>
    <w:rsid w:val="00BA3EB2"/>
    <w:rsid w:val="00BA549E"/>
    <w:rsid w:val="00BB11C5"/>
    <w:rsid w:val="00BB26F2"/>
    <w:rsid w:val="00BB4A78"/>
    <w:rsid w:val="00BC10F2"/>
    <w:rsid w:val="00BC1957"/>
    <w:rsid w:val="00BC1C36"/>
    <w:rsid w:val="00BC31F7"/>
    <w:rsid w:val="00BC69D7"/>
    <w:rsid w:val="00BD01F2"/>
    <w:rsid w:val="00BD0411"/>
    <w:rsid w:val="00BD140A"/>
    <w:rsid w:val="00BD6078"/>
    <w:rsid w:val="00BE06EE"/>
    <w:rsid w:val="00BE1A59"/>
    <w:rsid w:val="00BE1F4F"/>
    <w:rsid w:val="00BE3063"/>
    <w:rsid w:val="00BE34C4"/>
    <w:rsid w:val="00BE3ABD"/>
    <w:rsid w:val="00BE3F84"/>
    <w:rsid w:val="00BE5FD3"/>
    <w:rsid w:val="00BF00EF"/>
    <w:rsid w:val="00BF2E9E"/>
    <w:rsid w:val="00BF462B"/>
    <w:rsid w:val="00BF4763"/>
    <w:rsid w:val="00C01978"/>
    <w:rsid w:val="00C021FC"/>
    <w:rsid w:val="00C0222B"/>
    <w:rsid w:val="00C05D2E"/>
    <w:rsid w:val="00C05E78"/>
    <w:rsid w:val="00C079AF"/>
    <w:rsid w:val="00C07AD2"/>
    <w:rsid w:val="00C103FC"/>
    <w:rsid w:val="00C11E8A"/>
    <w:rsid w:val="00C22D46"/>
    <w:rsid w:val="00C2497B"/>
    <w:rsid w:val="00C25D2F"/>
    <w:rsid w:val="00C2660C"/>
    <w:rsid w:val="00C2670B"/>
    <w:rsid w:val="00C313E4"/>
    <w:rsid w:val="00C351DB"/>
    <w:rsid w:val="00C40B0F"/>
    <w:rsid w:val="00C41891"/>
    <w:rsid w:val="00C41973"/>
    <w:rsid w:val="00C42328"/>
    <w:rsid w:val="00C444B9"/>
    <w:rsid w:val="00C50DCC"/>
    <w:rsid w:val="00C50DD6"/>
    <w:rsid w:val="00C54CB5"/>
    <w:rsid w:val="00C55544"/>
    <w:rsid w:val="00C56036"/>
    <w:rsid w:val="00C565BF"/>
    <w:rsid w:val="00C60595"/>
    <w:rsid w:val="00C613D7"/>
    <w:rsid w:val="00C64FFA"/>
    <w:rsid w:val="00C651E0"/>
    <w:rsid w:val="00C65D36"/>
    <w:rsid w:val="00C671D1"/>
    <w:rsid w:val="00C7110E"/>
    <w:rsid w:val="00C71335"/>
    <w:rsid w:val="00C72BD5"/>
    <w:rsid w:val="00C73ACC"/>
    <w:rsid w:val="00C749C4"/>
    <w:rsid w:val="00C777C7"/>
    <w:rsid w:val="00C813DA"/>
    <w:rsid w:val="00C85E8B"/>
    <w:rsid w:val="00C86883"/>
    <w:rsid w:val="00C87070"/>
    <w:rsid w:val="00C87E89"/>
    <w:rsid w:val="00C92078"/>
    <w:rsid w:val="00C93A4E"/>
    <w:rsid w:val="00C945E3"/>
    <w:rsid w:val="00C969A2"/>
    <w:rsid w:val="00CA0BFE"/>
    <w:rsid w:val="00CA14B7"/>
    <w:rsid w:val="00CA1695"/>
    <w:rsid w:val="00CA1A10"/>
    <w:rsid w:val="00CA254B"/>
    <w:rsid w:val="00CA2B9A"/>
    <w:rsid w:val="00CA50DE"/>
    <w:rsid w:val="00CB01B6"/>
    <w:rsid w:val="00CB0940"/>
    <w:rsid w:val="00CB19D7"/>
    <w:rsid w:val="00CB50CC"/>
    <w:rsid w:val="00CC0992"/>
    <w:rsid w:val="00CC18F8"/>
    <w:rsid w:val="00CC4A9C"/>
    <w:rsid w:val="00CD0A7D"/>
    <w:rsid w:val="00CD0E37"/>
    <w:rsid w:val="00CD1E39"/>
    <w:rsid w:val="00CD39B6"/>
    <w:rsid w:val="00CD5AF9"/>
    <w:rsid w:val="00CD7EAF"/>
    <w:rsid w:val="00CD7FB8"/>
    <w:rsid w:val="00CE2232"/>
    <w:rsid w:val="00CE260B"/>
    <w:rsid w:val="00CE5B03"/>
    <w:rsid w:val="00CF00A8"/>
    <w:rsid w:val="00CF1576"/>
    <w:rsid w:val="00CF4017"/>
    <w:rsid w:val="00CF7DA6"/>
    <w:rsid w:val="00D01CE2"/>
    <w:rsid w:val="00D0273D"/>
    <w:rsid w:val="00D02872"/>
    <w:rsid w:val="00D051EC"/>
    <w:rsid w:val="00D058D1"/>
    <w:rsid w:val="00D07FD5"/>
    <w:rsid w:val="00D11279"/>
    <w:rsid w:val="00D17B69"/>
    <w:rsid w:val="00D205BA"/>
    <w:rsid w:val="00D2175A"/>
    <w:rsid w:val="00D21A0B"/>
    <w:rsid w:val="00D24516"/>
    <w:rsid w:val="00D32BDD"/>
    <w:rsid w:val="00D32DE7"/>
    <w:rsid w:val="00D32E20"/>
    <w:rsid w:val="00D33583"/>
    <w:rsid w:val="00D36DE1"/>
    <w:rsid w:val="00D40332"/>
    <w:rsid w:val="00D42445"/>
    <w:rsid w:val="00D439F5"/>
    <w:rsid w:val="00D43E2F"/>
    <w:rsid w:val="00D44FAE"/>
    <w:rsid w:val="00D4676D"/>
    <w:rsid w:val="00D47941"/>
    <w:rsid w:val="00D5216A"/>
    <w:rsid w:val="00D5321F"/>
    <w:rsid w:val="00D54A79"/>
    <w:rsid w:val="00D54C86"/>
    <w:rsid w:val="00D636AD"/>
    <w:rsid w:val="00D63E7B"/>
    <w:rsid w:val="00D708CD"/>
    <w:rsid w:val="00D71F2B"/>
    <w:rsid w:val="00D72167"/>
    <w:rsid w:val="00D72EC9"/>
    <w:rsid w:val="00D739E1"/>
    <w:rsid w:val="00D73F3A"/>
    <w:rsid w:val="00D740A9"/>
    <w:rsid w:val="00D748A7"/>
    <w:rsid w:val="00D7514A"/>
    <w:rsid w:val="00D76910"/>
    <w:rsid w:val="00D833A9"/>
    <w:rsid w:val="00D84667"/>
    <w:rsid w:val="00D91AB4"/>
    <w:rsid w:val="00D92345"/>
    <w:rsid w:val="00D938B0"/>
    <w:rsid w:val="00D9442C"/>
    <w:rsid w:val="00D9614B"/>
    <w:rsid w:val="00DA585F"/>
    <w:rsid w:val="00DA7532"/>
    <w:rsid w:val="00DA757F"/>
    <w:rsid w:val="00DB1027"/>
    <w:rsid w:val="00DB2262"/>
    <w:rsid w:val="00DB4FB7"/>
    <w:rsid w:val="00DB5F69"/>
    <w:rsid w:val="00DB6B6F"/>
    <w:rsid w:val="00DC0A14"/>
    <w:rsid w:val="00DC15EB"/>
    <w:rsid w:val="00DC19AE"/>
    <w:rsid w:val="00DC2679"/>
    <w:rsid w:val="00DC2F10"/>
    <w:rsid w:val="00DC4ADC"/>
    <w:rsid w:val="00DC6006"/>
    <w:rsid w:val="00DC71F8"/>
    <w:rsid w:val="00DC73DE"/>
    <w:rsid w:val="00DD01F9"/>
    <w:rsid w:val="00DD40BC"/>
    <w:rsid w:val="00DD5D01"/>
    <w:rsid w:val="00DD72E7"/>
    <w:rsid w:val="00DE07A9"/>
    <w:rsid w:val="00DE287A"/>
    <w:rsid w:val="00DE5AB9"/>
    <w:rsid w:val="00DE5B89"/>
    <w:rsid w:val="00DE7130"/>
    <w:rsid w:val="00DE72A4"/>
    <w:rsid w:val="00DF0AD6"/>
    <w:rsid w:val="00DF269C"/>
    <w:rsid w:val="00DF42EC"/>
    <w:rsid w:val="00DF5EFC"/>
    <w:rsid w:val="00E02F8A"/>
    <w:rsid w:val="00E04410"/>
    <w:rsid w:val="00E057E3"/>
    <w:rsid w:val="00E07D13"/>
    <w:rsid w:val="00E125FD"/>
    <w:rsid w:val="00E12FB8"/>
    <w:rsid w:val="00E13E18"/>
    <w:rsid w:val="00E13EC0"/>
    <w:rsid w:val="00E14DEC"/>
    <w:rsid w:val="00E1522A"/>
    <w:rsid w:val="00E1548C"/>
    <w:rsid w:val="00E170D9"/>
    <w:rsid w:val="00E17FC0"/>
    <w:rsid w:val="00E23A23"/>
    <w:rsid w:val="00E27D07"/>
    <w:rsid w:val="00E303D9"/>
    <w:rsid w:val="00E31C9B"/>
    <w:rsid w:val="00E34263"/>
    <w:rsid w:val="00E348C4"/>
    <w:rsid w:val="00E362C1"/>
    <w:rsid w:val="00E4033D"/>
    <w:rsid w:val="00E40F67"/>
    <w:rsid w:val="00E421A9"/>
    <w:rsid w:val="00E43EF8"/>
    <w:rsid w:val="00E440B5"/>
    <w:rsid w:val="00E4447F"/>
    <w:rsid w:val="00E44A42"/>
    <w:rsid w:val="00E44EE6"/>
    <w:rsid w:val="00E47589"/>
    <w:rsid w:val="00E47CC4"/>
    <w:rsid w:val="00E51078"/>
    <w:rsid w:val="00E51770"/>
    <w:rsid w:val="00E54737"/>
    <w:rsid w:val="00E57B9C"/>
    <w:rsid w:val="00E60A18"/>
    <w:rsid w:val="00E650EB"/>
    <w:rsid w:val="00E65B7F"/>
    <w:rsid w:val="00E715C7"/>
    <w:rsid w:val="00E72DE7"/>
    <w:rsid w:val="00E75CE4"/>
    <w:rsid w:val="00E805D6"/>
    <w:rsid w:val="00E80B93"/>
    <w:rsid w:val="00E8214D"/>
    <w:rsid w:val="00E839B5"/>
    <w:rsid w:val="00E83BA0"/>
    <w:rsid w:val="00E8467C"/>
    <w:rsid w:val="00E855C0"/>
    <w:rsid w:val="00E879D9"/>
    <w:rsid w:val="00E87F00"/>
    <w:rsid w:val="00E94B4B"/>
    <w:rsid w:val="00EA0D81"/>
    <w:rsid w:val="00EA12D6"/>
    <w:rsid w:val="00EA158A"/>
    <w:rsid w:val="00EA3D49"/>
    <w:rsid w:val="00EA5752"/>
    <w:rsid w:val="00EA7799"/>
    <w:rsid w:val="00EB4880"/>
    <w:rsid w:val="00EB4E1E"/>
    <w:rsid w:val="00EC18FE"/>
    <w:rsid w:val="00EC3165"/>
    <w:rsid w:val="00EC4451"/>
    <w:rsid w:val="00EC4E39"/>
    <w:rsid w:val="00EC5CEB"/>
    <w:rsid w:val="00ED23D9"/>
    <w:rsid w:val="00ED4943"/>
    <w:rsid w:val="00ED6395"/>
    <w:rsid w:val="00ED6B9C"/>
    <w:rsid w:val="00ED6F37"/>
    <w:rsid w:val="00ED728D"/>
    <w:rsid w:val="00ED768B"/>
    <w:rsid w:val="00EE0701"/>
    <w:rsid w:val="00EE1BE5"/>
    <w:rsid w:val="00EE5619"/>
    <w:rsid w:val="00EE60F0"/>
    <w:rsid w:val="00EE6205"/>
    <w:rsid w:val="00EF17F3"/>
    <w:rsid w:val="00EF3069"/>
    <w:rsid w:val="00EF4168"/>
    <w:rsid w:val="00EF6633"/>
    <w:rsid w:val="00F0070E"/>
    <w:rsid w:val="00F0230D"/>
    <w:rsid w:val="00F0647B"/>
    <w:rsid w:val="00F10D84"/>
    <w:rsid w:val="00F111B9"/>
    <w:rsid w:val="00F11FA0"/>
    <w:rsid w:val="00F12A5A"/>
    <w:rsid w:val="00F17E85"/>
    <w:rsid w:val="00F201C5"/>
    <w:rsid w:val="00F22346"/>
    <w:rsid w:val="00F23776"/>
    <w:rsid w:val="00F25BC7"/>
    <w:rsid w:val="00F263D8"/>
    <w:rsid w:val="00F26607"/>
    <w:rsid w:val="00F31B1C"/>
    <w:rsid w:val="00F324CF"/>
    <w:rsid w:val="00F32C9F"/>
    <w:rsid w:val="00F33FA8"/>
    <w:rsid w:val="00F36FC4"/>
    <w:rsid w:val="00F40E5A"/>
    <w:rsid w:val="00F44B4C"/>
    <w:rsid w:val="00F46606"/>
    <w:rsid w:val="00F47405"/>
    <w:rsid w:val="00F516A8"/>
    <w:rsid w:val="00F5229A"/>
    <w:rsid w:val="00F53DD4"/>
    <w:rsid w:val="00F555E6"/>
    <w:rsid w:val="00F60A04"/>
    <w:rsid w:val="00F61CA7"/>
    <w:rsid w:val="00F622E5"/>
    <w:rsid w:val="00F633F2"/>
    <w:rsid w:val="00F6429C"/>
    <w:rsid w:val="00F65C5A"/>
    <w:rsid w:val="00F65FBB"/>
    <w:rsid w:val="00F7054A"/>
    <w:rsid w:val="00F71440"/>
    <w:rsid w:val="00F722BC"/>
    <w:rsid w:val="00F73F5D"/>
    <w:rsid w:val="00F74094"/>
    <w:rsid w:val="00F772B0"/>
    <w:rsid w:val="00F773F0"/>
    <w:rsid w:val="00F77AC6"/>
    <w:rsid w:val="00F80063"/>
    <w:rsid w:val="00F843B6"/>
    <w:rsid w:val="00F907BF"/>
    <w:rsid w:val="00F93E54"/>
    <w:rsid w:val="00F94B55"/>
    <w:rsid w:val="00F97541"/>
    <w:rsid w:val="00FA1407"/>
    <w:rsid w:val="00FA2AE7"/>
    <w:rsid w:val="00FB13AC"/>
    <w:rsid w:val="00FB207E"/>
    <w:rsid w:val="00FB2D3E"/>
    <w:rsid w:val="00FB43AC"/>
    <w:rsid w:val="00FB474C"/>
    <w:rsid w:val="00FB751B"/>
    <w:rsid w:val="00FC6A20"/>
    <w:rsid w:val="00FC755D"/>
    <w:rsid w:val="00FC7842"/>
    <w:rsid w:val="00FD2B35"/>
    <w:rsid w:val="00FE1142"/>
    <w:rsid w:val="00FE1413"/>
    <w:rsid w:val="00FE16F6"/>
    <w:rsid w:val="00FE1D79"/>
    <w:rsid w:val="00FE3B87"/>
    <w:rsid w:val="00FE7B70"/>
    <w:rsid w:val="00FF17BE"/>
    <w:rsid w:val="00FF3C0C"/>
    <w:rsid w:val="00FF4442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01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1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101"/>
    <w:rPr>
      <w:rFonts w:ascii="Tahoma" w:hAnsi="Tahoma" w:cs="Tahoma"/>
      <w:noProof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8A41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41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4101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8A4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4101"/>
    <w:rPr>
      <w:noProof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A4101"/>
    <w:rPr>
      <w:vertAlign w:val="superscript"/>
    </w:rPr>
  </w:style>
  <w:style w:type="table" w:styleId="Grilledutableau">
    <w:name w:val="Table Grid"/>
    <w:basedOn w:val="TableauNormal"/>
    <w:uiPriority w:val="59"/>
    <w:rsid w:val="008A4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A3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36B2"/>
    <w:rPr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A3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6B2"/>
    <w:rPr>
      <w:noProof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2A3B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9D5882"/>
    <w:pPr>
      <w:tabs>
        <w:tab w:val="decimal" w:pos="360"/>
      </w:tabs>
    </w:pPr>
    <w:rPr>
      <w:rFonts w:eastAsiaTheme="minorEastAsia"/>
      <w:noProof w:val="0"/>
      <w:lang w:val="fr-FR"/>
    </w:rPr>
  </w:style>
  <w:style w:type="character" w:styleId="Emphaseple">
    <w:name w:val="Subtle Emphasis"/>
    <w:basedOn w:val="Policepardfaut"/>
    <w:uiPriority w:val="19"/>
    <w:qFormat/>
    <w:rsid w:val="009D5882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9D588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9D588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1">
    <w:name w:val="Liste claire1"/>
    <w:basedOn w:val="TableauNormal"/>
    <w:uiPriority w:val="61"/>
    <w:rsid w:val="005136C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2-Accent1">
    <w:name w:val="Medium List 2 Accent 1"/>
    <w:basedOn w:val="TableauNormal"/>
    <w:uiPriority w:val="66"/>
    <w:rsid w:val="00513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M2">
    <w:name w:val="CM2"/>
    <w:basedOn w:val="Normal"/>
    <w:next w:val="Normal"/>
    <w:uiPriority w:val="99"/>
    <w:rsid w:val="007C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fr-FR" w:eastAsia="fr-FR"/>
    </w:rPr>
  </w:style>
  <w:style w:type="paragraph" w:customStyle="1" w:styleId="Standard">
    <w:name w:val="Standard"/>
    <w:rsid w:val="008B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C354-DD75-4744-9B61-B0B72493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Applying the two analytical techniques for the determination of the absolute atom concentration using electron energy loss spectroscopy (EELS)</vt:lpstr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the two analytical techniques for the determination of the absolute atom concentration using electron energy loss spectroscopy (EELS)</dc:title>
  <dc:subject>Publication</dc:subject>
  <dc:creator>Noureddine HADJI</dc:creator>
  <cp:keywords>"free-electron" materials, plasmon cutoff vector; plasmon scattering cross section per atom species; electron energy loss specroscopy, EELS; Plasmon mean free path; standardless techniques, Na.</cp:keywords>
  <cp:lastModifiedBy>N. HADJI</cp:lastModifiedBy>
  <cp:revision>10</cp:revision>
  <cp:lastPrinted>2016-07-11T14:26:00Z</cp:lastPrinted>
  <dcterms:created xsi:type="dcterms:W3CDTF">2016-07-11T13:44:00Z</dcterms:created>
  <dcterms:modified xsi:type="dcterms:W3CDTF">2016-10-23T16:32:00Z</dcterms:modified>
  <cp:category>Article</cp:category>
</cp:coreProperties>
</file>