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F035E" w14:textId="65699B13" w:rsidR="0064365A" w:rsidRPr="006E1A12" w:rsidRDefault="0064365A" w:rsidP="0064365A">
      <w:pPr>
        <w:pStyle w:val="Body"/>
        <w:spacing w:line="480" w:lineRule="auto"/>
        <w:rPr>
          <w:b/>
        </w:rPr>
      </w:pPr>
      <w:r w:rsidRPr="00D16E53">
        <w:rPr>
          <w:b/>
        </w:rPr>
        <w:t>Supplemental Table 1:</w:t>
      </w:r>
      <w:r>
        <w:t xml:space="preserve"> List of primers used for cloning</w:t>
      </w:r>
      <w:r w:rsidR="00D16E53">
        <w:t>. Column 1: Primer designation. Column 2: Nucleotide sequence of each individual primer. Column 3: Indication of the presence or absence of a restriction site sequence engineered into the primer. See materials and methods section for additional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6335"/>
        <w:gridCol w:w="1169"/>
      </w:tblGrid>
      <w:tr w:rsidR="00083005" w:rsidRPr="004C1F60" w14:paraId="5B413DF6" w14:textId="77777777" w:rsidTr="00EC6B18">
        <w:trPr>
          <w:trHeight w:val="377"/>
        </w:trPr>
        <w:tc>
          <w:tcPr>
            <w:tcW w:w="1395" w:type="dxa"/>
            <w:vAlign w:val="center"/>
          </w:tcPr>
          <w:p w14:paraId="2DBBF6CB" w14:textId="77777777" w:rsidR="00083005" w:rsidRPr="004C1F60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</w:pPr>
            <w:r w:rsidRPr="004C1F60">
              <w:rPr>
                <w:sz w:val="20"/>
                <w:szCs w:val="20"/>
              </w:rPr>
              <w:t>Name</w:t>
            </w:r>
          </w:p>
        </w:tc>
        <w:tc>
          <w:tcPr>
            <w:tcW w:w="6750" w:type="dxa"/>
            <w:vAlign w:val="center"/>
          </w:tcPr>
          <w:p w14:paraId="1EF7A77C" w14:textId="77777777" w:rsidR="00083005" w:rsidRPr="004C1F60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</w:pPr>
            <w:r w:rsidRPr="004C1F60">
              <w:rPr>
                <w:sz w:val="20"/>
                <w:szCs w:val="20"/>
              </w:rPr>
              <w:t>Sequence</w:t>
            </w:r>
            <w:r>
              <w:rPr>
                <w:sz w:val="20"/>
                <w:szCs w:val="20"/>
              </w:rPr>
              <w:t xml:space="preserve"> (5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to 3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1DE0FC71" w14:textId="77777777" w:rsidR="00083005" w:rsidRPr="004C1F60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/>
                <w:b/>
                <w:bCs/>
                <w:i/>
                <w:iCs/>
                <w:sz w:val="20"/>
                <w:szCs w:val="20"/>
              </w:rPr>
            </w:pPr>
            <w:r w:rsidRPr="004C1F60">
              <w:rPr>
                <w:sz w:val="20"/>
                <w:szCs w:val="20"/>
              </w:rPr>
              <w:t>Restriction Site</w:t>
            </w:r>
          </w:p>
        </w:tc>
      </w:tr>
      <w:tr w:rsidR="00083005" w:rsidRPr="004C7F55" w14:paraId="6C13C9CB" w14:textId="77777777" w:rsidTr="00EC6B18">
        <w:tc>
          <w:tcPr>
            <w:tcW w:w="1395" w:type="dxa"/>
          </w:tcPr>
          <w:p w14:paraId="70F2E812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AT7</w:t>
            </w:r>
          </w:p>
        </w:tc>
        <w:tc>
          <w:tcPr>
            <w:tcW w:w="6750" w:type="dxa"/>
          </w:tcPr>
          <w:p w14:paraId="31BDF559" w14:textId="77777777" w:rsidR="00083005" w:rsidRPr="004C7F55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sz w:val="20"/>
                <w:szCs w:val="20"/>
                <w:bdr w:val="none" w:sz="0" w:space="0" w:color="auto"/>
              </w:rPr>
            </w:pPr>
            <w:r w:rsidRPr="004C7F55">
              <w:rPr>
                <w:rFonts w:ascii="Arial" w:eastAsiaTheme="minorEastAsia" w:hAnsi="Arial" w:cs="Arial"/>
                <w:color w:val="000000"/>
                <w:sz w:val="20"/>
                <w:szCs w:val="20"/>
                <w:bdr w:val="none" w:sz="0" w:space="0" w:color="auto"/>
              </w:rPr>
              <w:t>ATG GTG AGC AAG GGC GAG GAG CTG</w:t>
            </w:r>
          </w:p>
        </w:tc>
        <w:tc>
          <w:tcPr>
            <w:tcW w:w="1170" w:type="dxa"/>
          </w:tcPr>
          <w:p w14:paraId="5F7A2614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N/A</w:t>
            </w:r>
          </w:p>
        </w:tc>
      </w:tr>
      <w:tr w:rsidR="00083005" w:rsidRPr="004C7F55" w14:paraId="28A7867A" w14:textId="77777777" w:rsidTr="00EC6B18">
        <w:tc>
          <w:tcPr>
            <w:tcW w:w="1395" w:type="dxa"/>
          </w:tcPr>
          <w:p w14:paraId="4E316C9A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AT95</w:t>
            </w:r>
          </w:p>
        </w:tc>
        <w:tc>
          <w:tcPr>
            <w:tcW w:w="6750" w:type="dxa"/>
          </w:tcPr>
          <w:p w14:paraId="59203386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eastAsiaTheme="minorEastAsia" w:hAnsi="Arial" w:cs="Arial"/>
                <w:sz w:val="20"/>
                <w:szCs w:val="20"/>
                <w:bdr w:val="none" w:sz="0" w:space="0" w:color="auto"/>
                <w:lang w:eastAsia="ja-JP"/>
              </w:rPr>
              <w:t>GGT TCT GGT TCT GGT TCT ATG GTG AGC AAG GGC GAG GAG CTG</w:t>
            </w:r>
          </w:p>
        </w:tc>
        <w:tc>
          <w:tcPr>
            <w:tcW w:w="1170" w:type="dxa"/>
          </w:tcPr>
          <w:p w14:paraId="436584E1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N/A</w:t>
            </w:r>
          </w:p>
        </w:tc>
      </w:tr>
      <w:tr w:rsidR="00083005" w:rsidRPr="004C7F55" w14:paraId="63E100F4" w14:textId="77777777" w:rsidTr="00EC6B18">
        <w:tc>
          <w:tcPr>
            <w:tcW w:w="1395" w:type="dxa"/>
          </w:tcPr>
          <w:p w14:paraId="3DDECEE3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AT109</w:t>
            </w:r>
          </w:p>
        </w:tc>
        <w:tc>
          <w:tcPr>
            <w:tcW w:w="6750" w:type="dxa"/>
          </w:tcPr>
          <w:p w14:paraId="27B3A8C4" w14:textId="77777777" w:rsidR="00083005" w:rsidRPr="004C7F55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sz w:val="20"/>
                <w:szCs w:val="20"/>
                <w:bdr w:val="none" w:sz="0" w:space="0" w:color="auto"/>
              </w:rPr>
            </w:pPr>
            <w:r w:rsidRPr="004C7F5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  <w:t>GAT AAT AAT GGT TTC TTA GAC GT</w:t>
            </w:r>
            <w:r w:rsidRPr="004C7F55">
              <w:rPr>
                <w:rFonts w:ascii="Arial" w:eastAsiaTheme="minorEastAsia" w:hAnsi="Arial" w:cs="Arial"/>
                <w:color w:val="000000"/>
                <w:sz w:val="20"/>
                <w:szCs w:val="20"/>
                <w:bdr w:val="none" w:sz="0" w:space="0" w:color="auto"/>
              </w:rPr>
              <w:t>G TCG ATC GAC TCT AGA GGA TCA GAA AAT TAT C</w:t>
            </w:r>
          </w:p>
        </w:tc>
        <w:tc>
          <w:tcPr>
            <w:tcW w:w="1170" w:type="dxa"/>
          </w:tcPr>
          <w:p w14:paraId="325E39ED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N/A</w:t>
            </w:r>
          </w:p>
        </w:tc>
      </w:tr>
      <w:tr w:rsidR="00083005" w:rsidRPr="004C7F55" w14:paraId="58E96C13" w14:textId="77777777" w:rsidTr="00EC6B18">
        <w:tc>
          <w:tcPr>
            <w:tcW w:w="1395" w:type="dxa"/>
          </w:tcPr>
          <w:p w14:paraId="49EE71E6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AT110</w:t>
            </w:r>
          </w:p>
        </w:tc>
        <w:tc>
          <w:tcPr>
            <w:tcW w:w="6750" w:type="dxa"/>
          </w:tcPr>
          <w:p w14:paraId="5B94558D" w14:textId="77777777" w:rsidR="00083005" w:rsidRPr="004C7F55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sz w:val="20"/>
                <w:szCs w:val="20"/>
                <w:bdr w:val="none" w:sz="0" w:space="0" w:color="auto"/>
              </w:rPr>
            </w:pPr>
            <w:r w:rsidRPr="004C7F5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  <w:t>GAA AAG TGC CAC CTG ACG T</w:t>
            </w:r>
            <w:r w:rsidRPr="004C7F55">
              <w:rPr>
                <w:rFonts w:ascii="Arial" w:eastAsiaTheme="minorEastAsia" w:hAnsi="Arial" w:cs="Arial"/>
                <w:color w:val="000000"/>
                <w:sz w:val="20"/>
                <w:szCs w:val="20"/>
                <w:bdr w:val="none" w:sz="0" w:space="0" w:color="auto"/>
              </w:rPr>
              <w:t>GC ATT ACT AAT AGA AAG GAT TAT TTC ACT TCT AAT TAC ACA AAT TCC G</w:t>
            </w:r>
          </w:p>
        </w:tc>
        <w:tc>
          <w:tcPr>
            <w:tcW w:w="1170" w:type="dxa"/>
          </w:tcPr>
          <w:p w14:paraId="64A2E99F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N/A</w:t>
            </w:r>
          </w:p>
        </w:tc>
      </w:tr>
      <w:tr w:rsidR="00083005" w:rsidRPr="004C7F55" w14:paraId="74EABDE1" w14:textId="77777777" w:rsidTr="00EC6B18">
        <w:tc>
          <w:tcPr>
            <w:tcW w:w="1395" w:type="dxa"/>
          </w:tcPr>
          <w:p w14:paraId="0DE403A6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AT139</w:t>
            </w:r>
          </w:p>
        </w:tc>
        <w:tc>
          <w:tcPr>
            <w:tcW w:w="6750" w:type="dxa"/>
          </w:tcPr>
          <w:p w14:paraId="7F6CBC9C" w14:textId="77777777" w:rsidR="00083005" w:rsidRPr="004C7F55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sz w:val="20"/>
                <w:szCs w:val="20"/>
                <w:bdr w:val="none" w:sz="0" w:space="0" w:color="auto"/>
              </w:rPr>
            </w:pPr>
            <w:r w:rsidRPr="004C7F55">
              <w:rPr>
                <w:rFonts w:ascii="Arial" w:eastAsiaTheme="minorEastAsia" w:hAnsi="Arial" w:cs="Arial"/>
                <w:color w:val="000000"/>
                <w:sz w:val="20"/>
                <w:szCs w:val="20"/>
                <w:bdr w:val="none" w:sz="0" w:space="0" w:color="auto"/>
              </w:rPr>
              <w:t>AGA ACC AGA ACC AGA ACC CTC CTT TAA CAT ATC AGC AAC GGA CAT TTC AAC</w:t>
            </w:r>
          </w:p>
        </w:tc>
        <w:tc>
          <w:tcPr>
            <w:tcW w:w="1170" w:type="dxa"/>
          </w:tcPr>
          <w:p w14:paraId="098CAD8D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N/A</w:t>
            </w:r>
          </w:p>
        </w:tc>
      </w:tr>
      <w:tr w:rsidR="00083005" w:rsidRPr="004C7F55" w14:paraId="4BF48E30" w14:textId="77777777" w:rsidTr="00EC6B18">
        <w:tc>
          <w:tcPr>
            <w:tcW w:w="1395" w:type="dxa"/>
          </w:tcPr>
          <w:p w14:paraId="6C8361C3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AT147</w:t>
            </w:r>
          </w:p>
        </w:tc>
        <w:tc>
          <w:tcPr>
            <w:tcW w:w="6750" w:type="dxa"/>
          </w:tcPr>
          <w:p w14:paraId="074A6DF4" w14:textId="77777777" w:rsidR="00083005" w:rsidRPr="004C7F55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sz w:val="20"/>
                <w:szCs w:val="20"/>
                <w:bdr w:val="none" w:sz="0" w:space="0" w:color="auto"/>
              </w:rPr>
            </w:pPr>
            <w:r w:rsidRPr="004C7F5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  <w:t xml:space="preserve">GAC ATT CCT TTT ACC CGG G </w:t>
            </w:r>
            <w:r w:rsidRPr="004C7F55">
              <w:rPr>
                <w:rFonts w:ascii="Arial" w:eastAsiaTheme="minorEastAsia" w:hAnsi="Arial" w:cs="Arial"/>
                <w:color w:val="000000"/>
                <w:sz w:val="20"/>
                <w:szCs w:val="20"/>
                <w:bdr w:val="none" w:sz="0" w:space="0" w:color="auto"/>
              </w:rPr>
              <w:t>TTA CTT GTA CAG CTC GTC CAT GCC GAG</w:t>
            </w:r>
          </w:p>
        </w:tc>
        <w:tc>
          <w:tcPr>
            <w:tcW w:w="1170" w:type="dxa"/>
          </w:tcPr>
          <w:p w14:paraId="4D68E3B6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N/A</w:t>
            </w:r>
          </w:p>
        </w:tc>
      </w:tr>
      <w:tr w:rsidR="00083005" w:rsidRPr="004C7F55" w14:paraId="555DB18B" w14:textId="77777777" w:rsidTr="00EC6B18">
        <w:tc>
          <w:tcPr>
            <w:tcW w:w="1395" w:type="dxa"/>
          </w:tcPr>
          <w:p w14:paraId="7FFFB5CE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AT168</w:t>
            </w:r>
          </w:p>
        </w:tc>
        <w:tc>
          <w:tcPr>
            <w:tcW w:w="6750" w:type="dxa"/>
          </w:tcPr>
          <w:p w14:paraId="0FEE8F08" w14:textId="77777777" w:rsidR="00083005" w:rsidRPr="004C7F55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sz w:val="20"/>
                <w:szCs w:val="20"/>
                <w:bdr w:val="none" w:sz="0" w:space="0" w:color="auto"/>
              </w:rPr>
            </w:pPr>
            <w:r w:rsidRPr="004C7F5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  <w:t xml:space="preserve">GTC GCT TTG TTA AAT CAT ACC </w:t>
            </w:r>
            <w:r w:rsidRPr="004C7F55">
              <w:rPr>
                <w:rFonts w:ascii="Arial" w:eastAsiaTheme="minorEastAsia" w:hAnsi="Arial" w:cs="Arial"/>
                <w:color w:val="000000"/>
                <w:sz w:val="20"/>
                <w:szCs w:val="20"/>
                <w:bdr w:val="none" w:sz="0" w:space="0" w:color="auto"/>
              </w:rPr>
              <w:t>ACC ATG GCC GCC ACT CTC GTC TCT CCG CC</w:t>
            </w:r>
          </w:p>
        </w:tc>
        <w:tc>
          <w:tcPr>
            <w:tcW w:w="1170" w:type="dxa"/>
          </w:tcPr>
          <w:p w14:paraId="4DF1EEA9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Xho1</w:t>
            </w:r>
          </w:p>
        </w:tc>
      </w:tr>
      <w:tr w:rsidR="00083005" w:rsidRPr="004C7F55" w14:paraId="15F4662A" w14:textId="77777777" w:rsidTr="00EC6B18">
        <w:tc>
          <w:tcPr>
            <w:tcW w:w="1395" w:type="dxa"/>
          </w:tcPr>
          <w:p w14:paraId="06710DC5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sz w:val="20"/>
                <w:szCs w:val="20"/>
              </w:rPr>
            </w:pPr>
            <w:r w:rsidRPr="00EC6B18">
              <w:rPr>
                <w:rFonts w:hAnsi="Arial" w:cs="Arial"/>
                <w:sz w:val="20"/>
                <w:szCs w:val="20"/>
              </w:rPr>
              <w:t>AT262</w:t>
            </w:r>
          </w:p>
        </w:tc>
        <w:tc>
          <w:tcPr>
            <w:tcW w:w="6750" w:type="dxa"/>
          </w:tcPr>
          <w:p w14:paraId="3A2A041A" w14:textId="77777777" w:rsidR="00083005" w:rsidRPr="00811322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EC6B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GTT AAA TCA TAC CTC GAG </w:t>
            </w:r>
            <w:r w:rsidRPr="00EC6B1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GGA TCC </w:t>
            </w:r>
            <w:r w:rsidRPr="00EC6B18">
              <w:rPr>
                <w:rFonts w:ascii="Arial" w:hAnsi="Arial" w:cs="Arial"/>
                <w:color w:val="000000"/>
                <w:sz w:val="20"/>
                <w:szCs w:val="20"/>
              </w:rPr>
              <w:t>ACC ATG AGG TCT AAG TCG ATG CGA TTG AGG</w:t>
            </w:r>
          </w:p>
        </w:tc>
        <w:tc>
          <w:tcPr>
            <w:tcW w:w="1170" w:type="dxa"/>
          </w:tcPr>
          <w:p w14:paraId="78EC227F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sz w:val="20"/>
                <w:szCs w:val="20"/>
              </w:rPr>
            </w:pPr>
            <w:r w:rsidRPr="004E3811">
              <w:rPr>
                <w:rFonts w:hAnsi="Arial" w:cs="Arial"/>
                <w:sz w:val="20"/>
                <w:szCs w:val="20"/>
              </w:rPr>
              <w:t>BamH1</w:t>
            </w:r>
          </w:p>
        </w:tc>
      </w:tr>
      <w:tr w:rsidR="00083005" w:rsidRPr="004C7F55" w14:paraId="576D20F3" w14:textId="77777777" w:rsidTr="00EC6B18">
        <w:tc>
          <w:tcPr>
            <w:tcW w:w="1395" w:type="dxa"/>
          </w:tcPr>
          <w:p w14:paraId="5C000ED5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sz w:val="20"/>
                <w:szCs w:val="20"/>
              </w:rPr>
            </w:pPr>
            <w:r w:rsidRPr="00417AC1">
              <w:rPr>
                <w:rFonts w:hAnsi="Arial" w:cs="Arial"/>
                <w:sz w:val="20"/>
                <w:szCs w:val="20"/>
              </w:rPr>
              <w:t>AT264</w:t>
            </w:r>
          </w:p>
        </w:tc>
        <w:tc>
          <w:tcPr>
            <w:tcW w:w="6750" w:type="dxa"/>
          </w:tcPr>
          <w:p w14:paraId="0945D65A" w14:textId="77777777" w:rsidR="00083005" w:rsidRPr="00811322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EC6B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GTT AAA TCA TAC CTC GAG </w:t>
            </w:r>
            <w:r w:rsidRPr="00EC6B1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GGA TCC </w:t>
            </w:r>
            <w:r w:rsidRPr="00EC6B18">
              <w:rPr>
                <w:rFonts w:ascii="Arial" w:hAnsi="Arial" w:cs="Arial"/>
                <w:color w:val="000000"/>
                <w:sz w:val="20"/>
                <w:szCs w:val="20"/>
              </w:rPr>
              <w:t>ACC ATG GCC GCT CAG AAA TCT GAA TCT TCT</w:t>
            </w:r>
          </w:p>
        </w:tc>
        <w:tc>
          <w:tcPr>
            <w:tcW w:w="1170" w:type="dxa"/>
          </w:tcPr>
          <w:p w14:paraId="573CED6C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sz w:val="20"/>
                <w:szCs w:val="20"/>
              </w:rPr>
            </w:pPr>
            <w:r w:rsidRPr="004E3811">
              <w:rPr>
                <w:rFonts w:hAnsi="Arial" w:cs="Arial"/>
                <w:sz w:val="20"/>
                <w:szCs w:val="20"/>
              </w:rPr>
              <w:t>BamH1</w:t>
            </w:r>
          </w:p>
        </w:tc>
      </w:tr>
      <w:tr w:rsidR="00083005" w:rsidRPr="004C7F55" w14:paraId="199626AD" w14:textId="77777777" w:rsidTr="00EC6B18">
        <w:tc>
          <w:tcPr>
            <w:tcW w:w="1395" w:type="dxa"/>
          </w:tcPr>
          <w:p w14:paraId="1095E684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AT266</w:t>
            </w:r>
          </w:p>
        </w:tc>
        <w:tc>
          <w:tcPr>
            <w:tcW w:w="6750" w:type="dxa"/>
          </w:tcPr>
          <w:p w14:paraId="61B9206E" w14:textId="77777777" w:rsidR="00083005" w:rsidRPr="004C7F55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sz w:val="20"/>
                <w:szCs w:val="20"/>
                <w:bdr w:val="none" w:sz="0" w:space="0" w:color="auto"/>
              </w:rPr>
            </w:pPr>
            <w:r w:rsidRPr="004C7F5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  <w:t xml:space="preserve">GTT AAA TCA TAC CTC GAG </w:t>
            </w:r>
            <w:r w:rsidRPr="004C7F55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bdr w:val="none" w:sz="0" w:space="0" w:color="auto"/>
              </w:rPr>
              <w:t xml:space="preserve">GGA TCC </w:t>
            </w:r>
            <w:r w:rsidRPr="004C7F55">
              <w:rPr>
                <w:rFonts w:ascii="Arial" w:eastAsiaTheme="minorEastAsia" w:hAnsi="Arial" w:cs="Arial"/>
                <w:color w:val="000000"/>
                <w:sz w:val="20"/>
                <w:szCs w:val="20"/>
                <w:bdr w:val="none" w:sz="0" w:space="0" w:color="auto"/>
              </w:rPr>
              <w:t>ACC ATG GCG AGA ATT AAG GTG ATT GGT GTC GGT G</w:t>
            </w:r>
          </w:p>
        </w:tc>
        <w:tc>
          <w:tcPr>
            <w:tcW w:w="1170" w:type="dxa"/>
          </w:tcPr>
          <w:p w14:paraId="161E0AEF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BamH1</w:t>
            </w:r>
          </w:p>
        </w:tc>
      </w:tr>
      <w:tr w:rsidR="00083005" w:rsidRPr="004C7F55" w14:paraId="3696C369" w14:textId="77777777" w:rsidTr="00EC6B18">
        <w:tc>
          <w:tcPr>
            <w:tcW w:w="1395" w:type="dxa"/>
          </w:tcPr>
          <w:p w14:paraId="30568900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AT268</w:t>
            </w:r>
          </w:p>
        </w:tc>
        <w:tc>
          <w:tcPr>
            <w:tcW w:w="6750" w:type="dxa"/>
          </w:tcPr>
          <w:p w14:paraId="02D289CA" w14:textId="77777777" w:rsidR="00083005" w:rsidRPr="004C7F55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one" w:sz="0" w:space="0" w:color="auto"/>
              </w:rPr>
            </w:pPr>
            <w:r w:rsidRPr="004C7F5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  <w:t xml:space="preserve">GTT AAA TCA TAC CTC GAG </w:t>
            </w:r>
            <w:r w:rsidRPr="004C7F55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bdr w:val="none" w:sz="0" w:space="0" w:color="auto"/>
              </w:rPr>
              <w:t xml:space="preserve">GGA TCC </w:t>
            </w:r>
            <w:r w:rsidRPr="004C7F55">
              <w:rPr>
                <w:rFonts w:ascii="Arial" w:eastAsiaTheme="minorEastAsia" w:hAnsi="Arial" w:cs="Arial"/>
                <w:color w:val="000000"/>
                <w:sz w:val="20"/>
                <w:szCs w:val="20"/>
                <w:bdr w:val="none" w:sz="0" w:space="0" w:color="auto"/>
              </w:rPr>
              <w:t>ACC ATG GCG AGG ATT AAG GTT ATT GGT GTG GG</w:t>
            </w:r>
          </w:p>
        </w:tc>
        <w:tc>
          <w:tcPr>
            <w:tcW w:w="1170" w:type="dxa"/>
          </w:tcPr>
          <w:p w14:paraId="61FCB41E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BamH1</w:t>
            </w:r>
          </w:p>
        </w:tc>
      </w:tr>
      <w:tr w:rsidR="00083005" w:rsidRPr="004C7F55" w14:paraId="47E37E17" w14:textId="77777777" w:rsidTr="00EC6B18">
        <w:tc>
          <w:tcPr>
            <w:tcW w:w="1395" w:type="dxa"/>
          </w:tcPr>
          <w:p w14:paraId="50D35BD3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AT285</w:t>
            </w:r>
          </w:p>
        </w:tc>
        <w:tc>
          <w:tcPr>
            <w:tcW w:w="6750" w:type="dxa"/>
          </w:tcPr>
          <w:p w14:paraId="57768ED5" w14:textId="77777777" w:rsidR="00083005" w:rsidRPr="004C7F55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one" w:sz="0" w:space="0" w:color="auto"/>
              </w:rPr>
            </w:pPr>
            <w:r w:rsidRPr="004C7F5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  <w:t xml:space="preserve">CTC GCC CTT GCT CAC CAT </w:t>
            </w:r>
            <w:r w:rsidRPr="004C7F55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bdr w:val="none" w:sz="0" w:space="0" w:color="auto"/>
              </w:rPr>
              <w:t>CTG CAT</w:t>
            </w:r>
            <w:r w:rsidRPr="004C7F5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  <w:t xml:space="preserve"> </w:t>
            </w:r>
            <w:r w:rsidRPr="004C7F55">
              <w:rPr>
                <w:rFonts w:ascii="Arial" w:eastAsiaTheme="minorEastAsia" w:hAnsi="Arial" w:cs="Arial"/>
                <w:color w:val="000000"/>
                <w:sz w:val="20"/>
                <w:szCs w:val="20"/>
                <w:bdr w:val="none" w:sz="0" w:space="0" w:color="auto"/>
              </w:rPr>
              <w:t>GAA GCC TGT GGC GAT TAT CGT TAC ATG</w:t>
            </w:r>
          </w:p>
        </w:tc>
        <w:tc>
          <w:tcPr>
            <w:tcW w:w="1170" w:type="dxa"/>
          </w:tcPr>
          <w:p w14:paraId="7A5271C5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N/A</w:t>
            </w:r>
          </w:p>
        </w:tc>
      </w:tr>
      <w:tr w:rsidR="00083005" w:rsidRPr="004C7F55" w14:paraId="723642A1" w14:textId="77777777" w:rsidTr="00EC6B18">
        <w:tc>
          <w:tcPr>
            <w:tcW w:w="1395" w:type="dxa"/>
          </w:tcPr>
          <w:p w14:paraId="7D690501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AT28</w:t>
            </w:r>
            <w:r>
              <w:rPr>
                <w:rFonts w:hAnsi="Arial" w:cs="Arial"/>
                <w:sz w:val="20"/>
                <w:szCs w:val="20"/>
              </w:rPr>
              <w:t>7</w:t>
            </w:r>
          </w:p>
        </w:tc>
        <w:tc>
          <w:tcPr>
            <w:tcW w:w="6750" w:type="dxa"/>
          </w:tcPr>
          <w:p w14:paraId="40F1F099" w14:textId="77777777" w:rsidR="00083005" w:rsidRPr="004C7F55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one" w:sz="0" w:space="0" w:color="auto"/>
              </w:rPr>
            </w:pPr>
            <w:r w:rsidRPr="00AD11AD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  <w:t xml:space="preserve">CTC GCC CTT GCT CAC CAT </w:t>
            </w:r>
            <w:r w:rsidRPr="00AD11AD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bdr w:val="none" w:sz="0" w:space="0" w:color="auto"/>
              </w:rPr>
              <w:t>CTG CAT</w:t>
            </w:r>
            <w:r w:rsidRPr="00AD11AD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  <w:t xml:space="preserve"> GAA ACC CGT AGC TAT CAG GGT TAT GC</w:t>
            </w:r>
          </w:p>
        </w:tc>
        <w:tc>
          <w:tcPr>
            <w:tcW w:w="1170" w:type="dxa"/>
          </w:tcPr>
          <w:p w14:paraId="1CA7F387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N/A</w:t>
            </w:r>
          </w:p>
        </w:tc>
      </w:tr>
      <w:tr w:rsidR="00083005" w:rsidRPr="004C7F55" w14:paraId="0F7826BF" w14:textId="77777777" w:rsidTr="00EC6B18">
        <w:tc>
          <w:tcPr>
            <w:tcW w:w="1395" w:type="dxa"/>
          </w:tcPr>
          <w:p w14:paraId="26A70A5C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AT297</w:t>
            </w:r>
          </w:p>
        </w:tc>
        <w:tc>
          <w:tcPr>
            <w:tcW w:w="6750" w:type="dxa"/>
          </w:tcPr>
          <w:p w14:paraId="7145263D" w14:textId="77777777" w:rsidR="00083005" w:rsidRPr="004C7F55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one" w:sz="0" w:space="0" w:color="auto"/>
              </w:rPr>
            </w:pPr>
            <w:r w:rsidRPr="004C7F5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  <w:t xml:space="preserve">GAC ATT CCT TTT ACC CGG </w:t>
            </w:r>
            <w:r w:rsidRPr="004C7F55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bdr w:val="none" w:sz="0" w:space="0" w:color="auto"/>
              </w:rPr>
              <w:t xml:space="preserve">GGA TCC </w:t>
            </w:r>
            <w:r w:rsidRPr="004C7F55">
              <w:rPr>
                <w:rFonts w:ascii="Arial" w:eastAsiaTheme="minorEastAsia" w:hAnsi="Arial" w:cs="Arial"/>
                <w:color w:val="000000"/>
                <w:sz w:val="20"/>
                <w:szCs w:val="20"/>
                <w:bdr w:val="none" w:sz="0" w:space="0" w:color="auto"/>
              </w:rPr>
              <w:t>TTA CTT GTA CAG CTC GTC CAT GCC GAG</w:t>
            </w:r>
          </w:p>
        </w:tc>
        <w:tc>
          <w:tcPr>
            <w:tcW w:w="1170" w:type="dxa"/>
          </w:tcPr>
          <w:p w14:paraId="04D8E28E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BamH1</w:t>
            </w:r>
          </w:p>
        </w:tc>
      </w:tr>
      <w:tr w:rsidR="00083005" w:rsidRPr="004C7F55" w14:paraId="581D7BD8" w14:textId="77777777" w:rsidTr="00EC6B18">
        <w:tc>
          <w:tcPr>
            <w:tcW w:w="1395" w:type="dxa"/>
          </w:tcPr>
          <w:p w14:paraId="0F7339F7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sz w:val="20"/>
                <w:szCs w:val="20"/>
              </w:rPr>
            </w:pPr>
            <w:r w:rsidRPr="00417AC1">
              <w:rPr>
                <w:rFonts w:hAnsi="Arial" w:cs="Arial"/>
                <w:sz w:val="20"/>
                <w:szCs w:val="20"/>
              </w:rPr>
              <w:t>AT298</w:t>
            </w:r>
          </w:p>
        </w:tc>
        <w:tc>
          <w:tcPr>
            <w:tcW w:w="6750" w:type="dxa"/>
          </w:tcPr>
          <w:p w14:paraId="528384A2" w14:textId="77777777" w:rsidR="00083005" w:rsidRPr="00CD2702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EC6B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CTC GCC CTT GCT CAC CAT </w:t>
            </w:r>
            <w:r w:rsidRPr="00EC6B1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CTG CAT</w:t>
            </w:r>
            <w:r w:rsidRPr="00EC6B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EC6B18">
              <w:rPr>
                <w:rFonts w:ascii="Arial" w:hAnsi="Arial" w:cs="Arial"/>
                <w:color w:val="000000"/>
                <w:sz w:val="20"/>
                <w:szCs w:val="20"/>
              </w:rPr>
              <w:t>GAA GAA AAG TCT ACG GGG AGA AGA</w:t>
            </w:r>
          </w:p>
        </w:tc>
        <w:tc>
          <w:tcPr>
            <w:tcW w:w="1170" w:type="dxa"/>
          </w:tcPr>
          <w:p w14:paraId="1A8414C5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sz w:val="20"/>
                <w:szCs w:val="20"/>
              </w:rPr>
            </w:pPr>
            <w:r w:rsidRPr="004E3811">
              <w:rPr>
                <w:rFonts w:hAnsi="Arial" w:cs="Arial"/>
                <w:sz w:val="20"/>
                <w:szCs w:val="20"/>
              </w:rPr>
              <w:t>N/A</w:t>
            </w:r>
          </w:p>
        </w:tc>
      </w:tr>
      <w:tr w:rsidR="00083005" w:rsidRPr="004C7F55" w14:paraId="328C3BA5" w14:textId="77777777" w:rsidTr="00EC6B18">
        <w:tc>
          <w:tcPr>
            <w:tcW w:w="1395" w:type="dxa"/>
          </w:tcPr>
          <w:p w14:paraId="7E24E2BC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sz w:val="20"/>
                <w:szCs w:val="20"/>
              </w:rPr>
            </w:pPr>
            <w:r w:rsidRPr="00417AC1">
              <w:rPr>
                <w:rFonts w:hAnsi="Arial" w:cs="Arial"/>
                <w:sz w:val="20"/>
                <w:szCs w:val="20"/>
              </w:rPr>
              <w:t>AT299</w:t>
            </w:r>
          </w:p>
        </w:tc>
        <w:tc>
          <w:tcPr>
            <w:tcW w:w="6750" w:type="dxa"/>
          </w:tcPr>
          <w:p w14:paraId="681B3B42" w14:textId="77777777" w:rsidR="00083005" w:rsidRPr="00CD2702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EC6B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CTC GCC CTT GCT CAC CAT </w:t>
            </w:r>
            <w:r w:rsidRPr="00EC6B1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CTG CAT</w:t>
            </w:r>
            <w:r w:rsidRPr="00EC6B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EC6B18">
              <w:rPr>
                <w:rFonts w:ascii="Arial" w:hAnsi="Arial" w:cs="Arial"/>
                <w:color w:val="000000"/>
                <w:sz w:val="20"/>
                <w:szCs w:val="20"/>
              </w:rPr>
              <w:t>GAC TCG GGG ATA ACG AGA GCT</w:t>
            </w:r>
          </w:p>
        </w:tc>
        <w:tc>
          <w:tcPr>
            <w:tcW w:w="1170" w:type="dxa"/>
          </w:tcPr>
          <w:p w14:paraId="77BD41A4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Ansi="Arial" w:cs="Arial"/>
                <w:sz w:val="20"/>
                <w:szCs w:val="20"/>
              </w:rPr>
            </w:pPr>
            <w:r w:rsidRPr="004E3811">
              <w:rPr>
                <w:rFonts w:hAnsi="Arial" w:cs="Arial"/>
                <w:sz w:val="20"/>
                <w:szCs w:val="20"/>
              </w:rPr>
              <w:t>N/A</w:t>
            </w:r>
          </w:p>
        </w:tc>
      </w:tr>
      <w:tr w:rsidR="00083005" w:rsidRPr="004C7F55" w14:paraId="4A82967C" w14:textId="77777777" w:rsidTr="00EC6B18">
        <w:tc>
          <w:tcPr>
            <w:tcW w:w="1395" w:type="dxa"/>
          </w:tcPr>
          <w:p w14:paraId="48D90793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AT310</w:t>
            </w:r>
          </w:p>
        </w:tc>
        <w:tc>
          <w:tcPr>
            <w:tcW w:w="6750" w:type="dxa"/>
          </w:tcPr>
          <w:p w14:paraId="49047C0D" w14:textId="77777777" w:rsidR="00083005" w:rsidRPr="004C7F55" w:rsidRDefault="00083005" w:rsidP="00083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one" w:sz="0" w:space="0" w:color="auto"/>
              </w:rPr>
            </w:pPr>
            <w:r w:rsidRPr="004C7F55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bdr w:val="none" w:sz="0" w:space="0" w:color="auto"/>
              </w:rPr>
              <w:t xml:space="preserve">GTT AAA TCA TAC CTC GAG </w:t>
            </w:r>
            <w:r w:rsidRPr="004C7F55">
              <w:rPr>
                <w:rFonts w:ascii="Arial" w:eastAsiaTheme="minorEastAsia" w:hAnsi="Arial" w:cs="Arial"/>
                <w:bCs/>
                <w:iCs/>
                <w:color w:val="000000"/>
                <w:sz w:val="20"/>
                <w:szCs w:val="20"/>
                <w:bdr w:val="none" w:sz="0" w:space="0" w:color="auto"/>
              </w:rPr>
              <w:t>GGA TCC</w:t>
            </w:r>
            <w:r w:rsidRPr="004C7F55">
              <w:rPr>
                <w:rFonts w:ascii="Arial" w:eastAsiaTheme="minorEastAsia" w:hAnsi="Arial" w:cs="Arial"/>
                <w:color w:val="000000"/>
                <w:sz w:val="20"/>
                <w:szCs w:val="20"/>
                <w:bdr w:val="none" w:sz="0" w:space="0" w:color="auto"/>
              </w:rPr>
              <w:t xml:space="preserve"> ACC ATG GTG AGC AAG GGC GAG GAG CTG</w:t>
            </w:r>
          </w:p>
        </w:tc>
        <w:tc>
          <w:tcPr>
            <w:tcW w:w="1170" w:type="dxa"/>
          </w:tcPr>
          <w:p w14:paraId="4C17DCE8" w14:textId="77777777" w:rsidR="00083005" w:rsidRPr="004C7F55" w:rsidRDefault="00083005" w:rsidP="0008300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4C7F55">
              <w:rPr>
                <w:rFonts w:hAnsi="Arial" w:cs="Arial"/>
                <w:sz w:val="20"/>
                <w:szCs w:val="20"/>
              </w:rPr>
              <w:t>BamH1</w:t>
            </w:r>
          </w:p>
        </w:tc>
      </w:tr>
    </w:tbl>
    <w:p w14:paraId="4CBDA943" w14:textId="61378F93" w:rsidR="00FF6086" w:rsidRDefault="00FF6086" w:rsidP="0064365A"/>
    <w:p w14:paraId="2B8BED6B" w14:textId="77777777" w:rsidR="00FF6086" w:rsidRDefault="00FF60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</w:pPr>
      <w:r>
        <w:br w:type="page"/>
      </w:r>
    </w:p>
    <w:p w14:paraId="6A1B8C26" w14:textId="3DDC7129" w:rsidR="00FF6086" w:rsidRDefault="00FF6086" w:rsidP="00FF6086">
      <w:pPr>
        <w:pStyle w:val="Body"/>
        <w:spacing w:line="480" w:lineRule="auto"/>
        <w:rPr>
          <w:b/>
        </w:rPr>
      </w:pPr>
      <w:r>
        <w:rPr>
          <w:b/>
        </w:rPr>
        <w:lastRenderedPageBreak/>
        <w:t>Supplemental Figure Legends</w:t>
      </w:r>
      <w:bookmarkStart w:id="0" w:name="_GoBack"/>
      <w:bookmarkEnd w:id="0"/>
    </w:p>
    <w:p w14:paraId="3DA90455" w14:textId="77777777" w:rsidR="00FF6086" w:rsidRPr="00A354CF" w:rsidRDefault="00FF6086" w:rsidP="00FF6086">
      <w:pPr>
        <w:pStyle w:val="Body"/>
        <w:spacing w:line="480" w:lineRule="auto"/>
        <w:rPr>
          <w:rFonts w:ascii="Helvetica" w:eastAsiaTheme="minorEastAsia" w:hAnsi="Helvetica" w:cs="Helvetica"/>
          <w:bdr w:val="none" w:sz="0" w:space="0" w:color="auto" w:frame="1"/>
          <w:lang w:eastAsia="ja-JP"/>
        </w:rPr>
      </w:pPr>
      <w:r>
        <w:rPr>
          <w:b/>
        </w:rPr>
        <w:t xml:space="preserve">Supplemental Figure 1: Multiple Sequence alignment of FtsZ proteins. 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Multiple protein alignment was performed using for FtsZ homologs from </w:t>
      </w:r>
      <w:r>
        <w:rPr>
          <w:rFonts w:ascii="Helvetica" w:eastAsiaTheme="minorEastAsia" w:hAnsi="Helvetica" w:cs="Helvetica"/>
          <w:i/>
          <w:bdr w:val="none" w:sz="0" w:space="0" w:color="auto" w:frame="1"/>
          <w:lang w:eastAsia="ja-JP"/>
        </w:rPr>
        <w:t>Arabidopsis thaliana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 (FtsZ1 - </w:t>
      </w:r>
      <w:r>
        <w:rPr>
          <w:rFonts w:ascii="Helvetica" w:eastAsiaTheme="minorEastAsia" w:hAnsi="Helvetica" w:cs="Helvetica"/>
          <w:color w:val="353535"/>
          <w:bdr w:val="none" w:sz="0" w:space="0" w:color="auto"/>
          <w:lang w:eastAsia="ja-JP"/>
        </w:rPr>
        <w:t xml:space="preserve">NP_200339.1 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and FtsZ2 - </w:t>
      </w:r>
      <w:r>
        <w:rPr>
          <w:rFonts w:ascii="Helvetica" w:eastAsiaTheme="minorEastAsia" w:hAnsi="Helvetica" w:cs="Helvetica"/>
          <w:color w:val="353535"/>
          <w:bdr w:val="none" w:sz="0" w:space="0" w:color="auto"/>
          <w:lang w:eastAsia="ja-JP"/>
        </w:rPr>
        <w:t>NP_565839.1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), </w:t>
      </w:r>
      <w:r>
        <w:rPr>
          <w:rFonts w:ascii="Helvetica" w:eastAsiaTheme="minorEastAsia" w:hAnsi="Helvetica" w:cs="Helvetica"/>
          <w:i/>
          <w:bdr w:val="none" w:sz="0" w:space="0" w:color="auto" w:frame="1"/>
          <w:lang w:eastAsia="ja-JP"/>
        </w:rPr>
        <w:t>Ostreococcus tauri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 (FtsZ1 - </w:t>
      </w:r>
      <w:r>
        <w:rPr>
          <w:rFonts w:ascii="Helvetica" w:eastAsiaTheme="minorEastAsia" w:hAnsi="Helvetica" w:cs="Helvetica"/>
          <w:color w:val="353535"/>
          <w:bdr w:val="none" w:sz="0" w:space="0" w:color="auto"/>
          <w:lang w:eastAsia="ja-JP"/>
        </w:rPr>
        <w:t>XP_003080788.1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 and FtsZ2 - </w:t>
      </w:r>
      <w:r>
        <w:rPr>
          <w:rFonts w:ascii="Helvetica" w:eastAsiaTheme="minorEastAsia" w:hAnsi="Helvetica" w:cs="Helvetica"/>
          <w:color w:val="353535"/>
          <w:bdr w:val="none" w:sz="0" w:space="0" w:color="auto"/>
          <w:lang w:eastAsia="ja-JP"/>
        </w:rPr>
        <w:t>XP_003080256.1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), </w:t>
      </w:r>
      <w:r>
        <w:rPr>
          <w:rFonts w:ascii="Helvetica" w:eastAsiaTheme="minorEastAsia" w:hAnsi="Helvetica" w:cs="Helvetica"/>
          <w:i/>
          <w:bdr w:val="none" w:sz="0" w:space="0" w:color="auto" w:frame="1"/>
          <w:lang w:eastAsia="ja-JP"/>
        </w:rPr>
        <w:t>Cyanidioschyzon merolae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 (FtsZ1 - </w:t>
      </w:r>
      <w:r>
        <w:rPr>
          <w:rFonts w:ascii="Helvetica" w:eastAsiaTheme="minorEastAsia" w:hAnsi="Helvetica" w:cs="Helvetica"/>
          <w:color w:val="353535"/>
          <w:bdr w:val="none" w:sz="0" w:space="0" w:color="auto"/>
          <w:lang w:eastAsia="ja-JP"/>
        </w:rPr>
        <w:t xml:space="preserve">BAC87808.1 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and FtsZ2 - </w:t>
      </w:r>
      <w:r>
        <w:rPr>
          <w:rFonts w:ascii="Helvetica" w:eastAsiaTheme="minorEastAsia" w:hAnsi="Helvetica" w:cs="Helvetica"/>
          <w:color w:val="353535"/>
          <w:bdr w:val="none" w:sz="0" w:space="0" w:color="auto"/>
          <w:lang w:eastAsia="ja-JP"/>
        </w:rPr>
        <w:t>BAC87807.1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), </w:t>
      </w:r>
      <w:r>
        <w:rPr>
          <w:rFonts w:ascii="Helvetica" w:eastAsiaTheme="minorEastAsia" w:hAnsi="Helvetica" w:cs="Helvetica"/>
          <w:i/>
          <w:bdr w:val="none" w:sz="0" w:space="0" w:color="auto" w:frame="1"/>
          <w:lang w:eastAsia="ja-JP"/>
        </w:rPr>
        <w:t>Synechococcus elongatus PCC 7942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 (FtsZ - </w:t>
      </w:r>
      <w:r>
        <w:rPr>
          <w:rFonts w:ascii="Helvetica" w:eastAsiaTheme="minorEastAsia" w:hAnsi="Helvetica" w:cs="Helvetica"/>
          <w:color w:val="353535"/>
          <w:bdr w:val="none" w:sz="0" w:space="0" w:color="auto"/>
          <w:lang w:eastAsia="ja-JP"/>
        </w:rPr>
        <w:t>AAC26227.1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), </w:t>
      </w:r>
      <w:r>
        <w:rPr>
          <w:rFonts w:ascii="Helvetica" w:eastAsiaTheme="minorEastAsia" w:hAnsi="Helvetica" w:cs="Helvetica"/>
          <w:i/>
          <w:bdr w:val="none" w:sz="0" w:space="0" w:color="auto" w:frame="1"/>
          <w:lang w:eastAsia="ja-JP"/>
        </w:rPr>
        <w:t>Escherichia coli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 (FtsZ - </w:t>
      </w:r>
      <w:r>
        <w:rPr>
          <w:rFonts w:ascii="Helvetica" w:eastAsiaTheme="minorEastAsia" w:hAnsi="Helvetica" w:cs="Helvetica"/>
          <w:color w:val="353535"/>
          <w:bdr w:val="none" w:sz="0" w:space="0" w:color="auto"/>
          <w:lang w:eastAsia="ja-JP"/>
        </w:rPr>
        <w:t xml:space="preserve">YP_851294.1), and </w:t>
      </w:r>
      <w:r>
        <w:rPr>
          <w:rFonts w:ascii="Helvetica" w:eastAsiaTheme="minorEastAsia" w:hAnsi="Helvetica" w:cs="Helvetica"/>
          <w:i/>
          <w:color w:val="353535"/>
          <w:bdr w:val="none" w:sz="0" w:space="0" w:color="auto"/>
          <w:lang w:eastAsia="ja-JP"/>
        </w:rPr>
        <w:t>Bacillus subtilis</w:t>
      </w:r>
      <w:r>
        <w:rPr>
          <w:rFonts w:ascii="Helvetica" w:eastAsiaTheme="minorEastAsia" w:hAnsi="Helvetica" w:cs="Helvetica"/>
          <w:color w:val="353535"/>
          <w:bdr w:val="none" w:sz="0" w:space="0" w:color="auto"/>
          <w:lang w:eastAsia="ja-JP"/>
        </w:rPr>
        <w:t xml:space="preserve"> (FtsZ - AAA22457.1)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 using the MUSCLE algorithm within MEGA5 </w:t>
      </w:r>
      <w:r>
        <w:rPr>
          <w:rFonts w:ascii="Helvetica" w:eastAsiaTheme="minorEastAsia" w:hAnsi="Helvetica" w:cs="Helvetica"/>
          <w:noProof/>
          <w:bdr w:val="none" w:sz="0" w:space="0" w:color="auto" w:frame="1"/>
          <w:lang w:eastAsia="ja-JP"/>
        </w:rPr>
        <w:t>(Edgar, 2004a; Edgar, 2004b; Tamura, et al., 2011)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 and graphic generated using ESPript 3.0 with a %Equivalent and global score of 0.7 sequence similarity depiction parameter</w:t>
      </w:r>
      <w:r w:rsidRPr="00BF3CE8">
        <w:t xml:space="preserve"> </w:t>
      </w:r>
      <w:r>
        <w:rPr>
          <w:rFonts w:ascii="Helvetica" w:eastAsiaTheme="minorEastAsia" w:hAnsi="Helvetica" w:cs="Helvetica"/>
          <w:noProof/>
          <w:bdr w:val="none" w:sz="0" w:space="0" w:color="auto" w:frame="1"/>
          <w:lang w:eastAsia="ja-JP"/>
        </w:rPr>
        <w:t>(Robert &amp; Gouet, 2014)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. Alignment identified the highly conserved GTP-binding and hydrolysis domain (blue bar) and conserved C-terminal peptide among FtsZ2/FtsZA and bacterial FtsZs (grey box). The later is consistent with previous reports highlighting the absence of C-terminal peptides in FtsZ1’s of land plants and green algae </w:t>
      </w:r>
      <w:r>
        <w:rPr>
          <w:rFonts w:ascii="Helvetica" w:eastAsiaTheme="minorEastAsia" w:hAnsi="Helvetica" w:cs="Helvetica"/>
          <w:noProof/>
          <w:bdr w:val="none" w:sz="0" w:space="0" w:color="auto" w:frame="1"/>
          <w:lang w:eastAsia="ja-JP"/>
        </w:rPr>
        <w:t>(TerBush, et al., 2013)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. Illustrative of FtsZ divergence, </w:t>
      </w:r>
      <w:r>
        <w:rPr>
          <w:rFonts w:ascii="Helvetica" w:eastAsiaTheme="minorEastAsia" w:hAnsi="Helvetica" w:cs="Helvetica"/>
          <w:i/>
          <w:bdr w:val="none" w:sz="0" w:space="0" w:color="auto" w:frame="1"/>
          <w:lang w:eastAsia="ja-JP"/>
        </w:rPr>
        <w:t>Galdieria sulphuraria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 FtsZB lacks a large portion of the C-terminal region while FtsZA possesses the highly conserved C-terminal peptide. The C-terminal variable region (CTV) </w:t>
      </w:r>
      <w:r>
        <w:rPr>
          <w:rFonts w:ascii="Helvetica" w:eastAsiaTheme="minorEastAsia" w:hAnsi="Helvetica" w:cs="Helvetica"/>
          <w:noProof/>
          <w:bdr w:val="none" w:sz="0" w:space="0" w:color="auto" w:frame="1"/>
          <w:lang w:eastAsia="ja-JP"/>
        </w:rPr>
        <w:t>(Buske &amp; Levin, 2012)</w:t>
      </w:r>
      <w:r>
        <w:rPr>
          <w:rFonts w:ascii="Helvetica" w:eastAsiaTheme="minorEastAsia" w:hAnsi="Helvetica" w:cs="Helvetica"/>
          <w:bdr w:val="none" w:sz="0" w:space="0" w:color="auto" w:frame="1"/>
          <w:lang w:eastAsia="ja-JP"/>
        </w:rPr>
        <w:t xml:space="preserve"> is indicated by a magenta box.</w:t>
      </w:r>
    </w:p>
    <w:p w14:paraId="1817F4EB" w14:textId="77777777" w:rsidR="00FF6086" w:rsidRDefault="00FF6086" w:rsidP="00FF6086">
      <w:pPr>
        <w:pStyle w:val="Body"/>
        <w:spacing w:line="480" w:lineRule="auto"/>
      </w:pPr>
      <w:r w:rsidRPr="00C02259">
        <w:rPr>
          <w:b/>
        </w:rPr>
        <w:t xml:space="preserve">Supplemental Figure </w:t>
      </w:r>
      <w:r>
        <w:rPr>
          <w:b/>
        </w:rPr>
        <w:t>2</w:t>
      </w:r>
      <w:r w:rsidRPr="00C02259">
        <w:rPr>
          <w:b/>
        </w:rPr>
        <w:t>: Graph comparing fluorescence recovery of FtsZ2 alone and when coexpressed with ARC6.</w:t>
      </w:r>
      <w:r>
        <w:t xml:space="preserve"> Normalized average fluorescence recovery vs time for FtsZ2</w:t>
      </w:r>
      <w:r>
        <w:rPr>
          <w:vertAlign w:val="subscript"/>
        </w:rPr>
        <w:t>FL</w:t>
      </w:r>
      <w:r>
        <w:t>-eCFP alone (red circle) and in the presence of ARC6</w:t>
      </w:r>
      <w:r>
        <w:rPr>
          <w:vertAlign w:val="subscript"/>
        </w:rPr>
        <w:t>stromal</w:t>
      </w:r>
      <w:r>
        <w:t>-mVenus (green diamond). Data in each graph were normalized to the pre-bleach fluorescence intensity (1 on the y-axis) and the fluorescence intensity at the time of photobleaching (0 on the y-axis). Error bars indicate SEM at each time point.</w:t>
      </w:r>
    </w:p>
    <w:p w14:paraId="53E70855" w14:textId="77777777" w:rsidR="00265CA2" w:rsidRDefault="00265CA2" w:rsidP="0064365A"/>
    <w:sectPr w:rsidR="00265CA2" w:rsidSect="00265C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5A"/>
    <w:rsid w:val="00083005"/>
    <w:rsid w:val="00265CA2"/>
    <w:rsid w:val="0064365A"/>
    <w:rsid w:val="00685F38"/>
    <w:rsid w:val="006E1A12"/>
    <w:rsid w:val="00D16E53"/>
    <w:rsid w:val="00FF60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CE25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365A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436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eastAsia="en-US"/>
    </w:rPr>
  </w:style>
  <w:style w:type="table" w:styleId="TableGrid">
    <w:name w:val="Table Grid"/>
    <w:basedOn w:val="TableNormal"/>
    <w:uiPriority w:val="59"/>
    <w:rsid w:val="0064365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522</Words>
  <Characters>2982</Characters>
  <Application>Microsoft Macintosh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TerBush</dc:creator>
  <cp:keywords/>
  <dc:description/>
  <cp:lastModifiedBy>Allan TerBush</cp:lastModifiedBy>
  <cp:revision>5</cp:revision>
  <dcterms:created xsi:type="dcterms:W3CDTF">2015-10-09T21:11:00Z</dcterms:created>
  <dcterms:modified xsi:type="dcterms:W3CDTF">2015-12-23T17:14:00Z</dcterms:modified>
</cp:coreProperties>
</file>