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50" w:rsidRDefault="00692750" w:rsidP="00692750">
      <w:pPr>
        <w:jc w:val="center"/>
        <w:rPr>
          <w:b/>
          <w:bCs/>
          <w:sz w:val="28"/>
          <w:szCs w:val="28"/>
        </w:rPr>
      </w:pPr>
      <w:r w:rsidRPr="00692750">
        <w:rPr>
          <w:b/>
          <w:bCs/>
          <w:sz w:val="28"/>
          <w:szCs w:val="28"/>
        </w:rPr>
        <w:t>Supplementary Materials</w:t>
      </w:r>
    </w:p>
    <w:p w:rsidR="00692750" w:rsidRPr="00692750" w:rsidRDefault="00692750" w:rsidP="00B00443">
      <w:pPr>
        <w:jc w:val="center"/>
        <w:rPr>
          <w:b/>
          <w:bCs/>
          <w:sz w:val="22"/>
          <w:szCs w:val="22"/>
        </w:rPr>
      </w:pPr>
      <w:r w:rsidRPr="00692750">
        <w:rPr>
          <w:b/>
          <w:bCs/>
          <w:sz w:val="22"/>
          <w:szCs w:val="22"/>
        </w:rPr>
        <w:t>Mohammad Abbasi</w:t>
      </w:r>
      <w:r w:rsidRPr="00692750">
        <w:rPr>
          <w:b/>
          <w:bCs/>
          <w:sz w:val="22"/>
          <w:szCs w:val="22"/>
          <w:vertAlign w:val="superscript"/>
        </w:rPr>
        <w:t>1,*</w:t>
      </w:r>
      <w:r w:rsidRPr="00692750">
        <w:rPr>
          <w:b/>
          <w:bCs/>
          <w:sz w:val="22"/>
          <w:szCs w:val="22"/>
        </w:rPr>
        <w:t xml:space="preserve">, </w:t>
      </w:r>
      <w:proofErr w:type="spellStart"/>
      <w:r w:rsidRPr="00692750">
        <w:rPr>
          <w:b/>
          <w:bCs/>
          <w:sz w:val="22"/>
          <w:szCs w:val="22"/>
        </w:rPr>
        <w:t>Seyed</w:t>
      </w:r>
      <w:proofErr w:type="spellEnd"/>
      <w:r w:rsidRPr="00692750">
        <w:rPr>
          <w:b/>
          <w:bCs/>
          <w:sz w:val="22"/>
          <w:szCs w:val="22"/>
        </w:rPr>
        <w:t xml:space="preserve"> </w:t>
      </w:r>
      <w:proofErr w:type="spellStart"/>
      <w:r w:rsidRPr="00692750">
        <w:rPr>
          <w:b/>
          <w:bCs/>
          <w:sz w:val="22"/>
          <w:szCs w:val="22"/>
        </w:rPr>
        <w:t>Ebrahim</w:t>
      </w:r>
      <w:proofErr w:type="spellEnd"/>
      <w:r w:rsidRPr="00692750">
        <w:rPr>
          <w:b/>
          <w:bCs/>
          <w:sz w:val="22"/>
          <w:szCs w:val="22"/>
        </w:rPr>
        <w:t xml:space="preserve"> Afkhami</w:t>
      </w:r>
      <w:r w:rsidRPr="00692750">
        <w:rPr>
          <w:b/>
          <w:bCs/>
          <w:sz w:val="22"/>
          <w:szCs w:val="22"/>
          <w:vertAlign w:val="superscript"/>
        </w:rPr>
        <w:t>1</w:t>
      </w:r>
    </w:p>
    <w:p w:rsidR="00692750" w:rsidRPr="00A86C4E" w:rsidRDefault="00692750" w:rsidP="006927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A86C4E">
        <w:rPr>
          <w:sz w:val="22"/>
          <w:szCs w:val="22"/>
          <w:vertAlign w:val="superscript"/>
        </w:rPr>
        <w:t>1</w:t>
      </w:r>
      <w:r w:rsidRPr="00A86C4E">
        <w:rPr>
          <w:i/>
          <w:iCs/>
          <w:sz w:val="22"/>
          <w:szCs w:val="22"/>
        </w:rPr>
        <w:t xml:space="preserve">School of Mechanical Engineering, </w:t>
      </w:r>
      <w:proofErr w:type="spellStart"/>
      <w:r w:rsidRPr="00A86C4E">
        <w:rPr>
          <w:i/>
          <w:iCs/>
          <w:sz w:val="22"/>
          <w:szCs w:val="22"/>
        </w:rPr>
        <w:t>Shahroud</w:t>
      </w:r>
      <w:proofErr w:type="spellEnd"/>
      <w:r w:rsidRPr="00A86C4E">
        <w:rPr>
          <w:i/>
          <w:iCs/>
          <w:sz w:val="22"/>
          <w:szCs w:val="22"/>
        </w:rPr>
        <w:t xml:space="preserve"> Branch, Islamic Azad University, Shahrood, Iran</w:t>
      </w:r>
    </w:p>
    <w:p w:rsidR="00692750" w:rsidRDefault="00692750" w:rsidP="00692750">
      <w:pPr>
        <w:jc w:val="center"/>
        <w:rPr>
          <w:b/>
          <w:bCs/>
          <w:sz w:val="28"/>
          <w:szCs w:val="28"/>
        </w:rPr>
      </w:pPr>
    </w:p>
    <w:p w:rsidR="003D64E6" w:rsidRPr="00A86C4E" w:rsidRDefault="003D64E6" w:rsidP="003D64E6">
      <w:pPr>
        <w:autoSpaceDE w:val="0"/>
        <w:autoSpaceDN w:val="0"/>
        <w:adjustRightInd w:val="0"/>
        <w:spacing w:line="360" w:lineRule="auto"/>
      </w:pPr>
      <w:r w:rsidRPr="00A86C4E">
        <w:t xml:space="preserve">*Corresponding Author:  </w:t>
      </w:r>
    </w:p>
    <w:p w:rsidR="003D64E6" w:rsidRPr="00A86C4E" w:rsidRDefault="003D64E6" w:rsidP="003D64E6">
      <w:pPr>
        <w:autoSpaceDE w:val="0"/>
        <w:autoSpaceDN w:val="0"/>
        <w:adjustRightInd w:val="0"/>
        <w:spacing w:line="360" w:lineRule="auto"/>
        <w:ind w:left="90"/>
      </w:pPr>
      <w:r w:rsidRPr="00A86C4E">
        <w:t xml:space="preserve">E-mail address: </w:t>
      </w:r>
      <w:r w:rsidRPr="00A86C4E">
        <w:rPr>
          <w:color w:val="0000FF"/>
          <w:u w:val="single"/>
        </w:rPr>
        <w:t>m.abbasi28@yahoo.com</w:t>
      </w:r>
      <w:r w:rsidRPr="00A86C4E">
        <w:t xml:space="preserve">                           Tel: +98 915 125 0720</w:t>
      </w:r>
    </w:p>
    <w:p w:rsidR="003D64E6" w:rsidRPr="00692750" w:rsidRDefault="003D64E6" w:rsidP="00692750">
      <w:pPr>
        <w:jc w:val="center"/>
        <w:rPr>
          <w:b/>
          <w:bCs/>
          <w:sz w:val="28"/>
          <w:szCs w:val="28"/>
        </w:rPr>
      </w:pPr>
    </w:p>
    <w:p w:rsidR="00692750" w:rsidRPr="00692750" w:rsidRDefault="00692750" w:rsidP="00692750">
      <w:pPr>
        <w:jc w:val="center"/>
        <w:rPr>
          <w:b/>
          <w:bCs/>
        </w:rPr>
      </w:pPr>
    </w:p>
    <w:p w:rsidR="00732F40" w:rsidRPr="00A86C4E" w:rsidRDefault="00732F40" w:rsidP="00732F40">
      <w:pPr>
        <w:pStyle w:val="Heading1"/>
      </w:pPr>
      <w:r w:rsidRPr="00A86C4E">
        <w:t>General Review on the Modified Strain Gradient Theory</w:t>
      </w:r>
    </w:p>
    <w:p w:rsidR="00732F40" w:rsidRPr="00A86C4E" w:rsidRDefault="00732F40" w:rsidP="00F22A14">
      <w:pPr>
        <w:autoSpaceDE w:val="0"/>
        <w:autoSpaceDN w:val="0"/>
        <w:adjustRightInd w:val="0"/>
        <w:ind w:firstLine="288"/>
      </w:pPr>
      <w:r w:rsidRPr="00A86C4E">
        <w:t xml:space="preserve">In this section, some basic relations of the modified strain gradient elasticity theory which are essential for the </w:t>
      </w:r>
      <w:r w:rsidR="007727AB">
        <w:t>dynamic analysis of the microbeams</w:t>
      </w:r>
      <w:r w:rsidRPr="00A86C4E">
        <w:t xml:space="preserve"> are briefly presented. In the proposed theory, there are only three independent higher-order material length scale parameters in addition to the two classical material constants for isotropic linear elastic materials. According to this theory, the strain energy </w:t>
      </w:r>
      <w:r w:rsidRPr="00A86C4E">
        <w:rPr>
          <w:i/>
          <w:iCs/>
        </w:rPr>
        <w:t>U</w:t>
      </w:r>
      <w:r w:rsidRPr="00A86C4E">
        <w:t xml:space="preserve"> in a deformed isotropic linear elastic material occupying region</w:t>
      </w:r>
      <w:r w:rsidRPr="00A86C4E">
        <w:rPr>
          <w:position w:val="-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5" o:title=""/>
          </v:shape>
          <o:OLEObject Type="Embed" ProgID="Equation.3" ShapeID="_x0000_i1025" DrawAspect="Content" ObjectID="_1464942549" r:id="rId6"/>
        </w:object>
      </w:r>
      <w:r w:rsidRPr="00A86C4E">
        <w:t xml:space="preserve"> </w:t>
      </w:r>
      <w:r w:rsidRPr="00A86C4E">
        <w:rPr>
          <w:lang w:bidi="fa-IR"/>
        </w:rPr>
        <w:t xml:space="preserve">is derived as </w:t>
      </w:r>
      <w:r w:rsidR="009730A4">
        <w:rPr>
          <w:lang w:bidi="fa-IR"/>
        </w:rPr>
        <w:fldChar w:fldCharType="begin"/>
      </w:r>
      <w:r w:rsidR="00F22A14">
        <w:rPr>
          <w:lang w:bidi="fa-IR"/>
        </w:rPr>
        <w:instrText xml:space="preserve"> ADDIN EN.CITE &lt;EndNote&gt;&lt;Cite&gt;&lt;Author&gt;Lam&lt;/Author&gt;&lt;Year&gt;2003&lt;/Year&gt;&lt;RecNum&gt;7&lt;/RecNum&gt;&lt;DisplayText&gt;(Lam&lt;style face="italic"&gt; et al.&lt;/style&gt;, 2003; Kong&lt;style face="italic"&gt; et al.&lt;/style&gt;, 2009)&lt;/DisplayText&gt;&lt;record&gt;&lt;rec-number&gt;7&lt;/rec-number&gt;&lt;foreign-keys&gt;&lt;key app="EN" db-id="dwzrvx09isareue5zxqxx29ixeadf9t2wwav"&gt;7&lt;/key&gt;&lt;/foreign-keys&gt;&lt;ref-type name="Journal Article"&gt;17&lt;/ref-type&gt;&lt;contributors&gt;&lt;authors&gt;&lt;author&gt;Lam, D. C. C.&lt;/author&gt;&lt;author&gt;Yang, F.&lt;/author&gt;&lt;author&gt;Chong, A. C. M.&lt;/author&gt;&lt;author&gt;Wang, J.&lt;/author&gt;&lt;author&gt;Tong, P.&lt;/author&gt;&lt;/authors&gt;&lt;/contributors&gt;&lt;titles&gt;&lt;title&gt;Experiments and theory in strain gradient elasticity&lt;/title&gt;&lt;secondary-title&gt;Journal of the Mechanics and Physics of Solids&lt;/secondary-title&gt;&lt;/titles&gt;&lt;periodical&gt;&lt;full-title&gt;Journal of the Mechanics and Physics of Solids&lt;/full-title&gt;&lt;/periodical&gt;&lt;pages&gt;1477-1508&lt;/pages&gt;&lt;volume&gt;51&lt;/volume&gt;&lt;number&gt;8&lt;/number&gt;&lt;dates&gt;&lt;year&gt;2003&lt;/year&gt;&lt;/dates&gt;&lt;isbn&gt;00225096&lt;/isbn&gt;&lt;urls&gt;&lt;/urls&gt;&lt;electronic-resource-num&gt;10.1016/s0022-5096(03)00053-x&lt;/electronic-resource-num&gt;&lt;/record&gt;&lt;/Cite&gt;&lt;Cite&gt;&lt;Author&gt;Kong&lt;/Author&gt;&lt;Year&gt;2009&lt;/Year&gt;&lt;RecNum&gt;4&lt;/RecNum&gt;&lt;record&gt;&lt;rec-number&gt;4&lt;/rec-number&gt;&lt;foreign-keys&gt;&lt;key app="EN" db-id="dwzrvx09isareue5zxqxx29ixeadf9t2wwav"&gt;4&lt;/key&gt;&lt;/foreign-keys&gt;&lt;ref-type name="Journal Article"&gt;17&lt;/ref-type&gt;&lt;contributors&gt;&lt;authors&gt;&lt;author&gt;Kong, S.&lt;/author&gt;&lt;author&gt;Zhou, S.&lt;/author&gt;&lt;author&gt;Nie, Z.&lt;/author&gt;&lt;author&gt;Wang, K.&lt;/author&gt;&lt;/authors&gt;&lt;/contributors&gt;&lt;titles&gt;&lt;title&gt;Static and dynamic analysis of micro beams based on strain gradient elasticity theory&lt;/title&gt;&lt;secondary-title&gt;International Journal of Engineering Science&lt;/secondary-title&gt;&lt;/titles&gt;&lt;periodical&gt;&lt;full-title&gt;International Journal of Engineering Science&lt;/full-title&gt;&lt;/periodical&gt;&lt;pages&gt;487-498&lt;/pages&gt;&lt;volume&gt;47&lt;/volume&gt;&lt;number&gt;4&lt;/number&gt;&lt;dates&gt;&lt;year&gt;2009&lt;/year&gt;&lt;/dates&gt;&lt;isbn&gt;00207225&lt;/isbn&gt;&lt;urls&gt;&lt;/urls&gt;&lt;electronic-resource-num&gt;10.1016/j.ijengsci.2008.08.008&lt;/electronic-resource-num&gt;&lt;/record&gt;&lt;/Cite&gt;&lt;/EndNote&gt;</w:instrText>
      </w:r>
      <w:r w:rsidR="009730A4">
        <w:rPr>
          <w:lang w:bidi="fa-IR"/>
        </w:rPr>
        <w:fldChar w:fldCharType="separate"/>
      </w:r>
      <w:r w:rsidR="00F22A14">
        <w:rPr>
          <w:noProof/>
          <w:lang w:bidi="fa-IR"/>
        </w:rPr>
        <w:t>(</w:t>
      </w:r>
      <w:hyperlink w:anchor="_ENREF_3" w:tooltip="Lam, 2003 #7" w:history="1">
        <w:r w:rsidR="00F22A14">
          <w:rPr>
            <w:noProof/>
            <w:lang w:bidi="fa-IR"/>
          </w:rPr>
          <w:t>Lam</w:t>
        </w:r>
        <w:r w:rsidR="00F22A14" w:rsidRPr="00F22A14">
          <w:rPr>
            <w:i/>
            <w:noProof/>
            <w:lang w:bidi="fa-IR"/>
          </w:rPr>
          <w:t xml:space="preserve"> et al.</w:t>
        </w:r>
        <w:r w:rsidR="00F22A14">
          <w:rPr>
            <w:noProof/>
            <w:lang w:bidi="fa-IR"/>
          </w:rPr>
          <w:t>, 2003</w:t>
        </w:r>
      </w:hyperlink>
      <w:r w:rsidR="00F22A14">
        <w:rPr>
          <w:noProof/>
          <w:lang w:bidi="fa-IR"/>
        </w:rPr>
        <w:t xml:space="preserve">; </w:t>
      </w:r>
      <w:hyperlink w:anchor="_ENREF_2" w:tooltip="Kong, 2009 #4" w:history="1">
        <w:r w:rsidR="00F22A14">
          <w:rPr>
            <w:noProof/>
            <w:lang w:bidi="fa-IR"/>
          </w:rPr>
          <w:t>Kong</w:t>
        </w:r>
        <w:r w:rsidR="00F22A14" w:rsidRPr="00F22A14">
          <w:rPr>
            <w:i/>
            <w:noProof/>
            <w:lang w:bidi="fa-IR"/>
          </w:rPr>
          <w:t xml:space="preserve"> et al.</w:t>
        </w:r>
        <w:r w:rsidR="00F22A14">
          <w:rPr>
            <w:noProof/>
            <w:lang w:bidi="fa-IR"/>
          </w:rPr>
          <w:t>, 2009</w:t>
        </w:r>
      </w:hyperlink>
      <w:r w:rsidR="00F22A14">
        <w:rPr>
          <w:noProof/>
          <w:lang w:bidi="fa-IR"/>
        </w:rPr>
        <w:t>)</w:t>
      </w:r>
      <w:r w:rsidR="009730A4">
        <w:rPr>
          <w:lang w:bidi="fa-IR"/>
        </w:rPr>
        <w:fldChar w:fldCharType="end"/>
      </w:r>
    </w:p>
    <w:tbl>
      <w:tblPr>
        <w:tblW w:w="9450" w:type="dxa"/>
        <w:tblInd w:w="18" w:type="dxa"/>
        <w:tblLayout w:type="fixed"/>
        <w:tblLook w:val="0000"/>
      </w:tblPr>
      <w:tblGrid>
        <w:gridCol w:w="8910"/>
        <w:gridCol w:w="540"/>
      </w:tblGrid>
      <w:tr w:rsidR="00732F40" w:rsidRPr="00A86C4E" w:rsidTr="0049424F">
        <w:trPr>
          <w:trHeight w:val="828"/>
        </w:trPr>
        <w:tc>
          <w:tcPr>
            <w:tcW w:w="8910" w:type="dxa"/>
            <w:vAlign w:val="center"/>
          </w:tcPr>
          <w:p w:rsidR="00732F40" w:rsidRPr="00A86C4E" w:rsidRDefault="00732F40" w:rsidP="0049424F">
            <w:r w:rsidRPr="00A86C4E">
              <w:rPr>
                <w:rFonts w:cs="B Nazanin"/>
                <w:position w:val="-30"/>
              </w:rPr>
              <w:object w:dxaOrig="4020" w:dyaOrig="680">
                <v:shape id="_x0000_i1026" type="#_x0000_t75" style="width:175.5pt;height:30pt" o:ole="">
                  <v:imagedata r:id="rId7" o:title=""/>
                </v:shape>
                <o:OLEObject Type="Embed" ProgID="Equation.3" ShapeID="_x0000_i1026" DrawAspect="Content" ObjectID="_1464942550" r:id="rId8"/>
              </w:object>
            </w:r>
            <w:r w:rsidRPr="00A86C4E">
              <w:rPr>
                <w:lang w:bidi="fa-IR"/>
              </w:rPr>
              <w:t xml:space="preserve">                  </w:t>
            </w:r>
          </w:p>
        </w:tc>
        <w:tc>
          <w:tcPr>
            <w:tcW w:w="540" w:type="dxa"/>
            <w:vAlign w:val="center"/>
          </w:tcPr>
          <w:p w:rsidR="00732F40" w:rsidRPr="00A86C4E" w:rsidRDefault="00732F40" w:rsidP="0049424F">
            <w:r w:rsidRPr="00A86C4E">
              <w:t>(1)</w:t>
            </w:r>
          </w:p>
        </w:tc>
      </w:tr>
    </w:tbl>
    <w:p w:rsidR="00732F40" w:rsidRPr="00A86C4E" w:rsidRDefault="00732F40" w:rsidP="00732F40">
      <w:pPr>
        <w:autoSpaceDE w:val="0"/>
        <w:autoSpaceDN w:val="0"/>
        <w:adjustRightInd w:val="0"/>
        <w:rPr>
          <w:lang w:bidi="fa-IR"/>
        </w:rPr>
      </w:pPr>
      <w:r w:rsidRPr="00A86C4E">
        <w:rPr>
          <w:lang w:bidi="fa-IR"/>
        </w:rPr>
        <w:t>where</w:t>
      </w:r>
    </w:p>
    <w:tbl>
      <w:tblPr>
        <w:tblW w:w="9450" w:type="dxa"/>
        <w:tblInd w:w="18" w:type="dxa"/>
        <w:tblLayout w:type="fixed"/>
        <w:tblLook w:val="0000"/>
      </w:tblPr>
      <w:tblGrid>
        <w:gridCol w:w="8910"/>
        <w:gridCol w:w="540"/>
      </w:tblGrid>
      <w:tr w:rsidR="00732F40" w:rsidRPr="00A86C4E" w:rsidTr="0049424F">
        <w:trPr>
          <w:trHeight w:val="828"/>
        </w:trPr>
        <w:tc>
          <w:tcPr>
            <w:tcW w:w="8910" w:type="dxa"/>
            <w:vAlign w:val="center"/>
          </w:tcPr>
          <w:p w:rsidR="00732F40" w:rsidRPr="00A86C4E" w:rsidRDefault="00732F40" w:rsidP="0049424F">
            <w:r w:rsidRPr="00A86C4E">
              <w:rPr>
                <w:rFonts w:cs="B Nazanin"/>
                <w:position w:val="-24"/>
              </w:rPr>
              <w:object w:dxaOrig="1960" w:dyaOrig="620">
                <v:shape id="_x0000_i1027" type="#_x0000_t75" style="width:78.75pt;height:25.5pt" o:ole="">
                  <v:imagedata r:id="rId9" o:title=""/>
                </v:shape>
                <o:OLEObject Type="Embed" ProgID="Equation.3" ShapeID="_x0000_i1027" DrawAspect="Content" ObjectID="_1464942551" r:id="rId10"/>
              </w:object>
            </w:r>
            <w:r w:rsidRPr="00A86C4E">
              <w:rPr>
                <w:lang w:bidi="fa-IR"/>
              </w:rPr>
              <w:t xml:space="preserve">                  </w:t>
            </w:r>
          </w:p>
        </w:tc>
        <w:tc>
          <w:tcPr>
            <w:tcW w:w="540" w:type="dxa"/>
            <w:vAlign w:val="center"/>
          </w:tcPr>
          <w:p w:rsidR="00732F40" w:rsidRPr="00A86C4E" w:rsidRDefault="00732F40" w:rsidP="0049424F">
            <w:r w:rsidRPr="00A86C4E">
              <w:t>(2)</w:t>
            </w:r>
          </w:p>
        </w:tc>
      </w:tr>
      <w:tr w:rsidR="00732F40" w:rsidRPr="00A86C4E" w:rsidTr="0049424F">
        <w:trPr>
          <w:trHeight w:val="828"/>
        </w:trPr>
        <w:tc>
          <w:tcPr>
            <w:tcW w:w="8910" w:type="dxa"/>
            <w:vAlign w:val="center"/>
          </w:tcPr>
          <w:p w:rsidR="00732F40" w:rsidRPr="00A86C4E" w:rsidRDefault="00732F40" w:rsidP="0049424F">
            <w:pPr>
              <w:rPr>
                <w:rFonts w:cs="B Nazanin"/>
                <w:position w:val="-14"/>
              </w:rPr>
            </w:pPr>
            <w:r w:rsidRPr="00A86C4E">
              <w:rPr>
                <w:rFonts w:cs="B Nazanin"/>
                <w:position w:val="-12"/>
              </w:rPr>
              <w:object w:dxaOrig="1060" w:dyaOrig="360">
                <v:shape id="_x0000_i1028" type="#_x0000_t75" style="width:51pt;height:17.25pt" o:ole="">
                  <v:imagedata r:id="rId11" o:title=""/>
                </v:shape>
                <o:OLEObject Type="Embed" ProgID="Equation.3" ShapeID="_x0000_i1028" DrawAspect="Content" ObjectID="_1464942552" r:id="rId12"/>
              </w:object>
            </w:r>
          </w:p>
        </w:tc>
        <w:tc>
          <w:tcPr>
            <w:tcW w:w="540" w:type="dxa"/>
            <w:vAlign w:val="center"/>
          </w:tcPr>
          <w:p w:rsidR="00732F40" w:rsidRPr="00A86C4E" w:rsidRDefault="00732F40" w:rsidP="0049424F">
            <w:pPr>
              <w:jc w:val="center"/>
            </w:pPr>
            <w:r w:rsidRPr="00A86C4E">
              <w:t>(3)</w:t>
            </w:r>
          </w:p>
        </w:tc>
      </w:tr>
      <w:tr w:rsidR="00732F40" w:rsidRPr="00A86C4E" w:rsidTr="0049424F">
        <w:trPr>
          <w:trHeight w:val="828"/>
        </w:trPr>
        <w:tc>
          <w:tcPr>
            <w:tcW w:w="8910" w:type="dxa"/>
            <w:vAlign w:val="center"/>
          </w:tcPr>
          <w:p w:rsidR="00732F40" w:rsidRPr="00A86C4E" w:rsidRDefault="00732F40" w:rsidP="0049424F">
            <w:pPr>
              <w:rPr>
                <w:rFonts w:cs="B Nazanin"/>
                <w:position w:val="-14"/>
              </w:rPr>
            </w:pPr>
            <w:r w:rsidRPr="00A86C4E">
              <w:rPr>
                <w:rFonts w:cs="B Nazanin"/>
                <w:position w:val="-22"/>
              </w:rPr>
              <w:object w:dxaOrig="9840" w:dyaOrig="580">
                <v:shape id="_x0000_i1029" type="#_x0000_t75" style="width:411pt;height:24.75pt" o:ole="">
                  <v:imagedata r:id="rId13" o:title=""/>
                </v:shape>
                <o:OLEObject Type="Embed" ProgID="Equation.3" ShapeID="_x0000_i1029" DrawAspect="Content" ObjectID="_1464942553" r:id="rId14"/>
              </w:object>
            </w:r>
          </w:p>
        </w:tc>
        <w:tc>
          <w:tcPr>
            <w:tcW w:w="540" w:type="dxa"/>
            <w:vAlign w:val="center"/>
          </w:tcPr>
          <w:p w:rsidR="00732F40" w:rsidRPr="00A86C4E" w:rsidRDefault="00732F40" w:rsidP="0049424F">
            <w:r w:rsidRPr="00A86C4E">
              <w:t>(4)</w:t>
            </w:r>
          </w:p>
        </w:tc>
      </w:tr>
      <w:tr w:rsidR="00732F40" w:rsidRPr="00A86C4E" w:rsidTr="0049424F">
        <w:trPr>
          <w:trHeight w:val="828"/>
        </w:trPr>
        <w:tc>
          <w:tcPr>
            <w:tcW w:w="8910" w:type="dxa"/>
            <w:vAlign w:val="center"/>
          </w:tcPr>
          <w:p w:rsidR="00732F40" w:rsidRPr="00A86C4E" w:rsidRDefault="00732F40" w:rsidP="0049424F">
            <w:pPr>
              <w:rPr>
                <w:rFonts w:cs="B Nazanin"/>
                <w:position w:val="-14"/>
              </w:rPr>
            </w:pPr>
            <w:r w:rsidRPr="00A86C4E">
              <w:rPr>
                <w:rFonts w:cs="B Nazanin"/>
                <w:position w:val="-24"/>
              </w:rPr>
              <w:object w:dxaOrig="2780" w:dyaOrig="620">
                <v:shape id="_x0000_i1030" type="#_x0000_t75" style="width:139.5pt;height:31.5pt" o:ole="">
                  <v:imagedata r:id="rId15" o:title=""/>
                </v:shape>
                <o:OLEObject Type="Embed" ProgID="Equation.3" ShapeID="_x0000_i1030" DrawAspect="Content" ObjectID="_1464942554" r:id="rId16"/>
              </w:object>
            </w:r>
          </w:p>
        </w:tc>
        <w:tc>
          <w:tcPr>
            <w:tcW w:w="540" w:type="dxa"/>
            <w:vAlign w:val="center"/>
          </w:tcPr>
          <w:p w:rsidR="00732F40" w:rsidRPr="00A86C4E" w:rsidRDefault="00732F40" w:rsidP="0049424F">
            <w:r w:rsidRPr="00A86C4E">
              <w:t>(5)</w:t>
            </w:r>
          </w:p>
        </w:tc>
      </w:tr>
    </w:tbl>
    <w:p w:rsidR="00732F40" w:rsidRPr="00A86C4E" w:rsidRDefault="00732F40" w:rsidP="00F22A14">
      <w:pPr>
        <w:autoSpaceDE w:val="0"/>
        <w:autoSpaceDN w:val="0"/>
        <w:adjustRightInd w:val="0"/>
      </w:pPr>
      <w:r w:rsidRPr="00A86C4E">
        <w:t xml:space="preserve">in the above equations, </w:t>
      </w:r>
      <w:r w:rsidRPr="00A86C4E">
        <w:rPr>
          <w:position w:val="-14"/>
        </w:rPr>
        <w:object w:dxaOrig="279" w:dyaOrig="380">
          <v:shape id="_x0000_i1031" type="#_x0000_t75" style="width:15pt;height:20.25pt" o:ole="">
            <v:imagedata r:id="rId17" o:title=""/>
          </v:shape>
          <o:OLEObject Type="Embed" ProgID="Equation.3" ShapeID="_x0000_i1031" DrawAspect="Content" ObjectID="_1464942555" r:id="rId18"/>
        </w:object>
      </w:r>
      <w:r w:rsidRPr="00A86C4E">
        <w:t xml:space="preserve">, </w:t>
      </w:r>
      <w:r w:rsidRPr="00A86C4E">
        <w:rPr>
          <w:position w:val="-12"/>
        </w:rPr>
        <w:object w:dxaOrig="240" w:dyaOrig="360">
          <v:shape id="_x0000_i1032" type="#_x0000_t75" style="width:12pt;height:18.75pt" o:ole="">
            <v:imagedata r:id="rId19" o:title=""/>
          </v:shape>
          <o:OLEObject Type="Embed" ProgID="Equation.3" ShapeID="_x0000_i1032" DrawAspect="Content" ObjectID="_1464942556" r:id="rId20"/>
        </w:object>
      </w:r>
      <w:r w:rsidRPr="00A86C4E">
        <w:t xml:space="preserve">, </w:t>
      </w:r>
      <w:r w:rsidRPr="00A86C4E">
        <w:rPr>
          <w:position w:val="-14"/>
        </w:rPr>
        <w:object w:dxaOrig="380" w:dyaOrig="400">
          <v:shape id="_x0000_i1033" type="#_x0000_t75" style="width:20.25pt;height:21pt" o:ole="">
            <v:imagedata r:id="rId21" o:title=""/>
          </v:shape>
          <o:OLEObject Type="Embed" ProgID="Equation.3" ShapeID="_x0000_i1033" DrawAspect="Content" ObjectID="_1464942557" r:id="rId22"/>
        </w:object>
      </w:r>
      <w:r w:rsidRPr="00A86C4E">
        <w:t xml:space="preserve">and </w:t>
      </w:r>
      <w:r w:rsidRPr="00A86C4E">
        <w:rPr>
          <w:position w:val="-14"/>
        </w:rPr>
        <w:object w:dxaOrig="320" w:dyaOrig="400">
          <v:shape id="_x0000_i1034" type="#_x0000_t75" style="width:16.5pt;height:21pt" o:ole="">
            <v:imagedata r:id="rId23" o:title=""/>
          </v:shape>
          <o:OLEObject Type="Embed" ProgID="Equation.3" ShapeID="_x0000_i1034" DrawAspect="Content" ObjectID="_1464942558" r:id="rId24"/>
        </w:object>
      </w:r>
      <w:r w:rsidRPr="00A86C4E">
        <w:t xml:space="preserve"> represent the components of the strain tensor, dilatation gradient vector, deviatoric stretch gradient tensor and symmetric rotation gradient tensor, respectively. Also, </w:t>
      </w:r>
      <w:r w:rsidRPr="00A86C4E">
        <w:rPr>
          <w:position w:val="-12"/>
        </w:rPr>
        <w:object w:dxaOrig="260" w:dyaOrig="360">
          <v:shape id="_x0000_i1035" type="#_x0000_t75" style="width:13.5pt;height:18pt" o:ole="">
            <v:imagedata r:id="rId25" o:title=""/>
          </v:shape>
          <o:OLEObject Type="Embed" ProgID="Equation.3" ShapeID="_x0000_i1035" DrawAspect="Content" ObjectID="_1464942559" r:id="rId26"/>
        </w:object>
      </w:r>
      <w:r w:rsidRPr="00A86C4E">
        <w:t xml:space="preserve">is the differential operator, </w:t>
      </w:r>
      <w:r w:rsidRPr="00A86C4E">
        <w:rPr>
          <w:position w:val="-12"/>
        </w:rPr>
        <w:object w:dxaOrig="240" w:dyaOrig="360">
          <v:shape id="_x0000_i1036" type="#_x0000_t75" style="width:14.25pt;height:21.75pt" o:ole="">
            <v:imagedata r:id="rId27" o:title=""/>
          </v:shape>
          <o:OLEObject Type="Embed" ProgID="Equation.3" ShapeID="_x0000_i1036" DrawAspect="Content" ObjectID="_1464942560" r:id="rId28"/>
        </w:object>
      </w:r>
      <w:r w:rsidRPr="00A86C4E">
        <w:t xml:space="preserve"> is the displacement vector and, </w:t>
      </w:r>
      <w:r w:rsidRPr="00A86C4E">
        <w:rPr>
          <w:position w:val="-14"/>
        </w:rPr>
        <w:object w:dxaOrig="279" w:dyaOrig="380">
          <v:shape id="_x0000_i1037" type="#_x0000_t75" style="width:13.5pt;height:18.75pt" o:ole="">
            <v:imagedata r:id="rId29" o:title=""/>
          </v:shape>
          <o:OLEObject Type="Embed" ProgID="Equation.3" ShapeID="_x0000_i1037" DrawAspect="Content" ObjectID="_1464942561" r:id="rId30"/>
        </w:object>
      </w:r>
      <w:r w:rsidRPr="00A86C4E">
        <w:rPr>
          <w:position w:val="-14"/>
        </w:rPr>
        <w:t xml:space="preserve"> </w:t>
      </w:r>
      <w:r w:rsidRPr="00A86C4E">
        <w:t xml:space="preserve">and </w:t>
      </w:r>
      <w:r w:rsidRPr="00A86C4E">
        <w:rPr>
          <w:position w:val="-14"/>
        </w:rPr>
        <w:object w:dxaOrig="320" w:dyaOrig="380">
          <v:shape id="_x0000_i1038" type="#_x0000_t75" style="width:18.75pt;height:24pt" o:ole="">
            <v:imagedata r:id="rId31" o:title=""/>
          </v:shape>
          <o:OLEObject Type="Embed" ProgID="Equation.3" ShapeID="_x0000_i1038" DrawAspect="Content" ObjectID="_1464942562" r:id="rId32"/>
        </w:object>
      </w:r>
      <w:r w:rsidRPr="00A86C4E">
        <w:t xml:space="preserve">denote the </w:t>
      </w:r>
      <w:proofErr w:type="spellStart"/>
      <w:r w:rsidRPr="00A86C4E">
        <w:t>Kronecker</w:t>
      </w:r>
      <w:proofErr w:type="spellEnd"/>
      <w:r w:rsidRPr="00A86C4E">
        <w:t xml:space="preserve"> delta and the alternate tensor, respectively. Moreover, the stresses correspond to the kinematic parameters </w:t>
      </w:r>
      <w:r w:rsidRPr="00A86C4E">
        <w:rPr>
          <w:position w:val="-14"/>
        </w:rPr>
        <w:object w:dxaOrig="279" w:dyaOrig="380">
          <v:shape id="_x0000_i1039" type="#_x0000_t75" style="width:17.25pt;height:24pt" o:ole="">
            <v:imagedata r:id="rId17" o:title=""/>
          </v:shape>
          <o:OLEObject Type="Embed" ProgID="Equation.3" ShapeID="_x0000_i1039" DrawAspect="Content" ObjectID="_1464942563" r:id="rId33"/>
        </w:object>
      </w:r>
      <w:r w:rsidRPr="00A86C4E">
        <w:t xml:space="preserve">, </w:t>
      </w:r>
      <w:r w:rsidRPr="00A86C4E">
        <w:rPr>
          <w:position w:val="-12"/>
        </w:rPr>
        <w:object w:dxaOrig="240" w:dyaOrig="360">
          <v:shape id="_x0000_i1040" type="#_x0000_t75" style="width:14.25pt;height:21.75pt" o:ole="">
            <v:imagedata r:id="rId19" o:title=""/>
          </v:shape>
          <o:OLEObject Type="Embed" ProgID="Equation.3" ShapeID="_x0000_i1040" DrawAspect="Content" ObjectID="_1464942564" r:id="rId34"/>
        </w:object>
      </w:r>
      <w:r w:rsidRPr="00A86C4E">
        <w:t xml:space="preserve">, </w:t>
      </w:r>
      <w:r w:rsidRPr="00A86C4E">
        <w:rPr>
          <w:position w:val="-14"/>
        </w:rPr>
        <w:object w:dxaOrig="380" w:dyaOrig="400">
          <v:shape id="_x0000_i1041" type="#_x0000_t75" style="width:21pt;height:21.75pt" o:ole="">
            <v:imagedata r:id="rId21" o:title=""/>
          </v:shape>
          <o:OLEObject Type="Embed" ProgID="Equation.3" ShapeID="_x0000_i1041" DrawAspect="Content" ObjectID="_1464942565" r:id="rId35"/>
        </w:object>
      </w:r>
      <w:r w:rsidRPr="00A86C4E">
        <w:t xml:space="preserve">and </w:t>
      </w:r>
      <w:r w:rsidRPr="00A86C4E">
        <w:rPr>
          <w:position w:val="-14"/>
        </w:rPr>
        <w:object w:dxaOrig="320" w:dyaOrig="400">
          <v:shape id="_x0000_i1042" type="#_x0000_t75" style="width:17.25pt;height:21.75pt" o:ole="">
            <v:imagedata r:id="rId23" o:title=""/>
          </v:shape>
          <o:OLEObject Type="Embed" ProgID="Equation.3" ShapeID="_x0000_i1042" DrawAspect="Content" ObjectID="_1464942566" r:id="rId36"/>
        </w:object>
      </w:r>
      <w:r w:rsidRPr="00A86C4E">
        <w:t xml:space="preserve">are symbolized by </w:t>
      </w:r>
      <w:r w:rsidRPr="00A86C4E">
        <w:rPr>
          <w:position w:val="-14"/>
        </w:rPr>
        <w:object w:dxaOrig="320" w:dyaOrig="380">
          <v:shape id="_x0000_i1043" type="#_x0000_t75" style="width:15pt;height:18pt" o:ole="">
            <v:imagedata r:id="rId37" o:title=""/>
          </v:shape>
          <o:OLEObject Type="Embed" ProgID="Equation.3" ShapeID="_x0000_i1043" DrawAspect="Content" ObjectID="_1464942567" r:id="rId38"/>
        </w:object>
      </w:r>
      <w:r w:rsidRPr="00A86C4E">
        <w:t xml:space="preserve">, </w:t>
      </w:r>
      <w:r w:rsidRPr="00A86C4E">
        <w:rPr>
          <w:position w:val="-12"/>
        </w:rPr>
        <w:object w:dxaOrig="279" w:dyaOrig="360">
          <v:shape id="_x0000_i1044" type="#_x0000_t75" style="width:16.5pt;height:21pt" o:ole="">
            <v:imagedata r:id="rId39" o:title=""/>
          </v:shape>
          <o:OLEObject Type="Embed" ProgID="Equation.3" ShapeID="_x0000_i1044" DrawAspect="Content" ObjectID="_1464942568" r:id="rId40"/>
        </w:object>
      </w:r>
      <w:r w:rsidRPr="00A86C4E">
        <w:t xml:space="preserve">, </w:t>
      </w:r>
      <w:r w:rsidRPr="00A86C4E">
        <w:rPr>
          <w:position w:val="-14"/>
        </w:rPr>
        <w:object w:dxaOrig="360" w:dyaOrig="400">
          <v:shape id="_x0000_i1045" type="#_x0000_t75" style="width:20.25pt;height:21.75pt" o:ole="">
            <v:imagedata r:id="rId41" o:title=""/>
          </v:shape>
          <o:OLEObject Type="Embed" ProgID="Equation.3" ShapeID="_x0000_i1045" DrawAspect="Content" ObjectID="_1464942569" r:id="rId42"/>
        </w:object>
      </w:r>
      <w:r w:rsidRPr="00A86C4E">
        <w:t xml:space="preserve">, and </w:t>
      </w:r>
      <w:r w:rsidRPr="00A86C4E">
        <w:rPr>
          <w:position w:val="-14"/>
        </w:rPr>
        <w:object w:dxaOrig="340" w:dyaOrig="400">
          <v:shape id="_x0000_i1046" type="#_x0000_t75" style="width:20.25pt;height:24pt" o:ole="">
            <v:imagedata r:id="rId43" o:title=""/>
          </v:shape>
          <o:OLEObject Type="Embed" ProgID="Equation.3" ShapeID="_x0000_i1046" DrawAspect="Content" ObjectID="_1464942570" r:id="rId44"/>
        </w:object>
      </w:r>
      <w:r w:rsidRPr="00A86C4E">
        <w:t>, respectively, in which</w:t>
      </w:r>
      <w:r w:rsidRPr="00A86C4E">
        <w:rPr>
          <w:position w:val="-14"/>
        </w:rPr>
        <w:object w:dxaOrig="320" w:dyaOrig="380">
          <v:shape id="_x0000_i1047" type="#_x0000_t75" style="width:17.25pt;height:21pt" o:ole="">
            <v:imagedata r:id="rId37" o:title=""/>
          </v:shape>
          <o:OLEObject Type="Embed" ProgID="Equation.3" ShapeID="_x0000_i1047" DrawAspect="Content" ObjectID="_1464942571" r:id="rId45"/>
        </w:object>
      </w:r>
      <w:r w:rsidRPr="00A86C4E">
        <w:t>represents the classical stress tensor and</w:t>
      </w:r>
      <w:r w:rsidRPr="00A86C4E">
        <w:rPr>
          <w:position w:val="-14"/>
        </w:rPr>
        <w:t xml:space="preserve"> </w:t>
      </w:r>
      <w:r w:rsidRPr="00A86C4E">
        <w:rPr>
          <w:position w:val="-12"/>
        </w:rPr>
        <w:object w:dxaOrig="279" w:dyaOrig="360">
          <v:shape id="_x0000_i1048" type="#_x0000_t75" style="width:17.25pt;height:21.75pt" o:ole="">
            <v:imagedata r:id="rId39" o:title=""/>
          </v:shape>
          <o:OLEObject Type="Embed" ProgID="Equation.3" ShapeID="_x0000_i1048" DrawAspect="Content" ObjectID="_1464942572" r:id="rId46"/>
        </w:object>
      </w:r>
      <w:r w:rsidRPr="00A86C4E">
        <w:t xml:space="preserve">, </w:t>
      </w:r>
      <w:r w:rsidRPr="00A86C4E">
        <w:rPr>
          <w:position w:val="-14"/>
        </w:rPr>
        <w:object w:dxaOrig="360" w:dyaOrig="400">
          <v:shape id="_x0000_i1049" type="#_x0000_t75" style="width:21.75pt;height:24.75pt" o:ole="">
            <v:imagedata r:id="rId41" o:title=""/>
          </v:shape>
          <o:OLEObject Type="Embed" ProgID="Equation.3" ShapeID="_x0000_i1049" DrawAspect="Content" ObjectID="_1464942573" r:id="rId47"/>
        </w:object>
      </w:r>
      <w:r w:rsidRPr="00A86C4E">
        <w:t xml:space="preserve">, and </w:t>
      </w:r>
      <w:r w:rsidRPr="00A86C4E">
        <w:rPr>
          <w:position w:val="-14"/>
        </w:rPr>
        <w:object w:dxaOrig="340" w:dyaOrig="400">
          <v:shape id="_x0000_i1050" type="#_x0000_t75" style="width:21pt;height:24.75pt" o:ole="">
            <v:imagedata r:id="rId43" o:title=""/>
          </v:shape>
          <o:OLEObject Type="Embed" ProgID="Equation.3" ShapeID="_x0000_i1050" DrawAspect="Content" ObjectID="_1464942574" r:id="rId48"/>
        </w:object>
      </w:r>
      <w:r w:rsidRPr="00A86C4E">
        <w:t xml:space="preserve">stand for higher-order stress tensors and are given by </w:t>
      </w:r>
      <w:r w:rsidR="009730A4">
        <w:fldChar w:fldCharType="begin"/>
      </w:r>
      <w:r w:rsidR="00F22A14">
        <w:instrText xml:space="preserve"> ADDIN EN.CITE &lt;EndNote&gt;&lt;Cite&gt;&lt;Author&gt;Lam&lt;/Author&gt;&lt;Year&gt;2003&lt;/Year&gt;&lt;RecNum&gt;7&lt;/RecNum&gt;&lt;DisplayText&gt;(Lam&lt;style face="italic"&gt; et al.&lt;/style&gt;, 2003)&lt;/DisplayText&gt;&lt;record&gt;&lt;rec-number&gt;7&lt;/rec-number&gt;&lt;foreign-keys&gt;&lt;key app="EN" db-id="dwzrvx09isareue5zxqxx29ixeadf9t2wwav"&gt;7&lt;/key&gt;&lt;/foreign-keys&gt;&lt;ref-type name="Journal Article"&gt;17&lt;/ref-type&gt;&lt;contributors&gt;&lt;authors&gt;&lt;author&gt;Lam, D. C. C.&lt;/author&gt;&lt;author&gt;Yang, F.&lt;/author&gt;&lt;author&gt;Chong, A. C. M.&lt;/author&gt;&lt;author&gt;Wang, J.&lt;/author&gt;&lt;author&gt;Tong, P.&lt;/author&gt;&lt;/authors&gt;&lt;/contributors&gt;&lt;titles&gt;&lt;title&gt;Experiments and theory in strain gradient elasticity&lt;/title&gt;&lt;secondary-title&gt;Journal of the Mechanics and Physics of Solids&lt;/secondary-title&gt;&lt;/titles&gt;&lt;periodical&gt;&lt;full-title&gt;Journal of the Mechanics and Physics of Solids&lt;/full-title&gt;&lt;/periodical&gt;&lt;pages&gt;1477-1508&lt;/pages&gt;&lt;volume&gt;51&lt;/volume&gt;&lt;number&gt;8&lt;/number&gt;&lt;dates&gt;&lt;year&gt;2003&lt;/year&gt;&lt;/dates&gt;&lt;isbn&gt;00225096&lt;/isbn&gt;&lt;urls&gt;&lt;/urls&gt;&lt;electronic-resource-num&gt;10.1016/s0022-5096(03)00053-x&lt;/electronic-resource-num&gt;&lt;/record&gt;&lt;/Cite&gt;&lt;/EndNote&gt;</w:instrText>
      </w:r>
      <w:r w:rsidR="009730A4">
        <w:fldChar w:fldCharType="separate"/>
      </w:r>
      <w:r w:rsidR="00F22A14">
        <w:rPr>
          <w:noProof/>
        </w:rPr>
        <w:t>(</w:t>
      </w:r>
      <w:hyperlink w:anchor="_ENREF_3" w:tooltip="Lam, 2003 #7" w:history="1">
        <w:r w:rsidR="00F22A14">
          <w:rPr>
            <w:noProof/>
          </w:rPr>
          <w:t>Lam</w:t>
        </w:r>
        <w:r w:rsidR="00F22A14" w:rsidRPr="00F22A14">
          <w:rPr>
            <w:i/>
            <w:noProof/>
          </w:rPr>
          <w:t xml:space="preserve"> et al.</w:t>
        </w:r>
        <w:r w:rsidR="00F22A14">
          <w:rPr>
            <w:noProof/>
          </w:rPr>
          <w:t>, 2003</w:t>
        </w:r>
      </w:hyperlink>
      <w:r w:rsidR="00F22A14">
        <w:rPr>
          <w:noProof/>
        </w:rPr>
        <w:t>)</w:t>
      </w:r>
      <w:r w:rsidR="009730A4">
        <w:fldChar w:fldCharType="end"/>
      </w:r>
    </w:p>
    <w:tbl>
      <w:tblPr>
        <w:tblpPr w:leftFromText="180" w:rightFromText="180" w:vertAnchor="text" w:tblpY="1"/>
        <w:tblOverlap w:val="never"/>
        <w:tblW w:w="9450" w:type="dxa"/>
        <w:tblInd w:w="18" w:type="dxa"/>
        <w:tblLayout w:type="fixed"/>
        <w:tblLook w:val="0000"/>
      </w:tblPr>
      <w:tblGrid>
        <w:gridCol w:w="8910"/>
        <w:gridCol w:w="540"/>
      </w:tblGrid>
      <w:tr w:rsidR="00732F40" w:rsidRPr="00A86C4E" w:rsidTr="0049424F">
        <w:trPr>
          <w:trHeight w:val="585"/>
        </w:trPr>
        <w:tc>
          <w:tcPr>
            <w:tcW w:w="8910" w:type="dxa"/>
            <w:vAlign w:val="center"/>
          </w:tcPr>
          <w:p w:rsidR="00732F40" w:rsidRPr="00A86C4E" w:rsidRDefault="00BD3F83" w:rsidP="0049424F">
            <w:pPr>
              <w:rPr>
                <w:rFonts w:cs="B Nazanin"/>
                <w:position w:val="-14"/>
              </w:rPr>
            </w:pPr>
            <w:r w:rsidRPr="00A86C4E">
              <w:rPr>
                <w:rFonts w:cs="B Nazanin"/>
                <w:position w:val="-16"/>
              </w:rPr>
              <w:object w:dxaOrig="2160" w:dyaOrig="380">
                <v:shape id="_x0000_i1051" type="#_x0000_t75" style="width:105.75pt;height:19.5pt" o:ole="">
                  <v:imagedata r:id="rId49" o:title=""/>
                </v:shape>
                <o:OLEObject Type="Embed" ProgID="Equation.3" ShapeID="_x0000_i1051" DrawAspect="Content" ObjectID="_1464942575" r:id="rId50"/>
              </w:object>
            </w:r>
          </w:p>
        </w:tc>
        <w:tc>
          <w:tcPr>
            <w:tcW w:w="540" w:type="dxa"/>
            <w:vAlign w:val="center"/>
          </w:tcPr>
          <w:p w:rsidR="00732F40" w:rsidRPr="00A86C4E" w:rsidRDefault="00732F40" w:rsidP="0049424F">
            <w:r w:rsidRPr="00A86C4E">
              <w:t>(6)</w:t>
            </w:r>
          </w:p>
        </w:tc>
      </w:tr>
      <w:tr w:rsidR="00732F40" w:rsidRPr="00A86C4E" w:rsidTr="0049424F">
        <w:trPr>
          <w:trHeight w:val="603"/>
        </w:trPr>
        <w:tc>
          <w:tcPr>
            <w:tcW w:w="8910" w:type="dxa"/>
            <w:vAlign w:val="center"/>
          </w:tcPr>
          <w:p w:rsidR="00732F40" w:rsidRPr="00A86C4E" w:rsidRDefault="00BD3F83" w:rsidP="0049424F">
            <w:pPr>
              <w:rPr>
                <w:rFonts w:cs="B Nazanin"/>
                <w:position w:val="-14"/>
              </w:rPr>
            </w:pPr>
            <w:r w:rsidRPr="00A86C4E">
              <w:rPr>
                <w:rFonts w:cs="B Nazanin"/>
                <w:position w:val="-10"/>
              </w:rPr>
              <w:object w:dxaOrig="1140" w:dyaOrig="380">
                <v:shape id="_x0000_i1052" type="#_x0000_t75" style="width:58.5pt;height:20.25pt" o:ole="">
                  <v:imagedata r:id="rId51" o:title=""/>
                </v:shape>
                <o:OLEObject Type="Embed" ProgID="Equation.3" ShapeID="_x0000_i1052" DrawAspect="Content" ObjectID="_1464942576" r:id="rId52"/>
              </w:object>
            </w:r>
          </w:p>
        </w:tc>
        <w:tc>
          <w:tcPr>
            <w:tcW w:w="540" w:type="dxa"/>
            <w:vAlign w:val="center"/>
          </w:tcPr>
          <w:p w:rsidR="00732F40" w:rsidRPr="00A86C4E" w:rsidRDefault="00732F40" w:rsidP="0049424F">
            <w:r w:rsidRPr="00A86C4E">
              <w:t>(7)</w:t>
            </w:r>
          </w:p>
        </w:tc>
      </w:tr>
      <w:tr w:rsidR="00732F40" w:rsidRPr="00A86C4E" w:rsidTr="0049424F">
        <w:trPr>
          <w:trHeight w:val="612"/>
        </w:trPr>
        <w:tc>
          <w:tcPr>
            <w:tcW w:w="8910" w:type="dxa"/>
            <w:vAlign w:val="center"/>
          </w:tcPr>
          <w:p w:rsidR="00732F40" w:rsidRPr="00A86C4E" w:rsidRDefault="00BD3F83" w:rsidP="0049424F">
            <w:pPr>
              <w:rPr>
                <w:rFonts w:cs="B Nazanin"/>
                <w:position w:val="-14"/>
              </w:rPr>
            </w:pPr>
            <w:r w:rsidRPr="00A86C4E">
              <w:rPr>
                <w:rFonts w:cs="B Nazanin"/>
                <w:position w:val="-18"/>
              </w:rPr>
              <w:object w:dxaOrig="1400" w:dyaOrig="480">
                <v:shape id="_x0000_i1053" type="#_x0000_t75" style="width:1in;height:24.75pt" o:ole="">
                  <v:imagedata r:id="rId53" o:title=""/>
                </v:shape>
                <o:OLEObject Type="Embed" ProgID="Equation.3" ShapeID="_x0000_i1053" DrawAspect="Content" ObjectID="_1464942577" r:id="rId54"/>
              </w:object>
            </w:r>
          </w:p>
        </w:tc>
        <w:tc>
          <w:tcPr>
            <w:tcW w:w="540" w:type="dxa"/>
            <w:vAlign w:val="center"/>
          </w:tcPr>
          <w:p w:rsidR="00732F40" w:rsidRPr="00A86C4E" w:rsidRDefault="00732F40" w:rsidP="0049424F">
            <w:r w:rsidRPr="00A86C4E">
              <w:t>(8)</w:t>
            </w:r>
          </w:p>
        </w:tc>
      </w:tr>
      <w:tr w:rsidR="00732F40" w:rsidRPr="00A86C4E" w:rsidTr="0049424F">
        <w:trPr>
          <w:trHeight w:val="630"/>
        </w:trPr>
        <w:tc>
          <w:tcPr>
            <w:tcW w:w="8910" w:type="dxa"/>
            <w:vAlign w:val="center"/>
          </w:tcPr>
          <w:p w:rsidR="00732F40" w:rsidRPr="00A86C4E" w:rsidRDefault="00BD3F83" w:rsidP="0049424F">
            <w:pPr>
              <w:rPr>
                <w:rFonts w:cs="B Nazanin"/>
                <w:position w:val="-14"/>
              </w:rPr>
            </w:pPr>
            <w:r w:rsidRPr="00A86C4E">
              <w:rPr>
                <w:rFonts w:cs="B Nazanin"/>
                <w:position w:val="-14"/>
              </w:rPr>
              <w:object w:dxaOrig="1300" w:dyaOrig="420">
                <v:shape id="_x0000_i1054" type="#_x0000_t75" style="width:66pt;height:22.5pt" o:ole="">
                  <v:imagedata r:id="rId55" o:title=""/>
                </v:shape>
                <o:OLEObject Type="Embed" ProgID="Equation.3" ShapeID="_x0000_i1054" DrawAspect="Content" ObjectID="_1464942578" r:id="rId56"/>
              </w:object>
            </w:r>
          </w:p>
        </w:tc>
        <w:tc>
          <w:tcPr>
            <w:tcW w:w="540" w:type="dxa"/>
            <w:vAlign w:val="center"/>
          </w:tcPr>
          <w:p w:rsidR="00732F40" w:rsidRPr="00A86C4E" w:rsidRDefault="00732F40" w:rsidP="0049424F">
            <w:r w:rsidRPr="00A86C4E">
              <w:t>(9)</w:t>
            </w:r>
          </w:p>
        </w:tc>
      </w:tr>
    </w:tbl>
    <w:p w:rsidR="00732F40" w:rsidRDefault="00732F40" w:rsidP="00732F40">
      <w:pPr>
        <w:autoSpaceDE w:val="0"/>
        <w:autoSpaceDN w:val="0"/>
        <w:adjustRightInd w:val="0"/>
      </w:pPr>
      <w:r w:rsidRPr="00A86C4E">
        <w:t xml:space="preserve">where </w:t>
      </w:r>
      <w:r w:rsidR="00BD3F83" w:rsidRPr="00A86C4E">
        <w:rPr>
          <w:position w:val="-24"/>
        </w:rPr>
        <w:object w:dxaOrig="1719" w:dyaOrig="620">
          <v:shape id="_x0000_i1055" type="#_x0000_t75" style="width:82.5pt;height:30pt" o:ole="">
            <v:imagedata r:id="rId57" o:title=""/>
          </v:shape>
          <o:OLEObject Type="Embed" ProgID="Equation.3" ShapeID="_x0000_i1055" DrawAspect="Content" ObjectID="_1464942579" r:id="rId58"/>
        </w:object>
      </w:r>
      <w:r w:rsidRPr="00A86C4E">
        <w:t xml:space="preserve"> is deviatoric strain</w:t>
      </w:r>
      <w:r w:rsidRPr="00A86C4E">
        <w:rPr>
          <w:rFonts w:eastAsia="CMSY7"/>
          <w:i/>
          <w:iCs/>
          <w:sz w:val="14"/>
          <w:szCs w:val="14"/>
        </w:rPr>
        <w:t xml:space="preserve"> </w:t>
      </w:r>
      <w:r w:rsidRPr="00A86C4E">
        <w:t xml:space="preserve">and </w:t>
      </w:r>
      <w:r w:rsidRPr="00A86C4E">
        <w:rPr>
          <w:position w:val="-12"/>
        </w:rPr>
        <w:object w:dxaOrig="220" w:dyaOrig="360">
          <v:shape id="_x0000_i1056" type="#_x0000_t75" style="width:13.5pt;height:21.75pt" o:ole="">
            <v:imagedata r:id="rId59" o:title=""/>
          </v:shape>
          <o:OLEObject Type="Embed" ProgID="Equation.3" ShapeID="_x0000_i1056" DrawAspect="Content" ObjectID="_1464942580" r:id="rId60"/>
        </w:object>
      </w:r>
      <w:r w:rsidRPr="00A86C4E">
        <w:t xml:space="preserve">, </w:t>
      </w:r>
      <w:r w:rsidRPr="00A86C4E">
        <w:rPr>
          <w:position w:val="-10"/>
        </w:rPr>
        <w:object w:dxaOrig="180" w:dyaOrig="340">
          <v:shape id="_x0000_i1057" type="#_x0000_t75" style="width:10.5pt;height:21pt" o:ole="">
            <v:imagedata r:id="rId61" o:title=""/>
          </v:shape>
          <o:OLEObject Type="Embed" ProgID="Equation.3" ShapeID="_x0000_i1057" DrawAspect="Content" ObjectID="_1464942581" r:id="rId62"/>
        </w:object>
      </w:r>
      <w:r w:rsidRPr="00A86C4E">
        <w:t xml:space="preserve"> and </w:t>
      </w:r>
      <w:r w:rsidRPr="00A86C4E">
        <w:rPr>
          <w:position w:val="-10"/>
        </w:rPr>
        <w:object w:dxaOrig="220" w:dyaOrig="340">
          <v:shape id="_x0000_i1058" type="#_x0000_t75" style="width:13.5pt;height:21pt" o:ole="">
            <v:imagedata r:id="rId63" o:title=""/>
          </v:shape>
          <o:OLEObject Type="Embed" ProgID="Equation.3" ShapeID="_x0000_i1058" DrawAspect="Content" ObjectID="_1464942582" r:id="rId64"/>
        </w:object>
      </w:r>
      <w:r w:rsidRPr="00A86C4E">
        <w:t xml:space="preserve"> are the additional independent material length scale parameters which appear in the constitutive equations of higher order stresses. Also, </w:t>
      </w:r>
      <w:r w:rsidRPr="00A86C4E">
        <w:rPr>
          <w:position w:val="-6"/>
        </w:rPr>
        <w:object w:dxaOrig="200" w:dyaOrig="279">
          <v:shape id="_x0000_i1059" type="#_x0000_t75" style="width:12pt;height:17.25pt" o:ole="">
            <v:imagedata r:id="rId65" o:title=""/>
          </v:shape>
          <o:OLEObject Type="Embed" ProgID="Equation.3" ShapeID="_x0000_i1059" DrawAspect="Content" ObjectID="_1464942583" r:id="rId66"/>
        </w:object>
      </w:r>
      <w:r w:rsidRPr="00A86C4E">
        <w:t>and</w:t>
      </w:r>
      <w:r w:rsidRPr="00A86C4E">
        <w:rPr>
          <w:position w:val="-6"/>
        </w:rPr>
        <w:object w:dxaOrig="240" w:dyaOrig="260">
          <v:shape id="_x0000_i1060" type="#_x0000_t75" style="width:13.5pt;height:15pt" o:ole="">
            <v:imagedata r:id="rId67" o:title=""/>
          </v:shape>
          <o:OLEObject Type="Embed" ProgID="Equation.3" ShapeID="_x0000_i1060" DrawAspect="Content" ObjectID="_1464942584" r:id="rId68"/>
        </w:object>
      </w:r>
      <w:r w:rsidRPr="00A86C4E">
        <w:rPr>
          <w:position w:val="-14"/>
        </w:rPr>
        <w:t xml:space="preserve"> </w:t>
      </w:r>
      <w:r w:rsidRPr="00A86C4E">
        <w:t xml:space="preserve">represent the bulk and shear modulus, respectively, and are given in terms of the Young’s modulus, </w:t>
      </w:r>
      <w:r w:rsidRPr="00A86C4E">
        <w:rPr>
          <w:i/>
          <w:iCs/>
        </w:rPr>
        <w:t>E</w:t>
      </w:r>
      <w:r w:rsidRPr="00A86C4E">
        <w:t xml:space="preserve"> and the Poisson’s ratio,</w:t>
      </w:r>
      <w:r w:rsidRPr="00A86C4E">
        <w:rPr>
          <w:position w:val="-6"/>
        </w:rPr>
        <w:object w:dxaOrig="180" w:dyaOrig="220">
          <v:shape id="_x0000_i1061" type="#_x0000_t75" style="width:10.5pt;height:13.5pt" o:ole="">
            <v:imagedata r:id="rId69" o:title=""/>
          </v:shape>
          <o:OLEObject Type="Embed" ProgID="Equation.3" ShapeID="_x0000_i1061" DrawAspect="Content" ObjectID="_1464942585" r:id="rId70"/>
        </w:object>
      </w:r>
      <w:r w:rsidRPr="00A86C4E">
        <w:t xml:space="preserve"> as </w:t>
      </w:r>
      <w:r w:rsidRPr="00A86C4E">
        <w:rPr>
          <w:position w:val="-10"/>
        </w:rPr>
        <w:object w:dxaOrig="1400" w:dyaOrig="320">
          <v:shape id="_x0000_i1062" type="#_x0000_t75" style="width:75pt;height:16.5pt" o:ole="">
            <v:imagedata r:id="rId71" o:title=""/>
          </v:shape>
          <o:OLEObject Type="Embed" ProgID="Equation.3" ShapeID="_x0000_i1062" DrawAspect="Content" ObjectID="_1464942586" r:id="rId72"/>
        </w:object>
      </w:r>
      <w:r w:rsidRPr="00A86C4E">
        <w:t xml:space="preserve"> </w:t>
      </w:r>
      <w:proofErr w:type="spellStart"/>
      <w:r w:rsidRPr="00A86C4E">
        <w:t>and</w:t>
      </w:r>
      <w:proofErr w:type="spellEnd"/>
      <w:r w:rsidRPr="00A86C4E">
        <w:rPr>
          <w:position w:val="-10"/>
        </w:rPr>
        <w:object w:dxaOrig="1380" w:dyaOrig="300">
          <v:shape id="_x0000_i1063" type="#_x0000_t75" style="width:72.75pt;height:15.75pt" o:ole="">
            <v:imagedata r:id="rId73" o:title=""/>
          </v:shape>
          <o:OLEObject Type="Embed" ProgID="Equation.3" ShapeID="_x0000_i1063" DrawAspect="Content" ObjectID="_1464942587" r:id="rId74"/>
        </w:object>
      </w:r>
      <w:r w:rsidRPr="00A86C4E">
        <w:t>.</w:t>
      </w:r>
    </w:p>
    <w:p w:rsidR="00BD3F83" w:rsidRPr="00BD3F83" w:rsidRDefault="00C87331" w:rsidP="00C87331">
      <w:pPr>
        <w:pStyle w:val="Heading1"/>
        <w:rPr>
          <w:rFonts w:cs="Times New Roman"/>
          <w:sz w:val="32"/>
          <w:szCs w:val="36"/>
        </w:rPr>
      </w:pPr>
      <w:r>
        <w:rPr>
          <w:rFonts w:cs="Times New Roman"/>
          <w:szCs w:val="24"/>
        </w:rPr>
        <w:lastRenderedPageBreak/>
        <w:t>Potential energy</w:t>
      </w:r>
      <w:r w:rsidR="00BD3F83" w:rsidRPr="00BD3F83">
        <w:rPr>
          <w:rFonts w:cs="Times New Roman"/>
          <w:szCs w:val="24"/>
        </w:rPr>
        <w:t xml:space="preserve"> of Bernoulli–Euler beams</w:t>
      </w:r>
      <w:r>
        <w:rPr>
          <w:rFonts w:cs="Times New Roman"/>
          <w:szCs w:val="24"/>
        </w:rPr>
        <w:t xml:space="preserve"> based on strain gradient energy </w:t>
      </w:r>
      <w:r w:rsidR="00BD3F83" w:rsidRPr="00BD3F83">
        <w:rPr>
          <w:rFonts w:cs="Times New Roman"/>
          <w:sz w:val="32"/>
          <w:szCs w:val="36"/>
        </w:rPr>
        <w:t xml:space="preserve"> </w:t>
      </w:r>
    </w:p>
    <w:p w:rsidR="00BD3F83" w:rsidRDefault="0049424F" w:rsidP="00FC3711">
      <w:pPr>
        <w:autoSpaceDE w:val="0"/>
        <w:autoSpaceDN w:val="0"/>
        <w:adjustRightInd w:val="0"/>
      </w:pPr>
      <w:r w:rsidRPr="0049424F">
        <w:t>Consider a straight beam</w:t>
      </w:r>
      <w:r w:rsidR="00FC3711">
        <w:t xml:space="preserve"> with the length, </w:t>
      </w:r>
      <w:r w:rsidR="00FC3711" w:rsidRPr="00FC3711">
        <w:rPr>
          <w:i/>
          <w:iCs/>
        </w:rPr>
        <w:t>L</w:t>
      </w:r>
      <w:r w:rsidRPr="0049424F">
        <w:t xml:space="preserve">, which is subjected to a </w:t>
      </w:r>
      <w:r w:rsidR="00FC3711">
        <w:t>transverse</w:t>
      </w:r>
      <w:r w:rsidRPr="0049424F">
        <w:t xml:space="preserve"> load</w:t>
      </w:r>
      <w:r w:rsidR="00FC3711">
        <w:t>ing</w:t>
      </w:r>
      <w:r w:rsidRPr="0049424F">
        <w:t xml:space="preserve"> </w:t>
      </w:r>
      <w:r w:rsidRPr="0049424F">
        <w:rPr>
          <w:i/>
          <w:iCs/>
        </w:rPr>
        <w:t>q(</w:t>
      </w:r>
      <w:proofErr w:type="spellStart"/>
      <w:r w:rsidRPr="0049424F">
        <w:rPr>
          <w:i/>
          <w:iCs/>
        </w:rPr>
        <w:t>x</w:t>
      </w:r>
      <w:r w:rsidR="00FC3711">
        <w:rPr>
          <w:i/>
          <w:iCs/>
        </w:rPr>
        <w:t>,t</w:t>
      </w:r>
      <w:proofErr w:type="spellEnd"/>
      <w:r w:rsidRPr="0049424F">
        <w:rPr>
          <w:i/>
          <w:iCs/>
        </w:rPr>
        <w:t>)</w:t>
      </w:r>
      <w:r>
        <w:t xml:space="preserve"> distributed along the </w:t>
      </w:r>
      <w:r w:rsidRPr="0049424F">
        <w:t xml:space="preserve">longitudinal axis </w:t>
      </w:r>
      <w:r w:rsidRPr="0049424F">
        <w:rPr>
          <w:i/>
          <w:iCs/>
        </w:rPr>
        <w:t>x</w:t>
      </w:r>
      <w:r w:rsidRPr="0049424F">
        <w:t xml:space="preserve"> of the</w:t>
      </w:r>
      <w:r>
        <w:t xml:space="preserve"> </w:t>
      </w:r>
      <w:r w:rsidRPr="00F623CF">
        <w:t>beam, as shown in</w:t>
      </w:r>
      <w:r w:rsidR="00F623CF" w:rsidRPr="00F623CF">
        <w:t xml:space="preserve"> Fig. 1. According to the </w:t>
      </w:r>
      <w:r w:rsidR="00BD3F83" w:rsidRPr="00F623CF">
        <w:t>Euler–Bernoulli beam</w:t>
      </w:r>
      <w:r w:rsidR="00F623CF" w:rsidRPr="00F623CF">
        <w:t xml:space="preserve"> hypothesis,</w:t>
      </w:r>
      <w:r w:rsidR="00AF2370" w:rsidRPr="00F623CF">
        <w:t xml:space="preserve"> </w:t>
      </w:r>
      <w:r w:rsidR="00BD3F83" w:rsidRPr="00F623CF">
        <w:t xml:space="preserve">the displacement field </w:t>
      </w:r>
      <w:r w:rsidR="00F623CF" w:rsidRPr="00F623CF">
        <w:t xml:space="preserve">of a beam in bending </w:t>
      </w:r>
      <w:r w:rsidR="00BD3F83" w:rsidRPr="00F623CF">
        <w:t>is assumed</w:t>
      </w:r>
      <w:r w:rsidR="00BD3F83" w:rsidRPr="00BD3F83">
        <w:t xml:space="preserve"> as</w:t>
      </w:r>
    </w:p>
    <w:tbl>
      <w:tblPr>
        <w:tblW w:w="9559" w:type="dxa"/>
        <w:tblInd w:w="18" w:type="dxa"/>
        <w:tblLayout w:type="fixed"/>
        <w:tblLook w:val="0000"/>
      </w:tblPr>
      <w:tblGrid>
        <w:gridCol w:w="1987"/>
        <w:gridCol w:w="1433"/>
        <w:gridCol w:w="1620"/>
        <w:gridCol w:w="3870"/>
        <w:gridCol w:w="649"/>
      </w:tblGrid>
      <w:tr w:rsidR="00BD3F83" w:rsidRPr="00A86C4E" w:rsidTr="0049424F">
        <w:trPr>
          <w:trHeight w:val="828"/>
        </w:trPr>
        <w:tc>
          <w:tcPr>
            <w:tcW w:w="1987" w:type="dxa"/>
            <w:vAlign w:val="center"/>
          </w:tcPr>
          <w:p w:rsidR="00BD3F83" w:rsidRPr="00A86C4E" w:rsidRDefault="00BD3F83" w:rsidP="0049424F">
            <w:r w:rsidRPr="00A86C4E">
              <w:rPr>
                <w:rFonts w:cs="B Nazanin"/>
                <w:position w:val="-22"/>
              </w:rPr>
              <w:object w:dxaOrig="1480" w:dyaOrig="580">
                <v:shape id="_x0000_i1064" type="#_x0000_t75" style="width:74.25pt;height:27.75pt" o:ole="">
                  <v:imagedata r:id="rId75" o:title=""/>
                </v:shape>
                <o:OLEObject Type="Embed" ProgID="Equation.3" ShapeID="_x0000_i1064" DrawAspect="Content" ObjectID="_1464942588" r:id="rId76"/>
              </w:object>
            </w:r>
          </w:p>
        </w:tc>
        <w:tc>
          <w:tcPr>
            <w:tcW w:w="1433" w:type="dxa"/>
            <w:tcBorders>
              <w:left w:val="nil"/>
            </w:tcBorders>
            <w:vAlign w:val="center"/>
          </w:tcPr>
          <w:p w:rsidR="00BD3F83" w:rsidRPr="00A86C4E" w:rsidRDefault="00BD3F83" w:rsidP="0049424F">
            <w:pPr>
              <w:ind w:left="217"/>
            </w:pPr>
            <w:r w:rsidRPr="00A86C4E">
              <w:rPr>
                <w:rFonts w:cs="B Nazanin"/>
                <w:position w:val="-10"/>
              </w:rPr>
              <w:object w:dxaOrig="639" w:dyaOrig="320">
                <v:shape id="_x0000_i1065" type="#_x0000_t75" style="width:33.75pt;height:16.5pt" o:ole="">
                  <v:imagedata r:id="rId77" o:title=""/>
                </v:shape>
                <o:OLEObject Type="Embed" ProgID="Equation.3" ShapeID="_x0000_i1065" DrawAspect="Content" ObjectID="_1464942589" r:id="rId78"/>
              </w:objec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BD3F83" w:rsidRPr="00A86C4E" w:rsidRDefault="00BD3F83" w:rsidP="0049424F">
            <w:pPr>
              <w:ind w:left="147"/>
            </w:pPr>
            <w:r w:rsidRPr="00A86C4E">
              <w:rPr>
                <w:rFonts w:cs="B Nazanin"/>
                <w:position w:val="-10"/>
              </w:rPr>
              <w:object w:dxaOrig="1100" w:dyaOrig="320">
                <v:shape id="_x0000_i1066" type="#_x0000_t75" style="width:55.5pt;height:16.5pt" o:ole="">
                  <v:imagedata r:id="rId79" o:title=""/>
                </v:shape>
                <o:OLEObject Type="Embed" ProgID="Equation.3" ShapeID="_x0000_i1066" DrawAspect="Content" ObjectID="_1464942590" r:id="rId80"/>
              </w:object>
            </w:r>
          </w:p>
        </w:tc>
        <w:tc>
          <w:tcPr>
            <w:tcW w:w="3870" w:type="dxa"/>
            <w:tcBorders>
              <w:top w:val="nil"/>
              <w:left w:val="nil"/>
            </w:tcBorders>
            <w:vAlign w:val="center"/>
          </w:tcPr>
          <w:p w:rsidR="00BD3F83" w:rsidRPr="00A86C4E" w:rsidRDefault="00BD3F83" w:rsidP="0049424F"/>
        </w:tc>
        <w:tc>
          <w:tcPr>
            <w:tcW w:w="649" w:type="dxa"/>
            <w:vAlign w:val="center"/>
          </w:tcPr>
          <w:p w:rsidR="00BD3F83" w:rsidRPr="00A86C4E" w:rsidRDefault="00BD3F83" w:rsidP="0049424F">
            <w:r w:rsidRPr="00A86C4E">
              <w:t>(10)</w:t>
            </w:r>
          </w:p>
        </w:tc>
      </w:tr>
    </w:tbl>
    <w:p w:rsidR="00BD3F83" w:rsidRPr="00A86C4E" w:rsidRDefault="00BD3F83" w:rsidP="00BD3F83">
      <w:pPr>
        <w:autoSpaceDE w:val="0"/>
        <w:autoSpaceDN w:val="0"/>
        <w:adjustRightInd w:val="0"/>
      </w:pPr>
      <w:r w:rsidRPr="00A86C4E">
        <w:t xml:space="preserve">where </w:t>
      </w:r>
      <w:r w:rsidRPr="00A86C4E">
        <w:rPr>
          <w:position w:val="-10"/>
        </w:rPr>
        <w:object w:dxaOrig="240" w:dyaOrig="320">
          <v:shape id="_x0000_i1067" type="#_x0000_t75" style="width:12.75pt;height:16.5pt" o:ole="">
            <v:imagedata r:id="rId81" o:title=""/>
          </v:shape>
          <o:OLEObject Type="Embed" ProgID="Equation.3" ShapeID="_x0000_i1067" DrawAspect="Content" ObjectID="_1464942591" r:id="rId82"/>
        </w:object>
      </w:r>
      <w:r w:rsidRPr="00A86C4E">
        <w:t xml:space="preserve">, </w:t>
      </w:r>
      <w:r w:rsidRPr="00A86C4E">
        <w:rPr>
          <w:position w:val="-10"/>
        </w:rPr>
        <w:object w:dxaOrig="279" w:dyaOrig="320">
          <v:shape id="_x0000_i1068" type="#_x0000_t75" style="width:15pt;height:16.5pt" o:ole="">
            <v:imagedata r:id="rId83" o:title=""/>
          </v:shape>
          <o:OLEObject Type="Embed" ProgID="Equation.3" ShapeID="_x0000_i1068" DrawAspect="Content" ObjectID="_1464942592" r:id="rId84"/>
        </w:object>
      </w:r>
      <w:r w:rsidRPr="00A86C4E">
        <w:t xml:space="preserve"> and </w:t>
      </w:r>
      <w:r w:rsidRPr="00A86C4E">
        <w:rPr>
          <w:position w:val="-10"/>
        </w:rPr>
        <w:object w:dxaOrig="279" w:dyaOrig="320">
          <v:shape id="_x0000_i1069" type="#_x0000_t75" style="width:15pt;height:16.5pt" o:ole="">
            <v:imagedata r:id="rId85" o:title=""/>
          </v:shape>
          <o:OLEObject Type="Embed" ProgID="Equation.3" ShapeID="_x0000_i1069" DrawAspect="Content" ObjectID="_1464942593" r:id="rId86"/>
        </w:object>
      </w:r>
      <w:r w:rsidR="001D23CD">
        <w:rPr>
          <w:rFonts w:hint="cs"/>
          <w:rtl/>
          <w:lang w:bidi="fa-IR"/>
        </w:rPr>
        <w:t xml:space="preserve"> </w:t>
      </w:r>
      <w:r w:rsidRPr="00A86C4E">
        <w:t xml:space="preserve">represent the displacement along </w:t>
      </w:r>
      <w:r w:rsidRPr="00A86C4E">
        <w:rPr>
          <w:i/>
          <w:iCs/>
        </w:rPr>
        <w:t>x</w:t>
      </w:r>
      <w:r w:rsidRPr="00A86C4E">
        <w:t xml:space="preserve">, </w:t>
      </w:r>
      <w:r w:rsidRPr="00A86C4E">
        <w:rPr>
          <w:i/>
          <w:iCs/>
        </w:rPr>
        <w:t>y</w:t>
      </w:r>
      <w:r w:rsidRPr="00A86C4E">
        <w:t xml:space="preserve"> and </w:t>
      </w:r>
      <w:r w:rsidRPr="00A86C4E">
        <w:rPr>
          <w:i/>
          <w:iCs/>
        </w:rPr>
        <w:t>z</w:t>
      </w:r>
      <w:r w:rsidRPr="00A86C4E">
        <w:t xml:space="preserve"> axes, respectively. Substituting Eq. (10) into Eq. (2), one obtains the non-zero strain component as</w:t>
      </w:r>
    </w:p>
    <w:tbl>
      <w:tblPr>
        <w:tblW w:w="9559" w:type="dxa"/>
        <w:tblInd w:w="18" w:type="dxa"/>
        <w:tblLayout w:type="fixed"/>
        <w:tblLook w:val="0000"/>
      </w:tblPr>
      <w:tblGrid>
        <w:gridCol w:w="8910"/>
        <w:gridCol w:w="649"/>
      </w:tblGrid>
      <w:tr w:rsidR="00BD3F83" w:rsidRPr="00A86C4E" w:rsidTr="0049424F">
        <w:trPr>
          <w:trHeight w:val="828"/>
        </w:trPr>
        <w:tc>
          <w:tcPr>
            <w:tcW w:w="8910" w:type="dxa"/>
            <w:vAlign w:val="center"/>
          </w:tcPr>
          <w:p w:rsidR="00BD3F83" w:rsidRPr="00A86C4E" w:rsidRDefault="00BD3F83" w:rsidP="0049424F">
            <w:r w:rsidRPr="00A86C4E">
              <w:rPr>
                <w:rFonts w:cs="B Nazanin"/>
                <w:position w:val="-26"/>
              </w:rPr>
              <w:object w:dxaOrig="1700" w:dyaOrig="680">
                <v:shape id="_x0000_i1070" type="#_x0000_t75" style="width:84pt;height:34.5pt" o:ole="">
                  <v:imagedata r:id="rId87" o:title=""/>
                </v:shape>
                <o:OLEObject Type="Embed" ProgID="Equation.3" ShapeID="_x0000_i1070" DrawAspect="Content" ObjectID="_1464942594" r:id="rId88"/>
              </w:object>
            </w:r>
          </w:p>
        </w:tc>
        <w:tc>
          <w:tcPr>
            <w:tcW w:w="649" w:type="dxa"/>
            <w:vAlign w:val="center"/>
          </w:tcPr>
          <w:p w:rsidR="00BD3F83" w:rsidRPr="00A86C4E" w:rsidRDefault="00BD3F83" w:rsidP="0049424F">
            <w:r w:rsidRPr="00A86C4E">
              <w:t>(11)</w:t>
            </w:r>
          </w:p>
        </w:tc>
      </w:tr>
    </w:tbl>
    <w:p w:rsidR="00BD3F83" w:rsidRPr="00A86C4E" w:rsidRDefault="00BD3F83" w:rsidP="00BD3F83">
      <w:pPr>
        <w:autoSpaceDE w:val="0"/>
        <w:autoSpaceDN w:val="0"/>
        <w:adjustRightInd w:val="0"/>
      </w:pPr>
      <w:r w:rsidRPr="00A86C4E">
        <w:t>and also the non- zero deviatoric strain components are</w:t>
      </w:r>
    </w:p>
    <w:tbl>
      <w:tblPr>
        <w:tblW w:w="9559" w:type="dxa"/>
        <w:tblInd w:w="18" w:type="dxa"/>
        <w:tblLayout w:type="fixed"/>
        <w:tblLook w:val="0000"/>
      </w:tblPr>
      <w:tblGrid>
        <w:gridCol w:w="8910"/>
        <w:gridCol w:w="649"/>
      </w:tblGrid>
      <w:tr w:rsidR="00BD3F83" w:rsidRPr="00A86C4E" w:rsidTr="0049424F">
        <w:trPr>
          <w:trHeight w:val="828"/>
        </w:trPr>
        <w:tc>
          <w:tcPr>
            <w:tcW w:w="8910" w:type="dxa"/>
            <w:vAlign w:val="center"/>
          </w:tcPr>
          <w:p w:rsidR="00BD3F83" w:rsidRPr="00A86C4E" w:rsidRDefault="00BD3F83" w:rsidP="0049424F">
            <w:r w:rsidRPr="00A86C4E">
              <w:rPr>
                <w:rFonts w:cs="B Nazanin"/>
                <w:position w:val="-22"/>
              </w:rPr>
              <w:object w:dxaOrig="1060" w:dyaOrig="580">
                <v:shape id="_x0000_i1071" type="#_x0000_t75" style="width:52.5pt;height:27.75pt" o:ole="">
                  <v:imagedata r:id="rId89" o:title=""/>
                </v:shape>
                <o:OLEObject Type="Embed" ProgID="Equation.3" ShapeID="_x0000_i1071" DrawAspect="Content" ObjectID="_1464942595" r:id="rId90"/>
              </w:object>
            </w:r>
            <w:r w:rsidRPr="00A86C4E">
              <w:rPr>
                <w:rFonts w:cs="B Nazanin"/>
              </w:rPr>
              <w:t xml:space="preserve">       </w:t>
            </w:r>
            <w:r w:rsidRPr="00A86C4E">
              <w:rPr>
                <w:rFonts w:cs="B Nazanin"/>
                <w:position w:val="-22"/>
              </w:rPr>
              <w:object w:dxaOrig="1760" w:dyaOrig="580">
                <v:shape id="_x0000_i1072" type="#_x0000_t75" style="width:87.75pt;height:27.75pt" o:ole="">
                  <v:imagedata r:id="rId91" o:title=""/>
                </v:shape>
                <o:OLEObject Type="Embed" ProgID="Equation.3" ShapeID="_x0000_i1072" DrawAspect="Content" ObjectID="_1464942596" r:id="rId92"/>
              </w:object>
            </w:r>
          </w:p>
        </w:tc>
        <w:tc>
          <w:tcPr>
            <w:tcW w:w="649" w:type="dxa"/>
            <w:vAlign w:val="center"/>
          </w:tcPr>
          <w:p w:rsidR="00BD3F83" w:rsidRPr="00A86C4E" w:rsidRDefault="00BD3F83" w:rsidP="0049424F">
            <w:r w:rsidRPr="00A86C4E">
              <w:t>(12)</w:t>
            </w:r>
          </w:p>
        </w:tc>
      </w:tr>
    </w:tbl>
    <w:p w:rsidR="00BD3F83" w:rsidRDefault="00BD3F83" w:rsidP="00BD3F83">
      <w:pPr>
        <w:autoSpaceDE w:val="0"/>
        <w:autoSpaceDN w:val="0"/>
        <w:adjustRightInd w:val="0"/>
        <w:ind w:firstLine="288"/>
      </w:pPr>
      <w:r w:rsidRPr="00A86C4E">
        <w:t>Moreover, inserting Eq. (11) into Eqs. (3)-(5), the non-zero components of dilatation gradient vector, deviatoric stretch gradient tensor and symmetric rotation gradient tensor are respectively determined as</w:t>
      </w:r>
    </w:p>
    <w:p w:rsidR="007727AB" w:rsidRDefault="007727AB" w:rsidP="00BD3F83">
      <w:pPr>
        <w:autoSpaceDE w:val="0"/>
        <w:autoSpaceDN w:val="0"/>
        <w:adjustRightInd w:val="0"/>
        <w:ind w:firstLine="288"/>
      </w:pPr>
    </w:p>
    <w:p w:rsidR="007727AB" w:rsidRDefault="007727AB" w:rsidP="007727AB">
      <w:pPr>
        <w:autoSpaceDE w:val="0"/>
        <w:autoSpaceDN w:val="0"/>
        <w:adjustRightInd w:val="0"/>
        <w:ind w:firstLine="288"/>
        <w:jc w:val="center"/>
      </w:pPr>
      <w:r>
        <w:rPr>
          <w:noProof/>
        </w:rPr>
        <w:drawing>
          <wp:inline distT="0" distB="0" distL="0" distR="0">
            <wp:extent cx="4743145" cy="2024568"/>
            <wp:effectExtent l="19050" t="0" r="305" b="0"/>
            <wp:docPr id="160" name="Picture 160" descr="C:\Drive D\Personal\Science\PhD Thesis\ACP 3\strain gradient\Microscopy\Fig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Drive D\Personal\Science\PhD Thesis\ACP 3\strain gradient\Microscopy\Fig. 1.t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06" cy="202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AB" w:rsidRPr="001A0AC1" w:rsidRDefault="001A0AC1" w:rsidP="001A0AC1">
      <w:pPr>
        <w:autoSpaceDE w:val="0"/>
        <w:autoSpaceDN w:val="0"/>
        <w:adjustRightInd w:val="0"/>
        <w:ind w:firstLine="288"/>
        <w:jc w:val="center"/>
        <w:rPr>
          <w:b/>
          <w:bCs/>
        </w:rPr>
      </w:pPr>
      <w:r w:rsidRPr="001A0AC1">
        <w:rPr>
          <w:b/>
          <w:bCs/>
          <w:sz w:val="22"/>
          <w:szCs w:val="22"/>
        </w:rPr>
        <w:t>Fig</w:t>
      </w:r>
      <w:r w:rsidR="00F43CD5">
        <w:rPr>
          <w:b/>
          <w:bCs/>
          <w:sz w:val="22"/>
          <w:szCs w:val="22"/>
        </w:rPr>
        <w:t>ure</w:t>
      </w:r>
      <w:r w:rsidRPr="001A0AC1">
        <w:rPr>
          <w:b/>
          <w:bCs/>
          <w:sz w:val="22"/>
          <w:szCs w:val="22"/>
        </w:rPr>
        <w:t xml:space="preserve"> 1</w:t>
      </w:r>
      <w:r w:rsidR="00F43CD5">
        <w:rPr>
          <w:b/>
          <w:bCs/>
          <w:sz w:val="22"/>
          <w:szCs w:val="22"/>
        </w:rPr>
        <w:t>:</w:t>
      </w:r>
      <w:r w:rsidRPr="001A0AC1">
        <w:rPr>
          <w:b/>
          <w:bCs/>
        </w:rPr>
        <w:t xml:space="preserve"> </w:t>
      </w:r>
      <w:r w:rsidRPr="001A0AC1">
        <w:rPr>
          <w:sz w:val="22"/>
          <w:szCs w:val="22"/>
        </w:rPr>
        <w:t xml:space="preserve">Schematic diagram of a </w:t>
      </w:r>
      <w:proofErr w:type="spellStart"/>
      <w:r w:rsidRPr="001A0AC1">
        <w:rPr>
          <w:sz w:val="22"/>
          <w:szCs w:val="22"/>
        </w:rPr>
        <w:t>microbeam</w:t>
      </w:r>
      <w:proofErr w:type="spellEnd"/>
      <w:r w:rsidRPr="001A0AC1">
        <w:rPr>
          <w:sz w:val="22"/>
          <w:szCs w:val="22"/>
        </w:rPr>
        <w:t xml:space="preserve"> subjected to a transverse loading</w:t>
      </w:r>
    </w:p>
    <w:tbl>
      <w:tblPr>
        <w:tblW w:w="9559" w:type="dxa"/>
        <w:tblInd w:w="18" w:type="dxa"/>
        <w:tblLayout w:type="fixed"/>
        <w:tblLook w:val="0000"/>
      </w:tblPr>
      <w:tblGrid>
        <w:gridCol w:w="8910"/>
        <w:gridCol w:w="649"/>
      </w:tblGrid>
      <w:tr w:rsidR="00BD3F83" w:rsidRPr="00A86C4E" w:rsidTr="0049424F">
        <w:trPr>
          <w:trHeight w:val="936"/>
        </w:trPr>
        <w:tc>
          <w:tcPr>
            <w:tcW w:w="8910" w:type="dxa"/>
            <w:vAlign w:val="center"/>
          </w:tcPr>
          <w:p w:rsidR="00BD3F83" w:rsidRPr="00A86C4E" w:rsidRDefault="00BD3F83" w:rsidP="0049424F">
            <w:r w:rsidRPr="00A86C4E">
              <w:rPr>
                <w:rFonts w:cs="B Nazanin"/>
                <w:position w:val="-26"/>
              </w:rPr>
              <w:object w:dxaOrig="1600" w:dyaOrig="680">
                <v:shape id="_x0000_i1073" type="#_x0000_t75" style="width:78.75pt;height:34.5pt" o:ole="">
                  <v:imagedata r:id="rId94" o:title=""/>
                </v:shape>
                <o:OLEObject Type="Embed" ProgID="Equation.3" ShapeID="_x0000_i1073" DrawAspect="Content" ObjectID="_1464942597" r:id="rId95"/>
              </w:object>
            </w:r>
            <w:r w:rsidRPr="00A86C4E">
              <w:rPr>
                <w:rFonts w:cs="B Nazanin"/>
              </w:rPr>
              <w:t xml:space="preserve">      </w:t>
            </w:r>
            <w:r w:rsidRPr="00A86C4E">
              <w:rPr>
                <w:rFonts w:cs="B Nazanin"/>
                <w:position w:val="-26"/>
              </w:rPr>
              <w:object w:dxaOrig="1520" w:dyaOrig="680">
                <v:shape id="_x0000_i1074" type="#_x0000_t75" style="width:76.5pt;height:34.5pt" o:ole="">
                  <v:imagedata r:id="rId96" o:title=""/>
                </v:shape>
                <o:OLEObject Type="Embed" ProgID="Equation.3" ShapeID="_x0000_i1074" DrawAspect="Content" ObjectID="_1464942598" r:id="rId97"/>
              </w:object>
            </w:r>
          </w:p>
        </w:tc>
        <w:tc>
          <w:tcPr>
            <w:tcW w:w="649" w:type="dxa"/>
            <w:vAlign w:val="center"/>
          </w:tcPr>
          <w:p w:rsidR="00BD3F83" w:rsidRPr="00A86C4E" w:rsidRDefault="00BD3F83" w:rsidP="0049424F">
            <w:r w:rsidRPr="00A86C4E">
              <w:t>(13)</w:t>
            </w:r>
          </w:p>
        </w:tc>
      </w:tr>
      <w:tr w:rsidR="00BD3F83" w:rsidRPr="00A86C4E" w:rsidTr="0049424F">
        <w:trPr>
          <w:trHeight w:val="828"/>
        </w:trPr>
        <w:tc>
          <w:tcPr>
            <w:tcW w:w="8910" w:type="dxa"/>
            <w:vAlign w:val="center"/>
          </w:tcPr>
          <w:p w:rsidR="00BD3F83" w:rsidRPr="00A86C4E" w:rsidRDefault="00BD3F83" w:rsidP="0049424F">
            <w:r w:rsidRPr="00A86C4E">
              <w:rPr>
                <w:position w:val="-24"/>
              </w:rPr>
              <w:object w:dxaOrig="1560" w:dyaOrig="660">
                <v:shape id="_x0000_i1075" type="#_x0000_t75" style="width:74.25pt;height:31.5pt" o:ole="">
                  <v:imagedata r:id="rId98" o:title=""/>
                </v:shape>
                <o:OLEObject Type="Embed" ProgID="Equation.3" ShapeID="_x0000_i1075" DrawAspect="Content" ObjectID="_1464942599" r:id="rId99"/>
              </w:object>
            </w:r>
            <w:r w:rsidRPr="00A86C4E">
              <w:t xml:space="preserve"> , </w:t>
            </w:r>
            <w:r w:rsidRPr="00A86C4E">
              <w:rPr>
                <w:position w:val="-24"/>
              </w:rPr>
              <w:object w:dxaOrig="4360" w:dyaOrig="660">
                <v:shape id="_x0000_i1076" type="#_x0000_t75" style="width:213.75pt;height:31.5pt" o:ole="">
                  <v:imagedata r:id="rId100" o:title=""/>
                </v:shape>
                <o:OLEObject Type="Embed" ProgID="Equation.3" ShapeID="_x0000_i1076" DrawAspect="Content" ObjectID="_1464942600" r:id="rId101"/>
              </w:object>
            </w:r>
          </w:p>
          <w:p w:rsidR="00BD3F83" w:rsidRPr="00A86C4E" w:rsidRDefault="00BD3F83" w:rsidP="0049424F">
            <w:r w:rsidRPr="00A86C4E">
              <w:rPr>
                <w:position w:val="-24"/>
              </w:rPr>
              <w:object w:dxaOrig="2680" w:dyaOrig="660">
                <v:shape id="_x0000_i1077" type="#_x0000_t75" style="width:130.5pt;height:31.5pt" o:ole="">
                  <v:imagedata r:id="rId102" o:title=""/>
                </v:shape>
                <o:OLEObject Type="Embed" ProgID="Equation.3" ShapeID="_x0000_i1077" DrawAspect="Content" ObjectID="_1464942601" r:id="rId103"/>
              </w:object>
            </w:r>
            <w:r w:rsidRPr="00A86C4E">
              <w:t xml:space="preserve"> , </w:t>
            </w:r>
            <w:r w:rsidRPr="00A86C4E">
              <w:rPr>
                <w:position w:val="-24"/>
              </w:rPr>
              <w:object w:dxaOrig="2620" w:dyaOrig="660">
                <v:shape id="_x0000_i1078" type="#_x0000_t75" style="width:123.75pt;height:31.5pt" o:ole="">
                  <v:imagedata r:id="rId104" o:title=""/>
                </v:shape>
                <o:OLEObject Type="Embed" ProgID="Equation.3" ShapeID="_x0000_i1078" DrawAspect="Content" ObjectID="_1464942602" r:id="rId105"/>
              </w:object>
            </w:r>
            <w:r w:rsidRPr="00A86C4E">
              <w:t xml:space="preserve">, </w:t>
            </w:r>
            <w:r w:rsidRPr="00A86C4E">
              <w:rPr>
                <w:position w:val="-28"/>
              </w:rPr>
              <w:object w:dxaOrig="1320" w:dyaOrig="700">
                <v:shape id="_x0000_i1079" type="#_x0000_t75" style="width:63pt;height:33.75pt" o:ole="">
                  <v:imagedata r:id="rId106" o:title=""/>
                </v:shape>
                <o:OLEObject Type="Embed" ProgID="Equation.3" ShapeID="_x0000_i1079" DrawAspect="Content" ObjectID="_1464942603" r:id="rId107"/>
              </w:object>
            </w:r>
          </w:p>
        </w:tc>
        <w:tc>
          <w:tcPr>
            <w:tcW w:w="649" w:type="dxa"/>
            <w:vAlign w:val="center"/>
          </w:tcPr>
          <w:p w:rsidR="00BD3F83" w:rsidRPr="00A86C4E" w:rsidRDefault="00BD3F83" w:rsidP="0049424F">
            <w:r w:rsidRPr="00A86C4E">
              <w:t>(14)</w:t>
            </w:r>
          </w:p>
        </w:tc>
      </w:tr>
      <w:tr w:rsidR="00BD3F83" w:rsidRPr="00A86C4E" w:rsidTr="0049424F">
        <w:trPr>
          <w:trHeight w:val="828"/>
        </w:trPr>
        <w:tc>
          <w:tcPr>
            <w:tcW w:w="8910" w:type="dxa"/>
            <w:vAlign w:val="center"/>
          </w:tcPr>
          <w:p w:rsidR="00BD3F83" w:rsidRPr="00A86C4E" w:rsidRDefault="00BD3F83" w:rsidP="0049424F">
            <w:pPr>
              <w:rPr>
                <w:rFonts w:cs="B Nazanin"/>
              </w:rPr>
            </w:pPr>
            <w:r w:rsidRPr="00A86C4E">
              <w:rPr>
                <w:rFonts w:cs="B Nazanin"/>
                <w:position w:val="-28"/>
              </w:rPr>
              <w:object w:dxaOrig="1960" w:dyaOrig="700">
                <v:shape id="_x0000_i1080" type="#_x0000_t75" style="width:90.75pt;height:33pt" o:ole="">
                  <v:imagedata r:id="rId108" o:title=""/>
                </v:shape>
                <o:OLEObject Type="Embed" ProgID="Equation.3" ShapeID="_x0000_i1080" DrawAspect="Content" ObjectID="_1464942604" r:id="rId109"/>
              </w:object>
            </w:r>
          </w:p>
        </w:tc>
        <w:tc>
          <w:tcPr>
            <w:tcW w:w="649" w:type="dxa"/>
            <w:vAlign w:val="center"/>
          </w:tcPr>
          <w:p w:rsidR="00BD3F83" w:rsidRPr="00A86C4E" w:rsidRDefault="00BD3F83" w:rsidP="0049424F">
            <w:r w:rsidRPr="00A86C4E">
              <w:t>(15)</w:t>
            </w:r>
          </w:p>
        </w:tc>
      </w:tr>
    </w:tbl>
    <w:p w:rsidR="00BD3F83" w:rsidRPr="00A86C4E" w:rsidRDefault="00BD3F83" w:rsidP="00BD3F83">
      <w:pPr>
        <w:autoSpaceDE w:val="0"/>
        <w:autoSpaceDN w:val="0"/>
        <w:adjustRightInd w:val="0"/>
        <w:ind w:firstLine="288"/>
      </w:pPr>
      <w:r w:rsidRPr="00A86C4E">
        <w:t xml:space="preserve">Accordingly, employing the components of </w:t>
      </w:r>
      <w:r w:rsidRPr="00A86C4E">
        <w:rPr>
          <w:position w:val="-6"/>
        </w:rPr>
        <w:object w:dxaOrig="200" w:dyaOrig="220">
          <v:shape id="_x0000_i1081" type="#_x0000_t75" style="width:9.75pt;height:12pt" o:ole="">
            <v:imagedata r:id="rId110" o:title=""/>
          </v:shape>
          <o:OLEObject Type="Embed" ProgID="Equation.3" ShapeID="_x0000_i1081" DrawAspect="Content" ObjectID="_1464942605" r:id="rId111"/>
        </w:object>
      </w:r>
      <w:r w:rsidRPr="00A86C4E">
        <w:t xml:space="preserve">, </w:t>
      </w:r>
      <w:r w:rsidRPr="00A86C4E">
        <w:rPr>
          <w:position w:val="-6"/>
        </w:rPr>
        <w:object w:dxaOrig="260" w:dyaOrig="279">
          <v:shape id="_x0000_i1082" type="#_x0000_t75" style="width:13.5pt;height:13.5pt" o:ole="">
            <v:imagedata r:id="rId112" o:title=""/>
          </v:shape>
          <o:OLEObject Type="Embed" ProgID="Equation.3" ShapeID="_x0000_i1082" DrawAspect="Content" ObjectID="_1464942606" r:id="rId113"/>
        </w:object>
      </w:r>
      <w:r w:rsidRPr="00A86C4E">
        <w:t xml:space="preserve">, </w:t>
      </w:r>
      <w:r w:rsidRPr="00A86C4E">
        <w:rPr>
          <w:position w:val="-10"/>
        </w:rPr>
        <w:object w:dxaOrig="200" w:dyaOrig="260">
          <v:shape id="_x0000_i1083" type="#_x0000_t75" style="width:9.75pt;height:13.5pt" o:ole="">
            <v:imagedata r:id="rId114" o:title=""/>
          </v:shape>
          <o:OLEObject Type="Embed" ProgID="Equation.3" ShapeID="_x0000_i1083" DrawAspect="Content" ObjectID="_1464942607" r:id="rId115"/>
        </w:object>
      </w:r>
      <w:r w:rsidRPr="00A86C4E">
        <w:t xml:space="preserve">, </w:t>
      </w:r>
      <w:r w:rsidRPr="00A86C4E">
        <w:rPr>
          <w:position w:val="-10"/>
        </w:rPr>
        <w:object w:dxaOrig="200" w:dyaOrig="260">
          <v:shape id="_x0000_i1084" type="#_x0000_t75" style="width:9.75pt;height:13.5pt" o:ole="">
            <v:imagedata r:id="rId116" o:title=""/>
          </v:shape>
          <o:OLEObject Type="Embed" ProgID="Equation.3" ShapeID="_x0000_i1084" DrawAspect="Content" ObjectID="_1464942608" r:id="rId117"/>
        </w:object>
      </w:r>
      <w:r w:rsidRPr="00A86C4E">
        <w:t xml:space="preserve"> and</w:t>
      </w:r>
      <w:r w:rsidR="00947212">
        <w:t xml:space="preserve"> </w:t>
      </w:r>
      <w:r w:rsidRPr="00A86C4E">
        <w:rPr>
          <w:position w:val="-10"/>
        </w:rPr>
        <w:object w:dxaOrig="240" w:dyaOrig="260">
          <v:shape id="_x0000_i1085" type="#_x0000_t75" style="width:12pt;height:13.5pt" o:ole="">
            <v:imagedata r:id="rId118" o:title=""/>
          </v:shape>
          <o:OLEObject Type="Embed" ProgID="Equation.3" ShapeID="_x0000_i1085" DrawAspect="Content" ObjectID="_1464942609" r:id="rId119"/>
        </w:object>
      </w:r>
      <w:r w:rsidR="00947212">
        <w:t xml:space="preserve"> </w:t>
      </w:r>
      <w:r w:rsidRPr="00A86C4E">
        <w:t xml:space="preserve">obtained before and considering the classical and higher order stress tensors introduced in Eqs. (6)-(9), the non-zero components of these stress tensors are given as </w:t>
      </w:r>
    </w:p>
    <w:tbl>
      <w:tblPr>
        <w:tblW w:w="9450" w:type="dxa"/>
        <w:tblInd w:w="18" w:type="dxa"/>
        <w:tblLayout w:type="fixed"/>
        <w:tblLook w:val="0000"/>
      </w:tblPr>
      <w:tblGrid>
        <w:gridCol w:w="8820"/>
        <w:gridCol w:w="630"/>
      </w:tblGrid>
      <w:tr w:rsidR="00BD3F83" w:rsidRPr="00A86C4E" w:rsidTr="0049424F">
        <w:trPr>
          <w:trHeight w:val="927"/>
        </w:trPr>
        <w:tc>
          <w:tcPr>
            <w:tcW w:w="8820" w:type="dxa"/>
            <w:vAlign w:val="center"/>
          </w:tcPr>
          <w:p w:rsidR="00BD3F83" w:rsidRPr="00A86C4E" w:rsidRDefault="00BD3F83" w:rsidP="0049424F">
            <w:r w:rsidRPr="00A86C4E">
              <w:rPr>
                <w:rFonts w:cs="B Nazanin"/>
                <w:position w:val="-26"/>
              </w:rPr>
              <w:object w:dxaOrig="2120" w:dyaOrig="680">
                <v:shape id="_x0000_i1086" type="#_x0000_t75" style="width:105.75pt;height:32.25pt" o:ole="">
                  <v:imagedata r:id="rId120" o:title=""/>
                </v:shape>
                <o:OLEObject Type="Embed" ProgID="Equation.3" ShapeID="_x0000_i1086" DrawAspect="Content" ObjectID="_1464942610" r:id="rId121"/>
              </w:object>
            </w:r>
            <w:r w:rsidRPr="00A86C4E">
              <w:rPr>
                <w:lang w:bidi="fa-IR"/>
              </w:rPr>
              <w:t xml:space="preserve">                  </w:t>
            </w:r>
          </w:p>
        </w:tc>
        <w:tc>
          <w:tcPr>
            <w:tcW w:w="630" w:type="dxa"/>
            <w:vAlign w:val="center"/>
          </w:tcPr>
          <w:p w:rsidR="00BD3F83" w:rsidRPr="00A86C4E" w:rsidRDefault="00BD3F83" w:rsidP="0049424F">
            <w:pPr>
              <w:jc w:val="center"/>
            </w:pPr>
            <w:r w:rsidRPr="00A86C4E">
              <w:t>(16)</w:t>
            </w:r>
          </w:p>
        </w:tc>
      </w:tr>
      <w:tr w:rsidR="00BD3F83" w:rsidRPr="00A86C4E" w:rsidTr="0049424F">
        <w:trPr>
          <w:trHeight w:val="828"/>
        </w:trPr>
        <w:tc>
          <w:tcPr>
            <w:tcW w:w="8820" w:type="dxa"/>
            <w:vAlign w:val="center"/>
          </w:tcPr>
          <w:p w:rsidR="00BD3F83" w:rsidRPr="00A86C4E" w:rsidRDefault="00BD3F83" w:rsidP="0049424F">
            <w:pPr>
              <w:rPr>
                <w:rFonts w:cs="B Nazanin"/>
              </w:rPr>
            </w:pPr>
            <w:r w:rsidRPr="00A86C4E">
              <w:rPr>
                <w:rFonts w:cs="B Nazanin"/>
                <w:position w:val="-26"/>
              </w:rPr>
              <w:object w:dxaOrig="1660" w:dyaOrig="680">
                <v:shape id="_x0000_i1087" type="#_x0000_t75" style="width:83.25pt;height:33pt" o:ole="">
                  <v:imagedata r:id="rId122" o:title=""/>
                </v:shape>
                <o:OLEObject Type="Embed" ProgID="Equation.3" ShapeID="_x0000_i1087" DrawAspect="Content" ObjectID="_1464942611" r:id="rId123"/>
              </w:object>
            </w:r>
            <w:r w:rsidRPr="00A86C4E">
              <w:rPr>
                <w:rFonts w:cs="B Nazanin"/>
              </w:rPr>
              <w:t xml:space="preserve">     </w:t>
            </w:r>
            <w:r w:rsidRPr="00A86C4E">
              <w:rPr>
                <w:rFonts w:cs="B Nazanin"/>
                <w:position w:val="-26"/>
              </w:rPr>
              <w:object w:dxaOrig="1600" w:dyaOrig="680">
                <v:shape id="_x0000_i1088" type="#_x0000_t75" style="width:78.75pt;height:33pt" o:ole="">
                  <v:imagedata r:id="rId124" o:title=""/>
                </v:shape>
                <o:OLEObject Type="Embed" ProgID="Equation.3" ShapeID="_x0000_i1088" DrawAspect="Content" ObjectID="_1464942612" r:id="rId125"/>
              </w:object>
            </w:r>
          </w:p>
        </w:tc>
        <w:tc>
          <w:tcPr>
            <w:tcW w:w="630" w:type="dxa"/>
            <w:vAlign w:val="center"/>
          </w:tcPr>
          <w:p w:rsidR="00BD3F83" w:rsidRPr="00A86C4E" w:rsidRDefault="00BD3F83" w:rsidP="0049424F">
            <w:pPr>
              <w:jc w:val="center"/>
            </w:pPr>
            <w:r w:rsidRPr="00A86C4E">
              <w:t>(17)</w:t>
            </w:r>
          </w:p>
        </w:tc>
      </w:tr>
      <w:tr w:rsidR="00BD3F83" w:rsidRPr="00A86C4E" w:rsidTr="0049424F">
        <w:trPr>
          <w:trHeight w:val="828"/>
        </w:trPr>
        <w:tc>
          <w:tcPr>
            <w:tcW w:w="8820" w:type="dxa"/>
            <w:vAlign w:val="center"/>
          </w:tcPr>
          <w:p w:rsidR="00BD3F83" w:rsidRPr="00A86C4E" w:rsidRDefault="00BD3F83" w:rsidP="0049424F">
            <w:r w:rsidRPr="00A86C4E">
              <w:rPr>
                <w:rFonts w:cs="B Nazanin"/>
                <w:position w:val="-26"/>
              </w:rPr>
              <w:object w:dxaOrig="1880" w:dyaOrig="680">
                <v:shape id="_x0000_i1089" type="#_x0000_t75" style="width:93.75pt;height:33pt" o:ole="">
                  <v:imagedata r:id="rId126" o:title=""/>
                </v:shape>
                <o:OLEObject Type="Embed" ProgID="Equation.3" ShapeID="_x0000_i1089" DrawAspect="Content" ObjectID="_1464942613" r:id="rId127"/>
              </w:object>
            </w:r>
            <w:r w:rsidRPr="00A86C4E">
              <w:t>,</w:t>
            </w:r>
            <w:r w:rsidRPr="00A86C4E">
              <w:rPr>
                <w:rFonts w:cs="B Nazanin"/>
              </w:rPr>
              <w:t xml:space="preserve"> </w:t>
            </w:r>
            <w:r w:rsidRPr="00A86C4E">
              <w:rPr>
                <w:position w:val="-28"/>
              </w:rPr>
              <w:object w:dxaOrig="4940" w:dyaOrig="700">
                <v:shape id="_x0000_i1090" type="#_x0000_t75" style="width:241.5pt;height:34.5pt" o:ole="">
                  <v:imagedata r:id="rId128" o:title=""/>
                </v:shape>
                <o:OLEObject Type="Embed" ProgID="Equation.3" ShapeID="_x0000_i1090" DrawAspect="Content" ObjectID="_1464942614" r:id="rId129"/>
              </w:object>
            </w:r>
          </w:p>
          <w:p w:rsidR="00BD3F83" w:rsidRPr="00A86C4E" w:rsidRDefault="00BD3F83" w:rsidP="0049424F">
            <w:pPr>
              <w:rPr>
                <w:rFonts w:cs="B Nazanin"/>
              </w:rPr>
            </w:pPr>
            <w:r w:rsidRPr="00A86C4E">
              <w:rPr>
                <w:position w:val="-26"/>
              </w:rPr>
              <w:object w:dxaOrig="3100" w:dyaOrig="680">
                <v:shape id="_x0000_i1091" type="#_x0000_t75" style="width:150.75pt;height:33pt" o:ole="">
                  <v:imagedata r:id="rId130" o:title=""/>
                </v:shape>
                <o:OLEObject Type="Embed" ProgID="Equation.3" ShapeID="_x0000_i1091" DrawAspect="Content" ObjectID="_1464942615" r:id="rId131"/>
              </w:object>
            </w:r>
            <w:r w:rsidRPr="00A86C4E">
              <w:t xml:space="preserve"> , </w:t>
            </w:r>
            <w:r w:rsidRPr="00A86C4E">
              <w:rPr>
                <w:position w:val="-26"/>
              </w:rPr>
              <w:object w:dxaOrig="3019" w:dyaOrig="680">
                <v:shape id="_x0000_i1092" type="#_x0000_t75" style="width:143.25pt;height:33pt" o:ole="">
                  <v:imagedata r:id="rId132" o:title=""/>
                </v:shape>
                <o:OLEObject Type="Embed" ProgID="Equation.3" ShapeID="_x0000_i1092" DrawAspect="Content" ObjectID="_1464942616" r:id="rId133"/>
              </w:object>
            </w:r>
            <w:r w:rsidRPr="00A86C4E">
              <w:t xml:space="preserve">, </w:t>
            </w:r>
            <w:r w:rsidRPr="00A86C4E">
              <w:rPr>
                <w:position w:val="-28"/>
              </w:rPr>
              <w:object w:dxaOrig="1700" w:dyaOrig="700">
                <v:shape id="_x0000_i1093" type="#_x0000_t75" style="width:81pt;height:33.75pt" o:ole="">
                  <v:imagedata r:id="rId134" o:title=""/>
                </v:shape>
                <o:OLEObject Type="Embed" ProgID="Equation.3" ShapeID="_x0000_i1093" DrawAspect="Content" ObjectID="_1464942617" r:id="rId135"/>
              </w:object>
            </w:r>
          </w:p>
        </w:tc>
        <w:tc>
          <w:tcPr>
            <w:tcW w:w="630" w:type="dxa"/>
            <w:vAlign w:val="center"/>
          </w:tcPr>
          <w:p w:rsidR="00BD3F83" w:rsidRPr="00A86C4E" w:rsidRDefault="00BD3F83" w:rsidP="0049424F">
            <w:pPr>
              <w:jc w:val="center"/>
            </w:pPr>
            <w:r w:rsidRPr="00A86C4E">
              <w:t>(18)</w:t>
            </w:r>
          </w:p>
        </w:tc>
      </w:tr>
      <w:tr w:rsidR="00BD3F83" w:rsidRPr="00A86C4E" w:rsidTr="0049424F">
        <w:trPr>
          <w:trHeight w:val="828"/>
        </w:trPr>
        <w:tc>
          <w:tcPr>
            <w:tcW w:w="8820" w:type="dxa"/>
            <w:vAlign w:val="center"/>
          </w:tcPr>
          <w:p w:rsidR="00BD3F83" w:rsidRPr="00A86C4E" w:rsidRDefault="00BD3F83" w:rsidP="0049424F">
            <w:pPr>
              <w:rPr>
                <w:rFonts w:cs="B Nazanin"/>
              </w:rPr>
            </w:pPr>
            <w:r w:rsidRPr="00A86C4E">
              <w:rPr>
                <w:rFonts w:cs="B Nazanin"/>
                <w:position w:val="-34"/>
              </w:rPr>
              <w:object w:dxaOrig="3860" w:dyaOrig="780">
                <v:shape id="_x0000_i1094" type="#_x0000_t75" style="width:181.5pt;height:37.5pt" o:ole="">
                  <v:imagedata r:id="rId136" o:title=""/>
                </v:shape>
                <o:OLEObject Type="Embed" ProgID="Equation.3" ShapeID="_x0000_i1094" DrawAspect="Content" ObjectID="_1464942618" r:id="rId137"/>
              </w:object>
            </w:r>
          </w:p>
        </w:tc>
        <w:tc>
          <w:tcPr>
            <w:tcW w:w="630" w:type="dxa"/>
            <w:vAlign w:val="center"/>
          </w:tcPr>
          <w:p w:rsidR="00BD3F83" w:rsidRPr="00A86C4E" w:rsidRDefault="00BD3F83" w:rsidP="0049424F">
            <w:pPr>
              <w:jc w:val="center"/>
            </w:pPr>
            <w:r w:rsidRPr="00A86C4E">
              <w:t>(19)</w:t>
            </w:r>
          </w:p>
        </w:tc>
      </w:tr>
    </w:tbl>
    <w:p w:rsidR="00BD3F83" w:rsidRPr="00A86C4E" w:rsidRDefault="00BD3F83" w:rsidP="00F22A14">
      <w:pPr>
        <w:autoSpaceDE w:val="0"/>
        <w:autoSpaceDN w:val="0"/>
        <w:adjustRightInd w:val="0"/>
      </w:pPr>
      <w:r w:rsidRPr="00A86C4E">
        <w:t xml:space="preserve">It should be noted that for a slender beam with a large aspect ratio, the Poisson effect is minor (secondary) and may be neglected to facilitate the governing equations </w:t>
      </w:r>
      <w:r w:rsidR="009730A4" w:rsidRPr="00A86C4E">
        <w:fldChar w:fldCharType="begin"/>
      </w:r>
      <w:r w:rsidR="00F22A14">
        <w:instrText xml:space="preserve"> ADDIN EN.CITE &lt;EndNote&gt;&lt;Cite&gt;&lt;Author&gt;Kong&lt;/Author&gt;&lt;Year&gt;2009&lt;/Year&gt;&lt;RecNum&gt;4&lt;/RecNum&gt;&lt;DisplayText&gt;(Kong&lt;style face="italic"&gt; et al.&lt;/style&gt;, 2009; Akgoz &amp;amp; Civalek., 2011)&lt;/DisplayText&gt;&lt;record&gt;&lt;rec-number&gt;4&lt;/rec-number&gt;&lt;foreign-keys&gt;&lt;key app="EN" db-id="dwzrvx09isareue5zxqxx29ixeadf9t2wwav"&gt;4&lt;/key&gt;&lt;/foreign-keys&gt;&lt;ref-type name="Journal Article"&gt;17&lt;/ref-type&gt;&lt;contributors&gt;&lt;authors&gt;&lt;author&gt;Kong, S.&lt;/author&gt;&lt;author&gt;Zhou, S.&lt;/author&gt;&lt;author&gt;Nie, Z.&lt;/author&gt;&lt;author&gt;Wang, K.&lt;/author&gt;&lt;/authors&gt;&lt;/contributors&gt;&lt;titles&gt;&lt;title&gt;Static and dynamic analysis of micro beams based on strain gradient elasticity theory&lt;/title&gt;&lt;secondary-title&gt;International Journal of Engineering Science&lt;/secondary-title&gt;&lt;/titles&gt;&lt;periodical&gt;&lt;full-title&gt;International Journal of Engineering Science&lt;/full-title&gt;&lt;/periodical&gt;&lt;pages&gt;487-498&lt;/pages&gt;&lt;volume&gt;47&lt;/volume&gt;&lt;number&gt;4&lt;/number&gt;&lt;dates&gt;&lt;year&gt;2009&lt;/year&gt;&lt;/dates&gt;&lt;isbn&gt;00207225&lt;/isbn&gt;&lt;urls&gt;&lt;/urls&gt;&lt;electronic-resource-num&gt;10.1016/j.ijengsci.2008.08.008&lt;/electronic-resource-num&gt;&lt;/record&gt;&lt;/Cite&gt;&lt;Cite&gt;&lt;Author&gt;Akgoz&lt;/Author&gt;&lt;Year&gt;2011&lt;/Year&gt;&lt;RecNum&gt;49&lt;/RecNum&gt;&lt;record&gt;&lt;rec-number&gt;49&lt;/rec-number&gt;&lt;foreign-keys&gt;&lt;key app="EN" db-id="rdfdvatw69p9sxedp0cx9prq20ar9awpfast"&gt;49&lt;/key&gt;&lt;/foreign-keys&gt;&lt;ref-type name="Journal Article"&gt;17&lt;/ref-type&gt;&lt;contributors&gt;&lt;authors&gt;&lt;author&gt;Akgoz, B. &lt;/author&gt;&lt;author&gt;Civalek., O. &lt;/author&gt;&lt;/authors&gt;&lt;/contributors&gt;&lt;titles&gt;&lt;title&gt;Strain gradient elasticity and modified couple stress models for buckling analysis of axially loaded micro-scaled beams&lt;/title&gt;&lt;secondary-title&gt;International Journal of Engineering Science&lt;/secondary-title&gt;&lt;/titles&gt;&lt;periodical&gt;&lt;full-title&gt;International Journal of Engineering Science&lt;/full-title&gt;&lt;/periodical&gt;&lt;pages&gt;1268-1280&lt;/pages&gt;&lt;volume&gt;49&lt;/volume&gt;&lt;number&gt;11&lt;/number&gt;&lt;dates&gt;&lt;year&gt;2011&lt;/year&gt;&lt;/dates&gt;&lt;urls&gt;&lt;/urls&gt;&lt;/record&gt;&lt;/Cite&gt;&lt;/EndNote&gt;</w:instrText>
      </w:r>
      <w:r w:rsidR="009730A4" w:rsidRPr="00A86C4E">
        <w:fldChar w:fldCharType="separate"/>
      </w:r>
      <w:r w:rsidR="00F22A14">
        <w:rPr>
          <w:noProof/>
        </w:rPr>
        <w:t>(</w:t>
      </w:r>
      <w:hyperlink w:anchor="_ENREF_2" w:tooltip="Kong, 2009 #4" w:history="1">
        <w:r w:rsidR="00F22A14">
          <w:rPr>
            <w:noProof/>
          </w:rPr>
          <w:t>Kong</w:t>
        </w:r>
        <w:r w:rsidR="00F22A14" w:rsidRPr="00F22A14">
          <w:rPr>
            <w:i/>
            <w:noProof/>
          </w:rPr>
          <w:t xml:space="preserve"> et al.</w:t>
        </w:r>
        <w:r w:rsidR="00F22A14">
          <w:rPr>
            <w:noProof/>
          </w:rPr>
          <w:t>, 2009</w:t>
        </w:r>
      </w:hyperlink>
      <w:r w:rsidR="00F22A14">
        <w:rPr>
          <w:noProof/>
        </w:rPr>
        <w:t xml:space="preserve">; </w:t>
      </w:r>
      <w:hyperlink w:anchor="_ENREF_1" w:tooltip="Akgoz, 2011 #49" w:history="1">
        <w:r w:rsidR="00F22A14">
          <w:rPr>
            <w:noProof/>
          </w:rPr>
          <w:t>Akgoz &amp; Civalek., 2011</w:t>
        </w:r>
      </w:hyperlink>
      <w:r w:rsidR="00F22A14">
        <w:rPr>
          <w:noProof/>
        </w:rPr>
        <w:t>)</w:t>
      </w:r>
      <w:r w:rsidR="009730A4" w:rsidRPr="00A86C4E">
        <w:fldChar w:fldCharType="end"/>
      </w:r>
      <w:r w:rsidRPr="00A86C4E">
        <w:t>. Therefore, for writing Eq. (16), the Poisson’s effect has been neglected.</w:t>
      </w:r>
    </w:p>
    <w:p w:rsidR="00BD3F83" w:rsidRPr="00BD3F83" w:rsidRDefault="001D23CD" w:rsidP="0032107F">
      <w:pPr>
        <w:autoSpaceDE w:val="0"/>
        <w:autoSpaceDN w:val="0"/>
        <w:adjustRightInd w:val="0"/>
      </w:pPr>
      <w:r>
        <w:lastRenderedPageBreak/>
        <w:t>S</w:t>
      </w:r>
      <w:r w:rsidRPr="00A86C4E">
        <w:t>ubstituting Eqs. (11), (13)-(19) into Eq. (1)</w:t>
      </w:r>
      <w:r w:rsidR="00FC3711">
        <w:t xml:space="preserve"> and</w:t>
      </w:r>
      <w:r w:rsidRPr="00A86C4E">
        <w:t xml:space="preserve"> </w:t>
      </w:r>
      <w:r w:rsidRPr="0032107F">
        <w:t>integrating over the volume of the cantilever</w:t>
      </w:r>
      <w:r w:rsidR="00A22F37" w:rsidRPr="0032107F">
        <w:t>,</w:t>
      </w:r>
      <w:r w:rsidR="00CB3B3D" w:rsidRPr="0032107F">
        <w:t xml:space="preserve"> </w:t>
      </w:r>
      <w:r w:rsidR="00947212" w:rsidRPr="0032107F">
        <w:t>the elastic potential energy of a</w:t>
      </w:r>
      <w:r w:rsidR="0032107F" w:rsidRPr="0032107F">
        <w:t xml:space="preserve"> simple Euler–Bernoulli </w:t>
      </w:r>
      <w:proofErr w:type="spellStart"/>
      <w:r w:rsidR="00200660">
        <w:t>micro</w:t>
      </w:r>
      <w:r w:rsidR="0032107F" w:rsidRPr="0032107F">
        <w:t>beam</w:t>
      </w:r>
      <w:proofErr w:type="spellEnd"/>
      <w:r w:rsidR="00947212" w:rsidRPr="0032107F">
        <w:t xml:space="preserve"> </w:t>
      </w:r>
      <w:r w:rsidR="0032107F" w:rsidRPr="0032107F">
        <w:t>can be written as</w:t>
      </w:r>
    </w:p>
    <w:tbl>
      <w:tblPr>
        <w:tblW w:w="9450" w:type="dxa"/>
        <w:tblInd w:w="18" w:type="dxa"/>
        <w:tblLayout w:type="fixed"/>
        <w:tblLook w:val="0000"/>
      </w:tblPr>
      <w:tblGrid>
        <w:gridCol w:w="8820"/>
        <w:gridCol w:w="630"/>
      </w:tblGrid>
      <w:tr w:rsidR="00AF2370" w:rsidRPr="00A86C4E" w:rsidTr="0049424F">
        <w:trPr>
          <w:trHeight w:val="828"/>
        </w:trPr>
        <w:tc>
          <w:tcPr>
            <w:tcW w:w="8820" w:type="dxa"/>
            <w:vAlign w:val="center"/>
          </w:tcPr>
          <w:p w:rsidR="00AF2370" w:rsidRPr="00A86C4E" w:rsidRDefault="00AF2370" w:rsidP="0049424F">
            <w:r w:rsidRPr="00AF2370">
              <w:rPr>
                <w:rFonts w:cs="B Nazanin"/>
                <w:position w:val="-42"/>
              </w:rPr>
              <w:object w:dxaOrig="3860" w:dyaOrig="940">
                <v:shape id="_x0000_i1095" type="#_x0000_t75" style="width:183.75pt;height:44.25pt" o:ole="">
                  <v:imagedata r:id="rId138" o:title=""/>
                </v:shape>
                <o:OLEObject Type="Embed" ProgID="Equation.3" ShapeID="_x0000_i1095" DrawAspect="Content" ObjectID="_1464942619" r:id="rId139"/>
              </w:object>
            </w:r>
            <w:r w:rsidRPr="00A86C4E">
              <w:rPr>
                <w:lang w:bidi="fa-IR"/>
              </w:rPr>
              <w:t xml:space="preserve">                  </w:t>
            </w:r>
          </w:p>
        </w:tc>
        <w:tc>
          <w:tcPr>
            <w:tcW w:w="630" w:type="dxa"/>
            <w:vAlign w:val="center"/>
          </w:tcPr>
          <w:p w:rsidR="00AF2370" w:rsidRPr="00A86C4E" w:rsidRDefault="00AF2370" w:rsidP="0049424F">
            <w:r w:rsidRPr="00A86C4E">
              <w:t>(20)</w:t>
            </w:r>
          </w:p>
        </w:tc>
      </w:tr>
    </w:tbl>
    <w:p w:rsidR="00732F40" w:rsidRPr="00200660" w:rsidRDefault="00200660" w:rsidP="00771FDA">
      <w:r w:rsidRPr="00200660">
        <w:t xml:space="preserve">where </w:t>
      </w:r>
      <w:r w:rsidRPr="00200660">
        <w:rPr>
          <w:i/>
          <w:iCs/>
        </w:rPr>
        <w:t>I</w:t>
      </w:r>
      <w:r w:rsidRPr="00200660">
        <w:t xml:space="preserve"> is the </w:t>
      </w:r>
      <w:r w:rsidRPr="00771FDA">
        <w:t xml:space="preserve">usual second moment of cross-sectional area and </w:t>
      </w:r>
      <w:r w:rsidRPr="00771FDA">
        <w:rPr>
          <w:i/>
          <w:iCs/>
        </w:rPr>
        <w:t>A</w:t>
      </w:r>
      <w:r w:rsidRPr="00771FDA">
        <w:t xml:space="preserve"> is the c</w:t>
      </w:r>
      <w:r w:rsidR="00771FDA">
        <w:t xml:space="preserve">ross-sectional area of the beam. Moreover, </w:t>
      </w:r>
      <w:r w:rsidR="00771FDA" w:rsidRPr="00771FDA">
        <w:rPr>
          <w:i/>
          <w:iCs/>
        </w:rPr>
        <w:t>R</w:t>
      </w:r>
      <w:r w:rsidR="00771FDA" w:rsidRPr="00771FDA">
        <w:t xml:space="preserve"> and </w:t>
      </w:r>
      <w:r w:rsidR="00771FDA" w:rsidRPr="00771FDA">
        <w:rPr>
          <w:i/>
          <w:iCs/>
        </w:rPr>
        <w:t>K</w:t>
      </w:r>
      <w:r w:rsidR="00771FDA" w:rsidRPr="00771FDA">
        <w:t xml:space="preserve"> are defined as</w:t>
      </w:r>
    </w:p>
    <w:tbl>
      <w:tblPr>
        <w:tblW w:w="9450" w:type="dxa"/>
        <w:tblInd w:w="18" w:type="dxa"/>
        <w:tblLayout w:type="fixed"/>
        <w:tblLook w:val="0000"/>
      </w:tblPr>
      <w:tblGrid>
        <w:gridCol w:w="4320"/>
        <w:gridCol w:w="4500"/>
        <w:gridCol w:w="630"/>
      </w:tblGrid>
      <w:tr w:rsidR="00771FDA" w:rsidRPr="00A86C4E" w:rsidTr="004B6791">
        <w:trPr>
          <w:trHeight w:val="828"/>
        </w:trPr>
        <w:tc>
          <w:tcPr>
            <w:tcW w:w="4320" w:type="dxa"/>
            <w:vAlign w:val="center"/>
          </w:tcPr>
          <w:p w:rsidR="00771FDA" w:rsidRPr="00A86C4E" w:rsidRDefault="00771FDA" w:rsidP="004B6791">
            <w:r w:rsidRPr="00A86C4E">
              <w:rPr>
                <w:rFonts w:cs="B Nazanin"/>
                <w:position w:val="-22"/>
              </w:rPr>
              <w:object w:dxaOrig="3240" w:dyaOrig="580">
                <v:shape id="_x0000_i1096" type="#_x0000_t75" style="width:159.75pt;height:28.5pt" o:ole="">
                  <v:imagedata r:id="rId140" o:title=""/>
                </v:shape>
                <o:OLEObject Type="Embed" ProgID="Equation.3" ShapeID="_x0000_i1096" DrawAspect="Content" ObjectID="_1464942620" r:id="rId141"/>
              </w:object>
            </w:r>
          </w:p>
        </w:tc>
        <w:tc>
          <w:tcPr>
            <w:tcW w:w="4500" w:type="dxa"/>
            <w:vAlign w:val="center"/>
          </w:tcPr>
          <w:p w:rsidR="00771FDA" w:rsidRPr="00A86C4E" w:rsidRDefault="00771FDA" w:rsidP="004B6791">
            <w:pPr>
              <w:ind w:left="92"/>
            </w:pPr>
            <w:r w:rsidRPr="00A86C4E">
              <w:rPr>
                <w:rFonts w:cs="B Nazanin"/>
                <w:position w:val="-26"/>
              </w:rPr>
              <w:object w:dxaOrig="1900" w:dyaOrig="639">
                <v:shape id="_x0000_i1097" type="#_x0000_t75" style="width:87.75pt;height:30pt" o:ole="">
                  <v:imagedata r:id="rId142" o:title=""/>
                </v:shape>
                <o:OLEObject Type="Embed" ProgID="Equation.3" ShapeID="_x0000_i1097" DrawAspect="Content" ObjectID="_1464942621" r:id="rId143"/>
              </w:object>
            </w:r>
          </w:p>
        </w:tc>
        <w:tc>
          <w:tcPr>
            <w:tcW w:w="630" w:type="dxa"/>
            <w:vAlign w:val="center"/>
          </w:tcPr>
          <w:p w:rsidR="00771FDA" w:rsidRPr="00A86C4E" w:rsidRDefault="00771FDA" w:rsidP="004B6791">
            <w:r w:rsidRPr="00A86C4E">
              <w:t>(21)</w:t>
            </w:r>
          </w:p>
        </w:tc>
      </w:tr>
    </w:tbl>
    <w:p w:rsidR="00F22A14" w:rsidRDefault="009730A4" w:rsidP="00A71406">
      <w:pPr>
        <w:spacing w:before="100" w:beforeAutospacing="1"/>
        <w:jc w:val="left"/>
        <w:rPr>
          <w:noProof/>
        </w:rPr>
      </w:pPr>
      <w:r>
        <w:fldChar w:fldCharType="begin"/>
      </w:r>
      <w:r w:rsidR="00732F40">
        <w:instrText xml:space="preserve"> ADDIN EN.REFLIST </w:instrText>
      </w:r>
      <w:r>
        <w:fldChar w:fldCharType="separate"/>
      </w:r>
      <w:r w:rsidR="00F22A14" w:rsidRPr="00F22A14">
        <w:rPr>
          <w:b/>
          <w:bCs/>
          <w:noProof/>
        </w:rPr>
        <w:t>References</w:t>
      </w:r>
    </w:p>
    <w:p w:rsidR="00F22A14" w:rsidRDefault="00F22A14" w:rsidP="00F22A14">
      <w:pPr>
        <w:spacing w:line="240" w:lineRule="auto"/>
        <w:ind w:left="720" w:hanging="720"/>
        <w:rPr>
          <w:noProof/>
        </w:rPr>
      </w:pPr>
      <w:bookmarkStart w:id="0" w:name="_ENREF_1"/>
      <w:r>
        <w:rPr>
          <w:noProof/>
        </w:rPr>
        <w:t xml:space="preserve">Akgoz, B. &amp; Civalek., O. (2011) Strain gradient elasticity and modified couple stress models for buckling analysis of axially loaded micro-scaled beams. </w:t>
      </w:r>
      <w:r w:rsidRPr="00F22A14">
        <w:rPr>
          <w:i/>
          <w:noProof/>
        </w:rPr>
        <w:t>International Journal of Engineering Science</w:t>
      </w:r>
      <w:r>
        <w:rPr>
          <w:noProof/>
        </w:rPr>
        <w:t xml:space="preserve">, </w:t>
      </w:r>
      <w:r w:rsidRPr="00F22A14">
        <w:rPr>
          <w:b/>
          <w:noProof/>
        </w:rPr>
        <w:t>49</w:t>
      </w:r>
      <w:r>
        <w:rPr>
          <w:noProof/>
        </w:rPr>
        <w:t>, 1268-1280.</w:t>
      </w:r>
    </w:p>
    <w:bookmarkEnd w:id="0"/>
    <w:p w:rsidR="00F22A14" w:rsidRDefault="00F22A14" w:rsidP="00F22A14">
      <w:pPr>
        <w:spacing w:line="240" w:lineRule="auto"/>
        <w:rPr>
          <w:noProof/>
        </w:rPr>
      </w:pPr>
    </w:p>
    <w:p w:rsidR="00F22A14" w:rsidRDefault="00F22A14" w:rsidP="00F22A14">
      <w:pPr>
        <w:spacing w:line="240" w:lineRule="auto"/>
        <w:ind w:left="720" w:hanging="720"/>
        <w:rPr>
          <w:noProof/>
        </w:rPr>
      </w:pPr>
      <w:bookmarkStart w:id="1" w:name="_ENREF_2"/>
      <w:r>
        <w:rPr>
          <w:noProof/>
        </w:rPr>
        <w:t xml:space="preserve">Kong, S., Zhou, S., Nie, Z. &amp; Wang, K. (2009) Static and dynamic analysis of micro beams based on strain gradient elasticity theory. </w:t>
      </w:r>
      <w:r w:rsidRPr="00F22A14">
        <w:rPr>
          <w:i/>
          <w:noProof/>
        </w:rPr>
        <w:t>International Journal of Engineering Science</w:t>
      </w:r>
      <w:r>
        <w:rPr>
          <w:noProof/>
        </w:rPr>
        <w:t xml:space="preserve">, </w:t>
      </w:r>
      <w:r w:rsidRPr="00F22A14">
        <w:rPr>
          <w:b/>
          <w:noProof/>
        </w:rPr>
        <w:t>47</w:t>
      </w:r>
      <w:r>
        <w:rPr>
          <w:noProof/>
        </w:rPr>
        <w:t>, 487-498.</w:t>
      </w:r>
    </w:p>
    <w:bookmarkEnd w:id="1"/>
    <w:p w:rsidR="00F22A14" w:rsidRDefault="00F22A14" w:rsidP="00F22A14">
      <w:pPr>
        <w:spacing w:line="240" w:lineRule="auto"/>
        <w:rPr>
          <w:noProof/>
        </w:rPr>
      </w:pPr>
    </w:p>
    <w:p w:rsidR="00F22A14" w:rsidRDefault="00F22A14" w:rsidP="00F22A14">
      <w:pPr>
        <w:spacing w:line="240" w:lineRule="auto"/>
        <w:ind w:left="720" w:hanging="720"/>
        <w:rPr>
          <w:noProof/>
        </w:rPr>
      </w:pPr>
      <w:bookmarkStart w:id="2" w:name="_ENREF_3"/>
      <w:r>
        <w:rPr>
          <w:noProof/>
        </w:rPr>
        <w:t xml:space="preserve">Lam, D.C.C., Yang, F., Chong, A.C.M., Wang, J. &amp; Tong, P. (2003) Experiments and theory in strain gradient elasticity. </w:t>
      </w:r>
      <w:r w:rsidRPr="00F22A14">
        <w:rPr>
          <w:i/>
          <w:noProof/>
        </w:rPr>
        <w:t>Journal of the Mechanics and Physics of Solids</w:t>
      </w:r>
      <w:r>
        <w:rPr>
          <w:noProof/>
        </w:rPr>
        <w:t xml:space="preserve">, </w:t>
      </w:r>
      <w:r w:rsidRPr="00F22A14">
        <w:rPr>
          <w:b/>
          <w:noProof/>
        </w:rPr>
        <w:t>51</w:t>
      </w:r>
      <w:r>
        <w:rPr>
          <w:noProof/>
        </w:rPr>
        <w:t>, 1477-1508.</w:t>
      </w:r>
    </w:p>
    <w:bookmarkEnd w:id="2"/>
    <w:p w:rsidR="00F22A14" w:rsidRDefault="00F22A14" w:rsidP="00F22A14">
      <w:pPr>
        <w:spacing w:line="240" w:lineRule="auto"/>
        <w:rPr>
          <w:noProof/>
        </w:rPr>
      </w:pPr>
    </w:p>
    <w:p w:rsidR="00F22A14" w:rsidRDefault="00F22A14" w:rsidP="00F22A14">
      <w:pPr>
        <w:spacing w:line="240" w:lineRule="auto"/>
        <w:rPr>
          <w:noProof/>
        </w:rPr>
      </w:pPr>
    </w:p>
    <w:p w:rsidR="001E7FE8" w:rsidRDefault="009730A4">
      <w:r>
        <w:fldChar w:fldCharType="end"/>
      </w:r>
    </w:p>
    <w:sectPr w:rsidR="001E7FE8" w:rsidSect="001E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MSY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8EA"/>
    <w:multiLevelType w:val="hybridMultilevel"/>
    <w:tmpl w:val="9692D908"/>
    <w:lvl w:ilvl="0" w:tplc="A8F4297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Neuroscience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wzrvx09isareue5zxqxx29ixeadf9t2wwav&quot;&gt;My EndNote Library&lt;record-ids&gt;&lt;item&gt;4&lt;/item&gt;&lt;item&gt;7&lt;/item&gt;&lt;/record-ids&gt;&lt;/item&gt;&lt;/Libraries&gt;"/>
  </w:docVars>
  <w:rsids>
    <w:rsidRoot w:val="00732F40"/>
    <w:rsid w:val="000005F2"/>
    <w:rsid w:val="00001E7A"/>
    <w:rsid w:val="00003531"/>
    <w:rsid w:val="00007A95"/>
    <w:rsid w:val="00011D88"/>
    <w:rsid w:val="00012809"/>
    <w:rsid w:val="00013668"/>
    <w:rsid w:val="00013D92"/>
    <w:rsid w:val="00013F31"/>
    <w:rsid w:val="000153C0"/>
    <w:rsid w:val="000166C9"/>
    <w:rsid w:val="00017BE2"/>
    <w:rsid w:val="0002049C"/>
    <w:rsid w:val="000261A4"/>
    <w:rsid w:val="000301AD"/>
    <w:rsid w:val="0003025F"/>
    <w:rsid w:val="00030359"/>
    <w:rsid w:val="000328F6"/>
    <w:rsid w:val="00034D8E"/>
    <w:rsid w:val="000372EC"/>
    <w:rsid w:val="00037A03"/>
    <w:rsid w:val="00040A81"/>
    <w:rsid w:val="00042639"/>
    <w:rsid w:val="00046BAB"/>
    <w:rsid w:val="00050284"/>
    <w:rsid w:val="0005077E"/>
    <w:rsid w:val="0005164A"/>
    <w:rsid w:val="0005218A"/>
    <w:rsid w:val="00053099"/>
    <w:rsid w:val="00053386"/>
    <w:rsid w:val="00053D1F"/>
    <w:rsid w:val="00060F02"/>
    <w:rsid w:val="00061543"/>
    <w:rsid w:val="000653D0"/>
    <w:rsid w:val="00065A37"/>
    <w:rsid w:val="00066104"/>
    <w:rsid w:val="00067A1D"/>
    <w:rsid w:val="000700F4"/>
    <w:rsid w:val="000701DD"/>
    <w:rsid w:val="000738BB"/>
    <w:rsid w:val="00074D15"/>
    <w:rsid w:val="0007514C"/>
    <w:rsid w:val="000753EC"/>
    <w:rsid w:val="00081E57"/>
    <w:rsid w:val="000829D8"/>
    <w:rsid w:val="00091796"/>
    <w:rsid w:val="000930CB"/>
    <w:rsid w:val="00093F24"/>
    <w:rsid w:val="00094AA8"/>
    <w:rsid w:val="00095E6E"/>
    <w:rsid w:val="000A02ED"/>
    <w:rsid w:val="000A3B1A"/>
    <w:rsid w:val="000A3D16"/>
    <w:rsid w:val="000A4392"/>
    <w:rsid w:val="000A58AA"/>
    <w:rsid w:val="000A67D1"/>
    <w:rsid w:val="000A6ADD"/>
    <w:rsid w:val="000B0278"/>
    <w:rsid w:val="000B11F7"/>
    <w:rsid w:val="000B38D9"/>
    <w:rsid w:val="000B3FF2"/>
    <w:rsid w:val="000B4A16"/>
    <w:rsid w:val="000B5C64"/>
    <w:rsid w:val="000B61E8"/>
    <w:rsid w:val="000B77B7"/>
    <w:rsid w:val="000B7BAB"/>
    <w:rsid w:val="000B7E1A"/>
    <w:rsid w:val="000C0073"/>
    <w:rsid w:val="000C3D1C"/>
    <w:rsid w:val="000C438A"/>
    <w:rsid w:val="000C4731"/>
    <w:rsid w:val="000C5037"/>
    <w:rsid w:val="000C6301"/>
    <w:rsid w:val="000D1FA1"/>
    <w:rsid w:val="000D326F"/>
    <w:rsid w:val="000E027B"/>
    <w:rsid w:val="000E031E"/>
    <w:rsid w:val="000E0E03"/>
    <w:rsid w:val="000E3CAA"/>
    <w:rsid w:val="000E4C0B"/>
    <w:rsid w:val="000E6E2A"/>
    <w:rsid w:val="000F07DB"/>
    <w:rsid w:val="000F1FB7"/>
    <w:rsid w:val="000F2FC8"/>
    <w:rsid w:val="000F5A2D"/>
    <w:rsid w:val="000F5ED9"/>
    <w:rsid w:val="000F6AAE"/>
    <w:rsid w:val="0010045D"/>
    <w:rsid w:val="00102C8B"/>
    <w:rsid w:val="001039C7"/>
    <w:rsid w:val="00105602"/>
    <w:rsid w:val="0010663C"/>
    <w:rsid w:val="00107DDC"/>
    <w:rsid w:val="00110E85"/>
    <w:rsid w:val="00111694"/>
    <w:rsid w:val="0011345A"/>
    <w:rsid w:val="001134E3"/>
    <w:rsid w:val="00113BD5"/>
    <w:rsid w:val="00115173"/>
    <w:rsid w:val="00116B0D"/>
    <w:rsid w:val="00116B17"/>
    <w:rsid w:val="00116F26"/>
    <w:rsid w:val="00117099"/>
    <w:rsid w:val="0011773B"/>
    <w:rsid w:val="00121CF8"/>
    <w:rsid w:val="00122E37"/>
    <w:rsid w:val="00125CD1"/>
    <w:rsid w:val="00125DB5"/>
    <w:rsid w:val="00125F17"/>
    <w:rsid w:val="0012633C"/>
    <w:rsid w:val="001274E3"/>
    <w:rsid w:val="001277F5"/>
    <w:rsid w:val="00130871"/>
    <w:rsid w:val="00135F04"/>
    <w:rsid w:val="001363A0"/>
    <w:rsid w:val="001364AD"/>
    <w:rsid w:val="00136759"/>
    <w:rsid w:val="00136BC7"/>
    <w:rsid w:val="00137107"/>
    <w:rsid w:val="001373DF"/>
    <w:rsid w:val="001402AB"/>
    <w:rsid w:val="00140C26"/>
    <w:rsid w:val="00141219"/>
    <w:rsid w:val="001414E1"/>
    <w:rsid w:val="00141590"/>
    <w:rsid w:val="0014175D"/>
    <w:rsid w:val="001417A6"/>
    <w:rsid w:val="00144351"/>
    <w:rsid w:val="001444E3"/>
    <w:rsid w:val="00145E6D"/>
    <w:rsid w:val="00147CDB"/>
    <w:rsid w:val="00151F43"/>
    <w:rsid w:val="00152151"/>
    <w:rsid w:val="00155372"/>
    <w:rsid w:val="00156376"/>
    <w:rsid w:val="00156781"/>
    <w:rsid w:val="0016048C"/>
    <w:rsid w:val="00160527"/>
    <w:rsid w:val="00164035"/>
    <w:rsid w:val="001649B8"/>
    <w:rsid w:val="00164A60"/>
    <w:rsid w:val="00165336"/>
    <w:rsid w:val="0016540B"/>
    <w:rsid w:val="00165515"/>
    <w:rsid w:val="001655A1"/>
    <w:rsid w:val="00166D98"/>
    <w:rsid w:val="001707BA"/>
    <w:rsid w:val="00170F0D"/>
    <w:rsid w:val="001727D8"/>
    <w:rsid w:val="00173C29"/>
    <w:rsid w:val="00175BBD"/>
    <w:rsid w:val="00176117"/>
    <w:rsid w:val="001764D9"/>
    <w:rsid w:val="001779B5"/>
    <w:rsid w:val="00180510"/>
    <w:rsid w:val="00181035"/>
    <w:rsid w:val="0018350A"/>
    <w:rsid w:val="001835B8"/>
    <w:rsid w:val="00183E23"/>
    <w:rsid w:val="00183F5D"/>
    <w:rsid w:val="001844BA"/>
    <w:rsid w:val="00184855"/>
    <w:rsid w:val="00185002"/>
    <w:rsid w:val="001852D5"/>
    <w:rsid w:val="00185561"/>
    <w:rsid w:val="00186720"/>
    <w:rsid w:val="00187D9B"/>
    <w:rsid w:val="00193B14"/>
    <w:rsid w:val="00196914"/>
    <w:rsid w:val="001A0AC1"/>
    <w:rsid w:val="001A0DD8"/>
    <w:rsid w:val="001A29D8"/>
    <w:rsid w:val="001A350D"/>
    <w:rsid w:val="001A4B36"/>
    <w:rsid w:val="001B047D"/>
    <w:rsid w:val="001B340C"/>
    <w:rsid w:val="001B364C"/>
    <w:rsid w:val="001B7E47"/>
    <w:rsid w:val="001C2C84"/>
    <w:rsid w:val="001C5B1F"/>
    <w:rsid w:val="001C7AB7"/>
    <w:rsid w:val="001C7C47"/>
    <w:rsid w:val="001D003A"/>
    <w:rsid w:val="001D23CD"/>
    <w:rsid w:val="001D2406"/>
    <w:rsid w:val="001D246F"/>
    <w:rsid w:val="001D2B7A"/>
    <w:rsid w:val="001D30F6"/>
    <w:rsid w:val="001D63DF"/>
    <w:rsid w:val="001D6468"/>
    <w:rsid w:val="001D7336"/>
    <w:rsid w:val="001E0D88"/>
    <w:rsid w:val="001E1172"/>
    <w:rsid w:val="001E1F16"/>
    <w:rsid w:val="001E43D2"/>
    <w:rsid w:val="001E5921"/>
    <w:rsid w:val="001E6E64"/>
    <w:rsid w:val="001E6F23"/>
    <w:rsid w:val="001E7FE8"/>
    <w:rsid w:val="001F4A35"/>
    <w:rsid w:val="001F509A"/>
    <w:rsid w:val="001F69DE"/>
    <w:rsid w:val="001F6B52"/>
    <w:rsid w:val="001F77F3"/>
    <w:rsid w:val="00200660"/>
    <w:rsid w:val="0020118A"/>
    <w:rsid w:val="002018C8"/>
    <w:rsid w:val="00201CC3"/>
    <w:rsid w:val="00202361"/>
    <w:rsid w:val="0020404B"/>
    <w:rsid w:val="00204A68"/>
    <w:rsid w:val="00205D09"/>
    <w:rsid w:val="00206061"/>
    <w:rsid w:val="00207016"/>
    <w:rsid w:val="002074B7"/>
    <w:rsid w:val="00210214"/>
    <w:rsid w:val="00211DC4"/>
    <w:rsid w:val="00213C38"/>
    <w:rsid w:val="00214C0D"/>
    <w:rsid w:val="002203B1"/>
    <w:rsid w:val="0022087C"/>
    <w:rsid w:val="002208D5"/>
    <w:rsid w:val="002212FF"/>
    <w:rsid w:val="00226BFD"/>
    <w:rsid w:val="00227E6D"/>
    <w:rsid w:val="002367E4"/>
    <w:rsid w:val="00237C16"/>
    <w:rsid w:val="00242A17"/>
    <w:rsid w:val="00245079"/>
    <w:rsid w:val="0024545A"/>
    <w:rsid w:val="00245AA9"/>
    <w:rsid w:val="00245D86"/>
    <w:rsid w:val="00245ED5"/>
    <w:rsid w:val="00247AD7"/>
    <w:rsid w:val="00250129"/>
    <w:rsid w:val="00251738"/>
    <w:rsid w:val="002517CF"/>
    <w:rsid w:val="00254E7F"/>
    <w:rsid w:val="00255172"/>
    <w:rsid w:val="00255210"/>
    <w:rsid w:val="00255561"/>
    <w:rsid w:val="00256EF0"/>
    <w:rsid w:val="00261498"/>
    <w:rsid w:val="002618AB"/>
    <w:rsid w:val="002637BC"/>
    <w:rsid w:val="00263CF8"/>
    <w:rsid w:val="00264414"/>
    <w:rsid w:val="002645E0"/>
    <w:rsid w:val="002652F3"/>
    <w:rsid w:val="00267FEE"/>
    <w:rsid w:val="0027283B"/>
    <w:rsid w:val="00273A8A"/>
    <w:rsid w:val="00274A48"/>
    <w:rsid w:val="0027536C"/>
    <w:rsid w:val="00276C99"/>
    <w:rsid w:val="0028113E"/>
    <w:rsid w:val="0028201C"/>
    <w:rsid w:val="00284414"/>
    <w:rsid w:val="00284BB7"/>
    <w:rsid w:val="00285D33"/>
    <w:rsid w:val="002862A4"/>
    <w:rsid w:val="00286769"/>
    <w:rsid w:val="0028716F"/>
    <w:rsid w:val="00290EBC"/>
    <w:rsid w:val="00291231"/>
    <w:rsid w:val="0029305E"/>
    <w:rsid w:val="002A0149"/>
    <w:rsid w:val="002A118C"/>
    <w:rsid w:val="002A13D5"/>
    <w:rsid w:val="002A1D34"/>
    <w:rsid w:val="002A43B1"/>
    <w:rsid w:val="002A535F"/>
    <w:rsid w:val="002A5D98"/>
    <w:rsid w:val="002A7E0A"/>
    <w:rsid w:val="002B02B8"/>
    <w:rsid w:val="002B0652"/>
    <w:rsid w:val="002B0BC7"/>
    <w:rsid w:val="002B0F1A"/>
    <w:rsid w:val="002B1074"/>
    <w:rsid w:val="002B284A"/>
    <w:rsid w:val="002B2A1C"/>
    <w:rsid w:val="002B5FE8"/>
    <w:rsid w:val="002B68EF"/>
    <w:rsid w:val="002B7AFF"/>
    <w:rsid w:val="002C0A46"/>
    <w:rsid w:val="002C149E"/>
    <w:rsid w:val="002C3F09"/>
    <w:rsid w:val="002C4944"/>
    <w:rsid w:val="002C5FDA"/>
    <w:rsid w:val="002D1021"/>
    <w:rsid w:val="002D694B"/>
    <w:rsid w:val="002D76E6"/>
    <w:rsid w:val="002E0DB1"/>
    <w:rsid w:val="002E0F15"/>
    <w:rsid w:val="002E0FAD"/>
    <w:rsid w:val="002E59DB"/>
    <w:rsid w:val="002E6A15"/>
    <w:rsid w:val="002F061A"/>
    <w:rsid w:val="002F0758"/>
    <w:rsid w:val="002F0F07"/>
    <w:rsid w:val="002F1FD4"/>
    <w:rsid w:val="002F2B97"/>
    <w:rsid w:val="002F3214"/>
    <w:rsid w:val="002F66AB"/>
    <w:rsid w:val="002F68C6"/>
    <w:rsid w:val="002F6961"/>
    <w:rsid w:val="002F6D6B"/>
    <w:rsid w:val="002F7491"/>
    <w:rsid w:val="002F7DD7"/>
    <w:rsid w:val="00301CA0"/>
    <w:rsid w:val="003048DF"/>
    <w:rsid w:val="00305719"/>
    <w:rsid w:val="0030603D"/>
    <w:rsid w:val="0030606A"/>
    <w:rsid w:val="003065BE"/>
    <w:rsid w:val="00307EA4"/>
    <w:rsid w:val="003123B8"/>
    <w:rsid w:val="00312B5E"/>
    <w:rsid w:val="003157E1"/>
    <w:rsid w:val="00317C9E"/>
    <w:rsid w:val="00320181"/>
    <w:rsid w:val="0032074A"/>
    <w:rsid w:val="0032107F"/>
    <w:rsid w:val="00321BAB"/>
    <w:rsid w:val="00322549"/>
    <w:rsid w:val="003227D0"/>
    <w:rsid w:val="00325B95"/>
    <w:rsid w:val="00327571"/>
    <w:rsid w:val="003277A1"/>
    <w:rsid w:val="0033623C"/>
    <w:rsid w:val="003405A8"/>
    <w:rsid w:val="0034203B"/>
    <w:rsid w:val="00342074"/>
    <w:rsid w:val="00342B89"/>
    <w:rsid w:val="003447A9"/>
    <w:rsid w:val="00345222"/>
    <w:rsid w:val="00345611"/>
    <w:rsid w:val="00346441"/>
    <w:rsid w:val="00346694"/>
    <w:rsid w:val="003546F7"/>
    <w:rsid w:val="0035559D"/>
    <w:rsid w:val="003555C7"/>
    <w:rsid w:val="00355AC2"/>
    <w:rsid w:val="00356297"/>
    <w:rsid w:val="00356571"/>
    <w:rsid w:val="003574A7"/>
    <w:rsid w:val="00362CCC"/>
    <w:rsid w:val="003640E0"/>
    <w:rsid w:val="00364559"/>
    <w:rsid w:val="0037093C"/>
    <w:rsid w:val="00372F3C"/>
    <w:rsid w:val="00373D4D"/>
    <w:rsid w:val="0037538E"/>
    <w:rsid w:val="00375E7B"/>
    <w:rsid w:val="00380DC9"/>
    <w:rsid w:val="0038253D"/>
    <w:rsid w:val="00382CE9"/>
    <w:rsid w:val="003836F3"/>
    <w:rsid w:val="00383FEC"/>
    <w:rsid w:val="003858E3"/>
    <w:rsid w:val="00385B14"/>
    <w:rsid w:val="0038692D"/>
    <w:rsid w:val="00386AA9"/>
    <w:rsid w:val="003872C0"/>
    <w:rsid w:val="00390547"/>
    <w:rsid w:val="003920A6"/>
    <w:rsid w:val="00392954"/>
    <w:rsid w:val="003950E1"/>
    <w:rsid w:val="003953C8"/>
    <w:rsid w:val="00396233"/>
    <w:rsid w:val="003964AE"/>
    <w:rsid w:val="00396758"/>
    <w:rsid w:val="003968C0"/>
    <w:rsid w:val="00397A7E"/>
    <w:rsid w:val="003A040E"/>
    <w:rsid w:val="003A045F"/>
    <w:rsid w:val="003A245A"/>
    <w:rsid w:val="003A3080"/>
    <w:rsid w:val="003A3A25"/>
    <w:rsid w:val="003A3FCC"/>
    <w:rsid w:val="003A488D"/>
    <w:rsid w:val="003A488F"/>
    <w:rsid w:val="003A4CFB"/>
    <w:rsid w:val="003A5CD8"/>
    <w:rsid w:val="003A655F"/>
    <w:rsid w:val="003A6678"/>
    <w:rsid w:val="003A7B23"/>
    <w:rsid w:val="003B15EC"/>
    <w:rsid w:val="003B5BCB"/>
    <w:rsid w:val="003C5FC2"/>
    <w:rsid w:val="003C6393"/>
    <w:rsid w:val="003C763B"/>
    <w:rsid w:val="003C7D4B"/>
    <w:rsid w:val="003D053E"/>
    <w:rsid w:val="003D1189"/>
    <w:rsid w:val="003D1E7C"/>
    <w:rsid w:val="003D3FC5"/>
    <w:rsid w:val="003D5D57"/>
    <w:rsid w:val="003D6371"/>
    <w:rsid w:val="003D64E6"/>
    <w:rsid w:val="003D78AF"/>
    <w:rsid w:val="003E09AB"/>
    <w:rsid w:val="003E0BAD"/>
    <w:rsid w:val="003E0FF1"/>
    <w:rsid w:val="003E3EB7"/>
    <w:rsid w:val="003E4571"/>
    <w:rsid w:val="003E4BD8"/>
    <w:rsid w:val="003E76A3"/>
    <w:rsid w:val="003F180B"/>
    <w:rsid w:val="003F1E6A"/>
    <w:rsid w:val="003F29D0"/>
    <w:rsid w:val="003F53AE"/>
    <w:rsid w:val="003F692E"/>
    <w:rsid w:val="003F73A8"/>
    <w:rsid w:val="003F7D48"/>
    <w:rsid w:val="00402DFE"/>
    <w:rsid w:val="004040E6"/>
    <w:rsid w:val="00405271"/>
    <w:rsid w:val="00406218"/>
    <w:rsid w:val="004062A7"/>
    <w:rsid w:val="00406684"/>
    <w:rsid w:val="00407144"/>
    <w:rsid w:val="00411DC1"/>
    <w:rsid w:val="00412722"/>
    <w:rsid w:val="00412DF1"/>
    <w:rsid w:val="00412E3B"/>
    <w:rsid w:val="00415380"/>
    <w:rsid w:val="00415BAE"/>
    <w:rsid w:val="00415BF6"/>
    <w:rsid w:val="00416B05"/>
    <w:rsid w:val="004172F2"/>
    <w:rsid w:val="004173C2"/>
    <w:rsid w:val="00420079"/>
    <w:rsid w:val="0042157F"/>
    <w:rsid w:val="00421658"/>
    <w:rsid w:val="004224F2"/>
    <w:rsid w:val="0042314A"/>
    <w:rsid w:val="00423610"/>
    <w:rsid w:val="00423EE4"/>
    <w:rsid w:val="00427CD4"/>
    <w:rsid w:val="00430134"/>
    <w:rsid w:val="00432656"/>
    <w:rsid w:val="0043522A"/>
    <w:rsid w:val="00435798"/>
    <w:rsid w:val="00436C90"/>
    <w:rsid w:val="004402F7"/>
    <w:rsid w:val="00440F77"/>
    <w:rsid w:val="0044212E"/>
    <w:rsid w:val="0044264C"/>
    <w:rsid w:val="004434E7"/>
    <w:rsid w:val="0044406A"/>
    <w:rsid w:val="00444C2D"/>
    <w:rsid w:val="00445BE6"/>
    <w:rsid w:val="00445F85"/>
    <w:rsid w:val="00450784"/>
    <w:rsid w:val="00451980"/>
    <w:rsid w:val="00452783"/>
    <w:rsid w:val="004547DD"/>
    <w:rsid w:val="00455410"/>
    <w:rsid w:val="004558F2"/>
    <w:rsid w:val="00457D64"/>
    <w:rsid w:val="004625E1"/>
    <w:rsid w:val="00463947"/>
    <w:rsid w:val="00465748"/>
    <w:rsid w:val="00465DE4"/>
    <w:rsid w:val="004665FB"/>
    <w:rsid w:val="00473E90"/>
    <w:rsid w:val="00474FC0"/>
    <w:rsid w:val="00475754"/>
    <w:rsid w:val="004765BF"/>
    <w:rsid w:val="0048211D"/>
    <w:rsid w:val="004828DB"/>
    <w:rsid w:val="00482A6E"/>
    <w:rsid w:val="00482D09"/>
    <w:rsid w:val="004863B8"/>
    <w:rsid w:val="00486485"/>
    <w:rsid w:val="00487D6E"/>
    <w:rsid w:val="00492B6F"/>
    <w:rsid w:val="00492BD2"/>
    <w:rsid w:val="004930FC"/>
    <w:rsid w:val="0049424F"/>
    <w:rsid w:val="004954A9"/>
    <w:rsid w:val="004976A1"/>
    <w:rsid w:val="004A0895"/>
    <w:rsid w:val="004A135B"/>
    <w:rsid w:val="004A45F4"/>
    <w:rsid w:val="004A4B08"/>
    <w:rsid w:val="004A5A26"/>
    <w:rsid w:val="004A7050"/>
    <w:rsid w:val="004A742D"/>
    <w:rsid w:val="004A7735"/>
    <w:rsid w:val="004A7D75"/>
    <w:rsid w:val="004B1221"/>
    <w:rsid w:val="004B2A48"/>
    <w:rsid w:val="004B3DFE"/>
    <w:rsid w:val="004C03C6"/>
    <w:rsid w:val="004C2115"/>
    <w:rsid w:val="004C2283"/>
    <w:rsid w:val="004C432F"/>
    <w:rsid w:val="004C6C07"/>
    <w:rsid w:val="004C7182"/>
    <w:rsid w:val="004C7C55"/>
    <w:rsid w:val="004D08B1"/>
    <w:rsid w:val="004D576D"/>
    <w:rsid w:val="004E0218"/>
    <w:rsid w:val="004E11B6"/>
    <w:rsid w:val="004E23D8"/>
    <w:rsid w:val="004E25BE"/>
    <w:rsid w:val="004E29C3"/>
    <w:rsid w:val="004E3431"/>
    <w:rsid w:val="004E3D5F"/>
    <w:rsid w:val="004E3E6D"/>
    <w:rsid w:val="004E661B"/>
    <w:rsid w:val="004E6B33"/>
    <w:rsid w:val="004F089A"/>
    <w:rsid w:val="004F0F5F"/>
    <w:rsid w:val="004F31CB"/>
    <w:rsid w:val="004F533E"/>
    <w:rsid w:val="004F5762"/>
    <w:rsid w:val="004F6F77"/>
    <w:rsid w:val="005005D0"/>
    <w:rsid w:val="00501602"/>
    <w:rsid w:val="005023A3"/>
    <w:rsid w:val="005024AF"/>
    <w:rsid w:val="00507051"/>
    <w:rsid w:val="0050726F"/>
    <w:rsid w:val="00512E99"/>
    <w:rsid w:val="0051537C"/>
    <w:rsid w:val="00517232"/>
    <w:rsid w:val="00517487"/>
    <w:rsid w:val="005209D4"/>
    <w:rsid w:val="00521B7B"/>
    <w:rsid w:val="00524085"/>
    <w:rsid w:val="00524D7D"/>
    <w:rsid w:val="00525EFC"/>
    <w:rsid w:val="00531AAF"/>
    <w:rsid w:val="005335A4"/>
    <w:rsid w:val="00533775"/>
    <w:rsid w:val="0053407B"/>
    <w:rsid w:val="005357F4"/>
    <w:rsid w:val="00535FAB"/>
    <w:rsid w:val="00537329"/>
    <w:rsid w:val="00537D0D"/>
    <w:rsid w:val="00541327"/>
    <w:rsid w:val="005433A0"/>
    <w:rsid w:val="005443D9"/>
    <w:rsid w:val="005473EC"/>
    <w:rsid w:val="00552F7D"/>
    <w:rsid w:val="00554D83"/>
    <w:rsid w:val="005556A8"/>
    <w:rsid w:val="00557068"/>
    <w:rsid w:val="00561C6B"/>
    <w:rsid w:val="00562B73"/>
    <w:rsid w:val="005646BC"/>
    <w:rsid w:val="00565362"/>
    <w:rsid w:val="00565E02"/>
    <w:rsid w:val="00567CF9"/>
    <w:rsid w:val="00570342"/>
    <w:rsid w:val="00571A6E"/>
    <w:rsid w:val="00572818"/>
    <w:rsid w:val="00575031"/>
    <w:rsid w:val="00575E66"/>
    <w:rsid w:val="00576310"/>
    <w:rsid w:val="00577D2F"/>
    <w:rsid w:val="00582AA0"/>
    <w:rsid w:val="005864B9"/>
    <w:rsid w:val="00586C8C"/>
    <w:rsid w:val="005872F8"/>
    <w:rsid w:val="005879C8"/>
    <w:rsid w:val="00592249"/>
    <w:rsid w:val="0059370C"/>
    <w:rsid w:val="00594136"/>
    <w:rsid w:val="00594A53"/>
    <w:rsid w:val="005956B7"/>
    <w:rsid w:val="005970CD"/>
    <w:rsid w:val="005975C5"/>
    <w:rsid w:val="00597C1F"/>
    <w:rsid w:val="005A3991"/>
    <w:rsid w:val="005A49B3"/>
    <w:rsid w:val="005A5050"/>
    <w:rsid w:val="005A71BB"/>
    <w:rsid w:val="005A76A0"/>
    <w:rsid w:val="005A770C"/>
    <w:rsid w:val="005A7CCA"/>
    <w:rsid w:val="005B1DFD"/>
    <w:rsid w:val="005B3016"/>
    <w:rsid w:val="005B4349"/>
    <w:rsid w:val="005B79B8"/>
    <w:rsid w:val="005C10A0"/>
    <w:rsid w:val="005C30EA"/>
    <w:rsid w:val="005C613A"/>
    <w:rsid w:val="005C724F"/>
    <w:rsid w:val="005D147F"/>
    <w:rsid w:val="005D1624"/>
    <w:rsid w:val="005D29CA"/>
    <w:rsid w:val="005D4A3A"/>
    <w:rsid w:val="005D61AF"/>
    <w:rsid w:val="005D7D03"/>
    <w:rsid w:val="005E0E86"/>
    <w:rsid w:val="005E0FDD"/>
    <w:rsid w:val="005E1C22"/>
    <w:rsid w:val="005E39FE"/>
    <w:rsid w:val="005E5D7A"/>
    <w:rsid w:val="005E7B20"/>
    <w:rsid w:val="005F0311"/>
    <w:rsid w:val="005F14DB"/>
    <w:rsid w:val="005F199C"/>
    <w:rsid w:val="005F20E5"/>
    <w:rsid w:val="005F47B0"/>
    <w:rsid w:val="005F4CB2"/>
    <w:rsid w:val="005F6AFB"/>
    <w:rsid w:val="00600CC3"/>
    <w:rsid w:val="00601DAC"/>
    <w:rsid w:val="00603D54"/>
    <w:rsid w:val="00607EDB"/>
    <w:rsid w:val="00611E65"/>
    <w:rsid w:val="006138C6"/>
    <w:rsid w:val="00613ED4"/>
    <w:rsid w:val="00614E6B"/>
    <w:rsid w:val="00615395"/>
    <w:rsid w:val="00617CF9"/>
    <w:rsid w:val="00622378"/>
    <w:rsid w:val="00622DB7"/>
    <w:rsid w:val="006236FC"/>
    <w:rsid w:val="00623B6D"/>
    <w:rsid w:val="00626C17"/>
    <w:rsid w:val="00627716"/>
    <w:rsid w:val="00633B8F"/>
    <w:rsid w:val="006358DD"/>
    <w:rsid w:val="00636972"/>
    <w:rsid w:val="00642509"/>
    <w:rsid w:val="006425D4"/>
    <w:rsid w:val="00644132"/>
    <w:rsid w:val="00645587"/>
    <w:rsid w:val="006463AA"/>
    <w:rsid w:val="006465D3"/>
    <w:rsid w:val="0065071A"/>
    <w:rsid w:val="00650CAA"/>
    <w:rsid w:val="00650EDC"/>
    <w:rsid w:val="00651DB9"/>
    <w:rsid w:val="00652A10"/>
    <w:rsid w:val="006536D4"/>
    <w:rsid w:val="00653846"/>
    <w:rsid w:val="0065487F"/>
    <w:rsid w:val="00654CFA"/>
    <w:rsid w:val="00656394"/>
    <w:rsid w:val="0066351E"/>
    <w:rsid w:val="00663B9C"/>
    <w:rsid w:val="006641B7"/>
    <w:rsid w:val="00665272"/>
    <w:rsid w:val="00665E30"/>
    <w:rsid w:val="00665F23"/>
    <w:rsid w:val="0066710D"/>
    <w:rsid w:val="00672CCA"/>
    <w:rsid w:val="00674C72"/>
    <w:rsid w:val="006754FD"/>
    <w:rsid w:val="006760EF"/>
    <w:rsid w:val="0067648D"/>
    <w:rsid w:val="006764E0"/>
    <w:rsid w:val="00676B7F"/>
    <w:rsid w:val="006779A8"/>
    <w:rsid w:val="00680C17"/>
    <w:rsid w:val="00682202"/>
    <w:rsid w:val="00683128"/>
    <w:rsid w:val="00684C50"/>
    <w:rsid w:val="0068726D"/>
    <w:rsid w:val="00690732"/>
    <w:rsid w:val="00692750"/>
    <w:rsid w:val="00693162"/>
    <w:rsid w:val="006945D6"/>
    <w:rsid w:val="00695BF3"/>
    <w:rsid w:val="00696AAC"/>
    <w:rsid w:val="00697568"/>
    <w:rsid w:val="006A7745"/>
    <w:rsid w:val="006B0F20"/>
    <w:rsid w:val="006B47FE"/>
    <w:rsid w:val="006B4F3D"/>
    <w:rsid w:val="006B5229"/>
    <w:rsid w:val="006B535C"/>
    <w:rsid w:val="006B7186"/>
    <w:rsid w:val="006C3903"/>
    <w:rsid w:val="006C4A06"/>
    <w:rsid w:val="006C65B7"/>
    <w:rsid w:val="006D0459"/>
    <w:rsid w:val="006D171D"/>
    <w:rsid w:val="006D2596"/>
    <w:rsid w:val="006D3288"/>
    <w:rsid w:val="006D363B"/>
    <w:rsid w:val="006D3C78"/>
    <w:rsid w:val="006D40CC"/>
    <w:rsid w:val="006D7C25"/>
    <w:rsid w:val="006E05F9"/>
    <w:rsid w:val="006E0C3A"/>
    <w:rsid w:val="006E16F5"/>
    <w:rsid w:val="006E26A5"/>
    <w:rsid w:val="006E27D1"/>
    <w:rsid w:val="006E3C34"/>
    <w:rsid w:val="006E3D67"/>
    <w:rsid w:val="006E44BB"/>
    <w:rsid w:val="006E59DB"/>
    <w:rsid w:val="006E6BF0"/>
    <w:rsid w:val="006F12FC"/>
    <w:rsid w:val="006F30F0"/>
    <w:rsid w:val="006F334A"/>
    <w:rsid w:val="006F3ACB"/>
    <w:rsid w:val="006F4125"/>
    <w:rsid w:val="006F448E"/>
    <w:rsid w:val="006F49D2"/>
    <w:rsid w:val="006F5416"/>
    <w:rsid w:val="007037C3"/>
    <w:rsid w:val="00703B08"/>
    <w:rsid w:val="0070427D"/>
    <w:rsid w:val="007050F7"/>
    <w:rsid w:val="0070680E"/>
    <w:rsid w:val="00710C78"/>
    <w:rsid w:val="00712565"/>
    <w:rsid w:val="00713999"/>
    <w:rsid w:val="00715789"/>
    <w:rsid w:val="007177C0"/>
    <w:rsid w:val="00721016"/>
    <w:rsid w:val="00721347"/>
    <w:rsid w:val="0072174F"/>
    <w:rsid w:val="00722017"/>
    <w:rsid w:val="007228E9"/>
    <w:rsid w:val="00724FD4"/>
    <w:rsid w:val="00725031"/>
    <w:rsid w:val="007258A2"/>
    <w:rsid w:val="00725C87"/>
    <w:rsid w:val="00725F1D"/>
    <w:rsid w:val="00726033"/>
    <w:rsid w:val="00727490"/>
    <w:rsid w:val="00732F40"/>
    <w:rsid w:val="00732F60"/>
    <w:rsid w:val="007344C0"/>
    <w:rsid w:val="007374E2"/>
    <w:rsid w:val="007379C2"/>
    <w:rsid w:val="00737C66"/>
    <w:rsid w:val="00740A71"/>
    <w:rsid w:val="00742281"/>
    <w:rsid w:val="007475F9"/>
    <w:rsid w:val="00751AD3"/>
    <w:rsid w:val="007554EE"/>
    <w:rsid w:val="00755733"/>
    <w:rsid w:val="007557ED"/>
    <w:rsid w:val="0075645A"/>
    <w:rsid w:val="007578C9"/>
    <w:rsid w:val="007578EF"/>
    <w:rsid w:val="00761B95"/>
    <w:rsid w:val="00763B50"/>
    <w:rsid w:val="00763C90"/>
    <w:rsid w:val="007651DB"/>
    <w:rsid w:val="00767542"/>
    <w:rsid w:val="00767ECF"/>
    <w:rsid w:val="0077038E"/>
    <w:rsid w:val="00771FDA"/>
    <w:rsid w:val="007727AB"/>
    <w:rsid w:val="0077330F"/>
    <w:rsid w:val="00774055"/>
    <w:rsid w:val="007746BF"/>
    <w:rsid w:val="00775143"/>
    <w:rsid w:val="00775281"/>
    <w:rsid w:val="00777AC8"/>
    <w:rsid w:val="00777B28"/>
    <w:rsid w:val="007805A1"/>
    <w:rsid w:val="007837AE"/>
    <w:rsid w:val="00784BDC"/>
    <w:rsid w:val="007858D9"/>
    <w:rsid w:val="0078727F"/>
    <w:rsid w:val="00787834"/>
    <w:rsid w:val="0079480E"/>
    <w:rsid w:val="007A3351"/>
    <w:rsid w:val="007A48B6"/>
    <w:rsid w:val="007A4C43"/>
    <w:rsid w:val="007A5A14"/>
    <w:rsid w:val="007A5E42"/>
    <w:rsid w:val="007A659E"/>
    <w:rsid w:val="007A70D7"/>
    <w:rsid w:val="007A797B"/>
    <w:rsid w:val="007B2091"/>
    <w:rsid w:val="007B25A9"/>
    <w:rsid w:val="007B2FF6"/>
    <w:rsid w:val="007B3076"/>
    <w:rsid w:val="007B4313"/>
    <w:rsid w:val="007B593A"/>
    <w:rsid w:val="007B6C4F"/>
    <w:rsid w:val="007B7867"/>
    <w:rsid w:val="007C4969"/>
    <w:rsid w:val="007C4A6F"/>
    <w:rsid w:val="007C7608"/>
    <w:rsid w:val="007D18F0"/>
    <w:rsid w:val="007D37DE"/>
    <w:rsid w:val="007D45E5"/>
    <w:rsid w:val="007D46B7"/>
    <w:rsid w:val="007D4C72"/>
    <w:rsid w:val="007D53F6"/>
    <w:rsid w:val="007D54A2"/>
    <w:rsid w:val="007D6276"/>
    <w:rsid w:val="007D7CB4"/>
    <w:rsid w:val="007E0A9B"/>
    <w:rsid w:val="007E1A10"/>
    <w:rsid w:val="007E1F7E"/>
    <w:rsid w:val="007E2BA3"/>
    <w:rsid w:val="007E361B"/>
    <w:rsid w:val="007E429D"/>
    <w:rsid w:val="007E69F1"/>
    <w:rsid w:val="007E6C02"/>
    <w:rsid w:val="007F0009"/>
    <w:rsid w:val="007F158E"/>
    <w:rsid w:val="007F1725"/>
    <w:rsid w:val="007F37E2"/>
    <w:rsid w:val="007F5C1B"/>
    <w:rsid w:val="007F6743"/>
    <w:rsid w:val="007F7E8A"/>
    <w:rsid w:val="00803FC3"/>
    <w:rsid w:val="00806419"/>
    <w:rsid w:val="00807871"/>
    <w:rsid w:val="008108E0"/>
    <w:rsid w:val="00812140"/>
    <w:rsid w:val="0081271C"/>
    <w:rsid w:val="0081325A"/>
    <w:rsid w:val="00813EE5"/>
    <w:rsid w:val="00815D4E"/>
    <w:rsid w:val="008162DC"/>
    <w:rsid w:val="00816EE6"/>
    <w:rsid w:val="00820095"/>
    <w:rsid w:val="008234F6"/>
    <w:rsid w:val="00823941"/>
    <w:rsid w:val="00823CD5"/>
    <w:rsid w:val="00826339"/>
    <w:rsid w:val="00833DAA"/>
    <w:rsid w:val="00835217"/>
    <w:rsid w:val="00837418"/>
    <w:rsid w:val="00837F4E"/>
    <w:rsid w:val="00840247"/>
    <w:rsid w:val="00841D22"/>
    <w:rsid w:val="00841D9D"/>
    <w:rsid w:val="00841E7B"/>
    <w:rsid w:val="00842A1F"/>
    <w:rsid w:val="00846508"/>
    <w:rsid w:val="008465EE"/>
    <w:rsid w:val="008504A5"/>
    <w:rsid w:val="00850712"/>
    <w:rsid w:val="00850F79"/>
    <w:rsid w:val="00851DC4"/>
    <w:rsid w:val="0085270D"/>
    <w:rsid w:val="00853CCF"/>
    <w:rsid w:val="00853D3C"/>
    <w:rsid w:val="00855857"/>
    <w:rsid w:val="00856736"/>
    <w:rsid w:val="00860129"/>
    <w:rsid w:val="008605EB"/>
    <w:rsid w:val="00860A2D"/>
    <w:rsid w:val="00862EA7"/>
    <w:rsid w:val="00864CC5"/>
    <w:rsid w:val="00865603"/>
    <w:rsid w:val="008657E9"/>
    <w:rsid w:val="00865B1F"/>
    <w:rsid w:val="00865CE3"/>
    <w:rsid w:val="00866530"/>
    <w:rsid w:val="008670C7"/>
    <w:rsid w:val="0087090F"/>
    <w:rsid w:val="008744E7"/>
    <w:rsid w:val="008766EA"/>
    <w:rsid w:val="00877005"/>
    <w:rsid w:val="00877192"/>
    <w:rsid w:val="008817D2"/>
    <w:rsid w:val="00882E68"/>
    <w:rsid w:val="00883799"/>
    <w:rsid w:val="00883EE2"/>
    <w:rsid w:val="00884847"/>
    <w:rsid w:val="008864EF"/>
    <w:rsid w:val="00886A1C"/>
    <w:rsid w:val="00887A8A"/>
    <w:rsid w:val="008953FC"/>
    <w:rsid w:val="00896347"/>
    <w:rsid w:val="00897B4A"/>
    <w:rsid w:val="008A2966"/>
    <w:rsid w:val="008A4ECC"/>
    <w:rsid w:val="008A50CE"/>
    <w:rsid w:val="008A5A04"/>
    <w:rsid w:val="008A6D73"/>
    <w:rsid w:val="008A7560"/>
    <w:rsid w:val="008A767C"/>
    <w:rsid w:val="008A783E"/>
    <w:rsid w:val="008B18AF"/>
    <w:rsid w:val="008B28E6"/>
    <w:rsid w:val="008B34A6"/>
    <w:rsid w:val="008B507C"/>
    <w:rsid w:val="008B6FC6"/>
    <w:rsid w:val="008B7FA9"/>
    <w:rsid w:val="008B7FD3"/>
    <w:rsid w:val="008C0393"/>
    <w:rsid w:val="008C06CA"/>
    <w:rsid w:val="008C07EA"/>
    <w:rsid w:val="008C29E7"/>
    <w:rsid w:val="008C2ADB"/>
    <w:rsid w:val="008C3AB1"/>
    <w:rsid w:val="008C3C69"/>
    <w:rsid w:val="008C3F72"/>
    <w:rsid w:val="008C584E"/>
    <w:rsid w:val="008C6A72"/>
    <w:rsid w:val="008D0136"/>
    <w:rsid w:val="008D1E7D"/>
    <w:rsid w:val="008D39A3"/>
    <w:rsid w:val="008D3A6C"/>
    <w:rsid w:val="008D5271"/>
    <w:rsid w:val="008D61EB"/>
    <w:rsid w:val="008D684B"/>
    <w:rsid w:val="008D6CF5"/>
    <w:rsid w:val="008D6EC7"/>
    <w:rsid w:val="008E0A79"/>
    <w:rsid w:val="008E1EE1"/>
    <w:rsid w:val="008E2B63"/>
    <w:rsid w:val="008E3ED8"/>
    <w:rsid w:val="008E3F61"/>
    <w:rsid w:val="008E621C"/>
    <w:rsid w:val="008E6256"/>
    <w:rsid w:val="008E6535"/>
    <w:rsid w:val="008E7371"/>
    <w:rsid w:val="008F04F1"/>
    <w:rsid w:val="008F2AEB"/>
    <w:rsid w:val="008F2E35"/>
    <w:rsid w:val="008F3279"/>
    <w:rsid w:val="008F3E5B"/>
    <w:rsid w:val="008F58D7"/>
    <w:rsid w:val="008F796F"/>
    <w:rsid w:val="009010CD"/>
    <w:rsid w:val="00901B49"/>
    <w:rsid w:val="00903459"/>
    <w:rsid w:val="00904778"/>
    <w:rsid w:val="0090538C"/>
    <w:rsid w:val="00906697"/>
    <w:rsid w:val="0090767C"/>
    <w:rsid w:val="00907E9B"/>
    <w:rsid w:val="009100BD"/>
    <w:rsid w:val="00912CAF"/>
    <w:rsid w:val="00913EAD"/>
    <w:rsid w:val="0091466C"/>
    <w:rsid w:val="00914C4F"/>
    <w:rsid w:val="00916E90"/>
    <w:rsid w:val="00920D4E"/>
    <w:rsid w:val="00921004"/>
    <w:rsid w:val="00921169"/>
    <w:rsid w:val="00922260"/>
    <w:rsid w:val="00923FC2"/>
    <w:rsid w:val="0092731F"/>
    <w:rsid w:val="00933B72"/>
    <w:rsid w:val="00933DBD"/>
    <w:rsid w:val="00934496"/>
    <w:rsid w:val="00934CCE"/>
    <w:rsid w:val="00936101"/>
    <w:rsid w:val="00937CE5"/>
    <w:rsid w:val="00941855"/>
    <w:rsid w:val="009428F2"/>
    <w:rsid w:val="00943929"/>
    <w:rsid w:val="00944286"/>
    <w:rsid w:val="00944C4C"/>
    <w:rsid w:val="00944CAE"/>
    <w:rsid w:val="00947212"/>
    <w:rsid w:val="00951404"/>
    <w:rsid w:val="00951AA6"/>
    <w:rsid w:val="009524AA"/>
    <w:rsid w:val="009527FE"/>
    <w:rsid w:val="00952833"/>
    <w:rsid w:val="00952D8B"/>
    <w:rsid w:val="0095445D"/>
    <w:rsid w:val="00954C1C"/>
    <w:rsid w:val="009564CB"/>
    <w:rsid w:val="0095660B"/>
    <w:rsid w:val="00960F39"/>
    <w:rsid w:val="00962D1C"/>
    <w:rsid w:val="009632DD"/>
    <w:rsid w:val="00963848"/>
    <w:rsid w:val="0096504D"/>
    <w:rsid w:val="009674C8"/>
    <w:rsid w:val="00970320"/>
    <w:rsid w:val="009709E3"/>
    <w:rsid w:val="00971BC2"/>
    <w:rsid w:val="009730A4"/>
    <w:rsid w:val="00975F79"/>
    <w:rsid w:val="009814C8"/>
    <w:rsid w:val="00981A5D"/>
    <w:rsid w:val="00985CF8"/>
    <w:rsid w:val="00986C8F"/>
    <w:rsid w:val="009871BA"/>
    <w:rsid w:val="00987EB9"/>
    <w:rsid w:val="00991752"/>
    <w:rsid w:val="00991A57"/>
    <w:rsid w:val="009920B6"/>
    <w:rsid w:val="00993628"/>
    <w:rsid w:val="009937EB"/>
    <w:rsid w:val="00993B7E"/>
    <w:rsid w:val="009A1850"/>
    <w:rsid w:val="009A28CC"/>
    <w:rsid w:val="009A2996"/>
    <w:rsid w:val="009A589E"/>
    <w:rsid w:val="009B08D4"/>
    <w:rsid w:val="009B2CC0"/>
    <w:rsid w:val="009B39FA"/>
    <w:rsid w:val="009B41CB"/>
    <w:rsid w:val="009B469A"/>
    <w:rsid w:val="009B5066"/>
    <w:rsid w:val="009B74CF"/>
    <w:rsid w:val="009B7E23"/>
    <w:rsid w:val="009B7F6F"/>
    <w:rsid w:val="009C061E"/>
    <w:rsid w:val="009C3A90"/>
    <w:rsid w:val="009C3EF2"/>
    <w:rsid w:val="009C7EE0"/>
    <w:rsid w:val="009D145C"/>
    <w:rsid w:val="009D17AB"/>
    <w:rsid w:val="009D32A3"/>
    <w:rsid w:val="009D585A"/>
    <w:rsid w:val="009D5CA9"/>
    <w:rsid w:val="009D66BD"/>
    <w:rsid w:val="009E1696"/>
    <w:rsid w:val="009E4CA8"/>
    <w:rsid w:val="009F2189"/>
    <w:rsid w:val="009F222D"/>
    <w:rsid w:val="009F24D7"/>
    <w:rsid w:val="009F352A"/>
    <w:rsid w:val="009F722F"/>
    <w:rsid w:val="009F750B"/>
    <w:rsid w:val="009F7C46"/>
    <w:rsid w:val="00A03223"/>
    <w:rsid w:val="00A0355D"/>
    <w:rsid w:val="00A0651B"/>
    <w:rsid w:val="00A170A7"/>
    <w:rsid w:val="00A1735F"/>
    <w:rsid w:val="00A203F1"/>
    <w:rsid w:val="00A21F59"/>
    <w:rsid w:val="00A22BD8"/>
    <w:rsid w:val="00A22F37"/>
    <w:rsid w:val="00A23B14"/>
    <w:rsid w:val="00A24682"/>
    <w:rsid w:val="00A2504D"/>
    <w:rsid w:val="00A2596F"/>
    <w:rsid w:val="00A264C6"/>
    <w:rsid w:val="00A30D0E"/>
    <w:rsid w:val="00A30EFB"/>
    <w:rsid w:val="00A316DA"/>
    <w:rsid w:val="00A31C05"/>
    <w:rsid w:val="00A3275F"/>
    <w:rsid w:val="00A32F16"/>
    <w:rsid w:val="00A35992"/>
    <w:rsid w:val="00A36383"/>
    <w:rsid w:val="00A363AF"/>
    <w:rsid w:val="00A36628"/>
    <w:rsid w:val="00A379AB"/>
    <w:rsid w:val="00A41678"/>
    <w:rsid w:val="00A41880"/>
    <w:rsid w:val="00A42F6D"/>
    <w:rsid w:val="00A5160A"/>
    <w:rsid w:val="00A51856"/>
    <w:rsid w:val="00A51CF6"/>
    <w:rsid w:val="00A525F2"/>
    <w:rsid w:val="00A52FC1"/>
    <w:rsid w:val="00A56B92"/>
    <w:rsid w:val="00A56FA8"/>
    <w:rsid w:val="00A572B7"/>
    <w:rsid w:val="00A57DF4"/>
    <w:rsid w:val="00A60025"/>
    <w:rsid w:val="00A602AE"/>
    <w:rsid w:val="00A63022"/>
    <w:rsid w:val="00A63156"/>
    <w:rsid w:val="00A63289"/>
    <w:rsid w:val="00A63F9C"/>
    <w:rsid w:val="00A64702"/>
    <w:rsid w:val="00A71406"/>
    <w:rsid w:val="00A715C7"/>
    <w:rsid w:val="00A726A1"/>
    <w:rsid w:val="00A72F4D"/>
    <w:rsid w:val="00A733DF"/>
    <w:rsid w:val="00A7537E"/>
    <w:rsid w:val="00A7674A"/>
    <w:rsid w:val="00A77563"/>
    <w:rsid w:val="00A83EF6"/>
    <w:rsid w:val="00A847BC"/>
    <w:rsid w:val="00A8680F"/>
    <w:rsid w:val="00A90686"/>
    <w:rsid w:val="00A91055"/>
    <w:rsid w:val="00A910EB"/>
    <w:rsid w:val="00A94417"/>
    <w:rsid w:val="00A9465D"/>
    <w:rsid w:val="00A947E9"/>
    <w:rsid w:val="00A94FE7"/>
    <w:rsid w:val="00A95527"/>
    <w:rsid w:val="00AA2304"/>
    <w:rsid w:val="00AA25B9"/>
    <w:rsid w:val="00AA2775"/>
    <w:rsid w:val="00AA27D7"/>
    <w:rsid w:val="00AA4572"/>
    <w:rsid w:val="00AA5021"/>
    <w:rsid w:val="00AA60C2"/>
    <w:rsid w:val="00AA7FA5"/>
    <w:rsid w:val="00AB4575"/>
    <w:rsid w:val="00AB4D19"/>
    <w:rsid w:val="00AB59FC"/>
    <w:rsid w:val="00AB5CBD"/>
    <w:rsid w:val="00AB5F54"/>
    <w:rsid w:val="00AC0F6A"/>
    <w:rsid w:val="00AC2688"/>
    <w:rsid w:val="00AC306E"/>
    <w:rsid w:val="00AC3D8E"/>
    <w:rsid w:val="00AC4A3D"/>
    <w:rsid w:val="00AC4FD9"/>
    <w:rsid w:val="00AC751E"/>
    <w:rsid w:val="00AD0897"/>
    <w:rsid w:val="00AD2924"/>
    <w:rsid w:val="00AD4BD6"/>
    <w:rsid w:val="00AD6D34"/>
    <w:rsid w:val="00AE0D05"/>
    <w:rsid w:val="00AE34CB"/>
    <w:rsid w:val="00AE46C0"/>
    <w:rsid w:val="00AE6175"/>
    <w:rsid w:val="00AE61AC"/>
    <w:rsid w:val="00AF035C"/>
    <w:rsid w:val="00AF086E"/>
    <w:rsid w:val="00AF101A"/>
    <w:rsid w:val="00AF2370"/>
    <w:rsid w:val="00AF2917"/>
    <w:rsid w:val="00AF41FF"/>
    <w:rsid w:val="00AF5196"/>
    <w:rsid w:val="00AF5E34"/>
    <w:rsid w:val="00B00443"/>
    <w:rsid w:val="00B00481"/>
    <w:rsid w:val="00B01F23"/>
    <w:rsid w:val="00B03694"/>
    <w:rsid w:val="00B05416"/>
    <w:rsid w:val="00B0726C"/>
    <w:rsid w:val="00B07ACE"/>
    <w:rsid w:val="00B1354B"/>
    <w:rsid w:val="00B16B25"/>
    <w:rsid w:val="00B173D8"/>
    <w:rsid w:val="00B17BFF"/>
    <w:rsid w:val="00B20B72"/>
    <w:rsid w:val="00B218B6"/>
    <w:rsid w:val="00B22784"/>
    <w:rsid w:val="00B237D2"/>
    <w:rsid w:val="00B238B8"/>
    <w:rsid w:val="00B24A11"/>
    <w:rsid w:val="00B24BFD"/>
    <w:rsid w:val="00B31DE1"/>
    <w:rsid w:val="00B33413"/>
    <w:rsid w:val="00B3510C"/>
    <w:rsid w:val="00B36567"/>
    <w:rsid w:val="00B373EF"/>
    <w:rsid w:val="00B418CA"/>
    <w:rsid w:val="00B42F95"/>
    <w:rsid w:val="00B42FA5"/>
    <w:rsid w:val="00B4387E"/>
    <w:rsid w:val="00B441B1"/>
    <w:rsid w:val="00B44691"/>
    <w:rsid w:val="00B453D8"/>
    <w:rsid w:val="00B50F2C"/>
    <w:rsid w:val="00B525F5"/>
    <w:rsid w:val="00B54D55"/>
    <w:rsid w:val="00B5778B"/>
    <w:rsid w:val="00B57F82"/>
    <w:rsid w:val="00B65094"/>
    <w:rsid w:val="00B65BEE"/>
    <w:rsid w:val="00B66728"/>
    <w:rsid w:val="00B673C9"/>
    <w:rsid w:val="00B7067A"/>
    <w:rsid w:val="00B71533"/>
    <w:rsid w:val="00B721DB"/>
    <w:rsid w:val="00B72A5C"/>
    <w:rsid w:val="00B733DA"/>
    <w:rsid w:val="00B73454"/>
    <w:rsid w:val="00B75494"/>
    <w:rsid w:val="00B9497E"/>
    <w:rsid w:val="00B95025"/>
    <w:rsid w:val="00B95095"/>
    <w:rsid w:val="00B97A5C"/>
    <w:rsid w:val="00BA1799"/>
    <w:rsid w:val="00BA235D"/>
    <w:rsid w:val="00BA4264"/>
    <w:rsid w:val="00BA43DC"/>
    <w:rsid w:val="00BB5316"/>
    <w:rsid w:val="00BB5593"/>
    <w:rsid w:val="00BB5BF4"/>
    <w:rsid w:val="00BB6522"/>
    <w:rsid w:val="00BB65C6"/>
    <w:rsid w:val="00BB759F"/>
    <w:rsid w:val="00BC00DC"/>
    <w:rsid w:val="00BC3112"/>
    <w:rsid w:val="00BC32C5"/>
    <w:rsid w:val="00BC4276"/>
    <w:rsid w:val="00BC687C"/>
    <w:rsid w:val="00BD010A"/>
    <w:rsid w:val="00BD10C2"/>
    <w:rsid w:val="00BD1ECE"/>
    <w:rsid w:val="00BD3D96"/>
    <w:rsid w:val="00BD3F83"/>
    <w:rsid w:val="00BD5ACD"/>
    <w:rsid w:val="00BD6B87"/>
    <w:rsid w:val="00BD7310"/>
    <w:rsid w:val="00BE045C"/>
    <w:rsid w:val="00BE049D"/>
    <w:rsid w:val="00BE0606"/>
    <w:rsid w:val="00BE1F23"/>
    <w:rsid w:val="00BE3A0F"/>
    <w:rsid w:val="00BE4BC0"/>
    <w:rsid w:val="00BF015F"/>
    <w:rsid w:val="00BF021D"/>
    <w:rsid w:val="00BF2CCD"/>
    <w:rsid w:val="00BF3433"/>
    <w:rsid w:val="00BF4FB7"/>
    <w:rsid w:val="00BF66D4"/>
    <w:rsid w:val="00C03B06"/>
    <w:rsid w:val="00C041D2"/>
    <w:rsid w:val="00C107FC"/>
    <w:rsid w:val="00C11AD1"/>
    <w:rsid w:val="00C12137"/>
    <w:rsid w:val="00C12501"/>
    <w:rsid w:val="00C12BAB"/>
    <w:rsid w:val="00C131E3"/>
    <w:rsid w:val="00C15CCB"/>
    <w:rsid w:val="00C16F91"/>
    <w:rsid w:val="00C200BB"/>
    <w:rsid w:val="00C208A0"/>
    <w:rsid w:val="00C215CD"/>
    <w:rsid w:val="00C21A7B"/>
    <w:rsid w:val="00C21CEC"/>
    <w:rsid w:val="00C23ED4"/>
    <w:rsid w:val="00C2488F"/>
    <w:rsid w:val="00C30CE8"/>
    <w:rsid w:val="00C3344F"/>
    <w:rsid w:val="00C3481B"/>
    <w:rsid w:val="00C3599E"/>
    <w:rsid w:val="00C36511"/>
    <w:rsid w:val="00C36BAF"/>
    <w:rsid w:val="00C37A22"/>
    <w:rsid w:val="00C425A9"/>
    <w:rsid w:val="00C4264D"/>
    <w:rsid w:val="00C5312D"/>
    <w:rsid w:val="00C531E7"/>
    <w:rsid w:val="00C53AC5"/>
    <w:rsid w:val="00C53C70"/>
    <w:rsid w:val="00C53CAA"/>
    <w:rsid w:val="00C54EAB"/>
    <w:rsid w:val="00C54F05"/>
    <w:rsid w:val="00C5560D"/>
    <w:rsid w:val="00C55D28"/>
    <w:rsid w:val="00C5787B"/>
    <w:rsid w:val="00C613DB"/>
    <w:rsid w:val="00C6305C"/>
    <w:rsid w:val="00C63F74"/>
    <w:rsid w:val="00C65659"/>
    <w:rsid w:val="00C65CCD"/>
    <w:rsid w:val="00C7142A"/>
    <w:rsid w:val="00C7168D"/>
    <w:rsid w:val="00C72221"/>
    <w:rsid w:val="00C7322A"/>
    <w:rsid w:val="00C74091"/>
    <w:rsid w:val="00C75EF4"/>
    <w:rsid w:val="00C7714D"/>
    <w:rsid w:val="00C779AE"/>
    <w:rsid w:val="00C812B0"/>
    <w:rsid w:val="00C8281C"/>
    <w:rsid w:val="00C84B04"/>
    <w:rsid w:val="00C86E19"/>
    <w:rsid w:val="00C87331"/>
    <w:rsid w:val="00C90E74"/>
    <w:rsid w:val="00C91797"/>
    <w:rsid w:val="00C92172"/>
    <w:rsid w:val="00C95519"/>
    <w:rsid w:val="00C95658"/>
    <w:rsid w:val="00C961C6"/>
    <w:rsid w:val="00C9753B"/>
    <w:rsid w:val="00CA18C3"/>
    <w:rsid w:val="00CA1E85"/>
    <w:rsid w:val="00CA293D"/>
    <w:rsid w:val="00CB0D24"/>
    <w:rsid w:val="00CB2318"/>
    <w:rsid w:val="00CB3B3D"/>
    <w:rsid w:val="00CB3C21"/>
    <w:rsid w:val="00CB4CA5"/>
    <w:rsid w:val="00CB69D6"/>
    <w:rsid w:val="00CB6C7D"/>
    <w:rsid w:val="00CC6251"/>
    <w:rsid w:val="00CD002D"/>
    <w:rsid w:val="00CD09BF"/>
    <w:rsid w:val="00CD2073"/>
    <w:rsid w:val="00CD2D65"/>
    <w:rsid w:val="00CD30D9"/>
    <w:rsid w:val="00CD32AC"/>
    <w:rsid w:val="00CD374E"/>
    <w:rsid w:val="00CE1653"/>
    <w:rsid w:val="00CE1C80"/>
    <w:rsid w:val="00CE1D7B"/>
    <w:rsid w:val="00CE2F55"/>
    <w:rsid w:val="00CE396C"/>
    <w:rsid w:val="00CE3EB7"/>
    <w:rsid w:val="00CE7CA9"/>
    <w:rsid w:val="00CF0C19"/>
    <w:rsid w:val="00CF1093"/>
    <w:rsid w:val="00CF2129"/>
    <w:rsid w:val="00CF2CA8"/>
    <w:rsid w:val="00CF372A"/>
    <w:rsid w:val="00CF427F"/>
    <w:rsid w:val="00D016F3"/>
    <w:rsid w:val="00D04BD1"/>
    <w:rsid w:val="00D05114"/>
    <w:rsid w:val="00D05704"/>
    <w:rsid w:val="00D067C3"/>
    <w:rsid w:val="00D11420"/>
    <w:rsid w:val="00D1231D"/>
    <w:rsid w:val="00D12A08"/>
    <w:rsid w:val="00D1326C"/>
    <w:rsid w:val="00D13358"/>
    <w:rsid w:val="00D1497A"/>
    <w:rsid w:val="00D14DB7"/>
    <w:rsid w:val="00D31087"/>
    <w:rsid w:val="00D326E6"/>
    <w:rsid w:val="00D345DF"/>
    <w:rsid w:val="00D34B52"/>
    <w:rsid w:val="00D3610C"/>
    <w:rsid w:val="00D403D5"/>
    <w:rsid w:val="00D411D5"/>
    <w:rsid w:val="00D421E3"/>
    <w:rsid w:val="00D42C7C"/>
    <w:rsid w:val="00D42E29"/>
    <w:rsid w:val="00D46505"/>
    <w:rsid w:val="00D46AAD"/>
    <w:rsid w:val="00D473EE"/>
    <w:rsid w:val="00D47F9F"/>
    <w:rsid w:val="00D50DA5"/>
    <w:rsid w:val="00D512AF"/>
    <w:rsid w:val="00D55CB9"/>
    <w:rsid w:val="00D569E6"/>
    <w:rsid w:val="00D57095"/>
    <w:rsid w:val="00D61188"/>
    <w:rsid w:val="00D61E51"/>
    <w:rsid w:val="00D62651"/>
    <w:rsid w:val="00D6421C"/>
    <w:rsid w:val="00D648F4"/>
    <w:rsid w:val="00D64992"/>
    <w:rsid w:val="00D64F29"/>
    <w:rsid w:val="00D65DDA"/>
    <w:rsid w:val="00D67BA6"/>
    <w:rsid w:val="00D730D2"/>
    <w:rsid w:val="00D73AE0"/>
    <w:rsid w:val="00D741F4"/>
    <w:rsid w:val="00D76D73"/>
    <w:rsid w:val="00D77121"/>
    <w:rsid w:val="00D77938"/>
    <w:rsid w:val="00D82ABD"/>
    <w:rsid w:val="00D86698"/>
    <w:rsid w:val="00D86929"/>
    <w:rsid w:val="00D8774B"/>
    <w:rsid w:val="00D8788C"/>
    <w:rsid w:val="00D9030C"/>
    <w:rsid w:val="00D90A4F"/>
    <w:rsid w:val="00D90F93"/>
    <w:rsid w:val="00D91DD1"/>
    <w:rsid w:val="00D94EB7"/>
    <w:rsid w:val="00DA246B"/>
    <w:rsid w:val="00DA2CDD"/>
    <w:rsid w:val="00DA3A9F"/>
    <w:rsid w:val="00DA49F2"/>
    <w:rsid w:val="00DA5712"/>
    <w:rsid w:val="00DA5F6E"/>
    <w:rsid w:val="00DA662D"/>
    <w:rsid w:val="00DA6C61"/>
    <w:rsid w:val="00DA7FD2"/>
    <w:rsid w:val="00DB1ABD"/>
    <w:rsid w:val="00DB1EB0"/>
    <w:rsid w:val="00DB3555"/>
    <w:rsid w:val="00DB43C6"/>
    <w:rsid w:val="00DC03D5"/>
    <w:rsid w:val="00DC76EF"/>
    <w:rsid w:val="00DD0EB3"/>
    <w:rsid w:val="00DD219F"/>
    <w:rsid w:val="00DD24D9"/>
    <w:rsid w:val="00DD2715"/>
    <w:rsid w:val="00DD2F3E"/>
    <w:rsid w:val="00DD43E8"/>
    <w:rsid w:val="00DD734C"/>
    <w:rsid w:val="00DD7C20"/>
    <w:rsid w:val="00DD7E19"/>
    <w:rsid w:val="00DE0898"/>
    <w:rsid w:val="00DE1161"/>
    <w:rsid w:val="00DE22F2"/>
    <w:rsid w:val="00DE2B59"/>
    <w:rsid w:val="00DE3012"/>
    <w:rsid w:val="00DE39E7"/>
    <w:rsid w:val="00DE3E5C"/>
    <w:rsid w:val="00DF0CE5"/>
    <w:rsid w:val="00DF14AE"/>
    <w:rsid w:val="00DF152A"/>
    <w:rsid w:val="00DF32F4"/>
    <w:rsid w:val="00DF5644"/>
    <w:rsid w:val="00DF631E"/>
    <w:rsid w:val="00DF676B"/>
    <w:rsid w:val="00DF680C"/>
    <w:rsid w:val="00DF6C0F"/>
    <w:rsid w:val="00DF6FE9"/>
    <w:rsid w:val="00DF748B"/>
    <w:rsid w:val="00DF7A24"/>
    <w:rsid w:val="00E00063"/>
    <w:rsid w:val="00E00A73"/>
    <w:rsid w:val="00E010E9"/>
    <w:rsid w:val="00E0228F"/>
    <w:rsid w:val="00E02DAF"/>
    <w:rsid w:val="00E06D90"/>
    <w:rsid w:val="00E0726B"/>
    <w:rsid w:val="00E07B9C"/>
    <w:rsid w:val="00E121AC"/>
    <w:rsid w:val="00E12C5D"/>
    <w:rsid w:val="00E14A0E"/>
    <w:rsid w:val="00E14AFE"/>
    <w:rsid w:val="00E17639"/>
    <w:rsid w:val="00E17BC1"/>
    <w:rsid w:val="00E23577"/>
    <w:rsid w:val="00E240C7"/>
    <w:rsid w:val="00E24286"/>
    <w:rsid w:val="00E251D6"/>
    <w:rsid w:val="00E26220"/>
    <w:rsid w:val="00E270C5"/>
    <w:rsid w:val="00E30801"/>
    <w:rsid w:val="00E30D90"/>
    <w:rsid w:val="00E30DD3"/>
    <w:rsid w:val="00E33918"/>
    <w:rsid w:val="00E37EE4"/>
    <w:rsid w:val="00E40D05"/>
    <w:rsid w:val="00E40D4D"/>
    <w:rsid w:val="00E41590"/>
    <w:rsid w:val="00E44560"/>
    <w:rsid w:val="00E4596A"/>
    <w:rsid w:val="00E46001"/>
    <w:rsid w:val="00E46955"/>
    <w:rsid w:val="00E47249"/>
    <w:rsid w:val="00E51CF1"/>
    <w:rsid w:val="00E520AA"/>
    <w:rsid w:val="00E53455"/>
    <w:rsid w:val="00E576B4"/>
    <w:rsid w:val="00E57922"/>
    <w:rsid w:val="00E60D1D"/>
    <w:rsid w:val="00E62D03"/>
    <w:rsid w:val="00E64DE7"/>
    <w:rsid w:val="00E66A9A"/>
    <w:rsid w:val="00E67424"/>
    <w:rsid w:val="00E679DE"/>
    <w:rsid w:val="00E70A14"/>
    <w:rsid w:val="00E7101B"/>
    <w:rsid w:val="00E71474"/>
    <w:rsid w:val="00E72224"/>
    <w:rsid w:val="00E72BDA"/>
    <w:rsid w:val="00E73561"/>
    <w:rsid w:val="00E7428C"/>
    <w:rsid w:val="00E74480"/>
    <w:rsid w:val="00E74E3E"/>
    <w:rsid w:val="00E751EC"/>
    <w:rsid w:val="00E75B29"/>
    <w:rsid w:val="00E76F9B"/>
    <w:rsid w:val="00E81B77"/>
    <w:rsid w:val="00E81EA9"/>
    <w:rsid w:val="00E82A0C"/>
    <w:rsid w:val="00E840CE"/>
    <w:rsid w:val="00E86873"/>
    <w:rsid w:val="00E90202"/>
    <w:rsid w:val="00E94EEB"/>
    <w:rsid w:val="00E95F50"/>
    <w:rsid w:val="00E97348"/>
    <w:rsid w:val="00EA0256"/>
    <w:rsid w:val="00EA029C"/>
    <w:rsid w:val="00EA2C82"/>
    <w:rsid w:val="00EA2F22"/>
    <w:rsid w:val="00EA3A93"/>
    <w:rsid w:val="00EA4241"/>
    <w:rsid w:val="00EA60D9"/>
    <w:rsid w:val="00EB13FC"/>
    <w:rsid w:val="00EB33DF"/>
    <w:rsid w:val="00EB687F"/>
    <w:rsid w:val="00EC11A8"/>
    <w:rsid w:val="00EC1594"/>
    <w:rsid w:val="00EC1BFD"/>
    <w:rsid w:val="00EC3AFF"/>
    <w:rsid w:val="00EC4225"/>
    <w:rsid w:val="00EC4555"/>
    <w:rsid w:val="00EC45BE"/>
    <w:rsid w:val="00EC6E8B"/>
    <w:rsid w:val="00EC7000"/>
    <w:rsid w:val="00ED0192"/>
    <w:rsid w:val="00ED25D5"/>
    <w:rsid w:val="00ED2990"/>
    <w:rsid w:val="00ED3199"/>
    <w:rsid w:val="00ED6A3A"/>
    <w:rsid w:val="00ED7082"/>
    <w:rsid w:val="00EE24D8"/>
    <w:rsid w:val="00EE25D4"/>
    <w:rsid w:val="00EE3372"/>
    <w:rsid w:val="00EF013B"/>
    <w:rsid w:val="00EF09F9"/>
    <w:rsid w:val="00EF10A7"/>
    <w:rsid w:val="00EF5C02"/>
    <w:rsid w:val="00EF76F5"/>
    <w:rsid w:val="00F004D0"/>
    <w:rsid w:val="00F0053C"/>
    <w:rsid w:val="00F017DF"/>
    <w:rsid w:val="00F037B2"/>
    <w:rsid w:val="00F042CD"/>
    <w:rsid w:val="00F043F1"/>
    <w:rsid w:val="00F122D9"/>
    <w:rsid w:val="00F127C4"/>
    <w:rsid w:val="00F148A7"/>
    <w:rsid w:val="00F1503A"/>
    <w:rsid w:val="00F15750"/>
    <w:rsid w:val="00F171D2"/>
    <w:rsid w:val="00F17A0C"/>
    <w:rsid w:val="00F2043B"/>
    <w:rsid w:val="00F205F6"/>
    <w:rsid w:val="00F2063E"/>
    <w:rsid w:val="00F20CB6"/>
    <w:rsid w:val="00F21A8C"/>
    <w:rsid w:val="00F21E4E"/>
    <w:rsid w:val="00F22A14"/>
    <w:rsid w:val="00F23C73"/>
    <w:rsid w:val="00F25D58"/>
    <w:rsid w:val="00F276FA"/>
    <w:rsid w:val="00F278B9"/>
    <w:rsid w:val="00F31823"/>
    <w:rsid w:val="00F32451"/>
    <w:rsid w:val="00F33D4B"/>
    <w:rsid w:val="00F36246"/>
    <w:rsid w:val="00F40DB1"/>
    <w:rsid w:val="00F42A29"/>
    <w:rsid w:val="00F42C16"/>
    <w:rsid w:val="00F42C24"/>
    <w:rsid w:val="00F4312D"/>
    <w:rsid w:val="00F4345B"/>
    <w:rsid w:val="00F438AF"/>
    <w:rsid w:val="00F43ACE"/>
    <w:rsid w:val="00F43CD5"/>
    <w:rsid w:val="00F43CE7"/>
    <w:rsid w:val="00F47BFB"/>
    <w:rsid w:val="00F51B14"/>
    <w:rsid w:val="00F5529F"/>
    <w:rsid w:val="00F5533E"/>
    <w:rsid w:val="00F60159"/>
    <w:rsid w:val="00F60ACD"/>
    <w:rsid w:val="00F61769"/>
    <w:rsid w:val="00F623CF"/>
    <w:rsid w:val="00F62676"/>
    <w:rsid w:val="00F628EB"/>
    <w:rsid w:val="00F62A77"/>
    <w:rsid w:val="00F63426"/>
    <w:rsid w:val="00F66513"/>
    <w:rsid w:val="00F71BC3"/>
    <w:rsid w:val="00F71FDE"/>
    <w:rsid w:val="00F72D66"/>
    <w:rsid w:val="00F72E9C"/>
    <w:rsid w:val="00F73682"/>
    <w:rsid w:val="00F73BAA"/>
    <w:rsid w:val="00F7415C"/>
    <w:rsid w:val="00F745FA"/>
    <w:rsid w:val="00F74CC6"/>
    <w:rsid w:val="00F75BF5"/>
    <w:rsid w:val="00F75FDD"/>
    <w:rsid w:val="00F810DA"/>
    <w:rsid w:val="00F842ED"/>
    <w:rsid w:val="00F84BD2"/>
    <w:rsid w:val="00F85D4F"/>
    <w:rsid w:val="00F93295"/>
    <w:rsid w:val="00F944AB"/>
    <w:rsid w:val="00F94C84"/>
    <w:rsid w:val="00F96649"/>
    <w:rsid w:val="00F96B2E"/>
    <w:rsid w:val="00FA2114"/>
    <w:rsid w:val="00FA3530"/>
    <w:rsid w:val="00FA4FE5"/>
    <w:rsid w:val="00FA6D4E"/>
    <w:rsid w:val="00FB24E5"/>
    <w:rsid w:val="00FB2E55"/>
    <w:rsid w:val="00FB309C"/>
    <w:rsid w:val="00FB6ADF"/>
    <w:rsid w:val="00FB6B6C"/>
    <w:rsid w:val="00FB6BE2"/>
    <w:rsid w:val="00FC05F6"/>
    <w:rsid w:val="00FC3711"/>
    <w:rsid w:val="00FC416E"/>
    <w:rsid w:val="00FC55E4"/>
    <w:rsid w:val="00FD3A58"/>
    <w:rsid w:val="00FD3E60"/>
    <w:rsid w:val="00FD571F"/>
    <w:rsid w:val="00FD57A7"/>
    <w:rsid w:val="00FD5C5E"/>
    <w:rsid w:val="00FD5EB8"/>
    <w:rsid w:val="00FE0D01"/>
    <w:rsid w:val="00FE2210"/>
    <w:rsid w:val="00FE3F2A"/>
    <w:rsid w:val="00FE423C"/>
    <w:rsid w:val="00FE64A0"/>
    <w:rsid w:val="00FE7E35"/>
    <w:rsid w:val="00FF10A0"/>
    <w:rsid w:val="00FF1238"/>
    <w:rsid w:val="00FF679B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40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F40"/>
    <w:pPr>
      <w:keepNext/>
      <w:keepLines/>
      <w:numPr>
        <w:numId w:val="1"/>
      </w:numPr>
      <w:spacing w:before="100" w:beforeAutospacing="1" w:after="240"/>
      <w:ind w:left="36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F40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32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9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9.wmf"/><Relationship Id="rId144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8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6.bin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91" Type="http://schemas.openxmlformats.org/officeDocument/2006/relationships/image" Target="media/image40.wmf"/><Relationship Id="rId96" Type="http://schemas.openxmlformats.org/officeDocument/2006/relationships/image" Target="media/image43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1.wmf"/><Relationship Id="rId140" Type="http://schemas.openxmlformats.org/officeDocument/2006/relationships/image" Target="media/image65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0.bin"/><Relationship Id="rId77" Type="http://schemas.openxmlformats.org/officeDocument/2006/relationships/image" Target="media/image33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8.wmf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93" Type="http://schemas.openxmlformats.org/officeDocument/2006/relationships/image" Target="media/image41.tiff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3957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18</cp:revision>
  <dcterms:created xsi:type="dcterms:W3CDTF">2014-03-07T16:01:00Z</dcterms:created>
  <dcterms:modified xsi:type="dcterms:W3CDTF">2014-06-22T07:08:00Z</dcterms:modified>
</cp:coreProperties>
</file>