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B9C" w:rsidRPr="00515B9C" w:rsidRDefault="00515B9C" w:rsidP="00515B9C">
      <w:pPr>
        <w:pStyle w:val="Title"/>
        <w:rPr>
          <w:sz w:val="40"/>
          <w:szCs w:val="40"/>
          <w:u w:val="single"/>
        </w:rPr>
      </w:pPr>
      <w:r w:rsidRPr="00515B9C">
        <w:rPr>
          <w:sz w:val="40"/>
          <w:szCs w:val="40"/>
          <w:u w:val="single"/>
        </w:rPr>
        <w:t>Supplementary</w:t>
      </w:r>
      <w:r w:rsidRPr="00515B9C">
        <w:rPr>
          <w:rFonts w:hint="eastAsia"/>
          <w:sz w:val="40"/>
          <w:szCs w:val="40"/>
          <w:u w:val="single"/>
        </w:rPr>
        <w:t xml:space="preserve"> Information </w:t>
      </w:r>
    </w:p>
    <w:p w:rsidR="00515B9C" w:rsidRDefault="00515B9C" w:rsidP="00515B9C">
      <w:pPr>
        <w:pStyle w:val="Title"/>
        <w:rPr>
          <w:sz w:val="40"/>
          <w:szCs w:val="40"/>
        </w:rPr>
      </w:pPr>
    </w:p>
    <w:p w:rsidR="00515B9C" w:rsidRPr="00731AD7" w:rsidRDefault="00515B9C" w:rsidP="00515B9C">
      <w:pPr>
        <w:pStyle w:val="Title"/>
        <w:rPr>
          <w:sz w:val="40"/>
          <w:szCs w:val="40"/>
        </w:rPr>
      </w:pPr>
      <w:r>
        <w:rPr>
          <w:sz w:val="40"/>
          <w:szCs w:val="40"/>
        </w:rPr>
        <w:t>Visualization</w:t>
      </w:r>
      <w:r>
        <w:rPr>
          <w:rFonts w:hint="eastAsia"/>
          <w:sz w:val="40"/>
          <w:szCs w:val="40"/>
        </w:rPr>
        <w:t xml:space="preserve"> of the coalescen</w:t>
      </w:r>
      <w:r>
        <w:rPr>
          <w:sz w:val="40"/>
          <w:szCs w:val="40"/>
        </w:rPr>
        <w:t>ce</w:t>
      </w:r>
      <w:r>
        <w:rPr>
          <w:rFonts w:hint="eastAsia"/>
          <w:sz w:val="40"/>
          <w:szCs w:val="40"/>
        </w:rPr>
        <w:t xml:space="preserve"> of Bi nanoparticle</w:t>
      </w:r>
      <w:r>
        <w:rPr>
          <w:sz w:val="40"/>
          <w:szCs w:val="40"/>
        </w:rPr>
        <w:t xml:space="preserve">s </w:t>
      </w:r>
    </w:p>
    <w:p w:rsidR="00515B9C" w:rsidRPr="00FA4338" w:rsidRDefault="00515B9C" w:rsidP="00515B9C">
      <w:pPr>
        <w:rPr>
          <w:vertAlign w:val="superscript"/>
        </w:rPr>
      </w:pPr>
      <w:r w:rsidRPr="00FA4338">
        <w:t>Kai</w:t>
      </w:r>
      <w:r>
        <w:rPr>
          <w:rFonts w:hint="eastAsia"/>
        </w:rPr>
        <w:t>-Y</w:t>
      </w:r>
      <w:r w:rsidRPr="00FA4338">
        <w:t>ang Niu</w:t>
      </w:r>
      <w:proofErr w:type="gramStart"/>
      <w:r w:rsidRPr="00FA4338">
        <w:t>,</w:t>
      </w:r>
      <w:r w:rsidRPr="00FA4338">
        <w:rPr>
          <w:vertAlign w:val="superscript"/>
        </w:rPr>
        <w:t>1</w:t>
      </w:r>
      <w:proofErr w:type="gramEnd"/>
      <w:r w:rsidRPr="00FA4338">
        <w:t xml:space="preserve"> </w:t>
      </w:r>
      <w:r>
        <w:rPr>
          <w:rFonts w:hint="eastAsia"/>
        </w:rPr>
        <w:t>Hong-Gang Liao,</w:t>
      </w:r>
      <w:r w:rsidRPr="00FA4338">
        <w:rPr>
          <w:vertAlign w:val="superscript"/>
        </w:rPr>
        <w:t>1</w:t>
      </w:r>
      <w:r>
        <w:rPr>
          <w:rFonts w:hint="eastAsia"/>
        </w:rPr>
        <w:t xml:space="preserve"> </w:t>
      </w:r>
      <w:r w:rsidRPr="00FA4338">
        <w:t xml:space="preserve">and </w:t>
      </w:r>
      <w:proofErr w:type="spellStart"/>
      <w:r w:rsidRPr="00FA4338">
        <w:t>Haimei</w:t>
      </w:r>
      <w:proofErr w:type="spellEnd"/>
      <w:r w:rsidRPr="00FA4338">
        <w:t xml:space="preserve"> Zheng</w:t>
      </w:r>
      <w:r w:rsidRPr="00FA4338">
        <w:rPr>
          <w:vertAlign w:val="superscript"/>
        </w:rPr>
        <w:t>1</w:t>
      </w:r>
      <w:r>
        <w:rPr>
          <w:vertAlign w:val="superscript"/>
        </w:rPr>
        <w:t>,2</w:t>
      </w:r>
      <w:r w:rsidRPr="00FA4338">
        <w:rPr>
          <w:vertAlign w:val="superscript"/>
        </w:rPr>
        <w:t>*</w:t>
      </w:r>
    </w:p>
    <w:p w:rsidR="00515B9C" w:rsidRDefault="00515B9C" w:rsidP="00515B9C">
      <w:pPr>
        <w:rPr>
          <w:i/>
        </w:rPr>
      </w:pPr>
      <w:r w:rsidRPr="00FA4338">
        <w:rPr>
          <w:vertAlign w:val="superscript"/>
        </w:rPr>
        <w:t>1</w:t>
      </w:r>
      <w:r>
        <w:rPr>
          <w:vertAlign w:val="superscript"/>
        </w:rPr>
        <w:t xml:space="preserve"> </w:t>
      </w:r>
      <w:r w:rsidRPr="00FA4338">
        <w:rPr>
          <w:i/>
        </w:rPr>
        <w:t>Materials Sciences Division, Lawrence Berkeley National Lab</w:t>
      </w:r>
      <w:r>
        <w:rPr>
          <w:i/>
        </w:rPr>
        <w:t>oratory</w:t>
      </w:r>
      <w:r w:rsidRPr="00FA4338">
        <w:rPr>
          <w:i/>
        </w:rPr>
        <w:t>, Berkeley</w:t>
      </w:r>
      <w:r>
        <w:rPr>
          <w:i/>
        </w:rPr>
        <w:t>, CA</w:t>
      </w:r>
      <w:r w:rsidRPr="00FA4338">
        <w:rPr>
          <w:i/>
        </w:rPr>
        <w:t xml:space="preserve"> 94720, USA</w:t>
      </w:r>
    </w:p>
    <w:p w:rsidR="00515B9C" w:rsidRPr="00FA4338" w:rsidRDefault="00515B9C" w:rsidP="00515B9C">
      <w:pPr>
        <w:rPr>
          <w:i/>
        </w:rPr>
      </w:pPr>
      <w:proofErr w:type="gramStart"/>
      <w:r w:rsidRPr="00417BBC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 w:rsidRPr="00417BBC">
        <w:rPr>
          <w:i/>
        </w:rPr>
        <w:t xml:space="preserve">Department of </w:t>
      </w:r>
      <w:r>
        <w:rPr>
          <w:i/>
        </w:rPr>
        <w:t>Materials Science and Engineering</w:t>
      </w:r>
      <w:r w:rsidRPr="00417BBC">
        <w:rPr>
          <w:i/>
        </w:rPr>
        <w:t>, University of California, Berkeley, California 94720, United States</w:t>
      </w:r>
    </w:p>
    <w:p w:rsidR="00515B9C" w:rsidRPr="00FA4338" w:rsidRDefault="00515B9C" w:rsidP="00515B9C">
      <w:r w:rsidRPr="00FA4338">
        <w:rPr>
          <w:b/>
          <w:vertAlign w:val="superscript"/>
        </w:rPr>
        <w:t>*</w:t>
      </w:r>
      <w:r w:rsidRPr="00FA4338">
        <w:t>Correspond</w:t>
      </w:r>
      <w:r>
        <w:t xml:space="preserve">ence should be addressed </w:t>
      </w:r>
      <w:proofErr w:type="gramStart"/>
      <w:r>
        <w:t>to</w:t>
      </w:r>
      <w:r w:rsidRPr="00FA4338">
        <w:t>:</w:t>
      </w:r>
      <w:proofErr w:type="gramEnd"/>
      <w:r w:rsidRPr="00FA4338">
        <w:t xml:space="preserve"> </w:t>
      </w:r>
      <w:hyperlink r:id="rId8" w:history="1">
        <w:r w:rsidRPr="002A303C">
          <w:rPr>
            <w:rStyle w:val="Hyperlink"/>
          </w:rPr>
          <w:t>hmzheng@lbl.gov</w:t>
        </w:r>
      </w:hyperlink>
      <w:r w:rsidRPr="00FA4338">
        <w:t xml:space="preserve"> </w:t>
      </w:r>
    </w:p>
    <w:p w:rsidR="00515B9C" w:rsidRDefault="00515B9C" w:rsidP="00515B9C">
      <w:pPr>
        <w:jc w:val="center"/>
      </w:pPr>
    </w:p>
    <w:p w:rsidR="00515B9C" w:rsidRPr="00174A96" w:rsidRDefault="00174A96" w:rsidP="00174A96">
      <w:pPr>
        <w:pStyle w:val="ListParagraph"/>
        <w:numPr>
          <w:ilvl w:val="0"/>
          <w:numId w:val="1"/>
        </w:numPr>
        <w:rPr>
          <w:b/>
        </w:rPr>
      </w:pPr>
      <w:r w:rsidRPr="00174A96">
        <w:rPr>
          <w:b/>
        </w:rPr>
        <w:t>M</w:t>
      </w:r>
      <w:r w:rsidRPr="00174A96">
        <w:rPr>
          <w:rFonts w:hint="eastAsia"/>
          <w:b/>
        </w:rPr>
        <w:t>ovie recording</w:t>
      </w:r>
    </w:p>
    <w:p w:rsidR="00174A96" w:rsidRPr="00F16D48" w:rsidRDefault="00F16D48" w:rsidP="00F16D48">
      <w:pPr>
        <w:pStyle w:val="ListParagraph"/>
        <w:jc w:val="both"/>
        <w:rPr>
          <w:color w:val="000000" w:themeColor="text1"/>
        </w:rPr>
      </w:pPr>
      <w:r w:rsidRPr="00F16D48">
        <w:rPr>
          <w:color w:val="000000" w:themeColor="text1"/>
        </w:rPr>
        <w:t>All imaging results were acquired in a JEOL 2100 with a high-resolution pole piece (C</w:t>
      </w:r>
      <w:r w:rsidRPr="00F16D48">
        <w:rPr>
          <w:color w:val="000000" w:themeColor="text1"/>
          <w:sz w:val="22"/>
        </w:rPr>
        <w:t>s</w:t>
      </w:r>
      <w:r w:rsidRPr="00F16D48">
        <w:rPr>
          <w:color w:val="000000" w:themeColor="text1"/>
        </w:rPr>
        <w:t xml:space="preserve"> = 1 mm) and a LaB</w:t>
      </w:r>
      <w:r w:rsidRPr="00F16D48">
        <w:rPr>
          <w:color w:val="000000" w:themeColor="text1"/>
          <w:vertAlign w:val="subscript"/>
        </w:rPr>
        <w:t>6</w:t>
      </w:r>
      <w:r w:rsidRPr="00F16D48">
        <w:rPr>
          <w:color w:val="000000" w:themeColor="text1"/>
        </w:rPr>
        <w:t xml:space="preserve"> filament. </w:t>
      </w:r>
      <w:r w:rsidRPr="00F16D48">
        <w:rPr>
          <w:rFonts w:hint="eastAsia"/>
          <w:color w:val="000000" w:themeColor="text1"/>
        </w:rPr>
        <w:t xml:space="preserve">A </w:t>
      </w:r>
      <w:proofErr w:type="spellStart"/>
      <w:r w:rsidRPr="00F16D48">
        <w:rPr>
          <w:color w:val="000000" w:themeColor="text1"/>
        </w:rPr>
        <w:t>Gatan</w:t>
      </w:r>
      <w:proofErr w:type="spellEnd"/>
      <w:r w:rsidRPr="00F16D48">
        <w:rPr>
          <w:color w:val="000000" w:themeColor="text1"/>
        </w:rPr>
        <w:t xml:space="preserve"> </w:t>
      </w:r>
      <w:proofErr w:type="spellStart"/>
      <w:r w:rsidRPr="00F16D48">
        <w:rPr>
          <w:color w:val="000000" w:themeColor="text1"/>
        </w:rPr>
        <w:t>Orius</w:t>
      </w:r>
      <w:proofErr w:type="spellEnd"/>
      <w:r w:rsidRPr="00F16D48">
        <w:rPr>
          <w:color w:val="000000" w:themeColor="text1"/>
        </w:rPr>
        <w:t xml:space="preserve"> CCD camera </w:t>
      </w:r>
      <w:proofErr w:type="gramStart"/>
      <w:r w:rsidRPr="00F16D48">
        <w:rPr>
          <w:color w:val="000000" w:themeColor="text1"/>
        </w:rPr>
        <w:t>was used</w:t>
      </w:r>
      <w:proofErr w:type="gramEnd"/>
      <w:r w:rsidRPr="00F16D48">
        <w:rPr>
          <w:color w:val="000000" w:themeColor="text1"/>
        </w:rPr>
        <w:t xml:space="preserve"> for in situ imaging. </w:t>
      </w:r>
      <w:r w:rsidRPr="00F16D48">
        <w:rPr>
          <w:rFonts w:hint="eastAsia"/>
          <w:color w:val="000000" w:themeColor="text1"/>
        </w:rPr>
        <w:t>The electron beam (200 kV</w:t>
      </w:r>
      <w:r w:rsidRPr="00F16D48">
        <w:rPr>
          <w:color w:val="000000" w:themeColor="text1"/>
        </w:rPr>
        <w:t xml:space="preserve">; beam current </w:t>
      </w:r>
      <w:r w:rsidRPr="00F16D48">
        <w:rPr>
          <w:rFonts w:hint="eastAsia"/>
          <w:color w:val="000000" w:themeColor="text1"/>
        </w:rPr>
        <w:t xml:space="preserve">density of about </w:t>
      </w:r>
      <w:r w:rsidRPr="00F16D48">
        <w:rPr>
          <w:rFonts w:hint="eastAsia"/>
          <w:color w:val="000000" w:themeColor="text1"/>
          <w:szCs w:val="24"/>
        </w:rPr>
        <w:t xml:space="preserve">500 </w:t>
      </w:r>
      <w:r w:rsidRPr="00F16D48">
        <w:rPr>
          <w:color w:val="000000" w:themeColor="text1"/>
          <w:szCs w:val="24"/>
        </w:rPr>
        <w:t>electrons·Å</w:t>
      </w:r>
      <w:r w:rsidRPr="00F16D48">
        <w:rPr>
          <w:color w:val="000000" w:themeColor="text1"/>
          <w:szCs w:val="24"/>
          <w:vertAlign w:val="superscript"/>
        </w:rPr>
        <w:t>−2</w:t>
      </w:r>
      <w:r w:rsidRPr="00F16D48">
        <w:rPr>
          <w:color w:val="000000" w:themeColor="text1"/>
          <w:szCs w:val="24"/>
        </w:rPr>
        <w:t>·s</w:t>
      </w:r>
      <w:r w:rsidRPr="00F16D48">
        <w:rPr>
          <w:color w:val="000000" w:themeColor="text1"/>
          <w:szCs w:val="24"/>
          <w:vertAlign w:val="superscript"/>
        </w:rPr>
        <w:t>−1</w:t>
      </w:r>
      <w:r w:rsidRPr="00F16D48">
        <w:rPr>
          <w:rFonts w:hint="eastAsia"/>
          <w:color w:val="000000" w:themeColor="text1"/>
        </w:rPr>
        <w:t>) passes through the silicon nitride window (</w:t>
      </w:r>
      <w:r w:rsidRPr="00F16D48">
        <w:rPr>
          <w:color w:val="000000" w:themeColor="text1"/>
        </w:rPr>
        <w:t>3×50</w:t>
      </w:r>
      <w:r w:rsidRPr="00F16D48">
        <w:rPr>
          <w:rFonts w:hint="eastAsia"/>
          <w:color w:val="000000" w:themeColor="text1"/>
        </w:rPr>
        <w:t xml:space="preserve"> </w:t>
      </w:r>
      <w:proofErr w:type="spellStart"/>
      <w:r w:rsidRPr="00F16D48">
        <w:rPr>
          <w:color w:val="000000" w:themeColor="text1"/>
        </w:rPr>
        <w:t>μm</w:t>
      </w:r>
      <w:proofErr w:type="spellEnd"/>
      <w:r w:rsidRPr="00F16D48">
        <w:rPr>
          <w:rFonts w:hint="eastAsia"/>
          <w:color w:val="000000" w:themeColor="text1"/>
        </w:rPr>
        <w:t xml:space="preserve">), and induces the growth of Bi nanoparticles in the liquid layer. The movie was recorded at a rate of </w:t>
      </w:r>
      <w:proofErr w:type="gramStart"/>
      <w:r w:rsidRPr="00F16D48">
        <w:rPr>
          <w:rFonts w:hint="eastAsia"/>
          <w:color w:val="000000" w:themeColor="text1"/>
        </w:rPr>
        <w:t>5</w:t>
      </w:r>
      <w:proofErr w:type="gramEnd"/>
      <w:r w:rsidRPr="00F16D48">
        <w:rPr>
          <w:rFonts w:hint="eastAsia"/>
          <w:color w:val="000000" w:themeColor="text1"/>
        </w:rPr>
        <w:t xml:space="preserve"> frames/s by the open-sourced software </w:t>
      </w:r>
      <w:proofErr w:type="spellStart"/>
      <w:r w:rsidRPr="00F16D48">
        <w:rPr>
          <w:rFonts w:hint="eastAsia"/>
          <w:color w:val="000000" w:themeColor="text1"/>
        </w:rPr>
        <w:t>VirtualDub</w:t>
      </w:r>
      <w:proofErr w:type="spellEnd"/>
      <w:r w:rsidRPr="00F16D48">
        <w:rPr>
          <w:rFonts w:hint="eastAsia"/>
          <w:color w:val="000000" w:themeColor="text1"/>
        </w:rPr>
        <w:t xml:space="preserve"> </w:t>
      </w:r>
      <w:r w:rsidRPr="00F16D48">
        <w:rPr>
          <w:color w:val="000000" w:themeColor="text1"/>
        </w:rPr>
        <w:t>embedded</w:t>
      </w:r>
      <w:r w:rsidRPr="00F16D48">
        <w:rPr>
          <w:rFonts w:hint="eastAsia"/>
          <w:color w:val="000000" w:themeColor="text1"/>
        </w:rPr>
        <w:t xml:space="preserve"> in the </w:t>
      </w:r>
      <w:proofErr w:type="spellStart"/>
      <w:r w:rsidRPr="00F16D48">
        <w:rPr>
          <w:rFonts w:hint="eastAsia"/>
          <w:color w:val="000000" w:themeColor="text1"/>
        </w:rPr>
        <w:t>DigitalMicrograph</w:t>
      </w:r>
      <w:proofErr w:type="spellEnd"/>
      <w:r w:rsidRPr="00F16D48">
        <w:rPr>
          <w:rFonts w:hint="eastAsia"/>
          <w:color w:val="000000" w:themeColor="text1"/>
        </w:rPr>
        <w:t xml:space="preserve"> software. The as-recorded movie </w:t>
      </w:r>
      <w:proofErr w:type="gramStart"/>
      <w:r w:rsidRPr="00F16D48">
        <w:rPr>
          <w:rFonts w:hint="eastAsia"/>
          <w:color w:val="000000" w:themeColor="text1"/>
        </w:rPr>
        <w:t>was compressed</w:t>
      </w:r>
      <w:proofErr w:type="gramEnd"/>
      <w:r w:rsidRPr="00F16D48">
        <w:rPr>
          <w:rFonts w:hint="eastAsia"/>
          <w:color w:val="000000" w:themeColor="text1"/>
        </w:rPr>
        <w:t xml:space="preserve"> to reduce the file size (480 </w:t>
      </w:r>
      <w:r w:rsidRPr="00F16D48">
        <w:rPr>
          <w:color w:val="000000" w:themeColor="text1"/>
        </w:rPr>
        <w:t>×</w:t>
      </w:r>
      <w:r w:rsidRPr="00F16D48">
        <w:rPr>
          <w:rFonts w:hint="eastAsia"/>
          <w:color w:val="000000" w:themeColor="text1"/>
        </w:rPr>
        <w:t xml:space="preserve"> 480 </w:t>
      </w:r>
      <w:r w:rsidRPr="00F16D48">
        <w:rPr>
          <w:color w:val="000000" w:themeColor="text1"/>
        </w:rPr>
        <w:t>pixels</w:t>
      </w:r>
      <w:r w:rsidRPr="00F16D48">
        <w:rPr>
          <w:rFonts w:hint="eastAsia"/>
          <w:color w:val="000000" w:themeColor="text1"/>
        </w:rPr>
        <w:t xml:space="preserve">), and the play speed of the movie S1 and S1 is 12 times faster than the original </w:t>
      </w:r>
      <w:r w:rsidRPr="00F16D48">
        <w:rPr>
          <w:color w:val="000000" w:themeColor="text1"/>
        </w:rPr>
        <w:t>movie</w:t>
      </w:r>
      <w:r w:rsidRPr="00F16D48">
        <w:rPr>
          <w:rFonts w:hint="eastAsia"/>
          <w:color w:val="000000" w:themeColor="text1"/>
        </w:rPr>
        <w:t>s</w:t>
      </w:r>
      <w:r w:rsidR="00174A96">
        <w:rPr>
          <w:rFonts w:hint="eastAsia"/>
        </w:rPr>
        <w:t>:</w:t>
      </w:r>
    </w:p>
    <w:p w:rsidR="00174A96" w:rsidRDefault="00174A96" w:rsidP="00174A96">
      <w:pPr>
        <w:pStyle w:val="ListParagraph"/>
        <w:jc w:val="both"/>
        <w:rPr>
          <w:rFonts w:hint="eastAsia"/>
          <w:color w:val="000000" w:themeColor="text1"/>
        </w:rPr>
      </w:pPr>
      <w:proofErr w:type="gramStart"/>
      <w:r>
        <w:rPr>
          <w:rFonts w:hint="eastAsia"/>
        </w:rPr>
        <w:t xml:space="preserve">Movie S1: Coalescence of Bi </w:t>
      </w:r>
      <w:r w:rsidR="00F16D48">
        <w:rPr>
          <w:rFonts w:hint="eastAsia"/>
        </w:rPr>
        <w:t>nanoparticles with</w:t>
      </w:r>
      <w:r w:rsidR="00F16D48" w:rsidRPr="00F16D48">
        <w:rPr>
          <w:color w:val="000000" w:themeColor="text1"/>
        </w:rPr>
        <w:t xml:space="preserve"> beam current </w:t>
      </w:r>
      <w:r w:rsidR="00F16D48" w:rsidRPr="00F16D48">
        <w:rPr>
          <w:rFonts w:hint="eastAsia"/>
          <w:color w:val="000000" w:themeColor="text1"/>
        </w:rPr>
        <w:t xml:space="preserve">density of about </w:t>
      </w:r>
      <w:r w:rsidR="00F16D48" w:rsidRPr="00F16D48">
        <w:rPr>
          <w:rFonts w:hint="eastAsia"/>
          <w:color w:val="000000" w:themeColor="text1"/>
          <w:szCs w:val="24"/>
        </w:rPr>
        <w:t xml:space="preserve">500 </w:t>
      </w:r>
      <w:r w:rsidR="00F16D48" w:rsidRPr="00F16D48">
        <w:rPr>
          <w:color w:val="000000" w:themeColor="text1"/>
          <w:szCs w:val="24"/>
        </w:rPr>
        <w:t>electrons·Å</w:t>
      </w:r>
      <w:r w:rsidR="00F16D48" w:rsidRPr="00F16D48">
        <w:rPr>
          <w:color w:val="000000" w:themeColor="text1"/>
          <w:szCs w:val="24"/>
          <w:vertAlign w:val="superscript"/>
        </w:rPr>
        <w:t>−2</w:t>
      </w:r>
      <w:r w:rsidR="00F16D48" w:rsidRPr="00F16D48">
        <w:rPr>
          <w:color w:val="000000" w:themeColor="text1"/>
          <w:szCs w:val="24"/>
        </w:rPr>
        <w:t>·s</w:t>
      </w:r>
      <w:r w:rsidR="00F16D48" w:rsidRPr="00F16D48">
        <w:rPr>
          <w:color w:val="000000" w:themeColor="text1"/>
          <w:szCs w:val="24"/>
          <w:vertAlign w:val="superscript"/>
        </w:rPr>
        <w:t>−1</w:t>
      </w:r>
      <w:r w:rsidR="00F16D48">
        <w:rPr>
          <w:rFonts w:hint="eastAsia"/>
          <w:color w:val="000000" w:themeColor="text1"/>
        </w:rPr>
        <w:t>.</w:t>
      </w:r>
      <w:proofErr w:type="gramEnd"/>
    </w:p>
    <w:p w:rsidR="00F16D48" w:rsidRDefault="00F16D48" w:rsidP="00F16D48">
      <w:pPr>
        <w:pStyle w:val="ListParagraph"/>
        <w:jc w:val="both"/>
      </w:pPr>
      <w:proofErr w:type="gramStart"/>
      <w:r>
        <w:rPr>
          <w:rFonts w:hint="eastAsia"/>
        </w:rPr>
        <w:t>Movie S</w:t>
      </w:r>
      <w:r>
        <w:rPr>
          <w:rFonts w:hint="eastAsia"/>
        </w:rPr>
        <w:t>2</w:t>
      </w:r>
      <w:r>
        <w:rPr>
          <w:rFonts w:hint="eastAsia"/>
        </w:rPr>
        <w:t xml:space="preserve">: </w:t>
      </w:r>
      <w:r>
        <w:rPr>
          <w:rFonts w:hint="eastAsia"/>
        </w:rPr>
        <w:t>Motion and c</w:t>
      </w:r>
      <w:r>
        <w:rPr>
          <w:rFonts w:hint="eastAsia"/>
        </w:rPr>
        <w:t>oalescence of Bi nanoparticles with</w:t>
      </w:r>
      <w:r w:rsidRPr="00F16D48">
        <w:rPr>
          <w:color w:val="000000" w:themeColor="text1"/>
        </w:rPr>
        <w:t xml:space="preserve"> beam current </w:t>
      </w:r>
      <w:r w:rsidRPr="00F16D48">
        <w:rPr>
          <w:rFonts w:hint="eastAsia"/>
          <w:color w:val="000000" w:themeColor="text1"/>
        </w:rPr>
        <w:t xml:space="preserve">density of about </w:t>
      </w:r>
      <w:r>
        <w:rPr>
          <w:rFonts w:hint="eastAsia"/>
          <w:color w:val="000000" w:themeColor="text1"/>
          <w:szCs w:val="24"/>
        </w:rPr>
        <w:t>10</w:t>
      </w:r>
      <w:r w:rsidRPr="00F16D48">
        <w:rPr>
          <w:rFonts w:hint="eastAsia"/>
          <w:color w:val="000000" w:themeColor="text1"/>
          <w:szCs w:val="24"/>
        </w:rPr>
        <w:t xml:space="preserve">00 </w:t>
      </w:r>
      <w:r w:rsidRPr="00F16D48">
        <w:rPr>
          <w:color w:val="000000" w:themeColor="text1"/>
          <w:szCs w:val="24"/>
        </w:rPr>
        <w:t>electrons·Å</w:t>
      </w:r>
      <w:r w:rsidRPr="00F16D48">
        <w:rPr>
          <w:color w:val="000000" w:themeColor="text1"/>
          <w:szCs w:val="24"/>
          <w:vertAlign w:val="superscript"/>
        </w:rPr>
        <w:t>−2</w:t>
      </w:r>
      <w:r w:rsidRPr="00F16D48">
        <w:rPr>
          <w:color w:val="000000" w:themeColor="text1"/>
          <w:szCs w:val="24"/>
        </w:rPr>
        <w:t>·s</w:t>
      </w:r>
      <w:r w:rsidRPr="00F16D48">
        <w:rPr>
          <w:color w:val="000000" w:themeColor="text1"/>
          <w:szCs w:val="24"/>
          <w:vertAlign w:val="superscript"/>
        </w:rPr>
        <w:t>−1</w:t>
      </w:r>
      <w:r>
        <w:rPr>
          <w:rFonts w:hint="eastAsia"/>
          <w:color w:val="000000" w:themeColor="text1"/>
        </w:rPr>
        <w:t>.</w:t>
      </w:r>
      <w:proofErr w:type="gramEnd"/>
    </w:p>
    <w:p w:rsidR="00F16D48" w:rsidRPr="00F16D48" w:rsidRDefault="00F16D48" w:rsidP="00174A96">
      <w:pPr>
        <w:pStyle w:val="ListParagraph"/>
        <w:numPr>
          <w:ilvl w:val="0"/>
          <w:numId w:val="1"/>
        </w:numPr>
        <w:rPr>
          <w:rFonts w:hint="eastAsia"/>
          <w:b/>
        </w:rPr>
      </w:pPr>
      <w:r w:rsidRPr="00F16D48">
        <w:rPr>
          <w:rFonts w:hint="eastAsia"/>
          <w:b/>
          <w:color w:val="000000" w:themeColor="text1"/>
          <w:szCs w:val="24"/>
        </w:rPr>
        <w:lastRenderedPageBreak/>
        <w:t>The a value in the power law (</w:t>
      </w:r>
      <w:proofErr w:type="spellStart"/>
      <w:r w:rsidRPr="00F16D48">
        <w:rPr>
          <w:rFonts w:hint="eastAsia"/>
          <w:b/>
          <w:i/>
          <w:color w:val="000000" w:themeColor="text1"/>
        </w:rPr>
        <w:t>d</w:t>
      </w:r>
      <w:r w:rsidRPr="00F16D48">
        <w:rPr>
          <w:rFonts w:hint="eastAsia"/>
          <w:b/>
          <w:color w:val="000000" w:themeColor="text1"/>
          <w:vertAlign w:val="subscript"/>
        </w:rPr>
        <w:t>neck</w:t>
      </w:r>
      <w:proofErr w:type="spellEnd"/>
      <w:r w:rsidRPr="00F16D48">
        <w:rPr>
          <w:rFonts w:hint="eastAsia"/>
          <w:b/>
          <w:color w:val="000000" w:themeColor="text1"/>
          <w:vertAlign w:val="subscript"/>
        </w:rPr>
        <w:t xml:space="preserve"> </w:t>
      </w:r>
      <w:r w:rsidRPr="00F16D48">
        <w:rPr>
          <w:rFonts w:hint="eastAsia"/>
          <w:b/>
          <w:color w:val="000000" w:themeColor="text1"/>
        </w:rPr>
        <w:t xml:space="preserve">~ </w:t>
      </w:r>
      <w:r w:rsidRPr="00F16D48">
        <w:rPr>
          <w:rFonts w:hint="eastAsia"/>
          <w:b/>
          <w:i/>
          <w:color w:val="000000" w:themeColor="text1"/>
        </w:rPr>
        <w:t xml:space="preserve">t </w:t>
      </w:r>
      <w:r w:rsidRPr="00F16D48">
        <w:rPr>
          <w:rFonts w:hint="eastAsia"/>
          <w:b/>
          <w:i/>
          <w:color w:val="000000" w:themeColor="text1"/>
          <w:vertAlign w:val="superscript"/>
        </w:rPr>
        <w:t>a</w:t>
      </w:r>
      <w:r w:rsidRPr="00F16D48">
        <w:rPr>
          <w:rFonts w:hint="eastAsia"/>
          <w:b/>
          <w:color w:val="000000" w:themeColor="text1"/>
          <w:szCs w:val="24"/>
        </w:rPr>
        <w:t>)</w:t>
      </w:r>
      <w:r w:rsidRPr="00F16D48">
        <w:rPr>
          <w:rFonts w:hint="eastAsia"/>
          <w:b/>
          <w:color w:val="000000" w:themeColor="text1"/>
          <w:szCs w:val="24"/>
        </w:rPr>
        <w:t xml:space="preserve"> for six pairs of </w:t>
      </w:r>
      <w:r w:rsidRPr="00F16D48">
        <w:rPr>
          <w:b/>
          <w:color w:val="000000" w:themeColor="text1"/>
          <w:szCs w:val="24"/>
        </w:rPr>
        <w:t>coalescing</w:t>
      </w:r>
      <w:r w:rsidRPr="00F16D48">
        <w:rPr>
          <w:rFonts w:hint="eastAsia"/>
          <w:b/>
          <w:color w:val="000000" w:themeColor="text1"/>
          <w:szCs w:val="24"/>
        </w:rPr>
        <w:t xml:space="preserve"> Bi nanoparticles</w:t>
      </w:r>
    </w:p>
    <w:p w:rsidR="00F16D48" w:rsidRPr="00F16D48" w:rsidRDefault="00F16D48" w:rsidP="00F16D48">
      <w:pPr>
        <w:pStyle w:val="ListParagraph"/>
        <w:jc w:val="center"/>
        <w:rPr>
          <w:color w:val="000000" w:themeColor="text1"/>
          <w:szCs w:val="24"/>
        </w:rPr>
      </w:pPr>
      <w:r w:rsidRPr="00712C9B">
        <w:rPr>
          <w:noProof/>
        </w:rPr>
        <w:drawing>
          <wp:inline distT="0" distB="0" distL="0" distR="0" wp14:anchorId="41365DD0" wp14:editId="5DB9D332">
            <wp:extent cx="3180565" cy="2665563"/>
            <wp:effectExtent l="0" t="0" r="1270" b="1905"/>
            <wp:docPr id="11" name="Picture 11" descr="C:\Users\Admin\Documents\OriginLab\85\User Files\Volume compari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OriginLab\85\User Files\Volume compariso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7961" r="11321" b="2762"/>
                    <a:stretch/>
                  </pic:blipFill>
                  <pic:spPr bwMode="auto">
                    <a:xfrm>
                      <a:off x="0" y="0"/>
                      <a:ext cx="3180565" cy="26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D48" w:rsidRPr="00F16D48" w:rsidRDefault="00F16D48" w:rsidP="00F16D48">
      <w:pPr>
        <w:pStyle w:val="ListParagraph"/>
        <w:rPr>
          <w:color w:val="000000" w:themeColor="text1"/>
          <w:szCs w:val="24"/>
        </w:rPr>
      </w:pPr>
      <w:proofErr w:type="gramStart"/>
      <w:r w:rsidRPr="00F16D48">
        <w:rPr>
          <w:rFonts w:eastAsiaTheme="minorEastAsia" w:hint="eastAsia"/>
          <w:color w:val="000000" w:themeColor="text1"/>
          <w:szCs w:val="24"/>
        </w:rPr>
        <w:t>Supplementary</w:t>
      </w:r>
      <w:r w:rsidRPr="00F16D48">
        <w:rPr>
          <w:rFonts w:hint="eastAsia"/>
          <w:color w:val="000000" w:themeColor="text1"/>
        </w:rPr>
        <w:t xml:space="preserve"> Figure</w:t>
      </w:r>
      <w:r w:rsidRPr="00F16D48">
        <w:rPr>
          <w:color w:val="000000" w:themeColor="text1"/>
        </w:rPr>
        <w:t xml:space="preserve"> S</w:t>
      </w:r>
      <w:r w:rsidRPr="00F16D48">
        <w:rPr>
          <w:rFonts w:hint="eastAsia"/>
          <w:color w:val="000000" w:themeColor="text1"/>
        </w:rPr>
        <w:t>1</w:t>
      </w:r>
      <w:r w:rsidRPr="00F16D48">
        <w:rPr>
          <w:color w:val="000000" w:themeColor="text1"/>
        </w:rPr>
        <w:t>.</w:t>
      </w:r>
      <w:proofErr w:type="gramEnd"/>
      <w:r w:rsidRPr="00F16D48">
        <w:rPr>
          <w:color w:val="000000" w:themeColor="text1"/>
        </w:rPr>
        <w:t xml:space="preserve"> </w:t>
      </w:r>
      <w:proofErr w:type="gramStart"/>
      <w:r w:rsidRPr="00F16D48">
        <w:rPr>
          <w:rFonts w:hint="eastAsia"/>
          <w:color w:val="000000" w:themeColor="text1"/>
          <w:szCs w:val="24"/>
        </w:rPr>
        <w:t xml:space="preserve">The value of </w:t>
      </w:r>
      <w:r w:rsidRPr="00F16D48">
        <w:rPr>
          <w:rFonts w:hint="eastAsia"/>
          <w:b/>
          <w:color w:val="000000" w:themeColor="text1"/>
          <w:szCs w:val="24"/>
        </w:rPr>
        <w:t>a</w:t>
      </w:r>
      <w:r w:rsidRPr="00F16D48">
        <w:rPr>
          <w:rFonts w:hint="eastAsia"/>
          <w:color w:val="000000" w:themeColor="text1"/>
          <w:szCs w:val="24"/>
        </w:rPr>
        <w:t xml:space="preserve"> in the power law (</w:t>
      </w:r>
      <w:proofErr w:type="spellStart"/>
      <w:r w:rsidRPr="00F16D48">
        <w:rPr>
          <w:rFonts w:hint="eastAsia"/>
          <w:i/>
          <w:color w:val="000000" w:themeColor="text1"/>
        </w:rPr>
        <w:t>d</w:t>
      </w:r>
      <w:r w:rsidRPr="00F16D48">
        <w:rPr>
          <w:rFonts w:hint="eastAsia"/>
          <w:color w:val="000000" w:themeColor="text1"/>
          <w:vertAlign w:val="subscript"/>
        </w:rPr>
        <w:t>neck</w:t>
      </w:r>
      <w:proofErr w:type="spellEnd"/>
      <w:r w:rsidRPr="00F16D48">
        <w:rPr>
          <w:rFonts w:hint="eastAsia"/>
          <w:color w:val="000000" w:themeColor="text1"/>
          <w:vertAlign w:val="subscript"/>
        </w:rPr>
        <w:t xml:space="preserve"> </w:t>
      </w:r>
      <w:r w:rsidRPr="00F16D48">
        <w:rPr>
          <w:rFonts w:hint="eastAsia"/>
          <w:color w:val="000000" w:themeColor="text1"/>
        </w:rPr>
        <w:t xml:space="preserve">~ </w:t>
      </w:r>
      <w:r w:rsidRPr="00F16D48">
        <w:rPr>
          <w:rFonts w:hint="eastAsia"/>
          <w:i/>
          <w:color w:val="000000" w:themeColor="text1"/>
        </w:rPr>
        <w:t xml:space="preserve">t </w:t>
      </w:r>
      <w:r w:rsidRPr="00F16D48">
        <w:rPr>
          <w:rFonts w:hint="eastAsia"/>
          <w:i/>
          <w:color w:val="000000" w:themeColor="text1"/>
          <w:vertAlign w:val="superscript"/>
        </w:rPr>
        <w:t>a</w:t>
      </w:r>
      <w:r w:rsidRPr="00F16D48">
        <w:rPr>
          <w:rFonts w:hint="eastAsia"/>
          <w:color w:val="000000" w:themeColor="text1"/>
          <w:szCs w:val="24"/>
        </w:rPr>
        <w:t>) for coalescence</w:t>
      </w:r>
      <w:r w:rsidRPr="00F16D48">
        <w:rPr>
          <w:color w:val="000000" w:themeColor="text1"/>
          <w:szCs w:val="24"/>
        </w:rPr>
        <w:t>.</w:t>
      </w:r>
      <w:proofErr w:type="gramEnd"/>
    </w:p>
    <w:p w:rsidR="00F16D48" w:rsidRPr="00F16D48" w:rsidRDefault="00F16D48" w:rsidP="00F16D48">
      <w:pPr>
        <w:pStyle w:val="ListParagraph"/>
        <w:jc w:val="both"/>
        <w:rPr>
          <w:color w:val="000000" w:themeColor="text1"/>
          <w:szCs w:val="24"/>
        </w:rPr>
      </w:pPr>
    </w:p>
    <w:p w:rsidR="00F16D48" w:rsidRDefault="00F16D48" w:rsidP="00F16D48">
      <w:pPr>
        <w:pStyle w:val="ListParagraph"/>
        <w:jc w:val="both"/>
        <w:rPr>
          <w:rFonts w:hint="eastAsia"/>
          <w:color w:val="000000" w:themeColor="text1"/>
          <w:szCs w:val="24"/>
        </w:rPr>
      </w:pPr>
      <w:r w:rsidRPr="00F16D48">
        <w:rPr>
          <w:rFonts w:hint="eastAsia"/>
          <w:color w:val="000000" w:themeColor="text1"/>
          <w:szCs w:val="24"/>
        </w:rPr>
        <w:t xml:space="preserve">For the six pairs of Bi nanoparticles shown in Figure 6, </w:t>
      </w:r>
      <w:r w:rsidRPr="00F16D48">
        <w:rPr>
          <w:color w:val="000000" w:themeColor="text1"/>
          <w:szCs w:val="24"/>
        </w:rPr>
        <w:t xml:space="preserve">the </w:t>
      </w:r>
      <w:r w:rsidRPr="00F16D48">
        <w:rPr>
          <w:rFonts w:hint="eastAsia"/>
          <w:color w:val="000000" w:themeColor="text1"/>
          <w:szCs w:val="24"/>
        </w:rPr>
        <w:t>smaller particle with diameter around 6.8 nm ha</w:t>
      </w:r>
      <w:r w:rsidRPr="00F16D48">
        <w:rPr>
          <w:color w:val="000000" w:themeColor="text1"/>
          <w:szCs w:val="24"/>
        </w:rPr>
        <w:t>s</w:t>
      </w:r>
      <w:r w:rsidRPr="00F16D48">
        <w:rPr>
          <w:rFonts w:hint="eastAsia"/>
          <w:color w:val="000000" w:themeColor="text1"/>
          <w:szCs w:val="24"/>
        </w:rPr>
        <w:t xml:space="preserve"> no obvious feature of two-stages coalescence, larger particles show clear </w:t>
      </w:r>
      <w:r w:rsidRPr="00F16D48">
        <w:rPr>
          <w:color w:val="000000" w:themeColor="text1"/>
          <w:szCs w:val="24"/>
        </w:rPr>
        <w:t xml:space="preserve">two </w:t>
      </w:r>
      <w:r w:rsidRPr="00F16D48">
        <w:rPr>
          <w:rFonts w:hint="eastAsia"/>
          <w:color w:val="000000" w:themeColor="text1"/>
          <w:szCs w:val="24"/>
        </w:rPr>
        <w:t>stages of coalescence (</w:t>
      </w:r>
      <w:r w:rsidRPr="00F16D48">
        <w:rPr>
          <w:rFonts w:eastAsiaTheme="minorEastAsia" w:hint="eastAsia"/>
          <w:color w:val="000000" w:themeColor="text1"/>
          <w:szCs w:val="24"/>
        </w:rPr>
        <w:t>Supplementary</w:t>
      </w:r>
      <w:r w:rsidRPr="00F16D48">
        <w:rPr>
          <w:rFonts w:hint="eastAsia"/>
          <w:color w:val="000000" w:themeColor="text1"/>
        </w:rPr>
        <w:t xml:space="preserve"> Figure</w:t>
      </w:r>
      <w:r w:rsidRPr="00F16D48">
        <w:rPr>
          <w:color w:val="000000" w:themeColor="text1"/>
        </w:rPr>
        <w:t xml:space="preserve"> </w:t>
      </w:r>
      <w:r w:rsidRPr="00F16D48">
        <w:rPr>
          <w:rFonts w:hint="eastAsia"/>
          <w:color w:val="000000" w:themeColor="text1"/>
        </w:rPr>
        <w:t>1</w:t>
      </w:r>
      <w:r w:rsidRPr="00F16D48">
        <w:rPr>
          <w:rFonts w:hint="eastAsia"/>
          <w:color w:val="000000" w:themeColor="text1"/>
          <w:szCs w:val="24"/>
        </w:rPr>
        <w:t xml:space="preserve">). </w:t>
      </w:r>
      <w:proofErr w:type="gramStart"/>
      <w:r w:rsidRPr="00F16D48">
        <w:rPr>
          <w:rFonts w:hint="eastAsia"/>
          <w:color w:val="000000" w:themeColor="text1"/>
          <w:szCs w:val="24"/>
        </w:rPr>
        <w:t xml:space="preserve">The </w:t>
      </w:r>
      <w:r w:rsidRPr="00F16D48">
        <w:rPr>
          <w:rFonts w:hint="eastAsia"/>
          <w:b/>
          <w:color w:val="000000" w:themeColor="text1"/>
          <w:szCs w:val="24"/>
        </w:rPr>
        <w:t>a</w:t>
      </w:r>
      <w:proofErr w:type="gramEnd"/>
      <w:r w:rsidRPr="00F16D48">
        <w:rPr>
          <w:rFonts w:hint="eastAsia"/>
          <w:color w:val="000000" w:themeColor="text1"/>
          <w:szCs w:val="24"/>
        </w:rPr>
        <w:t xml:space="preserve"> value in the power law (</w:t>
      </w:r>
      <w:proofErr w:type="spellStart"/>
      <w:r w:rsidRPr="00F16D48">
        <w:rPr>
          <w:rFonts w:hint="eastAsia"/>
          <w:i/>
          <w:color w:val="000000" w:themeColor="text1"/>
        </w:rPr>
        <w:t>d</w:t>
      </w:r>
      <w:r w:rsidRPr="00F16D48">
        <w:rPr>
          <w:rFonts w:hint="eastAsia"/>
          <w:color w:val="000000" w:themeColor="text1"/>
          <w:vertAlign w:val="subscript"/>
        </w:rPr>
        <w:t>neck</w:t>
      </w:r>
      <w:proofErr w:type="spellEnd"/>
      <w:r w:rsidRPr="00F16D48">
        <w:rPr>
          <w:rFonts w:hint="eastAsia"/>
          <w:color w:val="000000" w:themeColor="text1"/>
          <w:vertAlign w:val="subscript"/>
        </w:rPr>
        <w:t xml:space="preserve"> </w:t>
      </w:r>
      <w:r w:rsidRPr="00F16D48">
        <w:rPr>
          <w:rFonts w:hint="eastAsia"/>
          <w:color w:val="000000" w:themeColor="text1"/>
        </w:rPr>
        <w:t xml:space="preserve">~ </w:t>
      </w:r>
      <w:r w:rsidRPr="00F16D48">
        <w:rPr>
          <w:rFonts w:hint="eastAsia"/>
          <w:i/>
          <w:color w:val="000000" w:themeColor="text1"/>
        </w:rPr>
        <w:t xml:space="preserve">t </w:t>
      </w:r>
      <w:r w:rsidRPr="00F16D48">
        <w:rPr>
          <w:rFonts w:hint="eastAsia"/>
          <w:i/>
          <w:color w:val="000000" w:themeColor="text1"/>
          <w:vertAlign w:val="superscript"/>
        </w:rPr>
        <w:t>a</w:t>
      </w:r>
      <w:r w:rsidRPr="00F16D48">
        <w:rPr>
          <w:rFonts w:hint="eastAsia"/>
          <w:color w:val="000000" w:themeColor="text1"/>
          <w:szCs w:val="24"/>
        </w:rPr>
        <w:t xml:space="preserve">), derived from the log-log scale of Figure 6a, is 0.73 </w:t>
      </w:r>
      <w:r w:rsidRPr="00F16D48">
        <w:rPr>
          <w:color w:val="000000" w:themeColor="text1"/>
          <w:szCs w:val="24"/>
        </w:rPr>
        <w:t>±</w:t>
      </w:r>
      <w:r w:rsidRPr="00F16D48">
        <w:rPr>
          <w:rFonts w:hint="eastAsia"/>
          <w:color w:val="000000" w:themeColor="text1"/>
          <w:szCs w:val="24"/>
        </w:rPr>
        <w:t xml:space="preserve"> 0.16 and 0.25 </w:t>
      </w:r>
      <w:r w:rsidRPr="00F16D48">
        <w:rPr>
          <w:color w:val="000000" w:themeColor="text1"/>
          <w:szCs w:val="24"/>
        </w:rPr>
        <w:t>±</w:t>
      </w:r>
      <w:r w:rsidRPr="00F16D48">
        <w:rPr>
          <w:rFonts w:hint="eastAsia"/>
          <w:color w:val="000000" w:themeColor="text1"/>
          <w:szCs w:val="24"/>
        </w:rPr>
        <w:t xml:space="preserve"> 0.03 for the early and late stages of coalescence, respectively.</w:t>
      </w:r>
    </w:p>
    <w:p w:rsidR="00F16D48" w:rsidRPr="00F16D48" w:rsidRDefault="00F16D48" w:rsidP="00F16D48">
      <w:pPr>
        <w:pStyle w:val="ListParagraph"/>
        <w:jc w:val="both"/>
        <w:rPr>
          <w:rFonts w:hint="eastAsia"/>
          <w:color w:val="000000" w:themeColor="text1"/>
          <w:szCs w:val="24"/>
        </w:rPr>
      </w:pPr>
    </w:p>
    <w:p w:rsidR="00F16D48" w:rsidRDefault="00F16D48" w:rsidP="00174A96">
      <w:pPr>
        <w:pStyle w:val="ListParagraph"/>
        <w:numPr>
          <w:ilvl w:val="0"/>
          <w:numId w:val="1"/>
        </w:numPr>
        <w:rPr>
          <w:rFonts w:hint="eastAsia"/>
          <w:b/>
        </w:rPr>
      </w:pPr>
      <w:r>
        <w:rPr>
          <w:rFonts w:hint="eastAsia"/>
          <w:b/>
        </w:rPr>
        <w:t>Electron beam effect on the motion and coalescence of the Bi nanoparticles</w:t>
      </w:r>
    </w:p>
    <w:p w:rsidR="00F16D48" w:rsidRPr="00F16D48" w:rsidRDefault="00F16D48" w:rsidP="00F16D48">
      <w:pPr>
        <w:pStyle w:val="ListParagraph"/>
        <w:jc w:val="center"/>
        <w:rPr>
          <w:color w:val="000000" w:themeColor="text1"/>
          <w:szCs w:val="24"/>
        </w:rPr>
      </w:pPr>
      <w:r w:rsidRPr="00712C9B">
        <w:rPr>
          <w:noProof/>
        </w:rPr>
        <w:lastRenderedPageBreak/>
        <w:drawing>
          <wp:inline distT="0" distB="0" distL="0" distR="0" wp14:anchorId="3EBD4EDD" wp14:editId="7F8742BB">
            <wp:extent cx="4114800" cy="4105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48" w:rsidRPr="00F16D48" w:rsidRDefault="00F16D48" w:rsidP="00F16D48">
      <w:pPr>
        <w:pStyle w:val="ListParagraph"/>
        <w:jc w:val="both"/>
        <w:rPr>
          <w:color w:val="000000" w:themeColor="text1"/>
          <w:szCs w:val="24"/>
        </w:rPr>
      </w:pPr>
      <w:proofErr w:type="gramStart"/>
      <w:r w:rsidRPr="00F16D48">
        <w:rPr>
          <w:rFonts w:eastAsiaTheme="minorEastAsia" w:hint="eastAsia"/>
          <w:color w:val="000000" w:themeColor="text1"/>
          <w:szCs w:val="24"/>
        </w:rPr>
        <w:t>Supplementary</w:t>
      </w:r>
      <w:r w:rsidRPr="00F16D48">
        <w:rPr>
          <w:rFonts w:hint="eastAsia"/>
          <w:color w:val="000000" w:themeColor="text1"/>
        </w:rPr>
        <w:t xml:space="preserve"> Figure</w:t>
      </w:r>
      <w:r w:rsidRPr="00F16D48">
        <w:rPr>
          <w:color w:val="000000" w:themeColor="text1"/>
        </w:rPr>
        <w:t xml:space="preserve"> S</w:t>
      </w:r>
      <w:r w:rsidRPr="00F16D48">
        <w:rPr>
          <w:rFonts w:hint="eastAsia"/>
          <w:color w:val="000000" w:themeColor="text1"/>
        </w:rPr>
        <w:t>2.</w:t>
      </w:r>
      <w:proofErr w:type="gramEnd"/>
      <w:r w:rsidRPr="00F16D48">
        <w:rPr>
          <w:rFonts w:hint="eastAsia"/>
          <w:color w:val="000000" w:themeColor="text1"/>
        </w:rPr>
        <w:t xml:space="preserve"> </w:t>
      </w:r>
      <w:r w:rsidRPr="00F16D48">
        <w:rPr>
          <w:color w:val="000000" w:themeColor="text1"/>
          <w:szCs w:val="24"/>
        </w:rPr>
        <w:t>Sequential TEM images from Movie S2</w:t>
      </w:r>
      <w:r w:rsidRPr="00F16D48">
        <w:rPr>
          <w:rFonts w:hint="eastAsia"/>
          <w:color w:val="000000" w:themeColor="text1"/>
          <w:szCs w:val="24"/>
        </w:rPr>
        <w:t xml:space="preserve"> with</w:t>
      </w:r>
      <w:r w:rsidRPr="00F16D48">
        <w:rPr>
          <w:color w:val="000000" w:themeColor="text1"/>
          <w:szCs w:val="24"/>
        </w:rPr>
        <w:t xml:space="preserve"> the electron beam current density of </w:t>
      </w:r>
      <w:r w:rsidRPr="00F16D48">
        <w:rPr>
          <w:rFonts w:hint="eastAsia"/>
          <w:color w:val="000000" w:themeColor="text1"/>
          <w:szCs w:val="24"/>
        </w:rPr>
        <w:t xml:space="preserve">~ 1000 </w:t>
      </w:r>
      <w:r w:rsidRPr="00F16D48">
        <w:rPr>
          <w:color w:val="000000" w:themeColor="text1"/>
          <w:szCs w:val="24"/>
        </w:rPr>
        <w:t>electrons·Å</w:t>
      </w:r>
      <w:r w:rsidRPr="00F16D48">
        <w:rPr>
          <w:color w:val="000000" w:themeColor="text1"/>
          <w:szCs w:val="24"/>
          <w:vertAlign w:val="superscript"/>
        </w:rPr>
        <w:t>−2</w:t>
      </w:r>
      <w:r w:rsidRPr="00F16D48">
        <w:rPr>
          <w:color w:val="000000" w:themeColor="text1"/>
          <w:szCs w:val="24"/>
        </w:rPr>
        <w:t>·s</w:t>
      </w:r>
      <w:r w:rsidRPr="00F16D48">
        <w:rPr>
          <w:color w:val="000000" w:themeColor="text1"/>
          <w:szCs w:val="24"/>
          <w:vertAlign w:val="superscript"/>
        </w:rPr>
        <w:t>−1</w:t>
      </w:r>
      <w:r w:rsidRPr="00F16D48">
        <w:rPr>
          <w:color w:val="000000" w:themeColor="text1"/>
          <w:szCs w:val="24"/>
        </w:rPr>
        <w:t xml:space="preserve">. </w:t>
      </w:r>
      <w:r w:rsidRPr="00F16D48">
        <w:rPr>
          <w:rFonts w:hint="eastAsia"/>
          <w:color w:val="000000" w:themeColor="text1"/>
          <w:szCs w:val="24"/>
        </w:rPr>
        <w:t xml:space="preserve">Five pairs of the coalescing </w:t>
      </w:r>
      <w:proofErr w:type="spellStart"/>
      <w:r w:rsidRPr="00F16D48">
        <w:rPr>
          <w:rFonts w:hint="eastAsia"/>
          <w:color w:val="000000" w:themeColor="text1"/>
          <w:szCs w:val="24"/>
        </w:rPr>
        <w:t>nanopariticles</w:t>
      </w:r>
      <w:proofErr w:type="spellEnd"/>
      <w:r w:rsidRPr="00F16D48">
        <w:rPr>
          <w:rFonts w:hint="eastAsia"/>
          <w:color w:val="000000" w:themeColor="text1"/>
          <w:szCs w:val="24"/>
        </w:rPr>
        <w:t xml:space="preserve"> are concerned, e</w:t>
      </w:r>
      <w:r w:rsidRPr="00F16D48">
        <w:rPr>
          <w:color w:val="000000" w:themeColor="text1"/>
          <w:szCs w:val="24"/>
        </w:rPr>
        <w:t xml:space="preserve">ach pair of the coalescing nanoparticles is circled with the same color, </w:t>
      </w:r>
      <w:proofErr w:type="gramStart"/>
      <w:r w:rsidRPr="00F16D48">
        <w:rPr>
          <w:color w:val="000000" w:themeColor="text1"/>
          <w:szCs w:val="24"/>
        </w:rPr>
        <w:t>the</w:t>
      </w:r>
      <w:proofErr w:type="gramEnd"/>
      <w:r w:rsidRPr="00F16D48">
        <w:rPr>
          <w:color w:val="000000" w:themeColor="text1"/>
          <w:szCs w:val="24"/>
        </w:rPr>
        <w:t xml:space="preserve"> size of the primary particles and the relaxation time are labeled for each coalescence events.</w:t>
      </w:r>
    </w:p>
    <w:p w:rsidR="00F16D48" w:rsidRPr="00F16D48" w:rsidRDefault="00F16D48" w:rsidP="00F16D48">
      <w:pPr>
        <w:pStyle w:val="ListParagraph"/>
        <w:jc w:val="center"/>
        <w:rPr>
          <w:b/>
          <w:color w:val="000000" w:themeColor="text1"/>
          <w:szCs w:val="24"/>
          <w:u w:val="single"/>
        </w:rPr>
      </w:pPr>
      <w:r w:rsidRPr="00712C9B">
        <w:rPr>
          <w:noProof/>
        </w:rPr>
        <w:lastRenderedPageBreak/>
        <w:drawing>
          <wp:inline distT="0" distB="0" distL="0" distR="0" wp14:anchorId="31044F22" wp14:editId="0D5C8A5F">
            <wp:extent cx="3143250" cy="2686050"/>
            <wp:effectExtent l="0" t="0" r="0" b="0"/>
            <wp:docPr id="3" name="Picture 3" descr="C:\Users\Admin\Documents\OriginLab\85\User Files\Volume comparis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OriginLab\85\User Files\Volume comparison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7751" r="12502" b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48" w:rsidRPr="00F16D48" w:rsidRDefault="00F16D48" w:rsidP="00F16D48">
      <w:pPr>
        <w:pStyle w:val="ListParagraph"/>
        <w:jc w:val="both"/>
        <w:rPr>
          <w:b/>
          <w:color w:val="000000" w:themeColor="text1"/>
          <w:szCs w:val="24"/>
          <w:u w:val="single"/>
        </w:rPr>
      </w:pPr>
      <w:proofErr w:type="gramStart"/>
      <w:r w:rsidRPr="00F16D48">
        <w:rPr>
          <w:rFonts w:eastAsiaTheme="minorEastAsia" w:hint="eastAsia"/>
          <w:color w:val="000000" w:themeColor="text1"/>
          <w:szCs w:val="24"/>
        </w:rPr>
        <w:t>Supplementary</w:t>
      </w:r>
      <w:r w:rsidRPr="00F16D48">
        <w:rPr>
          <w:rFonts w:hint="eastAsia"/>
          <w:color w:val="000000" w:themeColor="text1"/>
        </w:rPr>
        <w:t xml:space="preserve"> Figure</w:t>
      </w:r>
      <w:r w:rsidRPr="00F16D48">
        <w:rPr>
          <w:color w:val="000000" w:themeColor="text1"/>
        </w:rPr>
        <w:t xml:space="preserve"> S</w:t>
      </w:r>
      <w:r w:rsidRPr="00F16D48">
        <w:rPr>
          <w:rFonts w:hint="eastAsia"/>
          <w:color w:val="000000" w:themeColor="text1"/>
        </w:rPr>
        <w:t>3.</w:t>
      </w:r>
      <w:proofErr w:type="gramEnd"/>
      <w:r w:rsidRPr="00F16D48">
        <w:rPr>
          <w:rFonts w:hint="eastAsia"/>
          <w:color w:val="000000" w:themeColor="text1"/>
        </w:rPr>
        <w:t xml:space="preserve"> </w:t>
      </w:r>
      <w:proofErr w:type="gramStart"/>
      <w:r w:rsidRPr="00F16D48">
        <w:rPr>
          <w:color w:val="000000" w:themeColor="text1"/>
          <w:szCs w:val="24"/>
        </w:rPr>
        <w:t>Comparison of the relaxation time of the coalesced nanoparticles under different</w:t>
      </w:r>
      <w:r w:rsidRPr="00F16D48">
        <w:rPr>
          <w:rFonts w:hint="eastAsia"/>
          <w:color w:val="000000" w:themeColor="text1"/>
          <w:szCs w:val="24"/>
        </w:rPr>
        <w:t xml:space="preserve"> </w:t>
      </w:r>
      <w:r w:rsidRPr="00F16D48">
        <w:rPr>
          <w:color w:val="000000" w:themeColor="text1"/>
          <w:szCs w:val="24"/>
        </w:rPr>
        <w:t>current densit</w:t>
      </w:r>
      <w:r w:rsidRPr="00F16D48">
        <w:rPr>
          <w:rFonts w:hint="eastAsia"/>
          <w:color w:val="000000" w:themeColor="text1"/>
          <w:szCs w:val="24"/>
        </w:rPr>
        <w:t>ies</w:t>
      </w:r>
      <w:r w:rsidRPr="00F16D48">
        <w:rPr>
          <w:color w:val="000000" w:themeColor="text1"/>
          <w:szCs w:val="24"/>
        </w:rPr>
        <w:t>.</w:t>
      </w:r>
      <w:proofErr w:type="gramEnd"/>
    </w:p>
    <w:p w:rsidR="00F16D48" w:rsidRDefault="00F16D48" w:rsidP="00F16D48">
      <w:pPr>
        <w:pStyle w:val="ListParagraph"/>
        <w:rPr>
          <w:rFonts w:hint="eastAsia"/>
          <w:b/>
        </w:rPr>
      </w:pPr>
    </w:p>
    <w:p w:rsidR="00174A96" w:rsidRPr="00174A96" w:rsidRDefault="00174A96" w:rsidP="00174A96">
      <w:pPr>
        <w:pStyle w:val="ListParagraph"/>
        <w:numPr>
          <w:ilvl w:val="0"/>
          <w:numId w:val="1"/>
        </w:numPr>
        <w:rPr>
          <w:b/>
        </w:rPr>
      </w:pPr>
      <w:r w:rsidRPr="00174A96">
        <w:rPr>
          <w:rFonts w:hint="eastAsia"/>
          <w:b/>
        </w:rPr>
        <w:t>Geometry of two coalescing particles</w:t>
      </w:r>
    </w:p>
    <w:p w:rsidR="00515B9C" w:rsidRDefault="00515B9C" w:rsidP="00515B9C">
      <w:pPr>
        <w:jc w:val="center"/>
      </w:pPr>
    </w:p>
    <w:p w:rsidR="00515B9C" w:rsidRDefault="00515B9C" w:rsidP="00515B9C">
      <w:pPr>
        <w:jc w:val="center"/>
      </w:pPr>
      <w:r>
        <w:rPr>
          <w:noProof/>
        </w:rPr>
        <w:drawing>
          <wp:inline distT="0" distB="0" distL="0" distR="0" wp14:anchorId="1B0F5349" wp14:editId="35FAE67F">
            <wp:extent cx="3903994" cy="2268747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74" cy="2275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B9C" w:rsidRDefault="00515B9C" w:rsidP="00515B9C">
      <w:pPr>
        <w:jc w:val="center"/>
      </w:pPr>
      <w:r>
        <w:rPr>
          <w:rFonts w:eastAsiaTheme="minorEastAsia" w:hint="eastAsia"/>
          <w:szCs w:val="24"/>
        </w:rPr>
        <w:t>Supplementary</w:t>
      </w:r>
      <w:r>
        <w:rPr>
          <w:rFonts w:hint="eastAsia"/>
        </w:rPr>
        <w:t xml:space="preserve"> Figure</w:t>
      </w:r>
      <w:r w:rsidR="00174A96">
        <w:t xml:space="preserve"> </w:t>
      </w:r>
      <w:r w:rsidR="00F16D48">
        <w:rPr>
          <w:rFonts w:hint="eastAsia"/>
        </w:rPr>
        <w:t>4</w:t>
      </w:r>
      <w:bookmarkStart w:id="0" w:name="_GoBack"/>
      <w:bookmarkEnd w:id="0"/>
      <w:r w:rsidR="00174A96">
        <w:t xml:space="preserve"> Geometry of two coalesc</w:t>
      </w:r>
      <w:r w:rsidR="00174A96">
        <w:rPr>
          <w:rFonts w:hint="eastAsia"/>
        </w:rPr>
        <w:t>ing</w:t>
      </w:r>
      <w:r>
        <w:t xml:space="preserve"> particles</w:t>
      </w:r>
    </w:p>
    <w:p w:rsidR="00485928" w:rsidRDefault="00EB1CD2"/>
    <w:sectPr w:rsidR="00485928" w:rsidSect="001E50C3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CD2" w:rsidRDefault="00EB1CD2">
      <w:pPr>
        <w:spacing w:line="240" w:lineRule="auto"/>
      </w:pPr>
      <w:r>
        <w:separator/>
      </w:r>
    </w:p>
  </w:endnote>
  <w:endnote w:type="continuationSeparator" w:id="0">
    <w:p w:rsidR="00EB1CD2" w:rsidRDefault="00EB1C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4DE" w:rsidRDefault="00515B9C" w:rsidP="0033074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D54DE" w:rsidRDefault="00EB1C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4DE" w:rsidRDefault="00515B9C" w:rsidP="0033074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6D48">
      <w:rPr>
        <w:rStyle w:val="PageNumber"/>
        <w:noProof/>
      </w:rPr>
      <w:t>1</w:t>
    </w:r>
    <w:r>
      <w:rPr>
        <w:rStyle w:val="PageNumber"/>
      </w:rPr>
      <w:fldChar w:fldCharType="end"/>
    </w:r>
  </w:p>
  <w:p w:rsidR="002D54DE" w:rsidRDefault="00EB1C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CD2" w:rsidRDefault="00EB1CD2">
      <w:pPr>
        <w:spacing w:line="240" w:lineRule="auto"/>
      </w:pPr>
      <w:r>
        <w:separator/>
      </w:r>
    </w:p>
  </w:footnote>
  <w:footnote w:type="continuationSeparator" w:id="0">
    <w:p w:rsidR="00EB1CD2" w:rsidRDefault="00EB1C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E639B"/>
    <w:multiLevelType w:val="hybridMultilevel"/>
    <w:tmpl w:val="435A4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B1"/>
    <w:rsid w:val="00153C85"/>
    <w:rsid w:val="001600B1"/>
    <w:rsid w:val="00174A96"/>
    <w:rsid w:val="001F74CA"/>
    <w:rsid w:val="004D6BEC"/>
    <w:rsid w:val="00515B9C"/>
    <w:rsid w:val="008343D8"/>
    <w:rsid w:val="00C65877"/>
    <w:rsid w:val="00EB1CD2"/>
    <w:rsid w:val="00F1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B9C"/>
    <w:pPr>
      <w:adjustRightInd w:val="0"/>
      <w:snapToGrid w:val="0"/>
      <w:spacing w:after="0" w:line="480" w:lineRule="auto"/>
    </w:pPr>
    <w:rPr>
      <w:rFonts w:ascii="Times New Roman" w:eastAsia="宋体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5B9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B9C"/>
    <w:rPr>
      <w:rFonts w:ascii="Times New Roman" w:eastAsia="宋体" w:hAnsi="Times New Roman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515B9C"/>
  </w:style>
  <w:style w:type="paragraph" w:styleId="BalloonText">
    <w:name w:val="Balloon Text"/>
    <w:basedOn w:val="Normal"/>
    <w:link w:val="BalloonTextChar"/>
    <w:uiPriority w:val="99"/>
    <w:semiHidden/>
    <w:unhideWhenUsed/>
    <w:rsid w:val="00515B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B9C"/>
    <w:rPr>
      <w:rFonts w:ascii="Tahoma" w:eastAsia="宋体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15B9C"/>
    <w:pPr>
      <w:spacing w:after="300" w:line="240" w:lineRule="auto"/>
      <w:contextualSpacing/>
    </w:pPr>
    <w:rPr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B9C"/>
    <w:rPr>
      <w:rFonts w:ascii="Times New Roman" w:eastAsia="宋体" w:hAnsi="Times New Roman" w:cs="Times New Roman"/>
      <w:spacing w:val="5"/>
      <w:kern w:val="28"/>
      <w:sz w:val="44"/>
      <w:szCs w:val="52"/>
    </w:rPr>
  </w:style>
  <w:style w:type="character" w:styleId="Hyperlink">
    <w:name w:val="Hyperlink"/>
    <w:uiPriority w:val="99"/>
    <w:unhideWhenUsed/>
    <w:rsid w:val="00515B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4A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B9C"/>
    <w:pPr>
      <w:adjustRightInd w:val="0"/>
      <w:snapToGrid w:val="0"/>
      <w:spacing w:after="0" w:line="480" w:lineRule="auto"/>
    </w:pPr>
    <w:rPr>
      <w:rFonts w:ascii="Times New Roman" w:eastAsia="宋体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5B9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B9C"/>
    <w:rPr>
      <w:rFonts w:ascii="Times New Roman" w:eastAsia="宋体" w:hAnsi="Times New Roman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515B9C"/>
  </w:style>
  <w:style w:type="paragraph" w:styleId="BalloonText">
    <w:name w:val="Balloon Text"/>
    <w:basedOn w:val="Normal"/>
    <w:link w:val="BalloonTextChar"/>
    <w:uiPriority w:val="99"/>
    <w:semiHidden/>
    <w:unhideWhenUsed/>
    <w:rsid w:val="00515B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B9C"/>
    <w:rPr>
      <w:rFonts w:ascii="Tahoma" w:eastAsia="宋体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15B9C"/>
    <w:pPr>
      <w:spacing w:after="300" w:line="240" w:lineRule="auto"/>
      <w:contextualSpacing/>
    </w:pPr>
    <w:rPr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B9C"/>
    <w:rPr>
      <w:rFonts w:ascii="Times New Roman" w:eastAsia="宋体" w:hAnsi="Times New Roman" w:cs="Times New Roman"/>
      <w:spacing w:val="5"/>
      <w:kern w:val="28"/>
      <w:sz w:val="44"/>
      <w:szCs w:val="52"/>
    </w:rPr>
  </w:style>
  <w:style w:type="character" w:styleId="Hyperlink">
    <w:name w:val="Hyperlink"/>
    <w:uiPriority w:val="99"/>
    <w:unhideWhenUsed/>
    <w:rsid w:val="00515B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4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mzheng@lbl.gov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388</Words>
  <Characters>2215</Characters>
  <Application>Microsoft Office Word</Application>
  <DocSecurity>0</DocSecurity>
  <Lines>18</Lines>
  <Paragraphs>5</Paragraphs>
  <ScaleCrop>false</ScaleCrop>
  <Company>LBNL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2013-12-30T07:00:00Z</dcterms:created>
  <dcterms:modified xsi:type="dcterms:W3CDTF">2013-12-30T07:09:00Z</dcterms:modified>
</cp:coreProperties>
</file>