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8964F" w14:textId="57C4D81C" w:rsidR="001748D9" w:rsidRPr="00AE0A20" w:rsidRDefault="001748D9" w:rsidP="001748D9">
      <w:pPr>
        <w:rPr>
          <w:b/>
          <w:bCs/>
        </w:rPr>
      </w:pPr>
      <w:r w:rsidRPr="00AE0A20">
        <w:rPr>
          <w:b/>
          <w:bCs/>
        </w:rPr>
        <w:t>Supplementary Table 1</w:t>
      </w:r>
      <w:r w:rsidRPr="00873AC7">
        <w:rPr>
          <w:b/>
          <w:bCs/>
        </w:rPr>
        <w:t xml:space="preserve">. </w:t>
      </w:r>
      <w:r w:rsidRPr="00AE0A20">
        <w:rPr>
          <w:b/>
          <w:bCs/>
        </w:rPr>
        <w:t xml:space="preserve">Detailed coding framework for child-directed </w:t>
      </w:r>
      <w:r w:rsidR="000F6246">
        <w:rPr>
          <w:b/>
          <w:bCs/>
        </w:rPr>
        <w:t>promotional techniques on pack</w:t>
      </w:r>
      <w:r w:rsidRPr="00AE0A20">
        <w:rPr>
          <w:b/>
          <w:bCs/>
        </w:rPr>
        <w:t>, with examples</w:t>
      </w:r>
    </w:p>
    <w:tbl>
      <w:tblPr>
        <w:tblStyle w:val="TableGrid"/>
        <w:tblW w:w="15168" w:type="dxa"/>
        <w:tblInd w:w="-5" w:type="dxa"/>
        <w:tblLook w:val="04A0" w:firstRow="1" w:lastRow="0" w:firstColumn="1" w:lastColumn="0" w:noHBand="0" w:noVBand="1"/>
      </w:tblPr>
      <w:tblGrid>
        <w:gridCol w:w="2064"/>
        <w:gridCol w:w="2756"/>
        <w:gridCol w:w="3624"/>
        <w:gridCol w:w="6724"/>
      </w:tblGrid>
      <w:tr w:rsidR="001748D9" w:rsidRPr="00AE0A20" w14:paraId="2F8C0B7D" w14:textId="77777777" w:rsidTr="00072A77">
        <w:trPr>
          <w:trHeight w:val="416"/>
          <w:tblHeader/>
        </w:trPr>
        <w:tc>
          <w:tcPr>
            <w:tcW w:w="2064" w:type="dxa"/>
            <w:shd w:val="clear" w:color="auto" w:fill="8EAADB" w:themeFill="accent1" w:themeFillTint="99"/>
          </w:tcPr>
          <w:p w14:paraId="0A9B18AA" w14:textId="77777777" w:rsidR="001748D9" w:rsidRPr="00AE0A20" w:rsidRDefault="001748D9" w:rsidP="00072A77">
            <w:pPr>
              <w:rPr>
                <w:b/>
                <w:bCs/>
              </w:rPr>
            </w:pPr>
            <w:r w:rsidRPr="00AE0A20">
              <w:rPr>
                <w:b/>
                <w:bCs/>
              </w:rPr>
              <w:t>Code Level 1</w:t>
            </w:r>
          </w:p>
        </w:tc>
        <w:tc>
          <w:tcPr>
            <w:tcW w:w="2756" w:type="dxa"/>
            <w:shd w:val="clear" w:color="auto" w:fill="8EAADB" w:themeFill="accent1" w:themeFillTint="99"/>
          </w:tcPr>
          <w:p w14:paraId="7B0DDB91" w14:textId="77777777" w:rsidR="001748D9" w:rsidRPr="00AE0A20" w:rsidRDefault="001748D9" w:rsidP="00072A77">
            <w:pPr>
              <w:rPr>
                <w:b/>
                <w:bCs/>
              </w:rPr>
            </w:pPr>
            <w:r w:rsidRPr="00AE0A20">
              <w:rPr>
                <w:b/>
                <w:bCs/>
              </w:rPr>
              <w:t>Code Level 2</w:t>
            </w:r>
          </w:p>
        </w:tc>
        <w:tc>
          <w:tcPr>
            <w:tcW w:w="3624" w:type="dxa"/>
            <w:shd w:val="clear" w:color="auto" w:fill="8EAADB" w:themeFill="accent1" w:themeFillTint="99"/>
          </w:tcPr>
          <w:p w14:paraId="5DAD3126" w14:textId="77777777" w:rsidR="001748D9" w:rsidRPr="00AE0A20" w:rsidRDefault="001748D9" w:rsidP="00072A77">
            <w:pPr>
              <w:rPr>
                <w:b/>
                <w:bCs/>
              </w:rPr>
            </w:pPr>
            <w:r w:rsidRPr="00AE0A20">
              <w:rPr>
                <w:b/>
                <w:bCs/>
              </w:rPr>
              <w:t>Description</w:t>
            </w:r>
          </w:p>
        </w:tc>
        <w:tc>
          <w:tcPr>
            <w:tcW w:w="6724" w:type="dxa"/>
            <w:shd w:val="clear" w:color="auto" w:fill="8EAADB" w:themeFill="accent1" w:themeFillTint="99"/>
          </w:tcPr>
          <w:p w14:paraId="58437929" w14:textId="77777777" w:rsidR="001748D9" w:rsidRPr="00AE0A20" w:rsidRDefault="001748D9" w:rsidP="00072A77">
            <w:pPr>
              <w:rPr>
                <w:b/>
                <w:bCs/>
              </w:rPr>
            </w:pPr>
            <w:r w:rsidRPr="00AE0A20">
              <w:rPr>
                <w:b/>
                <w:bCs/>
              </w:rPr>
              <w:t>Examples</w:t>
            </w:r>
          </w:p>
        </w:tc>
      </w:tr>
      <w:tr w:rsidR="001748D9" w:rsidRPr="00AE0A20" w14:paraId="623BC543" w14:textId="77777777" w:rsidTr="00072A77">
        <w:trPr>
          <w:trHeight w:val="1045"/>
        </w:trPr>
        <w:tc>
          <w:tcPr>
            <w:tcW w:w="2064" w:type="dxa"/>
          </w:tcPr>
          <w:p w14:paraId="2AA17BF9" w14:textId="77777777" w:rsidR="001748D9" w:rsidRPr="00AE0A20" w:rsidRDefault="001748D9" w:rsidP="00072A77">
            <w:r w:rsidRPr="00AE0A20">
              <w:rPr>
                <w:b/>
                <w:bCs/>
              </w:rPr>
              <w:t>A. Child-directed characters</w:t>
            </w:r>
          </w:p>
        </w:tc>
        <w:tc>
          <w:tcPr>
            <w:tcW w:w="2756" w:type="dxa"/>
          </w:tcPr>
          <w:p w14:paraId="101DD6D4" w14:textId="77777777" w:rsidR="001748D9" w:rsidRPr="00AE0A20" w:rsidRDefault="001748D9" w:rsidP="00072A77">
            <w:r w:rsidRPr="00AE0A20">
              <w:t xml:space="preserve">A1. Cartoon and fantastical characters </w:t>
            </w:r>
            <w:r w:rsidRPr="00AE0A20">
              <w:fldChar w:fldCharType="begin"/>
            </w:r>
            <w:r>
              <w:instrText xml:space="preserve"> ADDIN EN.CITE &lt;EndNote&gt;&lt;Cite&gt;&lt;Author&gt;Mediano Stoltze&lt;/Author&gt;&lt;Year&gt;2019&lt;/Year&gt;&lt;RecNum&gt;1&lt;/RecNum&gt;&lt;DisplayText&gt;(52)&lt;/DisplayText&gt;&lt;record&gt;&lt;rec-number&gt;1&lt;/rec-number&gt;&lt;foreign-keys&gt;&lt;key app="EN" db-id="ef9pd52rattdpnedrrnvwepbafrpztaftxvz" timestamp="1596410216"&gt;1&lt;/key&gt;&lt;/foreign-keys&gt;&lt;ref-type name="Journal Article"&gt;17&lt;/ref-type&gt;&lt;contributors&gt;&lt;authors&gt;&lt;author&gt;Mediano Stoltze, Fernanda&lt;/author&gt;&lt;author&gt;Reyes, Marcela&lt;/author&gt;&lt;author&gt;Smith, Taillie Lindsey&lt;/author&gt;&lt;author&gt;Correa, Teresa&lt;/author&gt;&lt;author&gt;Corvalán, Camila&lt;/author&gt;&lt;author&gt;Carpentier, Francesca R Dillman&lt;/author&gt;&lt;/authors&gt;&lt;/contributors&gt;&lt;titles&gt;&lt;title&gt;Prevalence of child-directed marketing on breakfast cereal packages before and after Chile’s Food Marketing Law: A pre-and post-quantitative content analysis&lt;/title&gt;&lt;secondary-title&gt;International Journal of Environmental Research Public Health&lt;/secondary-title&gt;&lt;/titles&gt;&lt;periodical&gt;&lt;full-title&gt;International journal of environmental research public health&lt;/full-title&gt;&lt;/periodical&gt;&lt;pages&gt;4501&lt;/pages&gt;&lt;volume&gt;16&lt;/volume&gt;&lt;number&gt;22&lt;/number&gt;&lt;dates&gt;&lt;year&gt;2019&lt;/year&gt;&lt;/dates&gt;&lt;urls&gt;&lt;/urls&gt;&lt;/record&gt;&lt;/Cite&gt;&lt;/EndNote&gt;</w:instrText>
            </w:r>
            <w:r w:rsidRPr="00AE0A20">
              <w:fldChar w:fldCharType="separate"/>
            </w:r>
            <w:r>
              <w:rPr>
                <w:noProof/>
              </w:rPr>
              <w:t>(52)</w:t>
            </w:r>
            <w:r w:rsidRPr="00AE0A20">
              <w:fldChar w:fldCharType="end"/>
            </w:r>
          </w:p>
        </w:tc>
        <w:tc>
          <w:tcPr>
            <w:tcW w:w="3624" w:type="dxa"/>
          </w:tcPr>
          <w:p w14:paraId="63C72E8C" w14:textId="77777777" w:rsidR="001748D9" w:rsidRPr="00AE0A20" w:rsidRDefault="001748D9" w:rsidP="001748D9">
            <w:pPr>
              <w:pStyle w:val="ListParagraph"/>
              <w:numPr>
                <w:ilvl w:val="0"/>
                <w:numId w:val="3"/>
              </w:numPr>
            </w:pPr>
            <w:r w:rsidRPr="00AE0A20">
              <w:t xml:space="preserve">Including but not limited to licensed characters and </w:t>
            </w:r>
            <w:r>
              <w:t>trademarked</w:t>
            </w:r>
            <w:r w:rsidRPr="00AE0A20">
              <w:t xml:space="preserve"> characters (e.g.</w:t>
            </w:r>
            <w:r>
              <w:t>,</w:t>
            </w:r>
            <w:r w:rsidRPr="00AE0A20">
              <w:t xml:space="preserve"> Trix the rabbit, Coco the monkey)</w:t>
            </w:r>
          </w:p>
          <w:p w14:paraId="6B519F27" w14:textId="77777777" w:rsidR="001748D9" w:rsidRPr="00AE0A20" w:rsidRDefault="001748D9" w:rsidP="001748D9">
            <w:pPr>
              <w:pStyle w:val="ListParagraph"/>
              <w:numPr>
                <w:ilvl w:val="0"/>
                <w:numId w:val="3"/>
              </w:numPr>
            </w:pPr>
            <w:r w:rsidRPr="00AE0A20">
              <w:t>Cross promotional characters (e.g.</w:t>
            </w:r>
            <w:r>
              <w:t>,</w:t>
            </w:r>
            <w:r w:rsidRPr="00AE0A20">
              <w:t xml:space="preserve"> cartoons from TV shows)</w:t>
            </w:r>
          </w:p>
        </w:tc>
        <w:tc>
          <w:tcPr>
            <w:tcW w:w="6724" w:type="dxa"/>
          </w:tcPr>
          <w:p w14:paraId="35538365" w14:textId="77777777" w:rsidR="001748D9" w:rsidRPr="00AE0A20" w:rsidRDefault="001748D9" w:rsidP="00072A77">
            <w:r w:rsidRPr="00AE0A20">
              <w:rPr>
                <w:noProof/>
                <w:lang w:eastAsia="ja-JP"/>
              </w:rPr>
              <w:drawing>
                <wp:inline distT="0" distB="0" distL="0" distR="0" wp14:anchorId="6ED9C9A5" wp14:editId="3419BA46">
                  <wp:extent cx="1123950" cy="1600628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399" cy="1615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E0A20">
              <w:rPr>
                <w:noProof/>
                <w:lang w:eastAsia="ja-JP"/>
              </w:rPr>
              <w:drawing>
                <wp:inline distT="0" distB="0" distL="0" distR="0" wp14:anchorId="5A0BE8AB" wp14:editId="15E9CEC7">
                  <wp:extent cx="1752600" cy="1368895"/>
                  <wp:effectExtent l="0" t="0" r="0" b="317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414" cy="1375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E486A4" w14:textId="77777777" w:rsidR="001748D9" w:rsidRPr="00AE0A20" w:rsidRDefault="001748D9" w:rsidP="00072A77">
            <w:r w:rsidRPr="00AE0A20">
              <w:rPr>
                <w:noProof/>
                <w:lang w:eastAsia="ja-JP"/>
              </w:rPr>
              <w:drawing>
                <wp:inline distT="0" distB="0" distL="0" distR="0" wp14:anchorId="45AE55ED" wp14:editId="4C233053">
                  <wp:extent cx="2004604" cy="149542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656" cy="1506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E0A20">
              <w:rPr>
                <w:noProof/>
                <w:lang w:eastAsia="ja-JP"/>
              </w:rPr>
              <w:drawing>
                <wp:inline distT="0" distB="0" distL="0" distR="0" wp14:anchorId="7D01C813" wp14:editId="48657EA2">
                  <wp:extent cx="1298045" cy="199072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688" cy="2037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0E3052" w14:textId="77777777" w:rsidR="001748D9" w:rsidRPr="00AE0A20" w:rsidRDefault="001748D9" w:rsidP="00072A77"/>
          <w:p w14:paraId="0460A577" w14:textId="77777777" w:rsidR="001748D9" w:rsidRPr="00AE0A20" w:rsidRDefault="001748D9" w:rsidP="00072A77"/>
          <w:p w14:paraId="0AB87A62" w14:textId="77777777" w:rsidR="001748D9" w:rsidRPr="00AE0A20" w:rsidRDefault="001748D9" w:rsidP="00072A77"/>
        </w:tc>
      </w:tr>
      <w:tr w:rsidR="001748D9" w:rsidRPr="00AE0A20" w14:paraId="23AE18B7" w14:textId="77777777" w:rsidTr="00072A77">
        <w:trPr>
          <w:trHeight w:val="1045"/>
        </w:trPr>
        <w:tc>
          <w:tcPr>
            <w:tcW w:w="2064" w:type="dxa"/>
          </w:tcPr>
          <w:p w14:paraId="2A0B7601" w14:textId="77777777" w:rsidR="001748D9" w:rsidRPr="00AE0A20" w:rsidRDefault="001748D9" w:rsidP="00072A77">
            <w:r w:rsidRPr="00AE0A20">
              <w:rPr>
                <w:b/>
                <w:bCs/>
              </w:rPr>
              <w:lastRenderedPageBreak/>
              <w:t>A. Child-directed characters</w:t>
            </w:r>
          </w:p>
        </w:tc>
        <w:tc>
          <w:tcPr>
            <w:tcW w:w="2756" w:type="dxa"/>
          </w:tcPr>
          <w:p w14:paraId="14BAD5F7" w14:textId="77777777" w:rsidR="001748D9" w:rsidRPr="00AE0A20" w:rsidRDefault="001748D9" w:rsidP="00072A77">
            <w:r w:rsidRPr="00AE0A20">
              <w:t xml:space="preserve">A2. Children and child-like figures </w:t>
            </w:r>
            <w:r w:rsidRPr="00AE0A20">
              <w:fldChar w:fldCharType="begin"/>
            </w:r>
            <w:r>
              <w:instrText xml:space="preserve"> ADDIN EN.CITE &lt;EndNote&gt;&lt;Cite&gt;&lt;Author&gt;Mediano Stoltze&lt;/Author&gt;&lt;Year&gt;2019&lt;/Year&gt;&lt;RecNum&gt;1&lt;/RecNum&gt;&lt;DisplayText&gt;(52)&lt;/DisplayText&gt;&lt;record&gt;&lt;rec-number&gt;1&lt;/rec-number&gt;&lt;foreign-keys&gt;&lt;key app="EN" db-id="ef9pd52rattdpnedrrnvwepbafrpztaftxvz" timestamp="1596410216"&gt;1&lt;/key&gt;&lt;/foreign-keys&gt;&lt;ref-type name="Journal Article"&gt;17&lt;/ref-type&gt;&lt;contributors&gt;&lt;authors&gt;&lt;author&gt;Mediano Stoltze, Fernanda&lt;/author&gt;&lt;author&gt;Reyes, Marcela&lt;/author&gt;&lt;author&gt;Smith, Taillie Lindsey&lt;/author&gt;&lt;author&gt;Correa, Teresa&lt;/author&gt;&lt;author&gt;Corvalán, Camila&lt;/author&gt;&lt;author&gt;Carpentier, Francesca R Dillman&lt;/author&gt;&lt;/authors&gt;&lt;/contributors&gt;&lt;titles&gt;&lt;title&gt;Prevalence of child-directed marketing on breakfast cereal packages before and after Chile’s Food Marketing Law: A pre-and post-quantitative content analysis&lt;/title&gt;&lt;secondary-title&gt;International Journal of Environmental Research Public Health&lt;/secondary-title&gt;&lt;/titles&gt;&lt;periodical&gt;&lt;full-title&gt;International journal of environmental research public health&lt;/full-title&gt;&lt;/periodical&gt;&lt;pages&gt;4501&lt;/pages&gt;&lt;volume&gt;16&lt;/volume&gt;&lt;number&gt;22&lt;/number&gt;&lt;dates&gt;&lt;year&gt;2019&lt;/year&gt;&lt;/dates&gt;&lt;urls&gt;&lt;/urls&gt;&lt;/record&gt;&lt;/Cite&gt;&lt;/EndNote&gt;</w:instrText>
            </w:r>
            <w:r w:rsidRPr="00AE0A20">
              <w:fldChar w:fldCharType="separate"/>
            </w:r>
            <w:r>
              <w:rPr>
                <w:noProof/>
              </w:rPr>
              <w:t>(52)</w:t>
            </w:r>
            <w:r w:rsidRPr="00AE0A20">
              <w:fldChar w:fldCharType="end"/>
            </w:r>
          </w:p>
        </w:tc>
        <w:tc>
          <w:tcPr>
            <w:tcW w:w="3624" w:type="dxa"/>
          </w:tcPr>
          <w:p w14:paraId="5EAF10C9" w14:textId="77777777" w:rsidR="001748D9" w:rsidRPr="00AE0A20" w:rsidRDefault="001748D9" w:rsidP="001748D9">
            <w:pPr>
              <w:pStyle w:val="ListParagraph"/>
              <w:numPr>
                <w:ilvl w:val="0"/>
                <w:numId w:val="3"/>
              </w:numPr>
            </w:pPr>
            <w:r w:rsidRPr="00AE0A20">
              <w:t>Human youth (images of people &lt;14 years of age)</w:t>
            </w:r>
          </w:p>
          <w:p w14:paraId="7D23E7BA" w14:textId="77777777" w:rsidR="001748D9" w:rsidRPr="00AE0A20" w:rsidRDefault="001748D9" w:rsidP="001748D9">
            <w:pPr>
              <w:pStyle w:val="ListParagraph"/>
              <w:numPr>
                <w:ilvl w:val="0"/>
                <w:numId w:val="3"/>
              </w:numPr>
            </w:pPr>
            <w:r w:rsidRPr="00AE0A20">
              <w:t>Can be cartoon like or actual human (photo or drawing)</w:t>
            </w:r>
          </w:p>
        </w:tc>
        <w:tc>
          <w:tcPr>
            <w:tcW w:w="6724" w:type="dxa"/>
          </w:tcPr>
          <w:p w14:paraId="657DBC4F" w14:textId="77777777" w:rsidR="001748D9" w:rsidRPr="00AE0A20" w:rsidRDefault="001748D9" w:rsidP="00072A77">
            <w:r w:rsidRPr="00AE0A20">
              <w:rPr>
                <w:noProof/>
                <w:lang w:eastAsia="ja-JP"/>
              </w:rPr>
              <w:drawing>
                <wp:inline distT="0" distB="0" distL="0" distR="0" wp14:anchorId="78B7DEE5" wp14:editId="40EEF36C">
                  <wp:extent cx="1698625" cy="20383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679" cy="20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E0A20">
              <w:t xml:space="preserve"> </w:t>
            </w:r>
            <w:r w:rsidRPr="00AE0A20">
              <w:rPr>
                <w:noProof/>
                <w:lang w:eastAsia="ja-JP"/>
              </w:rPr>
              <w:drawing>
                <wp:inline distT="0" distB="0" distL="0" distR="0" wp14:anchorId="29FD565E" wp14:editId="76E72FB5">
                  <wp:extent cx="2219635" cy="2800741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635" cy="2800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8D9" w:rsidRPr="00AE0A20" w14:paraId="189FE914" w14:textId="77777777" w:rsidTr="00072A77">
        <w:trPr>
          <w:trHeight w:val="1045"/>
        </w:trPr>
        <w:tc>
          <w:tcPr>
            <w:tcW w:w="2064" w:type="dxa"/>
          </w:tcPr>
          <w:p w14:paraId="68F6DB2D" w14:textId="77777777" w:rsidR="001748D9" w:rsidRPr="00AE0A20" w:rsidRDefault="001748D9" w:rsidP="00072A77">
            <w:r w:rsidRPr="00AE0A20">
              <w:rPr>
                <w:b/>
                <w:bCs/>
              </w:rPr>
              <w:lastRenderedPageBreak/>
              <w:t>A. Child-directed characters</w:t>
            </w:r>
          </w:p>
        </w:tc>
        <w:tc>
          <w:tcPr>
            <w:tcW w:w="2756" w:type="dxa"/>
          </w:tcPr>
          <w:p w14:paraId="61433E1D" w14:textId="77777777" w:rsidR="001748D9" w:rsidRPr="00AE0A20" w:rsidRDefault="001748D9" w:rsidP="00072A77">
            <w:r w:rsidRPr="00AE0A20">
              <w:t xml:space="preserve">A3. Personified </w:t>
            </w:r>
            <w:r>
              <w:t>objects</w:t>
            </w:r>
            <w:r w:rsidRPr="00AE0A20">
              <w:t xml:space="preserve"> </w:t>
            </w:r>
            <w:r w:rsidRPr="00AE0A20">
              <w:fldChar w:fldCharType="begin"/>
            </w:r>
            <w:r>
              <w:instrText xml:space="preserve"> ADDIN EN.CITE &lt;EndNote&gt;&lt;Cite&gt;&lt;Author&gt;Mediano Stoltze&lt;/Author&gt;&lt;Year&gt;2019&lt;/Year&gt;&lt;RecNum&gt;1&lt;/RecNum&gt;&lt;DisplayText&gt;(52)&lt;/DisplayText&gt;&lt;record&gt;&lt;rec-number&gt;1&lt;/rec-number&gt;&lt;foreign-keys&gt;&lt;key app="EN" db-id="ef9pd52rattdpnedrrnvwepbafrpztaftxvz" timestamp="1596410216"&gt;1&lt;/key&gt;&lt;/foreign-keys&gt;&lt;ref-type name="Journal Article"&gt;17&lt;/ref-type&gt;&lt;contributors&gt;&lt;authors&gt;&lt;author&gt;Mediano Stoltze, Fernanda&lt;/author&gt;&lt;author&gt;Reyes, Marcela&lt;/author&gt;&lt;author&gt;Smith, Taillie Lindsey&lt;/author&gt;&lt;author&gt;Correa, Teresa&lt;/author&gt;&lt;author&gt;Corvalán, Camila&lt;/author&gt;&lt;author&gt;Carpentier, Francesca R Dillman&lt;/author&gt;&lt;/authors&gt;&lt;/contributors&gt;&lt;titles&gt;&lt;title&gt;Prevalence of child-directed marketing on breakfast cereal packages before and after Chile’s Food Marketing Law: A pre-and post-quantitative content analysis&lt;/title&gt;&lt;secondary-title&gt;International Journal of Environmental Research Public Health&lt;/secondary-title&gt;&lt;/titles&gt;&lt;periodical&gt;&lt;full-title&gt;International journal of environmental research public health&lt;/full-title&gt;&lt;/periodical&gt;&lt;pages&gt;4501&lt;/pages&gt;&lt;volume&gt;16&lt;/volume&gt;&lt;number&gt;22&lt;/number&gt;&lt;dates&gt;&lt;year&gt;2019&lt;/year&gt;&lt;/dates&gt;&lt;urls&gt;&lt;/urls&gt;&lt;/record&gt;&lt;/Cite&gt;&lt;/EndNote&gt;</w:instrText>
            </w:r>
            <w:r w:rsidRPr="00AE0A20">
              <w:fldChar w:fldCharType="separate"/>
            </w:r>
            <w:r>
              <w:rPr>
                <w:noProof/>
              </w:rPr>
              <w:t>(52)</w:t>
            </w:r>
            <w:r w:rsidRPr="00AE0A20">
              <w:fldChar w:fldCharType="end"/>
            </w:r>
          </w:p>
          <w:p w14:paraId="6BB2C689" w14:textId="77777777" w:rsidR="001748D9" w:rsidRPr="00AE0A20" w:rsidRDefault="001748D9" w:rsidP="00072A77">
            <w:pPr>
              <w:pStyle w:val="ListParagraph"/>
            </w:pPr>
          </w:p>
        </w:tc>
        <w:tc>
          <w:tcPr>
            <w:tcW w:w="3624" w:type="dxa"/>
          </w:tcPr>
          <w:p w14:paraId="4477541B" w14:textId="77777777" w:rsidR="001748D9" w:rsidRPr="00641729" w:rsidRDefault="001748D9" w:rsidP="00072A77">
            <w:pPr>
              <w:rPr>
                <w:b/>
                <w:bCs/>
              </w:rPr>
            </w:pPr>
            <w:r w:rsidRPr="00641729">
              <w:rPr>
                <w:b/>
                <w:bCs/>
              </w:rPr>
              <w:t>Includes packaging and the product itself</w:t>
            </w:r>
            <w:r>
              <w:rPr>
                <w:b/>
                <w:bCs/>
              </w:rPr>
              <w:t xml:space="preserve"> with the following element/s:</w:t>
            </w:r>
          </w:p>
          <w:p w14:paraId="30E25DA9" w14:textId="77777777" w:rsidR="001748D9" w:rsidRPr="00AE0A20" w:rsidRDefault="001748D9" w:rsidP="001748D9">
            <w:pPr>
              <w:pStyle w:val="ListParagraph"/>
              <w:numPr>
                <w:ilvl w:val="0"/>
                <w:numId w:val="2"/>
              </w:numPr>
              <w:ind w:left="311" w:hanging="283"/>
            </w:pPr>
            <w:r w:rsidRPr="00AE0A20">
              <w:t>Anthropomorphized creature</w:t>
            </w:r>
            <w:r>
              <w:t>/</w:t>
            </w:r>
            <w:r w:rsidRPr="00AE0A20">
              <w:t>s</w:t>
            </w:r>
          </w:p>
          <w:p w14:paraId="772FEBAA" w14:textId="77777777" w:rsidR="001748D9" w:rsidRPr="00AE0A20" w:rsidRDefault="001748D9" w:rsidP="001748D9">
            <w:pPr>
              <w:pStyle w:val="ListParagraph"/>
              <w:numPr>
                <w:ilvl w:val="0"/>
                <w:numId w:val="2"/>
              </w:numPr>
              <w:ind w:left="311" w:hanging="283"/>
            </w:pPr>
            <w:r w:rsidRPr="00AE0A20">
              <w:t>Personified object</w:t>
            </w:r>
            <w:r>
              <w:t>/s</w:t>
            </w:r>
            <w:r w:rsidRPr="00AE0A20">
              <w:t xml:space="preserve"> </w:t>
            </w:r>
          </w:p>
          <w:p w14:paraId="0470DFB5" w14:textId="77777777" w:rsidR="001748D9" w:rsidRPr="00AE0A20" w:rsidRDefault="001748D9" w:rsidP="001748D9">
            <w:pPr>
              <w:pStyle w:val="ListParagraph"/>
              <w:numPr>
                <w:ilvl w:val="0"/>
                <w:numId w:val="2"/>
              </w:numPr>
              <w:ind w:left="311" w:hanging="283"/>
            </w:pPr>
            <w:r w:rsidRPr="00AE0A20">
              <w:t>Personified product</w:t>
            </w:r>
            <w:r>
              <w:t>/s</w:t>
            </w:r>
            <w:r w:rsidRPr="00AE0A20">
              <w:t xml:space="preserve"> or ingredient</w:t>
            </w:r>
            <w:r>
              <w:t>/s</w:t>
            </w:r>
          </w:p>
          <w:p w14:paraId="7942DB79" w14:textId="77777777" w:rsidR="001748D9" w:rsidRPr="00AE0A20" w:rsidRDefault="001748D9" w:rsidP="001748D9">
            <w:pPr>
              <w:pStyle w:val="ListParagraph"/>
              <w:numPr>
                <w:ilvl w:val="0"/>
                <w:numId w:val="2"/>
              </w:numPr>
              <w:ind w:left="311" w:hanging="283"/>
            </w:pPr>
            <w:r w:rsidRPr="00AE0A20">
              <w:t>Personified animal</w:t>
            </w:r>
            <w:r>
              <w:t>/s</w:t>
            </w:r>
          </w:p>
          <w:p w14:paraId="14EA9E0E" w14:textId="77777777" w:rsidR="001748D9" w:rsidRPr="00AE0A20" w:rsidRDefault="001748D9" w:rsidP="00072A77"/>
          <w:p w14:paraId="07BE448C" w14:textId="77777777" w:rsidR="001748D9" w:rsidRPr="00AE0A20" w:rsidRDefault="001748D9" w:rsidP="00072A77">
            <w:pPr>
              <w:rPr>
                <w:i/>
                <w:iCs/>
              </w:rPr>
            </w:pPr>
            <w:r w:rsidRPr="00AE0A20">
              <w:rPr>
                <w:i/>
                <w:iCs/>
              </w:rPr>
              <w:t xml:space="preserve">AND the creature/object/animal above is not a licensed/trademarked or branded character (which would be </w:t>
            </w:r>
            <w:r>
              <w:rPr>
                <w:i/>
                <w:iCs/>
              </w:rPr>
              <w:t xml:space="preserve">classified under </w:t>
            </w:r>
            <w:r w:rsidRPr="00AE0A20">
              <w:rPr>
                <w:i/>
                <w:iCs/>
              </w:rPr>
              <w:t>A1)</w:t>
            </w:r>
          </w:p>
        </w:tc>
        <w:tc>
          <w:tcPr>
            <w:tcW w:w="6724" w:type="dxa"/>
          </w:tcPr>
          <w:p w14:paraId="295870F3" w14:textId="77777777" w:rsidR="001748D9" w:rsidRPr="00AE0A20" w:rsidRDefault="001748D9" w:rsidP="00072A77">
            <w:r w:rsidRPr="00AE0A20">
              <w:rPr>
                <w:noProof/>
                <w:lang w:eastAsia="ja-JP"/>
              </w:rPr>
              <w:drawing>
                <wp:inline distT="0" distB="0" distL="0" distR="0" wp14:anchorId="1E1E319C" wp14:editId="0761F515">
                  <wp:extent cx="1539750" cy="1828800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291" cy="1838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E0A20">
              <w:t xml:space="preserve"> </w:t>
            </w:r>
            <w:r w:rsidRPr="00AE0A20">
              <w:rPr>
                <w:noProof/>
                <w:lang w:eastAsia="ja-JP"/>
              </w:rPr>
              <w:drawing>
                <wp:inline distT="0" distB="0" distL="0" distR="0" wp14:anchorId="5403DE13" wp14:editId="336B68A1">
                  <wp:extent cx="2552700" cy="2053614"/>
                  <wp:effectExtent l="0" t="0" r="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617" cy="2054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E0A20">
              <w:t xml:space="preserve"> </w:t>
            </w:r>
            <w:r w:rsidRPr="00AE0A20">
              <w:rPr>
                <w:noProof/>
                <w:lang w:eastAsia="ja-JP"/>
              </w:rPr>
              <w:drawing>
                <wp:inline distT="0" distB="0" distL="0" distR="0" wp14:anchorId="3A99A747" wp14:editId="33B330E0">
                  <wp:extent cx="2019300" cy="2683771"/>
                  <wp:effectExtent l="0" t="0" r="0" b="254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399" cy="2685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E0A20">
              <w:t xml:space="preserve"> </w:t>
            </w:r>
            <w:r w:rsidRPr="00AE0A20">
              <w:rPr>
                <w:noProof/>
                <w:lang w:eastAsia="ja-JP"/>
              </w:rPr>
              <w:drawing>
                <wp:inline distT="0" distB="0" distL="0" distR="0" wp14:anchorId="7C66D24B" wp14:editId="0F9E8E0C">
                  <wp:extent cx="1408047" cy="1724025"/>
                  <wp:effectExtent l="0" t="0" r="190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682" cy="1732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E0A20">
              <w:t xml:space="preserve"> </w:t>
            </w:r>
          </w:p>
          <w:p w14:paraId="40F1D5B2" w14:textId="77777777" w:rsidR="001748D9" w:rsidRPr="00AE0A20" w:rsidRDefault="001748D9" w:rsidP="00072A77"/>
        </w:tc>
      </w:tr>
      <w:tr w:rsidR="001748D9" w:rsidRPr="00AE0A20" w14:paraId="55DC02EE" w14:textId="77777777" w:rsidTr="00072A77">
        <w:trPr>
          <w:trHeight w:val="1045"/>
        </w:trPr>
        <w:tc>
          <w:tcPr>
            <w:tcW w:w="2064" w:type="dxa"/>
          </w:tcPr>
          <w:p w14:paraId="49BD6ED2" w14:textId="77777777" w:rsidR="001748D9" w:rsidRPr="00AE0A20" w:rsidRDefault="001748D9" w:rsidP="00072A77">
            <w:pPr>
              <w:rPr>
                <w:b/>
                <w:bCs/>
              </w:rPr>
            </w:pPr>
            <w:r w:rsidRPr="00AE0A20">
              <w:rPr>
                <w:b/>
                <w:bCs/>
              </w:rPr>
              <w:lastRenderedPageBreak/>
              <w:t>A. Child-directed characters</w:t>
            </w:r>
          </w:p>
        </w:tc>
        <w:tc>
          <w:tcPr>
            <w:tcW w:w="2756" w:type="dxa"/>
          </w:tcPr>
          <w:p w14:paraId="03513DDE" w14:textId="77777777" w:rsidR="001748D9" w:rsidRPr="00AE0A20" w:rsidRDefault="001748D9" w:rsidP="00072A77">
            <w:r w:rsidRPr="00AE0A20">
              <w:t xml:space="preserve">A4. Presence of celebrities </w:t>
            </w:r>
            <w:r w:rsidRPr="00AE0A20">
              <w:fldChar w:fldCharType="begin"/>
            </w:r>
            <w:r>
              <w:instrText xml:space="preserve"> ADDIN EN.CITE &lt;EndNote&gt;&lt;Cite&gt;&lt;Author&gt;Mediano Stoltze&lt;/Author&gt;&lt;Year&gt;2019&lt;/Year&gt;&lt;RecNum&gt;1&lt;/RecNum&gt;&lt;DisplayText&gt;(39, 52)&lt;/DisplayText&gt;&lt;record&gt;&lt;rec-number&gt;1&lt;/rec-number&gt;&lt;foreign-keys&gt;&lt;key app="EN" db-id="ef9pd52rattdpnedrrnvwepbafrpztaftxvz" timestamp="1596410216"&gt;1&lt;/key&gt;&lt;/foreign-keys&gt;&lt;ref-type name="Journal Article"&gt;17&lt;/ref-type&gt;&lt;contributors&gt;&lt;authors&gt;&lt;author&gt;Mediano Stoltze, Fernanda&lt;/author&gt;&lt;author&gt;Reyes, Marcela&lt;/author&gt;&lt;author&gt;Smith, Taillie Lindsey&lt;/author&gt;&lt;author&gt;Correa, Teresa&lt;/author&gt;&lt;author&gt;Corvalán, Camila&lt;/author&gt;&lt;author&gt;Carpentier, Francesca R Dillman&lt;/author&gt;&lt;/authors&gt;&lt;/contributors&gt;&lt;titles&gt;&lt;title&gt;Prevalence of child-directed marketing on breakfast cereal packages before and after Chile’s Food Marketing Law: A pre-and post-quantitative content analysis&lt;/title&gt;&lt;secondary-title&gt;International Journal of Environmental Research Public Health&lt;/secondary-title&gt;&lt;/titles&gt;&lt;periodical&gt;&lt;full-title&gt;International journal of environmental research public health&lt;/full-title&gt;&lt;/periodical&gt;&lt;pages&gt;4501&lt;/pages&gt;&lt;volume&gt;16&lt;/volume&gt;&lt;number&gt;22&lt;/number&gt;&lt;dates&gt;&lt;year&gt;2019&lt;/year&gt;&lt;/dates&gt;&lt;urls&gt;&lt;/urls&gt;&lt;/record&gt;&lt;/Cite&gt;&lt;Cite&gt;&lt;Author&gt;Devi&lt;/Author&gt;&lt;Year&gt;2014&lt;/Year&gt;&lt;RecNum&gt;40&lt;/RecNum&gt;&lt;record&gt;&lt;rec-number&gt;40&lt;/rec-number&gt;&lt;foreign-keys&gt;&lt;key app="EN" db-id="rv2sp9xesz20r2e0ft2xzaflaw5tdpef9vf2" timestamp="1662523515"&gt;40&lt;/key&gt;&lt;/foreign-keys&gt;&lt;ref-type name="Journal Article"&gt;17&lt;/ref-type&gt;&lt;contributors&gt;&lt;authors&gt;&lt;author&gt;Devi, Anandita&lt;/author&gt;&lt;author&gt;Eyles, Helen&lt;/author&gt;&lt;author&gt;Rayner, Mike&lt;/author&gt;&lt;author&gt;Mhurchu, Cliona Ni&lt;/author&gt;&lt;author&gt;Swinburn, Boyd&lt;/author&gt;&lt;author&gt;Lonsdale-Cooper, Emily&lt;/author&gt;&lt;author&gt;Vandevijvere, Stefanie&lt;/author&gt;&lt;/authors&gt;&lt;/contributors&gt;&lt;titles&gt;&lt;title&gt;Nutritional quality, labelling and promotion of breakfast cereals on the New Zealand market&lt;/title&gt;&lt;secondary-title&gt;Appetite&lt;/secondary-title&gt;&lt;/titles&gt;&lt;pages&gt;253-260&lt;/pages&gt;&lt;volume&gt;81&lt;/volume&gt;&lt;dates&gt;&lt;year&gt;2014&lt;/year&gt;&lt;/dates&gt;&lt;isbn&gt;0195-6663&lt;/isbn&gt;&lt;urls&gt;&lt;/urls&gt;&lt;/record&gt;&lt;/Cite&gt;&lt;/EndNote&gt;</w:instrText>
            </w:r>
            <w:r w:rsidRPr="00AE0A20">
              <w:fldChar w:fldCharType="separate"/>
            </w:r>
            <w:r>
              <w:rPr>
                <w:noProof/>
              </w:rPr>
              <w:t>(39, 52)</w:t>
            </w:r>
            <w:r w:rsidRPr="00AE0A20">
              <w:fldChar w:fldCharType="end"/>
            </w:r>
          </w:p>
        </w:tc>
        <w:tc>
          <w:tcPr>
            <w:tcW w:w="3624" w:type="dxa"/>
          </w:tcPr>
          <w:p w14:paraId="5EBF1D60" w14:textId="77777777" w:rsidR="001748D9" w:rsidRPr="00AE0A20" w:rsidRDefault="001748D9" w:rsidP="001748D9">
            <w:pPr>
              <w:pStyle w:val="ListParagraph"/>
              <w:numPr>
                <w:ilvl w:val="0"/>
                <w:numId w:val="5"/>
              </w:numPr>
              <w:ind w:left="311" w:hanging="283"/>
            </w:pPr>
            <w:r w:rsidRPr="00AE0A20">
              <w:t>Child-directed celebrities</w:t>
            </w:r>
          </w:p>
          <w:p w14:paraId="64D6E0C3" w14:textId="77777777" w:rsidR="001748D9" w:rsidRPr="00AE0A20" w:rsidRDefault="001748D9" w:rsidP="001748D9">
            <w:pPr>
              <w:pStyle w:val="ListParagraph"/>
              <w:numPr>
                <w:ilvl w:val="0"/>
                <w:numId w:val="5"/>
              </w:numPr>
              <w:ind w:left="311" w:hanging="283"/>
            </w:pPr>
            <w:r w:rsidRPr="00AE0A20">
              <w:t>Famous sports personnel</w:t>
            </w:r>
          </w:p>
          <w:p w14:paraId="22799779" w14:textId="77777777" w:rsidR="001748D9" w:rsidRPr="00AE0A20" w:rsidRDefault="001748D9" w:rsidP="00072A77"/>
          <w:p w14:paraId="2DB4AF63" w14:textId="77777777" w:rsidR="001748D9" w:rsidRPr="00AE0A20" w:rsidRDefault="001748D9" w:rsidP="00072A77">
            <w:pPr>
              <w:rPr>
                <w:i/>
                <w:iCs/>
              </w:rPr>
            </w:pPr>
            <w:r w:rsidRPr="00AE0A20">
              <w:rPr>
                <w:i/>
                <w:iCs/>
              </w:rPr>
              <w:t xml:space="preserve">We coded the celebrity in the open coding section and two coders later determined whether the </w:t>
            </w:r>
            <w:r>
              <w:rPr>
                <w:i/>
                <w:iCs/>
              </w:rPr>
              <w:t>celebrity appealed to children &lt;14 years.</w:t>
            </w:r>
          </w:p>
          <w:p w14:paraId="07B925CF" w14:textId="77777777" w:rsidR="001748D9" w:rsidRPr="00AE0A20" w:rsidRDefault="001748D9" w:rsidP="00072A77">
            <w:pPr>
              <w:pStyle w:val="ListParagraph"/>
              <w:rPr>
                <w:highlight w:val="yellow"/>
              </w:rPr>
            </w:pPr>
          </w:p>
        </w:tc>
        <w:tc>
          <w:tcPr>
            <w:tcW w:w="6724" w:type="dxa"/>
          </w:tcPr>
          <w:p w14:paraId="64EC3C8E" w14:textId="77777777" w:rsidR="001748D9" w:rsidRPr="00AE0A20" w:rsidRDefault="001748D9" w:rsidP="00072A77">
            <w:r w:rsidRPr="00AE0A20">
              <w:rPr>
                <w:noProof/>
                <w:lang w:eastAsia="ja-JP"/>
              </w:rPr>
              <w:drawing>
                <wp:inline distT="0" distB="0" distL="0" distR="0" wp14:anchorId="50BC0D25" wp14:editId="5951136A">
                  <wp:extent cx="1865974" cy="1733550"/>
                  <wp:effectExtent l="0" t="0" r="1270" b="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623" cy="1735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8D9" w:rsidRPr="00AE0A20" w14:paraId="54EF66BB" w14:textId="77777777" w:rsidTr="00072A77">
        <w:trPr>
          <w:trHeight w:val="1045"/>
        </w:trPr>
        <w:tc>
          <w:tcPr>
            <w:tcW w:w="2064" w:type="dxa"/>
          </w:tcPr>
          <w:p w14:paraId="74693B26" w14:textId="77777777" w:rsidR="001748D9" w:rsidRPr="00AE0A20" w:rsidRDefault="001748D9" w:rsidP="00072A77">
            <w:r w:rsidRPr="00AE0A20">
              <w:rPr>
                <w:b/>
                <w:bCs/>
              </w:rPr>
              <w:t>B. Non-character- based elements that appeal to children</w:t>
            </w:r>
          </w:p>
        </w:tc>
        <w:tc>
          <w:tcPr>
            <w:tcW w:w="2756" w:type="dxa"/>
          </w:tcPr>
          <w:p w14:paraId="040F2715" w14:textId="77777777" w:rsidR="001748D9" w:rsidRPr="00AE0A20" w:rsidRDefault="001748D9" w:rsidP="00072A77">
            <w:r w:rsidRPr="00AE0A20">
              <w:t xml:space="preserve">B1. Childhood life references </w:t>
            </w:r>
            <w:r w:rsidRPr="00AE0A20">
              <w:fldChar w:fldCharType="begin"/>
            </w:r>
            <w:r>
              <w:instrText xml:space="preserve"> ADDIN EN.CITE &lt;EndNote&gt;&lt;Cite&gt;&lt;Author&gt;Correa&lt;/Author&gt;&lt;Year&gt;2019&lt;/Year&gt;&lt;RecNum&gt;48&lt;/RecNum&gt;&lt;DisplayText&gt;(53)&lt;/DisplayText&gt;&lt;record&gt;&lt;rec-number&gt;48&lt;/rec-number&gt;&lt;foreign-keys&gt;&lt;key app="EN" db-id="rv2sp9xesz20r2e0ft2xzaflaw5tdpef9vf2" timestamp="1662523515"&gt;48&lt;/key&gt;&lt;/foreign-keys&gt;&lt;ref-type name="Journal Article"&gt;17&lt;/ref-type&gt;&lt;contributors&gt;&lt;authors&gt;&lt;author&gt;Correa, Teresa&lt;/author&gt;&lt;author&gt;Reyes, Marcela&lt;/author&gt;&lt;author&gt;Taillie, Lindsey P Smith&lt;/author&gt;&lt;author&gt;Carpentier, Francesca R Dillman &lt;/author&gt;&lt;/authors&gt;&lt;/contributors&gt;&lt;titles&gt;&lt;title&gt;The prevalence and audience reach of food and beverage advertising on Chilean television according to marketing tactics and nutritional quality of products&lt;/title&gt;&lt;secondary-title&gt;Public Health Nutrition&lt;/secondary-title&gt;&lt;/titles&gt;&lt;pages&gt;1113-1124&lt;/pages&gt;&lt;volume&gt;22&lt;/volume&gt;&lt;number&gt;6&lt;/number&gt;&lt;dates&gt;&lt;year&gt;2019&lt;/year&gt;&lt;/dates&gt;&lt;isbn&gt;1368-9800&lt;/isbn&gt;&lt;urls&gt;&lt;/urls&gt;&lt;/record&gt;&lt;/Cite&gt;&lt;/EndNote&gt;</w:instrText>
            </w:r>
            <w:r w:rsidRPr="00AE0A20">
              <w:fldChar w:fldCharType="separate"/>
            </w:r>
            <w:r>
              <w:rPr>
                <w:noProof/>
              </w:rPr>
              <w:t>(53)</w:t>
            </w:r>
            <w:r w:rsidRPr="00AE0A20">
              <w:fldChar w:fldCharType="end"/>
            </w:r>
            <w:r w:rsidRPr="00AE0A20">
              <w:t>:</w:t>
            </w:r>
          </w:p>
          <w:p w14:paraId="545AF0EC" w14:textId="77777777" w:rsidR="001748D9" w:rsidRPr="00AE0A20" w:rsidRDefault="001748D9" w:rsidP="001748D9">
            <w:pPr>
              <w:pStyle w:val="ListParagraph"/>
              <w:numPr>
                <w:ilvl w:val="0"/>
                <w:numId w:val="1"/>
              </w:numPr>
              <w:ind w:left="520" w:hanging="426"/>
            </w:pPr>
            <w:r w:rsidRPr="00AE0A20">
              <w:t>Action-adventure</w:t>
            </w:r>
          </w:p>
          <w:p w14:paraId="3FD97297" w14:textId="77777777" w:rsidR="001748D9" w:rsidRPr="00AE0A20" w:rsidRDefault="001748D9" w:rsidP="001748D9">
            <w:pPr>
              <w:pStyle w:val="ListParagraph"/>
              <w:numPr>
                <w:ilvl w:val="0"/>
                <w:numId w:val="1"/>
              </w:numPr>
              <w:ind w:left="520" w:hanging="426"/>
            </w:pPr>
            <w:r w:rsidRPr="00AE0A20">
              <w:t>Fantasy</w:t>
            </w:r>
          </w:p>
          <w:p w14:paraId="140DD111" w14:textId="77777777" w:rsidR="001748D9" w:rsidRPr="00AE0A20" w:rsidRDefault="001748D9" w:rsidP="001748D9">
            <w:pPr>
              <w:pStyle w:val="ListParagraph"/>
              <w:numPr>
                <w:ilvl w:val="0"/>
                <w:numId w:val="1"/>
              </w:numPr>
              <w:ind w:left="520" w:hanging="426"/>
            </w:pPr>
            <w:r w:rsidRPr="00AE0A20">
              <w:t>Fun</w:t>
            </w:r>
          </w:p>
          <w:p w14:paraId="711A3437" w14:textId="77777777" w:rsidR="001748D9" w:rsidRPr="00AE0A20" w:rsidRDefault="001748D9" w:rsidP="001748D9">
            <w:pPr>
              <w:pStyle w:val="ListParagraph"/>
              <w:numPr>
                <w:ilvl w:val="0"/>
                <w:numId w:val="1"/>
              </w:numPr>
              <w:ind w:left="520" w:hanging="426"/>
            </w:pPr>
            <w:r w:rsidRPr="00AE0A20">
              <w:t>Mood alteration (e.g.</w:t>
            </w:r>
            <w:r>
              <w:t>,</w:t>
            </w:r>
            <w:r w:rsidRPr="00AE0A20">
              <w:t xml:space="preserve"> be happy)</w:t>
            </w:r>
          </w:p>
          <w:p w14:paraId="15522748" w14:textId="77777777" w:rsidR="001748D9" w:rsidRPr="00AE0A20" w:rsidRDefault="001748D9" w:rsidP="001748D9">
            <w:pPr>
              <w:pStyle w:val="ListParagraph"/>
              <w:numPr>
                <w:ilvl w:val="0"/>
                <w:numId w:val="1"/>
              </w:numPr>
              <w:ind w:left="520" w:hanging="426"/>
            </w:pPr>
            <w:r w:rsidRPr="00AE0A20">
              <w:t xml:space="preserve">Coolness </w:t>
            </w:r>
          </w:p>
          <w:p w14:paraId="0BB9AE08" w14:textId="77777777" w:rsidR="001748D9" w:rsidRPr="00AE0A20" w:rsidRDefault="001748D9" w:rsidP="001748D9">
            <w:pPr>
              <w:pStyle w:val="ListParagraph"/>
              <w:numPr>
                <w:ilvl w:val="0"/>
                <w:numId w:val="1"/>
              </w:numPr>
              <w:ind w:left="520" w:hanging="426"/>
            </w:pPr>
            <w:r w:rsidRPr="00AE0A20">
              <w:t>Peer acceptance</w:t>
            </w:r>
          </w:p>
        </w:tc>
        <w:tc>
          <w:tcPr>
            <w:tcW w:w="3624" w:type="dxa"/>
          </w:tcPr>
          <w:p w14:paraId="6D561736" w14:textId="77777777" w:rsidR="001748D9" w:rsidRPr="00AE0A20" w:rsidRDefault="001748D9" w:rsidP="00072A77">
            <w:r w:rsidRPr="00AE0A20">
              <w:t xml:space="preserve">Including </w:t>
            </w:r>
            <w:r w:rsidRPr="00AE0A20">
              <w:fldChar w:fldCharType="begin"/>
            </w:r>
            <w:r>
              <w:instrText xml:space="preserve"> ADDIN EN.CITE &lt;EndNote&gt;&lt;Cite&gt;&lt;Author&gt;Hebden&lt;/Author&gt;&lt;Year&gt;2011&lt;/Year&gt;&lt;RecNum&gt;6&lt;/RecNum&gt;&lt;DisplayText&gt;(54)&lt;/DisplayText&gt;&lt;record&gt;&lt;rec-number&gt;6&lt;/rec-number&gt;&lt;foreign-keys&gt;&lt;key app="EN" db-id="ef9pd52rattdpnedrrnvwepbafrpztaftxvz" timestamp="1596411531"&gt;6&lt;/key&gt;&lt;/foreign-keys&gt;&lt;ref-type name="Journal Article"&gt;17&lt;/ref-type&gt;&lt;contributors&gt;&lt;authors&gt;&lt;author&gt;Hebden, Lana&lt;/author&gt;&lt;author&gt;King, Lesley&lt;/author&gt;&lt;author&gt;Kelly, Bridget &lt;/author&gt;&lt;/authors&gt;&lt;/contributors&gt;&lt;titles&gt;&lt;title&gt;Art of persuasion: an analysis of techniques used to market foods to children&lt;/title&gt;&lt;secondary-title&gt;Journal of Paediatrics Child Health&lt;/secondary-title&gt;&lt;/titles&gt;&lt;periodical&gt;&lt;full-title&gt;Journal of Paediatrics Child Health&lt;/full-title&gt;&lt;/periodical&gt;&lt;pages&gt;776-782&lt;/pages&gt;&lt;volume&gt;47&lt;/volume&gt;&lt;number&gt;11&lt;/number&gt;&lt;dates&gt;&lt;year&gt;2011&lt;/year&gt;&lt;/dates&gt;&lt;isbn&gt;1034-4810&lt;/isbn&gt;&lt;urls&gt;&lt;/urls&gt;&lt;/record&gt;&lt;/Cite&gt;&lt;/EndNote&gt;</w:instrText>
            </w:r>
            <w:r w:rsidRPr="00AE0A20">
              <w:fldChar w:fldCharType="separate"/>
            </w:r>
            <w:r>
              <w:rPr>
                <w:noProof/>
              </w:rPr>
              <w:t>(54)</w:t>
            </w:r>
            <w:r w:rsidRPr="00AE0A20">
              <w:fldChar w:fldCharType="end"/>
            </w:r>
            <w:r w:rsidRPr="00AE0A20">
              <w:t xml:space="preserve">: </w:t>
            </w:r>
          </w:p>
          <w:p w14:paraId="1AC55633" w14:textId="77777777" w:rsidR="001748D9" w:rsidRPr="00AE0A20" w:rsidRDefault="001748D9" w:rsidP="001748D9">
            <w:pPr>
              <w:pStyle w:val="ListParagraph"/>
              <w:numPr>
                <w:ilvl w:val="0"/>
                <w:numId w:val="1"/>
              </w:numPr>
            </w:pPr>
            <w:r w:rsidRPr="00AE0A20">
              <w:t>Consuming/acquiring the food product is described/depicted as ‘cool’ or ‘hip’</w:t>
            </w:r>
          </w:p>
          <w:p w14:paraId="1F88A571" w14:textId="77777777" w:rsidR="001748D9" w:rsidRPr="00AE0A20" w:rsidRDefault="001748D9" w:rsidP="001748D9">
            <w:pPr>
              <w:pStyle w:val="ListParagraph"/>
              <w:numPr>
                <w:ilvl w:val="0"/>
                <w:numId w:val="1"/>
              </w:numPr>
            </w:pPr>
            <w:r w:rsidRPr="00AE0A20">
              <w:t>Shows children in groups of friends or other children depicting themes of friendship, peer acceptance, popularity or modelling behaviour of peers.</w:t>
            </w:r>
          </w:p>
          <w:p w14:paraId="583F9B65" w14:textId="77777777" w:rsidR="001748D9" w:rsidRPr="00AE0A20" w:rsidRDefault="001748D9" w:rsidP="001748D9">
            <w:pPr>
              <w:pStyle w:val="ListParagraph"/>
              <w:numPr>
                <w:ilvl w:val="0"/>
                <w:numId w:val="1"/>
              </w:numPr>
            </w:pPr>
            <w:r w:rsidRPr="00AE0A20">
              <w:t>Shows imaginary characters, situations or events, or uses words ‘fantasy’, ‘imagination’ or similar expressions.</w:t>
            </w:r>
          </w:p>
          <w:p w14:paraId="1B394623" w14:textId="77777777" w:rsidR="001748D9" w:rsidRPr="00AE0A20" w:rsidRDefault="001748D9" w:rsidP="001748D9">
            <w:pPr>
              <w:pStyle w:val="ListParagraph"/>
              <w:numPr>
                <w:ilvl w:val="0"/>
                <w:numId w:val="1"/>
              </w:numPr>
            </w:pPr>
            <w:r w:rsidRPr="00AE0A20">
              <w:t>Adventurous activities described or depicted, for example, mountain climbing.</w:t>
            </w:r>
          </w:p>
          <w:p w14:paraId="7F447B63" w14:textId="77777777" w:rsidR="001748D9" w:rsidRPr="00AE0A20" w:rsidRDefault="001748D9" w:rsidP="001748D9">
            <w:pPr>
              <w:pStyle w:val="ListParagraph"/>
              <w:numPr>
                <w:ilvl w:val="0"/>
                <w:numId w:val="1"/>
              </w:numPr>
            </w:pPr>
            <w:r w:rsidRPr="00AE0A20">
              <w:t>Non-verbal display of happiness (e.g.</w:t>
            </w:r>
            <w:r>
              <w:t>,</w:t>
            </w:r>
            <w:r w:rsidRPr="00AE0A20">
              <w:t xml:space="preserve"> smiling or playing) or uses words ‘fun’, </w:t>
            </w:r>
            <w:r w:rsidRPr="00AE0A20">
              <w:lastRenderedPageBreak/>
              <w:t>‘happiness’ or similar expressions.</w:t>
            </w:r>
          </w:p>
        </w:tc>
        <w:tc>
          <w:tcPr>
            <w:tcW w:w="6724" w:type="dxa"/>
          </w:tcPr>
          <w:p w14:paraId="013E7A88" w14:textId="77777777" w:rsidR="001748D9" w:rsidRPr="00AE0A20" w:rsidRDefault="001748D9" w:rsidP="00072A77">
            <w:r w:rsidRPr="00AE0A20">
              <w:rPr>
                <w:noProof/>
                <w:lang w:eastAsia="ja-JP"/>
              </w:rPr>
              <w:lastRenderedPageBreak/>
              <w:drawing>
                <wp:inline distT="0" distB="0" distL="0" distR="0" wp14:anchorId="1662B495" wp14:editId="63B68142">
                  <wp:extent cx="1454461" cy="196215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843" cy="1968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E0A20">
              <w:t xml:space="preserve"> </w:t>
            </w:r>
            <w:r w:rsidRPr="00AE0A20">
              <w:rPr>
                <w:noProof/>
                <w:lang w:eastAsia="ja-JP"/>
              </w:rPr>
              <w:drawing>
                <wp:inline distT="0" distB="0" distL="0" distR="0" wp14:anchorId="6B89A59A" wp14:editId="1AA302FA">
                  <wp:extent cx="1631626" cy="1609725"/>
                  <wp:effectExtent l="0" t="0" r="698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496" cy="1615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8D9" w:rsidRPr="00AE0A20" w14:paraId="47F68150" w14:textId="77777777" w:rsidTr="00072A77">
        <w:trPr>
          <w:trHeight w:val="1045"/>
        </w:trPr>
        <w:tc>
          <w:tcPr>
            <w:tcW w:w="2064" w:type="dxa"/>
          </w:tcPr>
          <w:p w14:paraId="7F44FE08" w14:textId="77777777" w:rsidR="001748D9" w:rsidRPr="00AE0A20" w:rsidRDefault="001748D9" w:rsidP="00072A77">
            <w:r w:rsidRPr="00AE0A20">
              <w:rPr>
                <w:b/>
                <w:bCs/>
              </w:rPr>
              <w:t>B. Non-character- based elements that appeal to children</w:t>
            </w:r>
          </w:p>
        </w:tc>
        <w:tc>
          <w:tcPr>
            <w:tcW w:w="2756" w:type="dxa"/>
          </w:tcPr>
          <w:p w14:paraId="14D26601" w14:textId="77777777" w:rsidR="001748D9" w:rsidRPr="00AE0A20" w:rsidRDefault="001748D9" w:rsidP="00072A77">
            <w:r w:rsidRPr="00AE0A20">
              <w:t xml:space="preserve">B2. Gifts </w:t>
            </w:r>
            <w:r w:rsidRPr="00AE0A20">
              <w:fldChar w:fldCharType="begin"/>
            </w:r>
            <w:r>
              <w:instrText xml:space="preserve"> ADDIN EN.CITE &lt;EndNote&gt;&lt;Cite&gt;&lt;Author&gt;Correa&lt;/Author&gt;&lt;Year&gt;2019&lt;/Year&gt;&lt;RecNum&gt;48&lt;/RecNum&gt;&lt;DisplayText&gt;(53)&lt;/DisplayText&gt;&lt;record&gt;&lt;rec-number&gt;48&lt;/rec-number&gt;&lt;foreign-keys&gt;&lt;key app="EN" db-id="rv2sp9xesz20r2e0ft2xzaflaw5tdpef9vf2" timestamp="1662523515"&gt;48&lt;/key&gt;&lt;/foreign-keys&gt;&lt;ref-type name="Journal Article"&gt;17&lt;/ref-type&gt;&lt;contributors&gt;&lt;authors&gt;&lt;author&gt;Correa, Teresa&lt;/author&gt;&lt;author&gt;Reyes, Marcela&lt;/author&gt;&lt;author&gt;Taillie, Lindsey P Smith&lt;/author&gt;&lt;author&gt;Carpentier, Francesca R Dillman &lt;/author&gt;&lt;/authors&gt;&lt;/contributors&gt;&lt;titles&gt;&lt;title&gt;The prevalence and audience reach of food and beverage advertising on Chilean television according to marketing tactics and nutritional quality of products&lt;/title&gt;&lt;secondary-title&gt;Public Health Nutrition&lt;/secondary-title&gt;&lt;/titles&gt;&lt;pages&gt;1113-1124&lt;/pages&gt;&lt;volume&gt;22&lt;/volume&gt;&lt;number&gt;6&lt;/number&gt;&lt;dates&gt;&lt;year&gt;2019&lt;/year&gt;&lt;/dates&gt;&lt;isbn&gt;1368-9800&lt;/isbn&gt;&lt;urls&gt;&lt;/urls&gt;&lt;/record&gt;&lt;/Cite&gt;&lt;/EndNote&gt;</w:instrText>
            </w:r>
            <w:r w:rsidRPr="00AE0A20">
              <w:fldChar w:fldCharType="separate"/>
            </w:r>
            <w:r>
              <w:rPr>
                <w:noProof/>
              </w:rPr>
              <w:t>(53)</w:t>
            </w:r>
            <w:r w:rsidRPr="00AE0A20">
              <w:fldChar w:fldCharType="end"/>
            </w:r>
          </w:p>
        </w:tc>
        <w:tc>
          <w:tcPr>
            <w:tcW w:w="3624" w:type="dxa"/>
          </w:tcPr>
          <w:p w14:paraId="669FF9D2" w14:textId="77777777" w:rsidR="001748D9" w:rsidRPr="00AE0A20" w:rsidRDefault="001748D9" w:rsidP="001748D9">
            <w:pPr>
              <w:pStyle w:val="ListParagraph"/>
              <w:numPr>
                <w:ilvl w:val="0"/>
                <w:numId w:val="4"/>
              </w:numPr>
              <w:ind w:left="311" w:hanging="283"/>
            </w:pPr>
            <w:r w:rsidRPr="00AE0A20">
              <w:t>Free products (toys or gifts) that come with the purchase of the food items</w:t>
            </w:r>
          </w:p>
          <w:p w14:paraId="223FD5BE" w14:textId="77777777" w:rsidR="001748D9" w:rsidRPr="00AE0A20" w:rsidRDefault="001748D9" w:rsidP="001748D9">
            <w:pPr>
              <w:pStyle w:val="ListParagraph"/>
              <w:numPr>
                <w:ilvl w:val="0"/>
                <w:numId w:val="4"/>
              </w:numPr>
              <w:ind w:left="311" w:hanging="283"/>
            </w:pPr>
            <w:r w:rsidRPr="00AE0A20">
              <w:t>Collectable gifts</w:t>
            </w:r>
          </w:p>
        </w:tc>
        <w:tc>
          <w:tcPr>
            <w:tcW w:w="6724" w:type="dxa"/>
          </w:tcPr>
          <w:p w14:paraId="05F79572" w14:textId="77777777" w:rsidR="001748D9" w:rsidRPr="00AE0A20" w:rsidRDefault="001748D9" w:rsidP="00072A77">
            <w:pPr>
              <w:rPr>
                <w:sz w:val="20"/>
                <w:szCs w:val="20"/>
              </w:rPr>
            </w:pPr>
          </w:p>
          <w:p w14:paraId="062CEB78" w14:textId="77777777" w:rsidR="001748D9" w:rsidRPr="00AE0A20" w:rsidRDefault="001748D9" w:rsidP="00072A77">
            <w:pPr>
              <w:tabs>
                <w:tab w:val="left" w:pos="990"/>
              </w:tabs>
            </w:pPr>
            <w:r w:rsidRPr="00AE0A20">
              <w:tab/>
            </w:r>
            <w:r w:rsidRPr="00AE0A20">
              <w:rPr>
                <w:noProof/>
                <w:lang w:eastAsia="ja-JP"/>
              </w:rPr>
              <w:drawing>
                <wp:inline distT="0" distB="0" distL="0" distR="0" wp14:anchorId="7AB5F860" wp14:editId="320666A0">
                  <wp:extent cx="1320290" cy="200977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629" cy="2023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E0A20">
              <w:t xml:space="preserve"> </w:t>
            </w:r>
            <w:r w:rsidRPr="00AE0A20">
              <w:rPr>
                <w:noProof/>
                <w:lang w:eastAsia="ja-JP"/>
              </w:rPr>
              <w:drawing>
                <wp:inline distT="0" distB="0" distL="0" distR="0" wp14:anchorId="3A9BC365" wp14:editId="04A3C72C">
                  <wp:extent cx="2028825" cy="1601704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95" cy="160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51FECA" w14:textId="77777777" w:rsidR="001748D9" w:rsidRPr="00AE0A20" w:rsidRDefault="001748D9" w:rsidP="00072A77">
            <w:pPr>
              <w:tabs>
                <w:tab w:val="left" w:pos="990"/>
              </w:tabs>
            </w:pPr>
          </w:p>
          <w:p w14:paraId="58A83498" w14:textId="77777777" w:rsidR="001748D9" w:rsidRPr="00AE0A20" w:rsidRDefault="001748D9" w:rsidP="00072A77">
            <w:pPr>
              <w:tabs>
                <w:tab w:val="left" w:pos="990"/>
              </w:tabs>
            </w:pPr>
            <w:r w:rsidRPr="00AE0A20">
              <w:rPr>
                <w:noProof/>
                <w:lang w:eastAsia="ja-JP"/>
              </w:rPr>
              <w:drawing>
                <wp:inline distT="0" distB="0" distL="0" distR="0" wp14:anchorId="1A1C8F6B" wp14:editId="54B6CAB2">
                  <wp:extent cx="1383190" cy="1971675"/>
                  <wp:effectExtent l="0" t="0" r="762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26" cy="198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8D9" w:rsidRPr="00AE0A20" w14:paraId="016B38F8" w14:textId="77777777" w:rsidTr="00072A77">
        <w:trPr>
          <w:trHeight w:val="1045"/>
        </w:trPr>
        <w:tc>
          <w:tcPr>
            <w:tcW w:w="2064" w:type="dxa"/>
          </w:tcPr>
          <w:p w14:paraId="56CBA896" w14:textId="77777777" w:rsidR="001748D9" w:rsidRPr="00AE0A20" w:rsidRDefault="001748D9" w:rsidP="00072A77">
            <w:r w:rsidRPr="00AE0A20">
              <w:rPr>
                <w:b/>
                <w:bCs/>
              </w:rPr>
              <w:lastRenderedPageBreak/>
              <w:t>Non-character- based elements that appeal to children</w:t>
            </w:r>
          </w:p>
        </w:tc>
        <w:tc>
          <w:tcPr>
            <w:tcW w:w="2756" w:type="dxa"/>
          </w:tcPr>
          <w:p w14:paraId="5E0F6A1E" w14:textId="77777777" w:rsidR="001748D9" w:rsidRPr="00AE0A20" w:rsidRDefault="001748D9" w:rsidP="00072A77">
            <w:r w:rsidRPr="00AE0A20">
              <w:t xml:space="preserve">B3. Games </w:t>
            </w:r>
            <w:r w:rsidRPr="00AE0A20">
              <w:fldChar w:fldCharType="begin"/>
            </w:r>
            <w:r>
              <w:instrText xml:space="preserve"> ADDIN EN.CITE &lt;EndNote&gt;&lt;Cite&gt;&lt;Author&gt;Elliott&lt;/Author&gt;&lt;Year&gt;2012&lt;/Year&gt;&lt;RecNum&gt;4&lt;/RecNum&gt;&lt;DisplayText&gt;(53, 55)&lt;/DisplayText&gt;&lt;record&gt;&lt;rec-number&gt;4&lt;/rec-number&gt;&lt;foreign-keys&gt;&lt;key app="EN" db-id="ef9pd52rattdpnedrrnvwepbafrpztaftxvz" timestamp="1596410322"&gt;4&lt;/key&gt;&lt;/foreign-keys&gt;&lt;ref-type name="Journal Article"&gt;17&lt;/ref-type&gt;&lt;contributors&gt;&lt;authors&gt;&lt;author&gt;Elliott, Charlene D&lt;/author&gt;&lt;/authors&gt;&lt;/contributors&gt;&lt;titles&gt;&lt;title&gt;Packaging fun: Analyzing supermarket food messages targeted at children&lt;/title&gt;&lt;secondary-title&gt;Canadian Journal of Communication&lt;/secondary-title&gt;&lt;/titles&gt;&lt;periodical&gt;&lt;full-title&gt;Canadian Journal of Communication&lt;/full-title&gt;&lt;/periodical&gt;&lt;volume&gt;37&lt;/volume&gt;&lt;number&gt;2&lt;/number&gt;&lt;dates&gt;&lt;year&gt;2012&lt;/year&gt;&lt;/dates&gt;&lt;isbn&gt;1499-6642&lt;/isbn&gt;&lt;urls&gt;&lt;/urls&gt;&lt;/record&gt;&lt;/Cite&gt;&lt;Cite&gt;&lt;Author&gt;Correa&lt;/Author&gt;&lt;Year&gt;2019&lt;/Year&gt;&lt;RecNum&gt;48&lt;/RecNum&gt;&lt;record&gt;&lt;rec-number&gt;48&lt;/rec-number&gt;&lt;foreign-keys&gt;&lt;key app="EN" db-id="rv2sp9xesz20r2e0ft2xzaflaw5tdpef9vf2" timestamp="1662523515"&gt;48&lt;/key&gt;&lt;/foreign-keys&gt;&lt;ref-type name="Journal Article"&gt;17&lt;/ref-type&gt;&lt;contributors&gt;&lt;authors&gt;&lt;author&gt;Correa, Teresa&lt;/author&gt;&lt;author&gt;Reyes, Marcela&lt;/author&gt;&lt;author&gt;Taillie, Lindsey P Smith&lt;/author&gt;&lt;author&gt;Carpentier, Francesca R Dillman &lt;/author&gt;&lt;/authors&gt;&lt;/contributors&gt;&lt;titles&gt;&lt;title&gt;The prevalence and audience reach of food and beverage advertising on Chilean television according to marketing tactics and nutritional quality of products&lt;/title&gt;&lt;secondary-title&gt;Public Health Nutrition&lt;/secondary-title&gt;&lt;/titles&gt;&lt;pages&gt;1113-1124&lt;/pages&gt;&lt;volume&gt;22&lt;/volume&gt;&lt;number&gt;6&lt;/number&gt;&lt;dates&gt;&lt;year&gt;2019&lt;/year&gt;&lt;/dates&gt;&lt;isbn&gt;1368-9800&lt;/isbn&gt;&lt;urls&gt;&lt;/urls&gt;&lt;/record&gt;&lt;/Cite&gt;&lt;/EndNote&gt;</w:instrText>
            </w:r>
            <w:r w:rsidRPr="00AE0A20">
              <w:fldChar w:fldCharType="separate"/>
            </w:r>
            <w:r>
              <w:rPr>
                <w:noProof/>
              </w:rPr>
              <w:t>(53, 55)</w:t>
            </w:r>
            <w:r w:rsidRPr="00AE0A20">
              <w:fldChar w:fldCharType="end"/>
            </w:r>
          </w:p>
        </w:tc>
        <w:tc>
          <w:tcPr>
            <w:tcW w:w="3624" w:type="dxa"/>
          </w:tcPr>
          <w:p w14:paraId="1066E2C2" w14:textId="77777777" w:rsidR="001748D9" w:rsidRPr="00AE0A20" w:rsidRDefault="001748D9" w:rsidP="00072A77">
            <w:r w:rsidRPr="00AE0A20">
              <w:t>The product acts as a vehicle to fun by including:</w:t>
            </w:r>
          </w:p>
          <w:p w14:paraId="5615E87E" w14:textId="77777777" w:rsidR="001748D9" w:rsidRPr="00AE0A20" w:rsidRDefault="001748D9" w:rsidP="001748D9">
            <w:pPr>
              <w:pStyle w:val="ListParagraph"/>
              <w:numPr>
                <w:ilvl w:val="0"/>
                <w:numId w:val="9"/>
              </w:numPr>
            </w:pPr>
            <w:r w:rsidRPr="00AE0A20">
              <w:t>Word searches, puzzles, stories or other activities on the box</w:t>
            </w:r>
          </w:p>
        </w:tc>
        <w:tc>
          <w:tcPr>
            <w:tcW w:w="6724" w:type="dxa"/>
          </w:tcPr>
          <w:p w14:paraId="21851692" w14:textId="77777777" w:rsidR="001748D9" w:rsidRPr="00AE0A20" w:rsidRDefault="001748D9" w:rsidP="00072A77">
            <w:r w:rsidRPr="00AE0A20">
              <w:rPr>
                <w:noProof/>
                <w:lang w:eastAsia="ja-JP"/>
              </w:rPr>
              <w:drawing>
                <wp:inline distT="0" distB="0" distL="0" distR="0" wp14:anchorId="038AEBCE" wp14:editId="0384E8D9">
                  <wp:extent cx="1535970" cy="2781300"/>
                  <wp:effectExtent l="0" t="0" r="762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277" cy="2809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E0A20">
              <w:rPr>
                <w:noProof/>
                <w:lang w:eastAsia="ja-JP"/>
              </w:rPr>
              <w:drawing>
                <wp:inline distT="0" distB="0" distL="0" distR="0" wp14:anchorId="1CE58A5A" wp14:editId="2CF9570B">
                  <wp:extent cx="2325516" cy="16954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716" cy="1702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BFAEFE" w14:textId="77777777" w:rsidR="001748D9" w:rsidRPr="00AE0A20" w:rsidRDefault="001748D9" w:rsidP="00072A77"/>
          <w:p w14:paraId="19A8F27C" w14:textId="77777777" w:rsidR="001748D9" w:rsidRPr="00AE0A20" w:rsidRDefault="001748D9" w:rsidP="00072A77">
            <w:r w:rsidRPr="00AE0A20">
              <w:rPr>
                <w:noProof/>
                <w:lang w:eastAsia="ja-JP"/>
              </w:rPr>
              <w:drawing>
                <wp:inline distT="0" distB="0" distL="0" distR="0" wp14:anchorId="748D0B3F" wp14:editId="61F57050">
                  <wp:extent cx="1343025" cy="1709899"/>
                  <wp:effectExtent l="0" t="0" r="0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709" cy="1718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8D9" w:rsidRPr="00AE0A20" w14:paraId="37AE0F07" w14:textId="77777777" w:rsidTr="00072A77">
        <w:trPr>
          <w:trHeight w:val="1045"/>
        </w:trPr>
        <w:tc>
          <w:tcPr>
            <w:tcW w:w="2064" w:type="dxa"/>
          </w:tcPr>
          <w:p w14:paraId="0975453C" w14:textId="77777777" w:rsidR="001748D9" w:rsidRPr="00AE0A20" w:rsidRDefault="001748D9" w:rsidP="00072A77">
            <w:r w:rsidRPr="00AE0A20">
              <w:rPr>
                <w:b/>
                <w:bCs/>
              </w:rPr>
              <w:lastRenderedPageBreak/>
              <w:t>B. Non-character- based elements that appeal to children</w:t>
            </w:r>
          </w:p>
        </w:tc>
        <w:tc>
          <w:tcPr>
            <w:tcW w:w="2756" w:type="dxa"/>
          </w:tcPr>
          <w:p w14:paraId="72EDB8AE" w14:textId="77777777" w:rsidR="001748D9" w:rsidRPr="00AE0A20" w:rsidRDefault="001748D9" w:rsidP="00072A77">
            <w:r w:rsidRPr="00AE0A20">
              <w:t xml:space="preserve">B4. Contests </w:t>
            </w:r>
            <w:r w:rsidRPr="00AE0A20">
              <w:fldChar w:fldCharType="begin"/>
            </w:r>
            <w:r>
              <w:instrText xml:space="preserve"> ADDIN EN.CITE &lt;EndNote&gt;&lt;Cite&gt;&lt;Author&gt;Elliott&lt;/Author&gt;&lt;Year&gt;2012&lt;/Year&gt;&lt;RecNum&gt;4&lt;/RecNum&gt;&lt;DisplayText&gt;(55)&lt;/DisplayText&gt;&lt;record&gt;&lt;rec-number&gt;4&lt;/rec-number&gt;&lt;foreign-keys&gt;&lt;key app="EN" db-id="ef9pd52rattdpnedrrnvwepbafrpztaftxvz" timestamp="1596410322"&gt;4&lt;/key&gt;&lt;/foreign-keys&gt;&lt;ref-type name="Journal Article"&gt;17&lt;/ref-type&gt;&lt;contributors&gt;&lt;authors&gt;&lt;author&gt;Elliott, Charlene D&lt;/author&gt;&lt;/authors&gt;&lt;/contributors&gt;&lt;titles&gt;&lt;title&gt;Packaging fun: Analyzing supermarket food messages targeted at children&lt;/title&gt;&lt;secondary-title&gt;Canadian Journal of Communication&lt;/secondary-title&gt;&lt;/titles&gt;&lt;periodical&gt;&lt;full-title&gt;Canadian Journal of Communication&lt;/full-title&gt;&lt;/periodical&gt;&lt;volume&gt;37&lt;/volume&gt;&lt;number&gt;2&lt;/number&gt;&lt;dates&gt;&lt;year&gt;2012&lt;/year&gt;&lt;/dates&gt;&lt;isbn&gt;1499-6642&lt;/isbn&gt;&lt;urls&gt;&lt;/urls&gt;&lt;/record&gt;&lt;/Cite&gt;&lt;/EndNote&gt;</w:instrText>
            </w:r>
            <w:r w:rsidRPr="00AE0A20">
              <w:fldChar w:fldCharType="separate"/>
            </w:r>
            <w:r>
              <w:rPr>
                <w:noProof/>
              </w:rPr>
              <w:t>(55)</w:t>
            </w:r>
            <w:r w:rsidRPr="00AE0A20">
              <w:fldChar w:fldCharType="end"/>
            </w:r>
          </w:p>
        </w:tc>
        <w:tc>
          <w:tcPr>
            <w:tcW w:w="3624" w:type="dxa"/>
          </w:tcPr>
          <w:p w14:paraId="24D2E529" w14:textId="77777777" w:rsidR="001748D9" w:rsidRPr="00AE0A20" w:rsidRDefault="001748D9" w:rsidP="001748D9">
            <w:pPr>
              <w:pStyle w:val="ListParagraph"/>
              <w:numPr>
                <w:ilvl w:val="0"/>
                <w:numId w:val="6"/>
              </w:numPr>
              <w:ind w:left="311" w:hanging="283"/>
            </w:pPr>
            <w:r w:rsidRPr="00AE0A20">
              <w:t>The product acts as a vehicle to fun by promoting (or allowing for) other activities</w:t>
            </w:r>
            <w:r>
              <w:t>. Examples include product packaging</w:t>
            </w:r>
            <w:r w:rsidRPr="00AE0A20">
              <w:t xml:space="preserve"> </w:t>
            </w:r>
            <w:r>
              <w:t xml:space="preserve">that includes a contest or competition to win </w:t>
            </w:r>
            <w:r w:rsidRPr="00AE0A20">
              <w:t>passes to the zoo or movies, or the product direct</w:t>
            </w:r>
            <w:r>
              <w:t>s</w:t>
            </w:r>
            <w:r w:rsidRPr="00AE0A20">
              <w:t xml:space="preserve"> children to games on websites or offer the chance to win prizes</w:t>
            </w:r>
            <w:r>
              <w:t>.</w:t>
            </w:r>
          </w:p>
          <w:p w14:paraId="49AE0E04" w14:textId="77777777" w:rsidR="001748D9" w:rsidRPr="00AE0A20" w:rsidRDefault="001748D9" w:rsidP="00072A77">
            <w:pPr>
              <w:pStyle w:val="ListParagraph"/>
              <w:ind w:left="311"/>
            </w:pPr>
          </w:p>
          <w:p w14:paraId="355C8B2B" w14:textId="77777777" w:rsidR="001748D9" w:rsidRPr="00AE0A20" w:rsidRDefault="001748D9" w:rsidP="00072A77">
            <w:pPr>
              <w:rPr>
                <w:i/>
                <w:iCs/>
              </w:rPr>
            </w:pPr>
            <w:r w:rsidRPr="00AE0A20">
              <w:rPr>
                <w:i/>
                <w:iCs/>
              </w:rPr>
              <w:t xml:space="preserve">We coded all contests and two coders determined whether </w:t>
            </w:r>
            <w:r>
              <w:rPr>
                <w:i/>
                <w:iCs/>
              </w:rPr>
              <w:t xml:space="preserve">the contest was directed at children &lt;14 years </w:t>
            </w:r>
            <w:r w:rsidRPr="00AE0A20">
              <w:rPr>
                <w:i/>
                <w:iCs/>
              </w:rPr>
              <w:t>vs adult direct</w:t>
            </w:r>
            <w:r>
              <w:rPr>
                <w:i/>
                <w:iCs/>
              </w:rPr>
              <w:t>ed</w:t>
            </w:r>
            <w:r w:rsidRPr="00AE0A20">
              <w:rPr>
                <w:i/>
                <w:iCs/>
              </w:rPr>
              <w:t xml:space="preserve"> contest</w:t>
            </w:r>
            <w:r>
              <w:rPr>
                <w:i/>
                <w:iCs/>
              </w:rPr>
              <w:t xml:space="preserve"> (the example on the right would be adult directed)</w:t>
            </w:r>
          </w:p>
        </w:tc>
        <w:tc>
          <w:tcPr>
            <w:tcW w:w="6724" w:type="dxa"/>
          </w:tcPr>
          <w:p w14:paraId="3A53B0AF" w14:textId="77777777" w:rsidR="001748D9" w:rsidRPr="00AE0A20" w:rsidRDefault="001748D9" w:rsidP="00072A77">
            <w:r w:rsidRPr="00AE0A20">
              <w:rPr>
                <w:noProof/>
                <w:lang w:eastAsia="ja-JP"/>
              </w:rPr>
              <w:drawing>
                <wp:inline distT="0" distB="0" distL="0" distR="0" wp14:anchorId="1FE293CB" wp14:editId="524C8758">
                  <wp:extent cx="1847850" cy="1992409"/>
                  <wp:effectExtent l="0" t="0" r="0" b="825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952" cy="2011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8D9" w:rsidRPr="00AE0A20" w14:paraId="69473343" w14:textId="77777777" w:rsidTr="00072A77">
        <w:trPr>
          <w:trHeight w:val="1045"/>
        </w:trPr>
        <w:tc>
          <w:tcPr>
            <w:tcW w:w="2064" w:type="dxa"/>
          </w:tcPr>
          <w:p w14:paraId="2B835723" w14:textId="77777777" w:rsidR="001748D9" w:rsidRPr="00AE0A20" w:rsidRDefault="001748D9" w:rsidP="00072A77">
            <w:r w:rsidRPr="00AE0A20">
              <w:rPr>
                <w:b/>
                <w:bCs/>
              </w:rPr>
              <w:lastRenderedPageBreak/>
              <w:t>B. Non-character- based elements that appeal to children</w:t>
            </w:r>
          </w:p>
        </w:tc>
        <w:tc>
          <w:tcPr>
            <w:tcW w:w="2756" w:type="dxa"/>
          </w:tcPr>
          <w:p w14:paraId="68B29A27" w14:textId="77777777" w:rsidR="001748D9" w:rsidRPr="00AE0A20" w:rsidRDefault="001748D9" w:rsidP="00072A77">
            <w:r w:rsidRPr="00AE0A20">
              <w:t xml:space="preserve">B5. Unconventional packaging </w:t>
            </w:r>
            <w:r w:rsidRPr="00AE0A20">
              <w:fldChar w:fldCharType="begin"/>
            </w:r>
            <w:r>
              <w:instrText xml:space="preserve"> ADDIN EN.CITE &lt;EndNote&gt;&lt;Cite&gt;&lt;Author&gt;Elliott&lt;/Author&gt;&lt;Year&gt;2012&lt;/Year&gt;&lt;RecNum&gt;4&lt;/RecNum&gt;&lt;DisplayText&gt;(55)&lt;/DisplayText&gt;&lt;record&gt;&lt;rec-number&gt;4&lt;/rec-number&gt;&lt;foreign-keys&gt;&lt;key app="EN" db-id="ef9pd52rattdpnedrrnvwepbafrpztaftxvz" timestamp="1596410322"&gt;4&lt;/key&gt;&lt;/foreign-keys&gt;&lt;ref-type name="Journal Article"&gt;17&lt;/ref-type&gt;&lt;contributors&gt;&lt;authors&gt;&lt;author&gt;Elliott, Charlene D&lt;/author&gt;&lt;/authors&gt;&lt;/contributors&gt;&lt;titles&gt;&lt;title&gt;Packaging fun: Analyzing supermarket food messages targeted at children&lt;/title&gt;&lt;secondary-title&gt;Canadian Journal of Communication&lt;/secondary-title&gt;&lt;/titles&gt;&lt;periodical&gt;&lt;full-title&gt;Canadian Journal of Communication&lt;/full-title&gt;&lt;/periodical&gt;&lt;volume&gt;37&lt;/volume&gt;&lt;number&gt;2&lt;/number&gt;&lt;dates&gt;&lt;year&gt;2012&lt;/year&gt;&lt;/dates&gt;&lt;isbn&gt;1499-6642&lt;/isbn&gt;&lt;urls&gt;&lt;/urls&gt;&lt;/record&gt;&lt;/Cite&gt;&lt;/EndNote&gt;</w:instrText>
            </w:r>
            <w:r w:rsidRPr="00AE0A20">
              <w:fldChar w:fldCharType="separate"/>
            </w:r>
            <w:r>
              <w:rPr>
                <w:noProof/>
              </w:rPr>
              <w:t>(55)</w:t>
            </w:r>
            <w:r w:rsidRPr="00AE0A20">
              <w:fldChar w:fldCharType="end"/>
            </w:r>
          </w:p>
        </w:tc>
        <w:tc>
          <w:tcPr>
            <w:tcW w:w="3624" w:type="dxa"/>
          </w:tcPr>
          <w:p w14:paraId="26D0AC1A" w14:textId="77777777" w:rsidR="001748D9" w:rsidRPr="00AE0A20" w:rsidRDefault="001748D9" w:rsidP="00072A77">
            <w:r w:rsidRPr="00AE0A20">
              <w:t>The packaging of the product includes:</w:t>
            </w:r>
          </w:p>
          <w:p w14:paraId="2E67246F" w14:textId="77777777" w:rsidR="001748D9" w:rsidRPr="00AE0A20" w:rsidRDefault="001748D9" w:rsidP="001748D9">
            <w:pPr>
              <w:pStyle w:val="ListParagraph"/>
              <w:numPr>
                <w:ilvl w:val="0"/>
                <w:numId w:val="8"/>
              </w:numPr>
            </w:pPr>
            <w:r>
              <w:t xml:space="preserve">Non-standard </w:t>
            </w:r>
            <w:r w:rsidRPr="00AE0A20">
              <w:t>shapes</w:t>
            </w:r>
          </w:p>
          <w:p w14:paraId="45ED78A3" w14:textId="77777777" w:rsidR="001748D9" w:rsidRPr="00AE0A20" w:rsidRDefault="001748D9" w:rsidP="001748D9">
            <w:pPr>
              <w:pStyle w:val="ListParagraph"/>
              <w:numPr>
                <w:ilvl w:val="0"/>
                <w:numId w:val="6"/>
              </w:numPr>
            </w:pPr>
            <w:r>
              <w:t>U</w:t>
            </w:r>
            <w:r w:rsidRPr="00AE0A20">
              <w:t>nusual colours</w:t>
            </w:r>
            <w:r>
              <w:t xml:space="preserve"> </w:t>
            </w:r>
            <w:r w:rsidRPr="00AE0A20">
              <w:t>*</w:t>
            </w:r>
          </w:p>
          <w:p w14:paraId="4239D58A" w14:textId="77777777" w:rsidR="001748D9" w:rsidRPr="00AE0A20" w:rsidRDefault="001748D9" w:rsidP="001748D9">
            <w:pPr>
              <w:pStyle w:val="ListParagraph"/>
              <w:numPr>
                <w:ilvl w:val="0"/>
                <w:numId w:val="6"/>
              </w:numPr>
            </w:pPr>
            <w:r>
              <w:t>E</w:t>
            </w:r>
            <w:r w:rsidRPr="00AE0A20">
              <w:t xml:space="preserve">lements that attract children’s attention </w:t>
            </w:r>
          </w:p>
          <w:p w14:paraId="3FC1DE2F" w14:textId="77777777" w:rsidR="001748D9" w:rsidRPr="00AE0A20" w:rsidRDefault="001748D9" w:rsidP="00072A77"/>
          <w:p w14:paraId="0B757CC1" w14:textId="77777777" w:rsidR="001748D9" w:rsidRPr="00AE0A20" w:rsidRDefault="001748D9" w:rsidP="00072A77">
            <w:pPr>
              <w:rPr>
                <w:i/>
                <w:iCs/>
              </w:rPr>
            </w:pPr>
            <w:r w:rsidRPr="00AE0A20">
              <w:rPr>
                <w:i/>
                <w:iCs/>
              </w:rPr>
              <w:t>*Note that bright colours were not sufficient to meet this criteri</w:t>
            </w:r>
            <w:r>
              <w:rPr>
                <w:i/>
                <w:iCs/>
              </w:rPr>
              <w:t>on</w:t>
            </w:r>
          </w:p>
        </w:tc>
        <w:tc>
          <w:tcPr>
            <w:tcW w:w="6724" w:type="dxa"/>
          </w:tcPr>
          <w:p w14:paraId="353FBD20" w14:textId="77777777" w:rsidR="001748D9" w:rsidRPr="00AE0A20" w:rsidRDefault="001748D9" w:rsidP="00072A77">
            <w:r w:rsidRPr="00AE0A20">
              <w:rPr>
                <w:noProof/>
                <w:lang w:eastAsia="ja-JP"/>
              </w:rPr>
              <w:drawing>
                <wp:anchor distT="0" distB="0" distL="114300" distR="114300" simplePos="0" relativeHeight="251660288" behindDoc="1" locked="0" layoutInCell="1" allowOverlap="1" wp14:anchorId="5CF12870" wp14:editId="2AA938FD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3175</wp:posOffset>
                  </wp:positionV>
                  <wp:extent cx="1195705" cy="1895475"/>
                  <wp:effectExtent l="0" t="0" r="4445" b="9525"/>
                  <wp:wrapTight wrapText="bothSides">
                    <wp:wrapPolygon edited="0">
                      <wp:start x="0" y="0"/>
                      <wp:lineTo x="0" y="21491"/>
                      <wp:lineTo x="21336" y="21491"/>
                      <wp:lineTo x="21336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70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E0A20">
              <w:rPr>
                <w:noProof/>
                <w:lang w:eastAsia="ja-JP"/>
              </w:rPr>
              <w:drawing>
                <wp:anchor distT="0" distB="0" distL="114300" distR="114300" simplePos="0" relativeHeight="251662336" behindDoc="1" locked="0" layoutInCell="1" allowOverlap="1" wp14:anchorId="38FC15C1" wp14:editId="39DB70C5">
                  <wp:simplePos x="0" y="0"/>
                  <wp:positionH relativeFrom="column">
                    <wp:posOffset>2132330</wp:posOffset>
                  </wp:positionH>
                  <wp:positionV relativeFrom="paragraph">
                    <wp:posOffset>475615</wp:posOffset>
                  </wp:positionV>
                  <wp:extent cx="1029193" cy="1600200"/>
                  <wp:effectExtent l="0" t="0" r="0" b="0"/>
                  <wp:wrapTight wrapText="bothSides">
                    <wp:wrapPolygon edited="0">
                      <wp:start x="0" y="0"/>
                      <wp:lineTo x="0" y="21343"/>
                      <wp:lineTo x="21200" y="21343"/>
                      <wp:lineTo x="21200" y="0"/>
                      <wp:lineTo x="0" y="0"/>
                    </wp:wrapPolygon>
                  </wp:wrapTight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193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E0A20">
              <w:t xml:space="preserve"> </w:t>
            </w:r>
            <w:r w:rsidRPr="00AE0A20">
              <w:rPr>
                <w:noProof/>
                <w:lang w:eastAsia="ja-JP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3281FF5F" wp14:editId="402EB62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184150</wp:posOffset>
                  </wp:positionV>
                  <wp:extent cx="1264285" cy="1981200"/>
                  <wp:effectExtent l="0" t="0" r="0" b="0"/>
                  <wp:wrapThrough wrapText="bothSides">
                    <wp:wrapPolygon edited="0">
                      <wp:start x="0" y="0"/>
                      <wp:lineTo x="0" y="21392"/>
                      <wp:lineTo x="21155" y="21392"/>
                      <wp:lineTo x="21155" y="0"/>
                      <wp:lineTo x="0" y="0"/>
                    </wp:wrapPolygon>
                  </wp:wrapThrough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285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0A20">
              <w:rPr>
                <w:noProof/>
                <w:lang w:eastAsia="ja-JP"/>
              </w:rPr>
              <w:drawing>
                <wp:inline distT="0" distB="0" distL="0" distR="0" wp14:anchorId="5B0DE8ED" wp14:editId="3FADBD3D">
                  <wp:extent cx="2114845" cy="2819794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845" cy="2819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8D9" w:rsidRPr="00AE0A20" w14:paraId="509BFD27" w14:textId="77777777" w:rsidTr="00072A77">
        <w:trPr>
          <w:trHeight w:val="1045"/>
        </w:trPr>
        <w:tc>
          <w:tcPr>
            <w:tcW w:w="2064" w:type="dxa"/>
          </w:tcPr>
          <w:p w14:paraId="6B868BD8" w14:textId="77777777" w:rsidR="001748D9" w:rsidRPr="00AE0A20" w:rsidRDefault="001748D9" w:rsidP="00072A77">
            <w:r w:rsidRPr="00AE0A20">
              <w:rPr>
                <w:b/>
                <w:bCs/>
              </w:rPr>
              <w:lastRenderedPageBreak/>
              <w:t>B. Non-character- based elements that appeal to children</w:t>
            </w:r>
          </w:p>
        </w:tc>
        <w:tc>
          <w:tcPr>
            <w:tcW w:w="2756" w:type="dxa"/>
          </w:tcPr>
          <w:p w14:paraId="23AFDD00" w14:textId="77777777" w:rsidR="001748D9" w:rsidRPr="00AE0A20" w:rsidRDefault="001748D9" w:rsidP="00072A77">
            <w:r w:rsidRPr="00AE0A20">
              <w:t xml:space="preserve">B6. Name specifically references children </w:t>
            </w:r>
            <w:r w:rsidRPr="00AE0A20">
              <w:fldChar w:fldCharType="begin"/>
            </w:r>
            <w:r>
              <w:instrText xml:space="preserve"> ADDIN EN.CITE &lt;EndNote&gt;&lt;Cite&gt;&lt;Author&gt;Elliott&lt;/Author&gt;&lt;Year&gt;2012&lt;/Year&gt;&lt;RecNum&gt;4&lt;/RecNum&gt;&lt;DisplayText&gt;(55)&lt;/DisplayText&gt;&lt;record&gt;&lt;rec-number&gt;4&lt;/rec-number&gt;&lt;foreign-keys&gt;&lt;key app="EN" db-id="ef9pd52rattdpnedrrnvwepbafrpztaftxvz" timestamp="1596410322"&gt;4&lt;/key&gt;&lt;/foreign-keys&gt;&lt;ref-type name="Journal Article"&gt;17&lt;/ref-type&gt;&lt;contributors&gt;&lt;authors&gt;&lt;author&gt;Elliott, Charlene D&lt;/author&gt;&lt;/authors&gt;&lt;/contributors&gt;&lt;titles&gt;&lt;title&gt;Packaging fun: Analyzing supermarket food messages targeted at children&lt;/title&gt;&lt;secondary-title&gt;Canadian Journal of Communication&lt;/secondary-title&gt;&lt;/titles&gt;&lt;periodical&gt;&lt;full-title&gt;Canadian Journal of Communication&lt;/full-title&gt;&lt;/periodical&gt;&lt;volume&gt;37&lt;/volume&gt;&lt;number&gt;2&lt;/number&gt;&lt;dates&gt;&lt;year&gt;2012&lt;/year&gt;&lt;/dates&gt;&lt;isbn&gt;1499-6642&lt;/isbn&gt;&lt;urls&gt;&lt;/urls&gt;&lt;/record&gt;&lt;/Cite&gt;&lt;/EndNote&gt;</w:instrText>
            </w:r>
            <w:r w:rsidRPr="00AE0A20">
              <w:fldChar w:fldCharType="separate"/>
            </w:r>
            <w:r>
              <w:rPr>
                <w:noProof/>
              </w:rPr>
              <w:t>(55)</w:t>
            </w:r>
            <w:r w:rsidRPr="00AE0A20">
              <w:fldChar w:fldCharType="end"/>
            </w:r>
          </w:p>
        </w:tc>
        <w:tc>
          <w:tcPr>
            <w:tcW w:w="3624" w:type="dxa"/>
          </w:tcPr>
          <w:p w14:paraId="2CBE0279" w14:textId="77777777" w:rsidR="001748D9" w:rsidRPr="00AE0A20" w:rsidRDefault="001748D9" w:rsidP="001748D9">
            <w:pPr>
              <w:pStyle w:val="ListParagraph"/>
              <w:numPr>
                <w:ilvl w:val="0"/>
                <w:numId w:val="7"/>
              </w:numPr>
              <w:ind w:left="453" w:hanging="425"/>
            </w:pPr>
            <w:r w:rsidRPr="00AE0A20">
              <w:t>The product’s name specifically mentions children/child/kid or similar in the title</w:t>
            </w:r>
          </w:p>
          <w:p w14:paraId="10719BA6" w14:textId="77777777" w:rsidR="001748D9" w:rsidRPr="00AE0A20" w:rsidRDefault="001748D9" w:rsidP="00072A77"/>
          <w:p w14:paraId="716CF1EA" w14:textId="77777777" w:rsidR="001748D9" w:rsidRPr="00AE0A20" w:rsidRDefault="001748D9" w:rsidP="00072A77">
            <w:pPr>
              <w:rPr>
                <w:i/>
                <w:iCs/>
              </w:rPr>
            </w:pPr>
            <w:r w:rsidRPr="00AE0A20">
              <w:rPr>
                <w:i/>
                <w:iCs/>
              </w:rPr>
              <w:t>NB</w:t>
            </w:r>
            <w:r>
              <w:rPr>
                <w:i/>
                <w:iCs/>
              </w:rPr>
              <w:t>:</w:t>
            </w:r>
            <w:r w:rsidRPr="00AE0A20">
              <w:rPr>
                <w:i/>
                <w:iCs/>
              </w:rPr>
              <w:t xml:space="preserve"> this did not include products </w:t>
            </w:r>
            <w:r>
              <w:rPr>
                <w:i/>
                <w:iCs/>
              </w:rPr>
              <w:t>that</w:t>
            </w:r>
            <w:r w:rsidRPr="00AE0A20">
              <w:rPr>
                <w:i/>
                <w:iCs/>
              </w:rPr>
              <w:t xml:space="preserve"> are statutorily required to reference things like ‘infant’ e.g.</w:t>
            </w:r>
            <w:r>
              <w:rPr>
                <w:i/>
                <w:iCs/>
              </w:rPr>
              <w:t>,</w:t>
            </w:r>
            <w:r w:rsidRPr="00AE0A20"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“</w:t>
            </w:r>
            <w:r w:rsidRPr="00AE0A20">
              <w:rPr>
                <w:i/>
                <w:iCs/>
              </w:rPr>
              <w:t>infant formula</w:t>
            </w:r>
            <w:r>
              <w:rPr>
                <w:i/>
                <w:iCs/>
              </w:rPr>
              <w:t>”</w:t>
            </w:r>
          </w:p>
        </w:tc>
        <w:tc>
          <w:tcPr>
            <w:tcW w:w="6724" w:type="dxa"/>
          </w:tcPr>
          <w:p w14:paraId="7B898A33" w14:textId="77777777" w:rsidR="001748D9" w:rsidRPr="00AE0A20" w:rsidRDefault="001748D9" w:rsidP="00072A77">
            <w:r w:rsidRPr="00AE0A20">
              <w:rPr>
                <w:noProof/>
                <w:lang w:eastAsia="ja-JP"/>
              </w:rPr>
              <w:drawing>
                <wp:anchor distT="0" distB="0" distL="114300" distR="114300" simplePos="0" relativeHeight="251661312" behindDoc="0" locked="0" layoutInCell="1" allowOverlap="1" wp14:anchorId="0741B1A5" wp14:editId="7E48AA4E">
                  <wp:simplePos x="0" y="0"/>
                  <wp:positionH relativeFrom="column">
                    <wp:posOffset>1562735</wp:posOffset>
                  </wp:positionH>
                  <wp:positionV relativeFrom="paragraph">
                    <wp:posOffset>46990</wp:posOffset>
                  </wp:positionV>
                  <wp:extent cx="1508125" cy="2028190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125" cy="202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E0A20">
              <w:rPr>
                <w:noProof/>
                <w:lang w:eastAsia="ja-JP"/>
              </w:rPr>
              <w:drawing>
                <wp:anchor distT="0" distB="0" distL="114300" distR="114300" simplePos="0" relativeHeight="251663360" behindDoc="0" locked="0" layoutInCell="1" allowOverlap="1" wp14:anchorId="44BA6859" wp14:editId="3E41FB7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199390</wp:posOffset>
                  </wp:positionV>
                  <wp:extent cx="1567180" cy="1552575"/>
                  <wp:effectExtent l="0" t="0" r="0" b="9525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18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87D1D1" w14:textId="77777777" w:rsidR="001748D9" w:rsidRPr="00AE0A20" w:rsidRDefault="001748D9" w:rsidP="00072A77">
            <w:r w:rsidRPr="00AE0A20">
              <w:rPr>
                <w:noProof/>
              </w:rPr>
              <w:lastRenderedPageBreak/>
              <w:drawing>
                <wp:inline distT="0" distB="0" distL="0" distR="0" wp14:anchorId="0458FBF8" wp14:editId="64C7169C">
                  <wp:extent cx="2663842" cy="1047750"/>
                  <wp:effectExtent l="0" t="0" r="3175" b="0"/>
                  <wp:docPr id="9" name="Picture 9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Diagram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432" cy="1052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89328B" w14:textId="77777777" w:rsidR="001748D9" w:rsidRPr="00AE0A20" w:rsidRDefault="001748D9" w:rsidP="00072A77"/>
          <w:p w14:paraId="4164BC63" w14:textId="77777777" w:rsidR="001748D9" w:rsidRPr="00AE0A20" w:rsidRDefault="001748D9" w:rsidP="00072A77"/>
        </w:tc>
      </w:tr>
    </w:tbl>
    <w:p w14:paraId="1D707F24" w14:textId="77777777" w:rsidR="001C6864" w:rsidRDefault="001C6864"/>
    <w:sectPr w:rsidR="001C6864" w:rsidSect="001748D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32F9A5" w14:textId="77777777" w:rsidR="000F6246" w:rsidRDefault="000F6246" w:rsidP="000F6246">
      <w:pPr>
        <w:spacing w:after="0" w:line="240" w:lineRule="auto"/>
      </w:pPr>
      <w:r>
        <w:separator/>
      </w:r>
    </w:p>
  </w:endnote>
  <w:endnote w:type="continuationSeparator" w:id="0">
    <w:p w14:paraId="106FD99C" w14:textId="77777777" w:rsidR="000F6246" w:rsidRDefault="000F6246" w:rsidP="000F6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B18F8D" w14:textId="77777777" w:rsidR="000F6246" w:rsidRDefault="000F6246" w:rsidP="000F6246">
      <w:pPr>
        <w:spacing w:after="0" w:line="240" w:lineRule="auto"/>
      </w:pPr>
      <w:r>
        <w:separator/>
      </w:r>
    </w:p>
  </w:footnote>
  <w:footnote w:type="continuationSeparator" w:id="0">
    <w:p w14:paraId="2A567A36" w14:textId="77777777" w:rsidR="000F6246" w:rsidRDefault="000F6246" w:rsidP="000F62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771AF"/>
    <w:multiLevelType w:val="hybridMultilevel"/>
    <w:tmpl w:val="E402D1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74CFA"/>
    <w:multiLevelType w:val="hybridMultilevel"/>
    <w:tmpl w:val="B3A8DB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604F33"/>
    <w:multiLevelType w:val="hybridMultilevel"/>
    <w:tmpl w:val="27AA16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844553"/>
    <w:multiLevelType w:val="hybridMultilevel"/>
    <w:tmpl w:val="B35C5B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0014A0"/>
    <w:multiLevelType w:val="hybridMultilevel"/>
    <w:tmpl w:val="D958A5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506A85"/>
    <w:multiLevelType w:val="hybridMultilevel"/>
    <w:tmpl w:val="6E843D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5B0A53"/>
    <w:multiLevelType w:val="hybridMultilevel"/>
    <w:tmpl w:val="8C74A5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D47657"/>
    <w:multiLevelType w:val="hybridMultilevel"/>
    <w:tmpl w:val="65A8506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DB604B3"/>
    <w:multiLevelType w:val="hybridMultilevel"/>
    <w:tmpl w:val="11F8A4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3064493">
    <w:abstractNumId w:val="3"/>
  </w:num>
  <w:num w:numId="2" w16cid:durableId="1042939989">
    <w:abstractNumId w:val="5"/>
  </w:num>
  <w:num w:numId="3" w16cid:durableId="1503660592">
    <w:abstractNumId w:val="7"/>
  </w:num>
  <w:num w:numId="4" w16cid:durableId="5837150">
    <w:abstractNumId w:val="6"/>
  </w:num>
  <w:num w:numId="5" w16cid:durableId="107509249">
    <w:abstractNumId w:val="2"/>
  </w:num>
  <w:num w:numId="6" w16cid:durableId="1705711483">
    <w:abstractNumId w:val="0"/>
  </w:num>
  <w:num w:numId="7" w16cid:durableId="1960187137">
    <w:abstractNumId w:val="1"/>
  </w:num>
  <w:num w:numId="8" w16cid:durableId="2047673590">
    <w:abstractNumId w:val="8"/>
  </w:num>
  <w:num w:numId="9" w16cid:durableId="194249400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8D9"/>
    <w:rsid w:val="000F6246"/>
    <w:rsid w:val="001748D9"/>
    <w:rsid w:val="001C6864"/>
    <w:rsid w:val="00355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E7DF65"/>
  <w15:chartTrackingRefBased/>
  <w15:docId w15:val="{F456E44A-2185-4080-B249-2E95DA4F0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48D9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48D9"/>
    <w:pPr>
      <w:ind w:left="720"/>
      <w:contextualSpacing/>
    </w:pPr>
  </w:style>
  <w:style w:type="table" w:styleId="TableGrid">
    <w:name w:val="Table Grid"/>
    <w:basedOn w:val="TableNormal"/>
    <w:uiPriority w:val="39"/>
    <w:rsid w:val="001748D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62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6246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F62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6246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2322</Words>
  <Characters>13241</Characters>
  <Application>Microsoft Office Word</Application>
  <DocSecurity>0</DocSecurity>
  <Lines>110</Lines>
  <Paragraphs>31</Paragraphs>
  <ScaleCrop>false</ScaleCrop>
  <Company/>
  <LinksUpToDate>false</LinksUpToDate>
  <CharactersWithSpaces>15532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Jones</dc:creator>
  <cp:keywords/>
  <dc:description/>
  <cp:lastModifiedBy>Alexandra Jones</cp:lastModifiedBy>
  <cp:revision>2</cp:revision>
  <dcterms:created xsi:type="dcterms:W3CDTF">2023-07-28T06:14:00Z</dcterms:created>
  <dcterms:modified xsi:type="dcterms:W3CDTF">2023-09-08T10:35:00Z</dcterms:modified>
</cp:coreProperties>
</file>