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F4DE" w14:textId="77777777" w:rsidR="001D3CD5" w:rsidRPr="001B13D0" w:rsidRDefault="001D3CD5" w:rsidP="001D3CD5">
      <w:pPr>
        <w:spacing w:line="360" w:lineRule="auto"/>
        <w:rPr>
          <w:rFonts w:cstheme="minorHAnsi"/>
          <w:color w:val="000000" w:themeColor="text1"/>
        </w:rPr>
      </w:pPr>
      <w:bookmarkStart w:id="0" w:name="_Hlk133480103"/>
      <w:r w:rsidRPr="001B13D0">
        <w:rPr>
          <w:rFonts w:cstheme="minorHAnsi"/>
          <w:color w:val="000000" w:themeColor="text1"/>
        </w:rPr>
        <w:t xml:space="preserve">Supplementary Table 3: Study characteristics, results and risk of bias assessments of content analysis studies evaluating quality and/or accuracy of nutrition-related information on social </w:t>
      </w:r>
      <w:proofErr w:type="gramStart"/>
      <w:r w:rsidRPr="001B13D0">
        <w:rPr>
          <w:rFonts w:cstheme="minorHAnsi"/>
          <w:color w:val="000000" w:themeColor="text1"/>
        </w:rPr>
        <w:t>media</w:t>
      </w:r>
      <w:proofErr w:type="gramEnd"/>
    </w:p>
    <w:tbl>
      <w:tblPr>
        <w:tblStyle w:val="TableGrid1"/>
        <w:tblpPr w:leftFromText="180" w:rightFromText="180" w:vertAnchor="text" w:horzAnchor="margin" w:tblpXSpec="center" w:tblpY="61"/>
        <w:tblW w:w="16236" w:type="dxa"/>
        <w:tblLayout w:type="fixed"/>
        <w:tblLook w:val="04A0" w:firstRow="1" w:lastRow="0" w:firstColumn="1" w:lastColumn="0" w:noHBand="0" w:noVBand="1"/>
      </w:tblPr>
      <w:tblGrid>
        <w:gridCol w:w="1105"/>
        <w:gridCol w:w="1022"/>
        <w:gridCol w:w="1134"/>
        <w:gridCol w:w="992"/>
        <w:gridCol w:w="851"/>
        <w:gridCol w:w="1134"/>
        <w:gridCol w:w="2410"/>
        <w:gridCol w:w="1559"/>
        <w:gridCol w:w="709"/>
        <w:gridCol w:w="1134"/>
        <w:gridCol w:w="3005"/>
        <w:gridCol w:w="1175"/>
        <w:gridCol w:w="6"/>
      </w:tblGrid>
      <w:tr w:rsidR="00CA029B" w:rsidRPr="00CA029B" w14:paraId="3B78BF1C" w14:textId="77777777" w:rsidTr="00CA029B">
        <w:trPr>
          <w:gridAfter w:val="1"/>
          <w:wAfter w:w="6" w:type="dxa"/>
          <w:trHeight w:val="1137"/>
        </w:trPr>
        <w:tc>
          <w:tcPr>
            <w:tcW w:w="1105" w:type="dxa"/>
          </w:tcPr>
          <w:bookmarkEnd w:id="0"/>
          <w:p w14:paraId="55AD7B35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Study, year</w:t>
            </w:r>
          </w:p>
        </w:tc>
        <w:tc>
          <w:tcPr>
            <w:tcW w:w="1022" w:type="dxa"/>
          </w:tcPr>
          <w:p w14:paraId="7B5C78BE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Nutrition-related topic</w:t>
            </w:r>
          </w:p>
        </w:tc>
        <w:tc>
          <w:tcPr>
            <w:tcW w:w="1134" w:type="dxa"/>
          </w:tcPr>
          <w:p w14:paraId="2590FEB8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Social media platform</w:t>
            </w:r>
          </w:p>
        </w:tc>
        <w:tc>
          <w:tcPr>
            <w:tcW w:w="992" w:type="dxa"/>
          </w:tcPr>
          <w:p w14:paraId="4688AFB0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Country</w:t>
            </w:r>
          </w:p>
        </w:tc>
        <w:tc>
          <w:tcPr>
            <w:tcW w:w="851" w:type="dxa"/>
          </w:tcPr>
          <w:p w14:paraId="04C8BA6C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Sample size</w:t>
            </w:r>
          </w:p>
        </w:tc>
        <w:tc>
          <w:tcPr>
            <w:tcW w:w="1134" w:type="dxa"/>
          </w:tcPr>
          <w:p w14:paraId="23A47FA7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 xml:space="preserve">Data </w:t>
            </w:r>
          </w:p>
          <w:p w14:paraId="78C1E8E8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collection period</w:t>
            </w:r>
          </w:p>
        </w:tc>
        <w:tc>
          <w:tcPr>
            <w:tcW w:w="2410" w:type="dxa"/>
          </w:tcPr>
          <w:p w14:paraId="4210F1CF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Search &amp; selection strategy</w:t>
            </w:r>
          </w:p>
          <w:p w14:paraId="1F1970D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2E0A8507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Evaluation method/tool(s) used</w:t>
            </w:r>
          </w:p>
        </w:tc>
        <w:tc>
          <w:tcPr>
            <w:tcW w:w="709" w:type="dxa"/>
          </w:tcPr>
          <w:p w14:paraId="649E3BBA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No. of raters</w:t>
            </w:r>
          </w:p>
        </w:tc>
        <w:tc>
          <w:tcPr>
            <w:tcW w:w="1134" w:type="dxa"/>
          </w:tcPr>
          <w:p w14:paraId="256634C6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Inter-rater reliability assessed?</w:t>
            </w:r>
          </w:p>
        </w:tc>
        <w:tc>
          <w:tcPr>
            <w:tcW w:w="3005" w:type="dxa"/>
          </w:tcPr>
          <w:p w14:paraId="5D03607A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Key findings</w:t>
            </w:r>
          </w:p>
        </w:tc>
        <w:tc>
          <w:tcPr>
            <w:tcW w:w="1175" w:type="dxa"/>
          </w:tcPr>
          <w:p w14:paraId="65990C46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Risk of bias assessment</w:t>
            </w:r>
          </w:p>
        </w:tc>
      </w:tr>
      <w:tr w:rsidR="00CA029B" w:rsidRPr="00CA029B" w14:paraId="4CE399C6" w14:textId="77777777" w:rsidTr="00CA029B">
        <w:trPr>
          <w:trHeight w:val="374"/>
        </w:trPr>
        <w:tc>
          <w:tcPr>
            <w:tcW w:w="16236" w:type="dxa"/>
            <w:gridSpan w:val="13"/>
          </w:tcPr>
          <w:p w14:paraId="22485B4F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Quality</w:t>
            </w:r>
          </w:p>
        </w:tc>
      </w:tr>
      <w:tr w:rsidR="00CA029B" w:rsidRPr="00CA029B" w14:paraId="4B26D7CF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528F23F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Sabbagh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&lt;EndNote&gt;&lt;Cite&gt;&lt;Author&gt;Sabbagh&lt;/Author&gt;&lt;Year&gt;2020&lt;/Year&gt;&lt;RecNum&gt;9895&lt;/RecNum&gt;&lt;DisplayText&gt;&lt;style face="superscript"&gt;(44)&lt;/style&gt;&lt;/DisplayText&gt;&lt;record&gt;&lt;rec-number&gt;9895&lt;/rec-number&gt;&lt;foreign-keys&gt;&lt;key app="EN" db-id="rxvdp099dzvfple20z4vtr9hvxsefvwazzra" timestamp="1645656061"&gt;9895&lt;/key&gt;&lt;/foreign-keys&gt;&lt;ref-type name="Journal Article"&gt;17&lt;/ref-type&gt;&lt;contributors&gt;&lt;authors&gt;&lt;author&gt;Sabbagh, C.&lt;/author&gt;&lt;author&gt;Boyland, E.&lt;/author&gt;&lt;author&gt;Hankey, C.&lt;/author&gt;&lt;author&gt;Parrett, A.&lt;/author&gt;&lt;/authors&gt;&lt;/contributors&gt;&lt;titles&gt;&lt;title&gt;Analysing credibility of uk social media influencers’ weight-management blogs: A pilot study&lt;/title&gt;&lt;secondary-title&gt;International Journal of Environmental Research and Public Health&lt;/secondary-title&gt;&lt;/titles&gt;&lt;periodical&gt;&lt;full-title&gt;Int J Environ Res Public Health&lt;/full-title&gt;&lt;abbr-1&gt;International journal of environmental research and public health&lt;/abbr-1&gt;&lt;/periodical&gt;&lt;pages&gt;1-18&lt;/pages&gt;&lt;volume&gt;17&lt;/volume&gt;&lt;number&gt;23&lt;/number&gt;&lt;dates&gt;&lt;year&gt;2020&lt;/year&gt;&lt;/dates&gt;&lt;urls&gt;&lt;related-urls&gt;&lt;url&gt;https://www.embase.com/search/results?subaction=viewrecord&amp;amp;id=L2005542071&amp;amp;from=export&lt;/url&gt;&lt;/related-urls&gt;&lt;/urls&gt;&lt;electronic-resource-num&gt;10.3390/ijerph17239022&lt;/electronic-resource-num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(44)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2020</w:t>
            </w:r>
          </w:p>
        </w:tc>
        <w:tc>
          <w:tcPr>
            <w:tcW w:w="1022" w:type="dxa"/>
          </w:tcPr>
          <w:p w14:paraId="5864595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Weight loss</w:t>
            </w:r>
          </w:p>
        </w:tc>
        <w:tc>
          <w:tcPr>
            <w:tcW w:w="1134" w:type="dxa"/>
          </w:tcPr>
          <w:p w14:paraId="1CC3E31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Blogs</w:t>
            </w:r>
          </w:p>
        </w:tc>
        <w:tc>
          <w:tcPr>
            <w:tcW w:w="992" w:type="dxa"/>
          </w:tcPr>
          <w:p w14:paraId="21EC326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UK</w:t>
            </w:r>
          </w:p>
        </w:tc>
        <w:tc>
          <w:tcPr>
            <w:tcW w:w="851" w:type="dxa"/>
          </w:tcPr>
          <w:p w14:paraId="7D55E6E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180 posts (from 9 blogs)</w:t>
            </w:r>
          </w:p>
        </w:tc>
        <w:tc>
          <w:tcPr>
            <w:tcW w:w="1134" w:type="dxa"/>
          </w:tcPr>
          <w:p w14:paraId="63888EE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NR</w:t>
            </w:r>
          </w:p>
        </w:tc>
        <w:tc>
          <w:tcPr>
            <w:tcW w:w="2410" w:type="dxa"/>
          </w:tcPr>
          <w:p w14:paraId="08DE089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Influencers were identified through marketing website ‘influence.co’, filtered by ‘United Kingdom’ and ‘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nutrition</w:t>
            </w:r>
            <w:proofErr w:type="gramEnd"/>
          </w:p>
          <w:p w14:paraId="48FB1FF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506A55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Google search using search terms: “nutrition”, “diet”, “physical activity”, “weight management”, “obesity”, “blog” and “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influencer”</w:t>
            </w:r>
            <w:proofErr w:type="gramEnd"/>
          </w:p>
          <w:p w14:paraId="4B01ED8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2402DFC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20 most recent relevant blog posts by UK based influencers included</w:t>
            </w:r>
          </w:p>
        </w:tc>
        <w:tc>
          <w:tcPr>
            <w:tcW w:w="1559" w:type="dxa"/>
          </w:tcPr>
          <w:p w14:paraId="1D4F15C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Quality criteria developed for study based on systematic review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results</w:t>
            </w:r>
            <w:proofErr w:type="gramEnd"/>
          </w:p>
          <w:p w14:paraId="7E0265C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D06726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Thirteen criteria were included, and scores reported as a percentage</w:t>
            </w:r>
          </w:p>
        </w:tc>
        <w:tc>
          <w:tcPr>
            <w:tcW w:w="709" w:type="dxa"/>
          </w:tcPr>
          <w:p w14:paraId="3B5EE85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NR</w:t>
            </w:r>
          </w:p>
        </w:tc>
        <w:tc>
          <w:tcPr>
            <w:tcW w:w="1134" w:type="dxa"/>
          </w:tcPr>
          <w:p w14:paraId="43049AD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22B5E5C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quality score was 49%</w:t>
            </w:r>
          </w:p>
          <w:p w14:paraId="373CE6C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Maximum score was 85% and minimum 23%</w:t>
            </w:r>
          </w:p>
          <w:p w14:paraId="366F025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- 6 (67%) influencers did not distinguish fact from opinion, providing no or inadequate references</w:t>
            </w:r>
          </w:p>
          <w:p w14:paraId="5BB9A27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- 2 (22%) influencers did not disclose advertising</w:t>
            </w:r>
          </w:p>
          <w:p w14:paraId="7B9A876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- 5 (56%) did not provide a disclaimer and 4 (44%) did not include a privacy policy</w:t>
            </w:r>
          </w:p>
          <w:p w14:paraId="724A0C0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Authorship was clear for all blogs</w:t>
            </w:r>
          </w:p>
          <w:p w14:paraId="1DBD5C6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</w:t>
            </w:r>
            <w:r w:rsidRPr="00CA029B">
              <w:rPr>
                <w:rFonts w:ascii="Calibri" w:hAnsi="Calibri" w:cs="Calibri"/>
                <w:color w:val="000000"/>
              </w:rPr>
              <w:t xml:space="preserve">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 (22%) influencers were adequately qualified to provide nutrition and weight loss advice</w:t>
            </w:r>
          </w:p>
          <w:p w14:paraId="048F149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Occupations were: 2 personal trainers, 1 medical doctor, 2 chefs, 1 registered associate nutritionist, 1 nutritional therapist and 2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unknown</w:t>
            </w:r>
            <w:proofErr w:type="gram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.</w:t>
            </w:r>
          </w:p>
          <w:p w14:paraId="0014D22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The registered nutritionist had the highest quality/credibility score of 85%.</w:t>
            </w:r>
          </w:p>
        </w:tc>
        <w:tc>
          <w:tcPr>
            <w:tcW w:w="1175" w:type="dxa"/>
          </w:tcPr>
          <w:p w14:paraId="39CEBC9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Neutral</w:t>
            </w:r>
          </w:p>
        </w:tc>
      </w:tr>
      <w:tr w:rsidR="00CA029B" w:rsidRPr="00CA029B" w14:paraId="2055942F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2C32029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Basch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&lt;EndNote&gt;&lt;Cite&gt;&lt;Author&gt;Basch&lt;/Author&gt;&lt;Year&gt;2016&lt;/Year&gt;&lt;RecNum&gt;9944&lt;/RecNum&gt;&lt;DisplayText&gt;&lt;style face="superscript"&gt;(35)&lt;/style&gt;&lt;/DisplayText&gt;&lt;record&gt;&lt;rec-number&gt;9944&lt;/rec-number&gt;&lt;foreign-keys&gt;&lt;key app="EN" db-id="rxvdp099dzvfple20z4vtr9hvxsefvwazzra" timestamp="1645656062"&gt;9944&lt;/key&gt;&lt;/foreign-keys&gt;&lt;ref-type name="Journal Article"&gt;17&lt;/ref-type&gt;&lt;contributors&gt;&lt;authors&gt;&lt;author&gt;Basch, Corey H.&lt;/author&gt;&lt;author&gt;Mongiovi, Jennifer&lt;/author&gt;&lt;author&gt;Berdnik, Alyssa&lt;/author&gt;&lt;author&gt;Basch, Charles E.&lt;/author&gt;&lt;/authors&gt;&lt;/contributors&gt;&lt;titles&gt;&lt;title&gt;The most widely viewed YouTube videos with content related to multivitamins&lt;/title&gt;&lt;secondary-title&gt;Health Promotion Perspectives&lt;/secondary-title&gt;&lt;/titles&gt;&lt;periodical&gt;&lt;full-title&gt;Health Promotion Perspectives&lt;/full-title&gt;&lt;/periodical&gt;&lt;pages&gt;213-216&lt;/pages&gt;&lt;volume&gt;6&lt;/volume&gt;&lt;number&gt;4&lt;/number&gt;&lt;dates&gt;&lt;year&gt;2016&lt;/year&gt;&lt;/dates&gt;&lt;publisher&gt;Maad Rayan Publishing Company&lt;/publisher&gt;&lt;isbn&gt;2228-6497&lt;/isbn&gt;&lt;urls&gt;&lt;related-urls&gt;&lt;url&gt;https://dx.doi.org/10.15171/hpp.2016.35&lt;/url&gt;&lt;/related-urls&gt;&lt;pdf-urls&gt;&lt;url&gt;file://C:\Users\ecden\Downloads\Basch-2016-The-most-widely-viewed-youtube-vide.pdf&lt;/url&gt;&lt;/pdf-urls&gt;&lt;/urls&gt;&lt;electronic-resource-num&gt;10.15171/hpp.2016.35&lt;/electronic-resource-num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(35)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2016</w:t>
            </w:r>
          </w:p>
        </w:tc>
        <w:tc>
          <w:tcPr>
            <w:tcW w:w="1022" w:type="dxa"/>
          </w:tcPr>
          <w:p w14:paraId="1599D49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Supplements (multivitamins)</w:t>
            </w:r>
          </w:p>
        </w:tc>
        <w:tc>
          <w:tcPr>
            <w:tcW w:w="1134" w:type="dxa"/>
          </w:tcPr>
          <w:p w14:paraId="497C684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44B8A4E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7A9B5EE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97 videos</w:t>
            </w:r>
          </w:p>
        </w:tc>
        <w:tc>
          <w:tcPr>
            <w:tcW w:w="1134" w:type="dxa"/>
          </w:tcPr>
          <w:p w14:paraId="3595939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NR</w:t>
            </w:r>
          </w:p>
        </w:tc>
        <w:tc>
          <w:tcPr>
            <w:tcW w:w="2410" w:type="dxa"/>
          </w:tcPr>
          <w:p w14:paraId="464C24D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 search</w:t>
            </w:r>
          </w:p>
          <w:p w14:paraId="722DC77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149C9A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Search terms: "multivitamin supplement" and "vitamin"</w:t>
            </w:r>
          </w:p>
          <w:p w14:paraId="66CA69D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7E4AD98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100 most viewed videos screened</w:t>
            </w:r>
          </w:p>
        </w:tc>
        <w:tc>
          <w:tcPr>
            <w:tcW w:w="1559" w:type="dxa"/>
          </w:tcPr>
          <w:p w14:paraId="188734D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Content of videos was evaluated (no further details provided)</w:t>
            </w:r>
          </w:p>
        </w:tc>
        <w:tc>
          <w:tcPr>
            <w:tcW w:w="709" w:type="dxa"/>
          </w:tcPr>
          <w:p w14:paraId="16038D4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2150915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Yes</w:t>
            </w:r>
          </w:p>
          <w:p w14:paraId="2AE4DD0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28FFF2E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ĸ = 0.98</w:t>
            </w:r>
          </w:p>
        </w:tc>
        <w:tc>
          <w:tcPr>
            <w:tcW w:w="3005" w:type="dxa"/>
          </w:tcPr>
          <w:p w14:paraId="7E16DCA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- 80.4% mentioned benefits and 72.2% advocated for use of the supplement </w:t>
            </w:r>
          </w:p>
          <w:p w14:paraId="4E1B4D0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- 84.5% did not mention risks associated with taking the supplement</w:t>
            </w:r>
          </w:p>
          <w:p w14:paraId="0867E50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- 45.5% referred to research</w:t>
            </w:r>
          </w:p>
          <w:p w14:paraId="14CA40A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- 42.3% reported how much of a supplement to take</w:t>
            </w:r>
          </w:p>
          <w:p w14:paraId="2E1FB50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- 8.2% mentioned safety</w:t>
            </w:r>
          </w:p>
          <w:p w14:paraId="11702C9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- 42.9% (95% CI: 24.6%, 61.2%) of videos uploaded by television and internet sources mentioned risks</w:t>
            </w:r>
          </w:p>
          <w:p w14:paraId="176AE03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- 60.7% of videos uploaded by television and internet sources (95% CI: 42.6%, 78.8%) and 55.6%, by medical professionals (95% CI: 23.1%, 88.1%) referred to previous studies or research</w:t>
            </w:r>
          </w:p>
        </w:tc>
        <w:tc>
          <w:tcPr>
            <w:tcW w:w="1175" w:type="dxa"/>
          </w:tcPr>
          <w:p w14:paraId="7A29600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Neutral</w:t>
            </w:r>
          </w:p>
        </w:tc>
      </w:tr>
      <w:tr w:rsidR="00CA029B" w:rsidRPr="00CA029B" w14:paraId="5D7B66F2" w14:textId="77777777" w:rsidTr="00CA029B">
        <w:trPr>
          <w:trHeight w:val="374"/>
        </w:trPr>
        <w:tc>
          <w:tcPr>
            <w:tcW w:w="16236" w:type="dxa"/>
            <w:gridSpan w:val="13"/>
          </w:tcPr>
          <w:p w14:paraId="0E228600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 xml:space="preserve">Accuracy </w:t>
            </w:r>
          </w:p>
        </w:tc>
      </w:tr>
      <w:tr w:rsidR="00CA029B" w:rsidRPr="00CA029B" w14:paraId="063CD4F2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62292D8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AlKhaja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&lt;EndNote&gt;&lt;Cite&gt;&lt;Author&gt;Al Khaja&lt;/Author&gt;&lt;Year&gt;2018&lt;/Year&gt;&lt;RecNum&gt;9912&lt;/RecNum&gt;&lt;DisplayText&gt;&lt;style face="superscript"&gt;(60)&lt;/style&gt;&lt;/DisplayText&gt;&lt;record&gt;&lt;rec-number&gt;9912&lt;/rec-number&gt;&lt;foreign-keys&gt;&lt;key app="EN" db-id="rxvdp099dzvfple20z4vtr9hvxsefvwazzra" timestamp="1645656061"&gt;9912&lt;/key&gt;&lt;/foreign-keys&gt;&lt;ref-type name="Journal Article"&gt;17&lt;/ref-type&gt;&lt;contributors&gt;&lt;authors&gt;&lt;author&gt;Al Khaja, Khalid A. J.&lt;/author&gt;&lt;author&gt;AlKhaja, Alwaleed K.&lt;/author&gt;&lt;author&gt;Sequeira, Reginald P.&lt;/author&gt;&lt;/authors&gt;&lt;/contributors&gt;&lt;titles&gt;&lt;title&gt;Drug information, misinformation, and disinformation on social media: a content analysis study&lt;/title&gt;&lt;secondary-title&gt;Journal of Public Health Policy&lt;/secondary-title&gt;&lt;/titles&gt;&lt;periodical&gt;&lt;full-title&gt;Journal of Public Health Policy&lt;/full-title&gt;&lt;/periodical&gt;&lt;pages&gt;343-357&lt;/pages&gt;&lt;volume&gt;39&lt;/volume&gt;&lt;number&gt;3&lt;/number&gt;&lt;dates&gt;&lt;year&gt;2018&lt;/year&gt;&lt;/dates&gt;&lt;publisher&gt;Palgrave Macmillan Ltd.&lt;/publisher&gt;&lt;accession-num&gt;131050936. Language: English. Entry Date: 20190815. Revision Date: 20181124. Publication Type: journal article. Journal Subset: Europe&lt;/accession-num&gt;&lt;urls&gt;&lt;related-urls&gt;&lt;url&gt;https://ezproxy.deakin.edu.au/login?url=http://search.ebscohost.com/login.aspx?direct=true&amp;amp;AuthType=ip,sso&amp;amp;db=ccm&amp;amp;AN=131050936&amp;amp;site=ehost-live&amp;amp;scope=site&lt;/url&gt;&lt;/related-urls&gt;&lt;/urls&gt;&lt;electronic-resource-num&gt;10.1057/s41271-018-0131-2&lt;/electronic-resource-num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(60)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2018</w:t>
            </w:r>
          </w:p>
        </w:tc>
        <w:tc>
          <w:tcPr>
            <w:tcW w:w="1022" w:type="dxa"/>
          </w:tcPr>
          <w:p w14:paraId="60C559A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Supplements</w:t>
            </w:r>
          </w:p>
        </w:tc>
        <w:tc>
          <w:tcPr>
            <w:tcW w:w="1134" w:type="dxa"/>
          </w:tcPr>
          <w:p w14:paraId="0E0E51C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WhatsApp</w:t>
            </w:r>
          </w:p>
        </w:tc>
        <w:tc>
          <w:tcPr>
            <w:tcW w:w="992" w:type="dxa"/>
          </w:tcPr>
          <w:p w14:paraId="5664633C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Kingdom of Bahrain</w:t>
            </w:r>
          </w:p>
          <w:p w14:paraId="643FDF1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</w:tcPr>
          <w:p w14:paraId="015F787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4 messages</w:t>
            </w:r>
          </w:p>
        </w:tc>
        <w:tc>
          <w:tcPr>
            <w:tcW w:w="1134" w:type="dxa"/>
          </w:tcPr>
          <w:p w14:paraId="469C21C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June 2016 – September 2017</w:t>
            </w:r>
          </w:p>
        </w:tc>
        <w:tc>
          <w:tcPr>
            <w:tcW w:w="2410" w:type="dxa"/>
          </w:tcPr>
          <w:p w14:paraId="6EC9896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Convenience sample from messages received on WhatsApp during the study period that were related to dietary supplements</w:t>
            </w:r>
          </w:p>
        </w:tc>
        <w:tc>
          <w:tcPr>
            <w:tcW w:w="1559" w:type="dxa"/>
          </w:tcPr>
          <w:p w14:paraId="44A8B76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Information was compared to clinical evidence, FDA, European Medicines Agency, CDC and international treatment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guidelines</w:t>
            </w:r>
            <w:proofErr w:type="gramEnd"/>
          </w:p>
          <w:p w14:paraId="1791418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Messages were classed as: “true”, “potentially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misleading” or “false”</w:t>
            </w:r>
          </w:p>
        </w:tc>
        <w:tc>
          <w:tcPr>
            <w:tcW w:w="709" w:type="dxa"/>
          </w:tcPr>
          <w:p w14:paraId="3A8C116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2A84F7E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4A2673E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*75% of claims/messages about the supplements were "potentially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misleading"</w:t>
            </w:r>
            <w:proofErr w:type="gramEnd"/>
          </w:p>
          <w:p w14:paraId="4039B78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*25% of claims/messages were "true"</w:t>
            </w:r>
          </w:p>
        </w:tc>
        <w:tc>
          <w:tcPr>
            <w:tcW w:w="1175" w:type="dxa"/>
          </w:tcPr>
          <w:p w14:paraId="014319A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Negative</w:t>
            </w:r>
          </w:p>
        </w:tc>
      </w:tr>
      <w:tr w:rsidR="00CA029B" w:rsidRPr="00CA029B" w14:paraId="01F9B635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66C20C3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Koball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PEVuZE5vdGU+PENpdGU+PEF1dGhvcj5Lb2JhbGw8L0F1dGhvcj48WWVhcj4yMDE4PC9ZZWFyPjxS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==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PEVuZE5vdGU+PENpdGU+PEF1dGhvcj5Lb2JhbGw8L0F1dGhvcj48WWVhcj4yMDE4PC9ZZWFyPjxS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==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EN.CITE.DATA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(76)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2018</w:t>
            </w:r>
          </w:p>
        </w:tc>
        <w:tc>
          <w:tcPr>
            <w:tcW w:w="1022" w:type="dxa"/>
          </w:tcPr>
          <w:p w14:paraId="3D5CCB6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Bariatric surgery and nutrition</w:t>
            </w:r>
          </w:p>
        </w:tc>
        <w:tc>
          <w:tcPr>
            <w:tcW w:w="1134" w:type="dxa"/>
          </w:tcPr>
          <w:p w14:paraId="2BF3E1F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Facebook</w:t>
            </w:r>
          </w:p>
        </w:tc>
        <w:tc>
          <w:tcPr>
            <w:tcW w:w="992" w:type="dxa"/>
          </w:tcPr>
          <w:p w14:paraId="4630BFB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5738649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169 posts</w:t>
            </w:r>
          </w:p>
        </w:tc>
        <w:tc>
          <w:tcPr>
            <w:tcW w:w="1134" w:type="dxa"/>
          </w:tcPr>
          <w:p w14:paraId="2976DD4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May 2016</w:t>
            </w:r>
          </w:p>
        </w:tc>
        <w:tc>
          <w:tcPr>
            <w:tcW w:w="2410" w:type="dxa"/>
          </w:tcPr>
          <w:p w14:paraId="5013B50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Facebook searched for bariatric surgery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groups</w:t>
            </w:r>
            <w:proofErr w:type="gramEnd"/>
          </w:p>
          <w:p w14:paraId="1F1484E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713BE7C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 random selection of posts examined from consenting groups with the highest number of members</w:t>
            </w:r>
          </w:p>
        </w:tc>
        <w:tc>
          <w:tcPr>
            <w:tcW w:w="1559" w:type="dxa"/>
          </w:tcPr>
          <w:p w14:paraId="22370D1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Registered dietitians coded the information based on clinical expertise and ASMBS expert nutrition guidelines, Obesity Society, ASMBS, and the AACE clinical practice guidelines</w:t>
            </w:r>
          </w:p>
        </w:tc>
        <w:tc>
          <w:tcPr>
            <w:tcW w:w="709" w:type="dxa"/>
          </w:tcPr>
          <w:p w14:paraId="34FEF35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14:paraId="33C945D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4B8913A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- 11 (7%) of posts were inaccurate</w:t>
            </w:r>
          </w:p>
          <w:p w14:paraId="64C409F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- 38 (22%) of posts contained both accurate and inaccurate information</w:t>
            </w:r>
          </w:p>
          <w:p w14:paraId="4FBF453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- 41 (24%) of posts contained information that was too ambiguous to evaluate</w:t>
            </w:r>
          </w:p>
          <w:p w14:paraId="77CE10F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- 79 (47%) of posts contained accurate information</w:t>
            </w:r>
          </w:p>
        </w:tc>
        <w:tc>
          <w:tcPr>
            <w:tcW w:w="1175" w:type="dxa"/>
          </w:tcPr>
          <w:p w14:paraId="376D94F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Positive</w:t>
            </w:r>
          </w:p>
        </w:tc>
      </w:tr>
      <w:tr w:rsidR="00CA029B" w:rsidRPr="00CA029B" w14:paraId="15F81C94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63CFD23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Kiedrowski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&lt;EndNote&gt;&lt;Cite&gt;&lt;Author&gt;Kiedrowski&lt;/Author&gt;&lt;Year&gt;2017&lt;/Year&gt;&lt;RecNum&gt;9914&lt;/RecNum&gt;&lt;DisplayText&gt;&lt;style face="superscript"&gt;(42)&lt;/style&gt;&lt;/DisplayText&gt;&lt;record&gt;&lt;rec-number&gt;9914&lt;/rec-number&gt;&lt;foreign-keys&gt;&lt;key app="EN" db-id="rxvdp099dzvfple20z4vtr9hvxsefvwazzra" timestamp="1645656061"&gt;9914&lt;/key&gt;&lt;/foreign-keys&gt;&lt;ref-type name="Journal Article"&gt;17&lt;/ref-type&gt;&lt;contributors&gt;&lt;authors&gt;&lt;author&gt;Kiedrowski, Mirosław&lt;/author&gt;&lt;author&gt;Mróz, Andrzej&lt;/author&gt;&lt;author&gt;Gajewska, Danuta&lt;/author&gt;&lt;author&gt;Nurzyński, Paweł&lt;/author&gt;&lt;author&gt;Deptała, Andrzej&lt;/author&gt;&lt;/authors&gt;&lt;/contributors&gt;&lt;titles&gt;&lt;title&gt;Celiac disease on YouTube - a study of the Polish content available on the popular video-sharing website&lt;/title&gt;&lt;secondary-title&gt;Polski merkuriusz lekarski : organ Polskiego Towarzystwa Lekarskiego&lt;/secondary-title&gt;&lt;/titles&gt;&lt;periodical&gt;&lt;full-title&gt;Polski merkuriusz lekarski : organ Polskiego Towarzystwa Lekarskiego&lt;/full-title&gt;&lt;/periodical&gt;&lt;pages&gt;168-171&lt;/pages&gt;&lt;volume&gt;43&lt;/volume&gt;&lt;number&gt;256&lt;/number&gt;&lt;dates&gt;&lt;year&gt;2017&lt;/year&gt;&lt;/dates&gt;&lt;pub-location&gt;Poland&lt;/pub-location&gt;&lt;publisher&gt;MEDPRESS&lt;/publisher&gt;&lt;accession-num&gt;29084190&lt;/accession-num&gt;&lt;urls&gt;&lt;related-urls&gt;&lt;url&gt;https://ezproxy.deakin.edu.au/login?url=http://search.ebscohost.com/login.aspx?direct=true&amp;amp;AuthType=ip,sso&amp;amp;db=mdc&amp;amp;AN=29084190&amp;amp;site=ehost-live&amp;amp;scope=site&lt;/url&gt;&lt;/related-urls&gt;&lt;/urls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(42)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2017</w:t>
            </w:r>
          </w:p>
        </w:tc>
        <w:tc>
          <w:tcPr>
            <w:tcW w:w="1022" w:type="dxa"/>
          </w:tcPr>
          <w:p w14:paraId="36C156D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Coeliac disease</w:t>
            </w:r>
          </w:p>
        </w:tc>
        <w:tc>
          <w:tcPr>
            <w:tcW w:w="1134" w:type="dxa"/>
          </w:tcPr>
          <w:p w14:paraId="322D371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0BA6738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Poland</w:t>
            </w:r>
          </w:p>
        </w:tc>
        <w:tc>
          <w:tcPr>
            <w:tcW w:w="851" w:type="dxa"/>
          </w:tcPr>
          <w:p w14:paraId="0BAAA82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91 videos</w:t>
            </w:r>
          </w:p>
        </w:tc>
        <w:tc>
          <w:tcPr>
            <w:tcW w:w="1134" w:type="dxa"/>
          </w:tcPr>
          <w:p w14:paraId="2D02D80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NR</w:t>
            </w:r>
          </w:p>
        </w:tc>
        <w:tc>
          <w:tcPr>
            <w:tcW w:w="2410" w:type="dxa"/>
          </w:tcPr>
          <w:p w14:paraId="6125A2C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 search</w:t>
            </w:r>
          </w:p>
          <w:p w14:paraId="7BE1EB1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2505439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Search terms: "</w:t>
            </w: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celiakia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" (celiac disease), and "</w:t>
            </w: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choroba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trzewna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" (Polish synonym for celiac disease)</w:t>
            </w:r>
          </w:p>
          <w:p w14:paraId="55FF27D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8A9169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Number of results screened NR</w:t>
            </w:r>
          </w:p>
        </w:tc>
        <w:tc>
          <w:tcPr>
            <w:tcW w:w="1559" w:type="dxa"/>
          </w:tcPr>
          <w:p w14:paraId="49D549E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Information assessed by 3 doctors with relevant expertise and 1 dietitian. Information classed as “credible” or “non-credible” based on the assessors’ knowledge</w:t>
            </w:r>
          </w:p>
        </w:tc>
        <w:tc>
          <w:tcPr>
            <w:tcW w:w="709" w:type="dxa"/>
          </w:tcPr>
          <w:p w14:paraId="1680AD4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14:paraId="6183995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109F5D3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- 87 (95.6%) videos that contained culinary information and recipes for celiac disease were classed as credible</w:t>
            </w:r>
          </w:p>
        </w:tc>
        <w:tc>
          <w:tcPr>
            <w:tcW w:w="1175" w:type="dxa"/>
          </w:tcPr>
          <w:p w14:paraId="4CC7544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Negative</w:t>
            </w:r>
          </w:p>
        </w:tc>
      </w:tr>
      <w:tr w:rsidR="00CA029B" w:rsidRPr="00CA029B" w14:paraId="4C1EDC2B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6A6D20D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Alnemer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PEVuZE5vdGU+PENpdGU+PEF1dGhvcj5BbG5lbWVyPC9BdXRob3I+PFllYXI+MjAxNTwvWWVhcj48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PEVuZE5vdGU+PENpdGU+PEF1dGhvcj5BbG5lbWVyPC9BdXRob3I+PFllYXI+MjAxNTwvWWVhcj48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EN.CITE.DATA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(97)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2015</w:t>
            </w:r>
          </w:p>
        </w:tc>
        <w:tc>
          <w:tcPr>
            <w:tcW w:w="1022" w:type="dxa"/>
          </w:tcPr>
          <w:p w14:paraId="7792F34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General</w:t>
            </w:r>
          </w:p>
        </w:tc>
        <w:tc>
          <w:tcPr>
            <w:tcW w:w="1134" w:type="dxa"/>
          </w:tcPr>
          <w:p w14:paraId="5B8D17E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Twitter</w:t>
            </w:r>
          </w:p>
        </w:tc>
        <w:tc>
          <w:tcPr>
            <w:tcW w:w="992" w:type="dxa"/>
          </w:tcPr>
          <w:p w14:paraId="4EDB030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 (written in Arabic)</w:t>
            </w:r>
          </w:p>
        </w:tc>
        <w:tc>
          <w:tcPr>
            <w:tcW w:w="851" w:type="dxa"/>
          </w:tcPr>
          <w:p w14:paraId="430F5AD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101 tweets</w:t>
            </w:r>
          </w:p>
        </w:tc>
        <w:tc>
          <w:tcPr>
            <w:tcW w:w="1134" w:type="dxa"/>
          </w:tcPr>
          <w:p w14:paraId="3F1DA2C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April 2015</w:t>
            </w:r>
          </w:p>
        </w:tc>
        <w:tc>
          <w:tcPr>
            <w:tcW w:w="2410" w:type="dxa"/>
          </w:tcPr>
          <w:p w14:paraId="6EFAABF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Twitter search</w:t>
            </w:r>
          </w:p>
          <w:p w14:paraId="21A436B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3D3DA6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Search terms related to healthy diets and nutrition in the Arabic language were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used</w:t>
            </w:r>
            <w:proofErr w:type="gramEnd"/>
          </w:p>
          <w:p w14:paraId="616F808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DA2C1B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Dietitian accounts were identified as those whose bio provided a link to their clinic or hospital website</w:t>
            </w:r>
          </w:p>
        </w:tc>
        <w:tc>
          <w:tcPr>
            <w:tcW w:w="1559" w:type="dxa"/>
          </w:tcPr>
          <w:p w14:paraId="37ED667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 xml:space="preserve">Information classed as false, true with weak, true with moderate, or true with strong evidence based on expert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opinion (reviewers collaborated with experts in specific fields if needed).</w:t>
            </w:r>
          </w:p>
        </w:tc>
        <w:tc>
          <w:tcPr>
            <w:tcW w:w="709" w:type="dxa"/>
          </w:tcPr>
          <w:p w14:paraId="297FA6F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21340D4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Yes</w:t>
            </w:r>
          </w:p>
          <w:p w14:paraId="64EDDFD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4B20C4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Formula for agreement calculation:</w:t>
            </w:r>
          </w:p>
          <w:p w14:paraId="0D8E0EA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(true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/[</w:t>
            </w:r>
            <w:proofErr w:type="gram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true + false])</w:t>
            </w:r>
          </w:p>
          <w:p w14:paraId="1DD611F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87BE1A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Expert 1: 0.57</w:t>
            </w:r>
          </w:p>
          <w:p w14:paraId="038CDB5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Expert 2: 0.78</w:t>
            </w:r>
          </w:p>
          <w:p w14:paraId="4DC6CB3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Expert 3: 0.22</w:t>
            </w:r>
          </w:p>
        </w:tc>
        <w:tc>
          <w:tcPr>
            <w:tcW w:w="3005" w:type="dxa"/>
          </w:tcPr>
          <w:p w14:paraId="5E6E71B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- 59 (58.4%) of dietitian's tweets were classified as false</w:t>
            </w:r>
          </w:p>
          <w:p w14:paraId="4E0E566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- 42 (41.6%) of dietitian's tweets were classified as true</w:t>
            </w:r>
          </w:p>
        </w:tc>
        <w:tc>
          <w:tcPr>
            <w:tcW w:w="1175" w:type="dxa"/>
          </w:tcPr>
          <w:p w14:paraId="1716434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Negative</w:t>
            </w:r>
          </w:p>
        </w:tc>
      </w:tr>
      <w:tr w:rsidR="00CA029B" w:rsidRPr="00CA029B" w14:paraId="01987CA2" w14:textId="77777777" w:rsidTr="00CA029B">
        <w:trPr>
          <w:trHeight w:val="374"/>
        </w:trPr>
        <w:tc>
          <w:tcPr>
            <w:tcW w:w="16236" w:type="dxa"/>
            <w:gridSpan w:val="13"/>
          </w:tcPr>
          <w:p w14:paraId="56F1495E" w14:textId="77777777" w:rsidR="00CA029B" w:rsidRPr="00CA029B" w:rsidRDefault="00CA029B" w:rsidP="00CA02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Quality &amp; accuracy</w:t>
            </w:r>
          </w:p>
        </w:tc>
      </w:tr>
      <w:tr w:rsidR="00CA029B" w:rsidRPr="00CA029B" w14:paraId="3E424A63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51F2126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Batar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&lt;EndNote&gt;&lt;Cite&gt;&lt;Author&gt;Batar&lt;/Author&gt;&lt;Year&gt;2020&lt;/Year&gt;&lt;RecNum&gt;9897&lt;/RecNum&gt;&lt;DisplayText&gt;&lt;style face="superscript"&gt;(98)&lt;/style&gt;&lt;/DisplayText&gt;&lt;record&gt;&lt;rec-number&gt;9897&lt;/rec-number&gt;&lt;foreign-keys&gt;&lt;key app="EN" db-id="rxvdp099dzvfple20z4vtr9hvxsefvwazzra" timestamp="1645656061"&gt;9897&lt;/key&gt;&lt;/foreign-keys&gt;&lt;ref-type name="Journal Article"&gt;17&lt;/ref-type&gt;&lt;contributors&gt;&lt;authors&gt;&lt;author&gt;Batar, N.&lt;/author&gt;&lt;author&gt;Kermen, S.&lt;/author&gt;&lt;author&gt;Sevdin, S.&lt;/author&gt;&lt;author&gt;Yıldız, N.&lt;/author&gt;&lt;author&gt;Güçlü, D.&lt;/author&gt;&lt;/authors&gt;&lt;/contributors&gt;&lt;titles&gt;&lt;title&gt;Assessment of the Quality and Reliability of Information on Nutrition After Bariatric Surgery on YouTube&lt;/title&gt;&lt;secondary-title&gt;Obesity Surgery&lt;/secondary-title&gt;&lt;/titles&gt;&lt;periodical&gt;&lt;full-title&gt;Obesity Surgery&lt;/full-title&gt;&lt;/periodical&gt;&lt;pages&gt;4905-4910&lt;/pages&gt;&lt;volume&gt;30&lt;/volume&gt;&lt;number&gt;12&lt;/number&gt;&lt;dates&gt;&lt;year&gt;2020&lt;/year&gt;&lt;/dates&gt;&lt;urls&gt;&lt;related-urls&gt;&lt;url&gt;https://www.embase.com/search/results?subaction=viewrecord&amp;amp;id=L2006835106&amp;amp;from=export&lt;/url&gt;&lt;/related-urls&gt;&lt;/urls&gt;&lt;electronic-resource-num&gt;10.1007/s11695-020-05015-z&lt;/electronic-resource-num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(98)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2020</w:t>
            </w:r>
          </w:p>
        </w:tc>
        <w:tc>
          <w:tcPr>
            <w:tcW w:w="1022" w:type="dxa"/>
          </w:tcPr>
          <w:p w14:paraId="4EB8615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Bariatric surgery and nutrition</w:t>
            </w:r>
          </w:p>
        </w:tc>
        <w:tc>
          <w:tcPr>
            <w:tcW w:w="1134" w:type="dxa"/>
          </w:tcPr>
          <w:p w14:paraId="127C2CB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40CB381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4F3400F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114 videos</w:t>
            </w:r>
          </w:p>
        </w:tc>
        <w:tc>
          <w:tcPr>
            <w:tcW w:w="1134" w:type="dxa"/>
          </w:tcPr>
          <w:p w14:paraId="191583B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February 2020</w:t>
            </w:r>
          </w:p>
        </w:tc>
        <w:tc>
          <w:tcPr>
            <w:tcW w:w="2410" w:type="dxa"/>
          </w:tcPr>
          <w:p w14:paraId="696B76C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YouTube was searched using terms: "after bariatric surgery diet", "weight loss surgery postop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diet"</w:t>
            </w:r>
            <w:proofErr w:type="gramEnd"/>
          </w:p>
          <w:p w14:paraId="5AB85B9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D9EFC5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First 100 videos for each keyword used with YouTube filtering for "most relevant"</w:t>
            </w:r>
          </w:p>
        </w:tc>
        <w:tc>
          <w:tcPr>
            <w:tcW w:w="1559" w:type="dxa"/>
          </w:tcPr>
          <w:p w14:paraId="07433D7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Quality: </w:t>
            </w:r>
          </w:p>
          <w:p w14:paraId="3999F05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DISCERN Instrument </w:t>
            </w:r>
          </w:p>
          <w:p w14:paraId="61A6524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JAMA Benchmarks</w:t>
            </w:r>
          </w:p>
          <w:p w14:paraId="44B0819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GQS</w:t>
            </w:r>
          </w:p>
          <w:p w14:paraId="426805A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Usefulness score</w:t>
            </w:r>
          </w:p>
          <w:p w14:paraId="2BAD86F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B1EE35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2B04F40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Scoring system developed based on guidelines by the American Society for Metabolic and Bariatric Surgery</w:t>
            </w:r>
          </w:p>
        </w:tc>
        <w:tc>
          <w:tcPr>
            <w:tcW w:w="709" w:type="dxa"/>
          </w:tcPr>
          <w:p w14:paraId="78134FF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17EFAE3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60FC4F9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4A85861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DISCERN score: 31.58 ± 10.02 (max. possible score 80)</w:t>
            </w:r>
          </w:p>
          <w:p w14:paraId="7F7598A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JAMA score: 2.25 ± 0.97 (max. possible score 4)</w:t>
            </w:r>
          </w:p>
          <w:p w14:paraId="5D6D8A3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GQS score: 2.35 ± 0.98 (max. possible score 5)</w:t>
            </w:r>
          </w:p>
          <w:p w14:paraId="4E5C5A7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Usefulness score: 3.1 ± 1.9 (max. possible score 10)</w:t>
            </w:r>
          </w:p>
          <w:p w14:paraId="4808469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The DISCERN, JAMA, GQS, and Usefulness scores were significantly higher in physician- or dietician-based videos than in patient-based videos (P &lt; 0.001).</w:t>
            </w:r>
          </w:p>
          <w:p w14:paraId="0088551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935051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5211CE0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accuracy score: 3.59 ± 1.82 (max. possible score 10)</w:t>
            </w:r>
          </w:p>
          <w:p w14:paraId="1019B32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Accuracy scores did not significantly differ between video sources (P &gt;0.05)</w:t>
            </w:r>
          </w:p>
        </w:tc>
        <w:tc>
          <w:tcPr>
            <w:tcW w:w="1175" w:type="dxa"/>
          </w:tcPr>
          <w:p w14:paraId="44F9CD3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Negative</w:t>
            </w:r>
          </w:p>
        </w:tc>
      </w:tr>
      <w:tr w:rsidR="00CA029B" w:rsidRPr="00CA029B" w14:paraId="0C0BF3E2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102C938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Mete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&lt;EndNote&gt;&lt;Cite&gt;&lt;Author&gt;Mete&lt;/Author&gt;&lt;Year&gt;2019&lt;/Year&gt;&lt;RecNum&gt;275&lt;/RecNum&gt;&lt;DisplayText&gt;&lt;style face="superscript"&gt;(80)&lt;/style&gt;&lt;/DisplayText&gt;&lt;record&gt;&lt;rec-number&gt;275&lt;/rec-number&gt;&lt;foreign-keys&gt;&lt;key app="EN" db-id="rxvdp099dzvfple20z4vtr9hvxsefvwazzra" timestamp="1581548624"&gt;275&lt;/key&gt;&lt;/foreign-keys&gt;&lt;ref-type name="Journal Article"&gt;17&lt;/ref-type&gt;&lt;contributors&gt;&lt;authors&gt;&lt;author&gt;Mete, Rebecca&lt;/author&gt;&lt;author&gt;Curlewis, Jayne&lt;/author&gt;&lt;author&gt;Shield, Alison&lt;/author&gt;&lt;author&gt;Murray, Kristen&lt;/author&gt;&lt;author&gt;Bacon, Rachel&lt;/author&gt;&lt;author&gt;Kellett, Jane&lt;/author&gt;&lt;/authors&gt;&lt;/contributors&gt;&lt;titles&gt;&lt;title&gt;Reframing healthy food choices: a content analysis of Australian healthy eating blogs&lt;/title&gt;&lt;secondary-title&gt;BMC Public Health&lt;/secondary-title&gt;&lt;/titles&gt;&lt;periodical&gt;&lt;full-title&gt;BMC Public Health&lt;/full-title&gt;&lt;abbr-1&gt;BMC Public Health&lt;/abbr-1&gt;&lt;/periodical&gt;&lt;pages&gt;1-9&lt;/pages&gt;&lt;volume&gt;19&lt;/volume&gt;&lt;number&gt;1&lt;/number&gt;&lt;keywords&gt;&lt;keyword&gt;FOOD habits&lt;/keyword&gt;&lt;keyword&gt;SOCIAL media&lt;/keyword&gt;&lt;keyword&gt;BLOGS&lt;/keyword&gt;&lt;keyword&gt;HEALTH behavior&lt;/keyword&gt;&lt;keyword&gt;DIETITIANS&lt;/keyword&gt;&lt;keyword&gt;MEDICAL personnel&lt;/keyword&gt;&lt;keyword&gt;Communication&lt;/keyword&gt;&lt;keyword&gt;Dietitian&lt;/keyword&gt;&lt;keyword&gt;Healthy eating blogs&lt;/keyword&gt;&lt;/keywords&gt;&lt;dates&gt;&lt;year&gt;2019&lt;/year&gt;&lt;/dates&gt;&lt;publisher&gt;BioMed Central&lt;/publisher&gt;&lt;isbn&gt;14712458&lt;/isbn&gt;&lt;accession-num&gt;140452971&lt;/accession-num&gt;&lt;work-type&gt;journal article&lt;/work-type&gt;&lt;urls&gt;&lt;related-urls&gt;&lt;url&gt;http://ezproxy.deakin.edu.au/login?url=http://search.ebscohost.com/login.aspx?direct=true&amp;amp;AuthType=ip,sso&amp;amp;db=her&amp;amp;AN=140452971&amp;amp;site=ehost-live&amp;amp;scope=site&lt;/url&gt;&lt;/related-urls&gt;&lt;/urls&gt;&lt;electronic-resource-num&gt;10.1186/s12889-019-8064-7&lt;/electronic-resource-num&gt;&lt;remote-database-name&gt;her&lt;/remote-database-name&gt;&lt;remote-database-provider&gt;EBSCOhost&lt;/remote-database-provider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(80)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2019</w:t>
            </w:r>
          </w:p>
        </w:tc>
        <w:tc>
          <w:tcPr>
            <w:tcW w:w="1022" w:type="dxa"/>
          </w:tcPr>
          <w:p w14:paraId="19247A8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General</w:t>
            </w:r>
          </w:p>
        </w:tc>
        <w:tc>
          <w:tcPr>
            <w:tcW w:w="1134" w:type="dxa"/>
          </w:tcPr>
          <w:p w14:paraId="277DA11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Blogs</w:t>
            </w:r>
          </w:p>
        </w:tc>
        <w:tc>
          <w:tcPr>
            <w:tcW w:w="992" w:type="dxa"/>
          </w:tcPr>
          <w:p w14:paraId="199A394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Australia</w:t>
            </w:r>
          </w:p>
        </w:tc>
        <w:tc>
          <w:tcPr>
            <w:tcW w:w="851" w:type="dxa"/>
          </w:tcPr>
          <w:p w14:paraId="4C94935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76 posts (from 5 blogs)</w:t>
            </w:r>
          </w:p>
        </w:tc>
        <w:tc>
          <w:tcPr>
            <w:tcW w:w="1134" w:type="dxa"/>
          </w:tcPr>
          <w:p w14:paraId="7AE63B8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December 2018 – March 2019</w:t>
            </w:r>
          </w:p>
        </w:tc>
        <w:tc>
          <w:tcPr>
            <w:tcW w:w="2410" w:type="dxa"/>
          </w:tcPr>
          <w:p w14:paraId="6D87E8E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Google,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Bing</w:t>
            </w:r>
            <w:proofErr w:type="gram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and Yahoo searches</w:t>
            </w:r>
          </w:p>
          <w:p w14:paraId="11FF3E8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80EEC6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Search terms: “Australian Healthy Eating Blogs” and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“Top 100 Australian Healthy Eating Blogs”</w:t>
            </w:r>
          </w:p>
          <w:p w14:paraId="3F90151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5850B5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First page of results screened</w:t>
            </w:r>
          </w:p>
        </w:tc>
        <w:tc>
          <w:tcPr>
            <w:tcW w:w="1559" w:type="dxa"/>
          </w:tcPr>
          <w:p w14:paraId="2C11AEA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**Quality:</w:t>
            </w:r>
          </w:p>
          <w:p w14:paraId="3D6500A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HRWEF and SAM were adapted to create a coding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 xml:space="preserve">scheme to guide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analysis</w:t>
            </w:r>
            <w:proofErr w:type="gramEnd"/>
          </w:p>
          <w:p w14:paraId="66D7AA7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7AB2705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2A8D8C4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Information was compared to the ADG </w:t>
            </w:r>
          </w:p>
        </w:tc>
        <w:tc>
          <w:tcPr>
            <w:tcW w:w="709" w:type="dxa"/>
          </w:tcPr>
          <w:p w14:paraId="134B809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52912A4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260F9E3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4035753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- 97% of posts explicitly stated their purpose</w:t>
            </w:r>
          </w:p>
          <w:p w14:paraId="5DDE21D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- 100% used a conversational writing style</w:t>
            </w:r>
          </w:p>
          <w:p w14:paraId="2DC4CF5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 xml:space="preserve">- 100% used common words, explained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jargon</w:t>
            </w:r>
            <w:proofErr w:type="gram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and used imagery </w:t>
            </w:r>
          </w:p>
          <w:p w14:paraId="7252B96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- 100% adhered to layout criteria</w:t>
            </w:r>
          </w:p>
          <w:p w14:paraId="6A9EC5B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- 64% provided procedural knowledge, 17% declarative knowledge (with at least 40% procedural knowledge as well), 11% declarative knowledge only and 8% not applicable</w:t>
            </w:r>
          </w:p>
          <w:p w14:paraId="68139A2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530E9FF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731C9F7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- 43% of posts explicitly adhered to the ADG</w:t>
            </w:r>
          </w:p>
          <w:p w14:paraId="2C1EDAB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- 17% of posts somewhat adhered</w:t>
            </w:r>
          </w:p>
          <w:p w14:paraId="36BA998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- 7% of posts did not adhere</w:t>
            </w:r>
          </w:p>
          <w:p w14:paraId="2FA1404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- 33% of posts contained information that was not applicable</w:t>
            </w:r>
          </w:p>
        </w:tc>
        <w:tc>
          <w:tcPr>
            <w:tcW w:w="1175" w:type="dxa"/>
          </w:tcPr>
          <w:p w14:paraId="582B313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Neutral</w:t>
            </w:r>
          </w:p>
        </w:tc>
      </w:tr>
      <w:tr w:rsidR="00CA029B" w:rsidRPr="00CA029B" w14:paraId="500C8FBF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4197E3F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Toth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PEVuZE5vdGU+PENpdGU+PEF1dGhvcj5Ub3RoPC9BdXRob3I+PFllYXI+MjAxOTwvWWVhcj48UmVj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>
                <w:fldData xml:space="preserve">PEVuZE5vdGU+PENpdGU+PEF1dGhvcj5Ub3RoPC9BdXRob3I+PFllYXI+MjAxOTwvWWVhcj48UmVj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</w:fldData>
              </w:fldCha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EN.CITE.DATA 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(89)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2019</w:t>
            </w:r>
          </w:p>
        </w:tc>
        <w:tc>
          <w:tcPr>
            <w:tcW w:w="1022" w:type="dxa"/>
          </w:tcPr>
          <w:p w14:paraId="7B1163C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Detox diets</w:t>
            </w:r>
          </w:p>
        </w:tc>
        <w:tc>
          <w:tcPr>
            <w:tcW w:w="1134" w:type="dxa"/>
          </w:tcPr>
          <w:p w14:paraId="652DBC7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Blogs</w:t>
            </w:r>
          </w:p>
        </w:tc>
        <w:tc>
          <w:tcPr>
            <w:tcW w:w="992" w:type="dxa"/>
          </w:tcPr>
          <w:p w14:paraId="26A3B56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Canada</w:t>
            </w:r>
          </w:p>
        </w:tc>
        <w:tc>
          <w:tcPr>
            <w:tcW w:w="851" w:type="dxa"/>
          </w:tcPr>
          <w:p w14:paraId="71726B7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10 blogs</w:t>
            </w:r>
          </w:p>
          <w:p w14:paraId="4D9249B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(5 by nutritionists and 5 by dietitians) </w:t>
            </w:r>
          </w:p>
        </w:tc>
        <w:tc>
          <w:tcPr>
            <w:tcW w:w="1134" w:type="dxa"/>
          </w:tcPr>
          <w:p w14:paraId="0021D67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November 2017</w:t>
            </w:r>
          </w:p>
        </w:tc>
        <w:tc>
          <w:tcPr>
            <w:tcW w:w="2410" w:type="dxa"/>
          </w:tcPr>
          <w:p w14:paraId="2D2D011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Google searches</w:t>
            </w:r>
          </w:p>
          <w:p w14:paraId="328FF79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58197BF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Search terms: "detox diet nutritionist Ontario blog" and "detox diet dietitian Ontario blog"</w:t>
            </w:r>
          </w:p>
        </w:tc>
        <w:tc>
          <w:tcPr>
            <w:tcW w:w="1559" w:type="dxa"/>
          </w:tcPr>
          <w:p w14:paraId="64B4DFE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09FFB8A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Criteria developed by authors.</w:t>
            </w:r>
          </w:p>
          <w:p w14:paraId="325CB16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290F374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47C87DB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Compared to findings from relevant systematic review</w:t>
            </w:r>
          </w:p>
        </w:tc>
        <w:tc>
          <w:tcPr>
            <w:tcW w:w="709" w:type="dxa"/>
          </w:tcPr>
          <w:p w14:paraId="718C27B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28DCFEA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Yes</w:t>
            </w:r>
          </w:p>
          <w:p w14:paraId="412174A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B840DE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96% agreement</w:t>
            </w:r>
          </w:p>
        </w:tc>
        <w:tc>
          <w:tcPr>
            <w:tcW w:w="3005" w:type="dxa"/>
          </w:tcPr>
          <w:p w14:paraId="5416CA8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0963CAC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- 80% of nutritionists and 0% of dietitians were selling a service related to detox diets</w:t>
            </w:r>
          </w:p>
          <w:p w14:paraId="5466D6D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- 40% of the dietitians used references, including peer-reviewed journal articles</w:t>
            </w:r>
          </w:p>
          <w:p w14:paraId="084C9F7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References mentioned by nutritionists were not from peer-reviewed journals</w:t>
            </w:r>
          </w:p>
          <w:p w14:paraId="7E8E7C4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- 20% of nutritionists and 100% of dietitians were university educated</w:t>
            </w:r>
          </w:p>
          <w:p w14:paraId="3B41DCA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8B9A84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3579E14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- 11% of nutritionists' statements were consistent with current evidence</w:t>
            </w:r>
          </w:p>
          <w:p w14:paraId="1FC3EB5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- 96% of dietitians' statements were consistent with current evidence</w:t>
            </w:r>
          </w:p>
        </w:tc>
        <w:tc>
          <w:tcPr>
            <w:tcW w:w="1175" w:type="dxa"/>
          </w:tcPr>
          <w:p w14:paraId="3A28F35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Positive</w:t>
            </w:r>
          </w:p>
        </w:tc>
      </w:tr>
      <w:tr w:rsidR="00CA029B" w:rsidRPr="00CA029B" w14:paraId="28AC34D8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0CF37A3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Reddy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&lt;EndNote&gt;&lt;Cite&gt;&lt;Author&gt;Reddy&lt;/Author&gt;&lt;Year&gt;2018&lt;/Year&gt;&lt;RecNum&gt;9908&lt;/RecNum&gt;&lt;DisplayText&gt;&lt;style face="superscript"&gt;(84)&lt;/style&gt;&lt;/DisplayText&gt;&lt;record&gt;&lt;rec-number&gt;9908&lt;/rec-number&gt;&lt;foreign-keys&gt;&lt;key app="EN" db-id="rxvdp099dzvfple20z4vtr9hvxsefvwazzra" timestamp="1645656061"&gt;9908&lt;/key&gt;&lt;/foreign-keys&gt;&lt;ref-type name="Journal Article"&gt;17&lt;/ref-type&gt;&lt;contributors&gt;&lt;authors&gt;&lt;author&gt;Reddy, K.&lt;/author&gt;&lt;author&gt;Kearns, M.&lt;/author&gt;&lt;author&gt;Alvarez-Arango, S.&lt;/author&gt;&lt;author&gt;Carrillo-Martin, I.&lt;/author&gt;&lt;author&gt;Cuervo-Pardo, N.&lt;/author&gt;&lt;author&gt;Cuervo-Pardo, L.&lt;/author&gt;&lt;author&gt;Dimov, V.&lt;/author&gt;&lt;author&gt;Lang, D. M.&lt;/author&gt;&lt;author&gt;Lopez-Alvarez, S.&lt;/author&gt;&lt;author&gt;Schroer, B.&lt;/author&gt;&lt;author&gt;Mohan, K.&lt;/author&gt;&lt;author&gt;Dula, M.&lt;/author&gt;&lt;author&gt;Zheng, SiMin&lt;/author&gt;&lt;author&gt;Kozinetz, C.&lt;/author&gt;&lt;author&gt;Gonzalez-Estrada, A.&lt;/author&gt;&lt;/authors&gt;&lt;/contributors&gt;&lt;titles&gt;&lt;title&gt;YouTube and food allergy: an appraisal of the educational quality of information&lt;/title&gt;&lt;secondary-title&gt;Pediatric Allergy and Immunology&lt;/secondary-title&gt;&lt;/titles&gt;&lt;periodical&gt;&lt;full-title&gt;Pediatric Allergy and Immunology&lt;/full-title&gt;&lt;/periodical&gt;&lt;pages&gt;410-416&lt;/pages&gt;&lt;volume&gt;29&lt;/volume&gt;&lt;number&gt;4&lt;/number&gt;&lt;dates&gt;&lt;year&gt;2018&lt;/year&gt;&lt;/dates&gt;&lt;pub-location&gt;Copenhagen; Denmark&lt;/pub-location&gt;&lt;publisher&gt;Wiley&lt;/publisher&gt;&lt;accession-num&gt;20193022982. Publication Type: Journal Article. Language: English. Number of References: 2 ref. Subject Subsets: Human Nutrition&lt;/accession-num&gt;&lt;urls&gt;&lt;related-urls&gt;&lt;url&gt;https://ezproxy.deakin.edu.au/login?url=http://search.ebscohost.com/login.aspx?direct=true&amp;amp;AuthType=ip,sso&amp;amp;db=lhh&amp;amp;AN=20193022982&amp;amp;site=ehost-live&amp;amp;scope=site&lt;/url&gt;&lt;/related-urls&gt;&lt;/urls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(84)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2018</w:t>
            </w:r>
          </w:p>
        </w:tc>
        <w:tc>
          <w:tcPr>
            <w:tcW w:w="1022" w:type="dxa"/>
          </w:tcPr>
          <w:p w14:paraId="73A5468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Food allergies</w:t>
            </w:r>
          </w:p>
        </w:tc>
        <w:tc>
          <w:tcPr>
            <w:tcW w:w="1134" w:type="dxa"/>
          </w:tcPr>
          <w:p w14:paraId="2690B1F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18083EA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0F58520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300 videos</w:t>
            </w:r>
          </w:p>
        </w:tc>
        <w:tc>
          <w:tcPr>
            <w:tcW w:w="1134" w:type="dxa"/>
          </w:tcPr>
          <w:p w14:paraId="4A509E3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June 2016 – July 2016</w:t>
            </w:r>
          </w:p>
        </w:tc>
        <w:tc>
          <w:tcPr>
            <w:tcW w:w="2410" w:type="dxa"/>
          </w:tcPr>
          <w:p w14:paraId="11D216C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 search</w:t>
            </w:r>
          </w:p>
          <w:p w14:paraId="43C144C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878A11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Search terms: "food allergy" "food allergies"</w:t>
            </w:r>
          </w:p>
          <w:p w14:paraId="76C8F9E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727C0C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300 most frequently viewed videos that met inclusion criteria were included</w:t>
            </w:r>
          </w:p>
        </w:tc>
        <w:tc>
          <w:tcPr>
            <w:tcW w:w="1559" w:type="dxa"/>
          </w:tcPr>
          <w:p w14:paraId="6B1B4C0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1141DD6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GQS</w:t>
            </w:r>
          </w:p>
          <w:p w14:paraId="26D6848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EA6913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271E064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 tool was developed for this study based on authoritative guidelines, literature, and expert knowledge</w:t>
            </w:r>
          </w:p>
        </w:tc>
        <w:tc>
          <w:tcPr>
            <w:tcW w:w="709" w:type="dxa"/>
          </w:tcPr>
          <w:p w14:paraId="45E4CCE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14:paraId="7596A43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3005" w:type="dxa"/>
          </w:tcPr>
          <w:p w14:paraId="2F25F4EC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5E31C4C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GQS of 2.4 (max. possible score of 5)</w:t>
            </w:r>
          </w:p>
          <w:p w14:paraId="36578F6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5824BB8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143B1FD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- 26.3% of videos contained misleading information.</w:t>
            </w:r>
          </w:p>
          <w:p w14:paraId="3B40F68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accuracy score was 4.05 (max. possible score of 34)</w:t>
            </w:r>
          </w:p>
          <w:p w14:paraId="463EBC8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score for professional societies was higher than all other sources (all P &lt; .001)</w:t>
            </w:r>
          </w:p>
        </w:tc>
        <w:tc>
          <w:tcPr>
            <w:tcW w:w="1175" w:type="dxa"/>
          </w:tcPr>
          <w:p w14:paraId="6FD3BAA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Neutral</w:t>
            </w:r>
          </w:p>
        </w:tc>
      </w:tr>
      <w:tr w:rsidR="00CA029B" w:rsidRPr="00CA029B" w14:paraId="2C30D2F9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71740155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Lambert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&lt;EndNote&gt;&lt;Cite&gt;&lt;Author&gt;Lambert&lt;/Author&gt;&lt;Year&gt;2017&lt;/Year&gt;&lt;RecNum&gt;9917&lt;/RecNum&gt;&lt;DisplayText&gt;&lt;style face="superscript"&gt;(78)&lt;/style&gt;&lt;/DisplayText&gt;&lt;record&gt;&lt;rec-number&gt;9917&lt;/rec-number&gt;&lt;foreign-keys&gt;&lt;key app="EN" db-id="rxvdp099dzvfple20z4vtr9hvxsefvwazzra" timestamp="1645656061"&gt;9917&lt;/key&gt;&lt;/foreign-keys&gt;&lt;ref-type name="Journal Article"&gt;17&lt;/ref-type&gt;&lt;contributors&gt;&lt;authors&gt;&lt;author&gt;Lambert, K.&lt;/author&gt;&lt;author&gt;Mullan, J.&lt;/author&gt;&lt;author&gt;Mansfield, K.&lt;/author&gt;&lt;author&gt;Koukomous, A.&lt;/author&gt;&lt;author&gt;Mesiti, L.&lt;/author&gt;&lt;/authors&gt;&lt;/contributors&gt;&lt;titles&gt;&lt;title&gt;Evaluation of the quality and health literacy demand of online renal diet information&lt;/title&gt;&lt;secondary-title&gt;Journal of Human Nutrition &amp;amp; Dietetics&lt;/secondary-title&gt;&lt;/titles&gt;&lt;periodical&gt;&lt;full-title&gt;Journal of Human Nutrition &amp;amp; Dietetics&lt;/full-title&gt;&lt;/periodical&gt;&lt;pages&gt;634-645&lt;/pages&gt;&lt;volume&gt;30&lt;/volume&gt;&lt;number&gt;5&lt;/number&gt;&lt;dates&gt;&lt;year&gt;2017&lt;/year&gt;&lt;/dates&gt;&lt;accession-num&gt;125200002&lt;/accession-num&gt;&lt;urls&gt;&lt;related-urls&gt;&lt;url&gt;https://ezproxy.deakin.edu.au/login?url=http://search.ebscohost.com/login.aspx?direct=true&amp;amp;AuthType=ip,sso&amp;amp;db=a9h&amp;amp;AN=125200002&amp;amp;site=ehost-live&amp;amp;scope=site&lt;/url&gt;&lt;/related-urls&gt;&lt;/urls&gt;&lt;electronic-resource-num&gt;10.1111/jhn.12466&lt;/electronic-resource-num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(78)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2017</w:t>
            </w:r>
          </w:p>
        </w:tc>
        <w:tc>
          <w:tcPr>
            <w:tcW w:w="1022" w:type="dxa"/>
          </w:tcPr>
          <w:p w14:paraId="0A6402E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Renal diet</w:t>
            </w:r>
          </w:p>
        </w:tc>
        <w:tc>
          <w:tcPr>
            <w:tcW w:w="1134" w:type="dxa"/>
          </w:tcPr>
          <w:p w14:paraId="39D1316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296177E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1B412B2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161 videos</w:t>
            </w:r>
          </w:p>
        </w:tc>
        <w:tc>
          <w:tcPr>
            <w:tcW w:w="1134" w:type="dxa"/>
          </w:tcPr>
          <w:p w14:paraId="2E20B83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April 2015 – July 2015</w:t>
            </w:r>
          </w:p>
        </w:tc>
        <w:tc>
          <w:tcPr>
            <w:tcW w:w="2410" w:type="dxa"/>
          </w:tcPr>
          <w:p w14:paraId="3848731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 searches</w:t>
            </w:r>
          </w:p>
          <w:p w14:paraId="4E743A6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 list of renal diet search terms was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used</w:t>
            </w:r>
            <w:proofErr w:type="gramEnd"/>
          </w:p>
          <w:p w14:paraId="5BF0933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74BDDF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Results on the first 7 pages of results were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screened</w:t>
            </w:r>
            <w:proofErr w:type="gramEnd"/>
          </w:p>
          <w:p w14:paraId="748E859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1AA9168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63D12283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DISCERN Instrument</w:t>
            </w:r>
          </w:p>
          <w:p w14:paraId="6925D8A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6BF5491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3C011F8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Evaluated by two dietitians and first author compared to relevant evidence-based guidelines. If information contained any inaccurate information, it was coded as 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inaccurate overall.</w:t>
            </w:r>
          </w:p>
        </w:tc>
        <w:tc>
          <w:tcPr>
            <w:tcW w:w="709" w:type="dxa"/>
          </w:tcPr>
          <w:p w14:paraId="1223CF7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02DAFC60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</w:t>
            </w:r>
          </w:p>
        </w:tc>
        <w:tc>
          <w:tcPr>
            <w:tcW w:w="3005" w:type="dxa"/>
          </w:tcPr>
          <w:p w14:paraId="261090D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649086A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- 94 (58.4%) considered “poor quality” (6 contained accurate information)</w:t>
            </w:r>
          </w:p>
          <w:p w14:paraId="1789C421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- 48 (29.8%) considered “fair quality” (10 contained accurate information)</w:t>
            </w:r>
          </w:p>
          <w:p w14:paraId="1B35E03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- 19 (11.8%) of YouTube videos were considered “good quality” (13 contained accurate information)</w:t>
            </w:r>
          </w:p>
          <w:p w14:paraId="7CE7304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C336077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6A08A53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- 29 (18%) contained accurate information</w:t>
            </w:r>
          </w:p>
          <w:p w14:paraId="68B850E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- 132 (82%) contained inaccurate information</w:t>
            </w:r>
          </w:p>
        </w:tc>
        <w:tc>
          <w:tcPr>
            <w:tcW w:w="1175" w:type="dxa"/>
          </w:tcPr>
          <w:p w14:paraId="02059BA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Neutral</w:t>
            </w:r>
          </w:p>
        </w:tc>
      </w:tr>
      <w:tr w:rsidR="00CA029B" w:rsidRPr="00CA029B" w14:paraId="6202CC75" w14:textId="77777777" w:rsidTr="00CA029B">
        <w:trPr>
          <w:gridAfter w:val="1"/>
          <w:wAfter w:w="6" w:type="dxa"/>
          <w:trHeight w:val="374"/>
        </w:trPr>
        <w:tc>
          <w:tcPr>
            <w:tcW w:w="1105" w:type="dxa"/>
          </w:tcPr>
          <w:p w14:paraId="681A5F9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Rhoades et al.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begin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instrText xml:space="preserve"> ADDIN EN.CITE &lt;EndNote&gt;&lt;Cite&gt;&lt;Author&gt;Rhoades&lt;/Author&gt;&lt;Year&gt;2010&lt;/Year&gt;&lt;RecNum&gt;9929&lt;/RecNum&gt;&lt;DisplayText&gt;&lt;style face="superscript"&gt;(85)&lt;/style&gt;&lt;/DisplayText&gt;&lt;record&gt;&lt;rec-number&gt;9929&lt;/rec-number&gt;&lt;foreign-keys&gt;&lt;key app="EN" db-id="rxvdp099dzvfple20z4vtr9hvxsefvwazzra" timestamp="1645656062"&gt;9929&lt;/key&gt;&lt;/foreign-keys&gt;&lt;ref-type name="Journal Article"&gt;17&lt;/ref-type&gt;&lt;contributors&gt;&lt;authors&gt;&lt;author&gt;Rhoades, E.&lt;/author&gt;&lt;author&gt;Ellis, J. D.&lt;/author&gt;&lt;/authors&gt;&lt;/contributors&gt;&lt;titles&gt;&lt;title&gt;Food tube: coverage of food safety issues through video&lt;/title&gt;&lt;secondary-title&gt;Journal of Food Safety&lt;/secondary-title&gt;&lt;/titles&gt;&lt;periodical&gt;&lt;full-title&gt;Journal of Food Safety&lt;/full-title&gt;&lt;/periodical&gt;&lt;pages&gt;162-176&lt;/pages&gt;&lt;volume&gt;30&lt;/volume&gt;&lt;number&gt;1&lt;/number&gt;&lt;dates&gt;&lt;year&gt;2010&lt;/year&gt;&lt;/dates&gt;&lt;pub-location&gt;Boston; USA&lt;/pub-location&gt;&lt;publisher&gt;Blackwell Publishing&lt;/publisher&gt;&lt;urls&gt;&lt;related-urls&gt;&lt;url&gt;https://ezproxy.deakin.edu.au/login?url=http://search.ebscohost.com/login.aspx?direct=true&amp;amp;AuthType=ip,sso&amp;amp;db=lhh&amp;amp;AN=20103046104&amp;amp;site=ehost-live&amp;amp;scope=site&lt;/url&gt;&lt;/related-urls&gt;&lt;/urls&gt;&lt;/record&gt;&lt;/Cite&gt;&lt;/EndNote&gt;</w:instrTex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separate"/>
            </w:r>
            <w:r w:rsidRPr="00CA029B">
              <w:rPr>
                <w:rFonts w:ascii="Calibri" w:hAnsi="Calibri" w:cs="Calibri"/>
                <w:noProof/>
                <w:color w:val="000000"/>
                <w:sz w:val="20"/>
                <w:szCs w:val="24"/>
                <w:vertAlign w:val="superscript"/>
              </w:rPr>
              <w:t>(85)</w:t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fldChar w:fldCharType="end"/>
            </w: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2010</w:t>
            </w:r>
          </w:p>
        </w:tc>
        <w:tc>
          <w:tcPr>
            <w:tcW w:w="1022" w:type="dxa"/>
          </w:tcPr>
          <w:p w14:paraId="56D313F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Food safety</w:t>
            </w:r>
          </w:p>
        </w:tc>
        <w:tc>
          <w:tcPr>
            <w:tcW w:w="1134" w:type="dxa"/>
          </w:tcPr>
          <w:p w14:paraId="7AB2470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</w:t>
            </w:r>
          </w:p>
        </w:tc>
        <w:tc>
          <w:tcPr>
            <w:tcW w:w="992" w:type="dxa"/>
          </w:tcPr>
          <w:p w14:paraId="245B658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None</w:t>
            </w:r>
          </w:p>
        </w:tc>
        <w:tc>
          <w:tcPr>
            <w:tcW w:w="851" w:type="dxa"/>
          </w:tcPr>
          <w:p w14:paraId="6153D13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76 videos</w:t>
            </w:r>
          </w:p>
        </w:tc>
        <w:tc>
          <w:tcPr>
            <w:tcW w:w="1134" w:type="dxa"/>
          </w:tcPr>
          <w:p w14:paraId="678E735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“Mid-summer”</w:t>
            </w:r>
          </w:p>
          <w:p w14:paraId="5EEB9F3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2007</w:t>
            </w:r>
          </w:p>
        </w:tc>
        <w:tc>
          <w:tcPr>
            <w:tcW w:w="2410" w:type="dxa"/>
          </w:tcPr>
          <w:p w14:paraId="10477C7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YouTube search</w:t>
            </w:r>
          </w:p>
          <w:p w14:paraId="217F7EC9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332FA16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Search terms: "food safety"</w:t>
            </w:r>
          </w:p>
          <w:p w14:paraId="4550226B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81 results returned and all were screened</w:t>
            </w:r>
          </w:p>
        </w:tc>
        <w:tc>
          <w:tcPr>
            <w:tcW w:w="1559" w:type="dxa"/>
          </w:tcPr>
          <w:p w14:paraId="2E45449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**Quality:</w:t>
            </w:r>
          </w:p>
          <w:p w14:paraId="3264B63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Criteria developed by </w:t>
            </w:r>
            <w:proofErr w:type="gram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authors</w:t>
            </w:r>
            <w:proofErr w:type="gram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  <w:p w14:paraId="5CAF044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144807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7C006F0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 of information assessed based on professional knowledge/opinion</w:t>
            </w:r>
          </w:p>
        </w:tc>
        <w:tc>
          <w:tcPr>
            <w:tcW w:w="709" w:type="dxa"/>
          </w:tcPr>
          <w:p w14:paraId="37B042A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7FFAA64F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Yes</w:t>
            </w:r>
          </w:p>
          <w:p w14:paraId="4DCB1F22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04762DB4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Inter-coder </w:t>
            </w:r>
            <w:proofErr w:type="spellStart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Holsti’s</w:t>
            </w:r>
            <w:proofErr w:type="spellEnd"/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reliability = 90.7%</w:t>
            </w:r>
          </w:p>
        </w:tc>
        <w:tc>
          <w:tcPr>
            <w:tcW w:w="3005" w:type="dxa"/>
          </w:tcPr>
          <w:p w14:paraId="44C3F76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Quality:</w:t>
            </w:r>
          </w:p>
          <w:p w14:paraId="2CF7204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Average score was 3.7 ± 1.1 (max. possible score of 5)</w:t>
            </w:r>
          </w:p>
          <w:p w14:paraId="1F9E3948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- 28 (36.8%) videos cited or showed a source.</w:t>
            </w:r>
          </w:p>
          <w:p w14:paraId="140851CE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1E370CBA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Accuracy:</w:t>
            </w:r>
          </w:p>
          <w:p w14:paraId="40EFFA96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- 1 video (3.1%) contained researcher-identified falsehoods.</w:t>
            </w:r>
          </w:p>
        </w:tc>
        <w:tc>
          <w:tcPr>
            <w:tcW w:w="1175" w:type="dxa"/>
          </w:tcPr>
          <w:p w14:paraId="516D1D1D" w14:textId="77777777" w:rsidR="00CA029B" w:rsidRPr="00CA029B" w:rsidRDefault="00CA029B" w:rsidP="00CA029B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A029B">
              <w:rPr>
                <w:rFonts w:ascii="Calibri" w:hAnsi="Calibri" w:cs="Calibri"/>
                <w:color w:val="000000"/>
                <w:sz w:val="20"/>
                <w:szCs w:val="24"/>
              </w:rPr>
              <w:t>Negative</w:t>
            </w:r>
          </w:p>
        </w:tc>
      </w:tr>
    </w:tbl>
    <w:p w14:paraId="3B3CD49B" w14:textId="77777777" w:rsidR="00CA029B" w:rsidRDefault="00CA029B"/>
    <w:p w14:paraId="64B5EF69" w14:textId="77777777" w:rsidR="00CA029B" w:rsidRPr="00CA029B" w:rsidRDefault="00CA029B" w:rsidP="00AF4C15">
      <w:pPr>
        <w:spacing w:line="240" w:lineRule="auto"/>
        <w:rPr>
          <w:rFonts w:ascii="Calibri" w:eastAsia="DengXian" w:hAnsi="Calibri" w:cs="Calibri"/>
          <w:color w:val="000000"/>
          <w:szCs w:val="28"/>
          <w:lang w:eastAsia="zh-CN" w:bidi="th-TH"/>
        </w:rPr>
      </w:pPr>
      <w:r w:rsidRPr="00CA029B">
        <w:rPr>
          <w:rFonts w:ascii="Calibri" w:eastAsia="DengXian" w:hAnsi="Calibri" w:cs="Calibri"/>
          <w:color w:val="000000"/>
          <w:szCs w:val="28"/>
          <w:lang w:eastAsia="zh-CN" w:bidi="th-TH"/>
        </w:rPr>
        <w:t>*Calculation for figure performed by ED based on results or supplementary material</w:t>
      </w:r>
    </w:p>
    <w:p w14:paraId="32AE847C" w14:textId="77777777" w:rsidR="00CA029B" w:rsidRPr="00CA029B" w:rsidRDefault="00CA029B" w:rsidP="00AF4C15">
      <w:pPr>
        <w:spacing w:line="240" w:lineRule="auto"/>
        <w:rPr>
          <w:rFonts w:ascii="Calibri" w:eastAsia="DengXian" w:hAnsi="Calibri" w:cs="Calibri"/>
          <w:color w:val="000000"/>
          <w:szCs w:val="28"/>
          <w:lang w:eastAsia="zh-CN" w:bidi="th-TH"/>
        </w:rPr>
      </w:pPr>
      <w:r w:rsidRPr="00CA029B">
        <w:rPr>
          <w:rFonts w:ascii="Calibri" w:eastAsia="DengXian" w:hAnsi="Calibri" w:cs="Calibri"/>
          <w:color w:val="000000"/>
          <w:szCs w:val="28"/>
          <w:lang w:eastAsia="zh-CN" w:bidi="th-TH"/>
        </w:rPr>
        <w:t>**Quality criteria included assessment of information accuracy</w:t>
      </w:r>
    </w:p>
    <w:p w14:paraId="6C1D4DC1" w14:textId="77777777" w:rsidR="00CA029B" w:rsidRPr="00CA029B" w:rsidRDefault="00CA029B" w:rsidP="00AF4C15">
      <w:pPr>
        <w:spacing w:line="240" w:lineRule="auto"/>
        <w:rPr>
          <w:rFonts w:ascii="Calibri" w:eastAsia="DengXian" w:hAnsi="Calibri" w:cs="Calibri"/>
          <w:color w:val="000000"/>
          <w:szCs w:val="28"/>
          <w:lang w:eastAsia="zh-CN" w:bidi="th-TH"/>
        </w:rPr>
      </w:pPr>
      <w:r w:rsidRPr="00CA029B">
        <w:rPr>
          <w:rFonts w:ascii="Calibri" w:eastAsia="DengXian" w:hAnsi="Calibri" w:cs="Calibri"/>
          <w:color w:val="000000"/>
          <w:szCs w:val="28"/>
          <w:lang w:eastAsia="zh-CN" w:bidi="th-TH"/>
        </w:rPr>
        <w:t>Abbreviations: AACE: American Association of Clinical Endocrinologists; ADG: Australian Dietary Guidelines; ASMBS: American Society for Metabolic and Bariatric Surgery; CDC: Centre for Disease Control; FDA: Federal Drug Administration; GQS: Global Quality Score; HRWEF: Health-Related Website Evaluation Form; JAMA: Journal of the American Medical Association; NR: not reported; SAM: Suitability Assessment of Material; UK: United Kingdom</w:t>
      </w:r>
    </w:p>
    <w:p w14:paraId="3B96618D" w14:textId="77777777" w:rsidR="00CA029B" w:rsidRDefault="00CA029B"/>
    <w:sectPr w:rsidR="00CA029B" w:rsidSect="00CA02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33"/>
    <w:rsid w:val="000617B4"/>
    <w:rsid w:val="000E5319"/>
    <w:rsid w:val="00146D95"/>
    <w:rsid w:val="00161F21"/>
    <w:rsid w:val="001B4500"/>
    <w:rsid w:val="001D3CD5"/>
    <w:rsid w:val="003C0E33"/>
    <w:rsid w:val="00547A0C"/>
    <w:rsid w:val="007A1CBA"/>
    <w:rsid w:val="007B4B44"/>
    <w:rsid w:val="00AF4C15"/>
    <w:rsid w:val="00B51FFE"/>
    <w:rsid w:val="00CA029B"/>
    <w:rsid w:val="00D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A81B"/>
  <w15:chartTrackingRefBased/>
  <w15:docId w15:val="{16DC0117-7E04-44F8-9022-0160270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FE"/>
  </w:style>
  <w:style w:type="paragraph" w:styleId="Heading1">
    <w:name w:val="heading 1"/>
    <w:basedOn w:val="Normal"/>
    <w:next w:val="Normal"/>
    <w:link w:val="Heading1Char"/>
    <w:uiPriority w:val="9"/>
    <w:qFormat/>
    <w:rsid w:val="00B51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A1CBA"/>
    <w:pPr>
      <w:ind w:left="1440"/>
      <w:outlineLvl w:val="2"/>
    </w:pPr>
    <w:rPr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FFE"/>
    <w:rPr>
      <w:rFonts w:asciiTheme="majorHAnsi" w:eastAsiaTheme="majorEastAsia" w:hAnsiTheme="majorHAnsi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1C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A029B"/>
    <w:pPr>
      <w:spacing w:after="0" w:line="240" w:lineRule="auto"/>
    </w:pPr>
    <w:rPr>
      <w:rFonts w:eastAsia="DengXian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3401</Words>
  <Characters>19391</Characters>
  <Application>Microsoft Office Word</Application>
  <DocSecurity>0</DocSecurity>
  <Lines>161</Lines>
  <Paragraphs>45</Paragraphs>
  <ScaleCrop>false</ScaleCrop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Denniss</dc:creator>
  <cp:keywords/>
  <dc:description/>
  <cp:lastModifiedBy>Emily Denniss</cp:lastModifiedBy>
  <cp:revision>4</cp:revision>
  <dcterms:created xsi:type="dcterms:W3CDTF">2023-04-26T23:27:00Z</dcterms:created>
  <dcterms:modified xsi:type="dcterms:W3CDTF">2023-04-26T23:33:00Z</dcterms:modified>
</cp:coreProperties>
</file>