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87" w:rsidRPr="00321D4B" w:rsidRDefault="00075D7E" w:rsidP="007A25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material </w:t>
      </w:r>
      <w:r w:rsidR="0092736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2587" w:rsidRPr="00321D4B">
        <w:rPr>
          <w:rFonts w:ascii="Times New Roman" w:hAnsi="Times New Roman" w:cs="Times New Roman"/>
          <w:sz w:val="24"/>
          <w:szCs w:val="24"/>
        </w:rPr>
        <w:t xml:space="preserve"> Knowledge regarding the 2018 revision of the tax on sweetened beverages among participants from the NutriNet-Santé cohort</w:t>
      </w:r>
      <w:r>
        <w:rPr>
          <w:rFonts w:ascii="Times New Roman" w:hAnsi="Times New Roman" w:cs="Times New Roman"/>
          <w:sz w:val="24"/>
          <w:szCs w:val="24"/>
        </w:rPr>
        <w:t>, who knew about the existence of the</w:t>
      </w:r>
      <w:r w:rsidR="007A2587" w:rsidRPr="0032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tax </w:t>
      </w:r>
      <w:r w:rsidR="007A2587" w:rsidRPr="00321D4B">
        <w:rPr>
          <w:rFonts w:ascii="Times New Roman" w:hAnsi="Times New Roman" w:cs="Times New Roman"/>
          <w:sz w:val="24"/>
          <w:szCs w:val="24"/>
        </w:rPr>
        <w:t xml:space="preserve">(n = </w:t>
      </w:r>
      <w:r w:rsidR="0084196B">
        <w:rPr>
          <w:rFonts w:ascii="Times New Roman" w:hAnsi="Times New Roman" w:cs="Times New Roman"/>
          <w:sz w:val="24"/>
          <w:szCs w:val="24"/>
        </w:rPr>
        <w:t>17,980</w:t>
      </w:r>
      <w:r w:rsidR="007A2587" w:rsidRPr="00321D4B">
        <w:rPr>
          <w:rFonts w:ascii="Times New Roman" w:hAnsi="Times New Roman" w:cs="Times New Roman"/>
          <w:sz w:val="24"/>
          <w:szCs w:val="24"/>
        </w:rPr>
        <w:t>), France, 2021</w:t>
      </w:r>
    </w:p>
    <w:tbl>
      <w:tblPr>
        <w:tblStyle w:val="Grilledutableau"/>
        <w:tblW w:w="6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902"/>
        <w:gridCol w:w="849"/>
      </w:tblGrid>
      <w:tr w:rsidR="007A2587" w:rsidRPr="00321D4B" w:rsidTr="008B036E">
        <w:trPr>
          <w:trHeight w:val="300"/>
          <w:jc w:val="center"/>
        </w:trPr>
        <w:tc>
          <w:tcPr>
            <w:tcW w:w="5049" w:type="dxa"/>
            <w:tcBorders>
              <w:bottom w:val="single" w:sz="4" w:space="0" w:color="auto"/>
            </w:tcBorders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In 2018, the tax on sweetened beverages was amended. What was the result of the revision?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  <w:tcBorders>
              <w:top w:val="single" w:sz="4" w:space="0" w:color="auto"/>
            </w:tcBorders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tax was repealed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172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1.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tax was maintained but its scope was modified</w:t>
            </w:r>
          </w:p>
        </w:tc>
        <w:tc>
          <w:tcPr>
            <w:tcW w:w="902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3,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092</w:t>
            </w:r>
          </w:p>
        </w:tc>
        <w:tc>
          <w:tcPr>
            <w:tcW w:w="849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.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The tax was maintained but its amount was modified</w:t>
            </w: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  <w:t>1</w:t>
            </w:r>
          </w:p>
        </w:tc>
        <w:tc>
          <w:tcPr>
            <w:tcW w:w="902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1,808</w:t>
            </w:r>
          </w:p>
        </w:tc>
        <w:tc>
          <w:tcPr>
            <w:tcW w:w="849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10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The tax was maintained but its mode of calculation was modified</w:t>
            </w: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  <w:t>1</w:t>
            </w:r>
          </w:p>
        </w:tc>
        <w:tc>
          <w:tcPr>
            <w:tcW w:w="902" w:type="dxa"/>
          </w:tcPr>
          <w:p w:rsidR="007A2587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1,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497</w:t>
            </w:r>
          </w:p>
          <w:p w:rsidR="008E5726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849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8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tax was maintained identically</w:t>
            </w:r>
          </w:p>
        </w:tc>
        <w:tc>
          <w:tcPr>
            <w:tcW w:w="902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1,790</w:t>
            </w:r>
          </w:p>
        </w:tc>
        <w:tc>
          <w:tcPr>
            <w:tcW w:w="849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10.0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I do not know</w:t>
            </w:r>
          </w:p>
        </w:tc>
        <w:tc>
          <w:tcPr>
            <w:tcW w:w="902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9,621</w:t>
            </w:r>
          </w:p>
        </w:tc>
        <w:tc>
          <w:tcPr>
            <w:tcW w:w="849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5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5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hRule="exact"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02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9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Which factors affect the tax rate?</w:t>
            </w:r>
            <w:r w:rsidRPr="0032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902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849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 tax rate is flat, which means that all sodas and sweetened beverages are identically taxed</w:t>
            </w:r>
          </w:p>
        </w:tc>
        <w:tc>
          <w:tcPr>
            <w:tcW w:w="902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2,611</w:t>
            </w:r>
          </w:p>
        </w:tc>
        <w:tc>
          <w:tcPr>
            <w:tcW w:w="849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.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5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Depends on the origin of sodas and sweetened beverages </w:t>
            </w:r>
          </w:p>
        </w:tc>
        <w:tc>
          <w:tcPr>
            <w:tcW w:w="902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3,576</w:t>
            </w:r>
          </w:p>
        </w:tc>
        <w:tc>
          <w:tcPr>
            <w:tcW w:w="849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6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.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1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Depends on the sugar content of sodas and sweetened beverages</w:t>
            </w:r>
          </w:p>
        </w:tc>
        <w:tc>
          <w:tcPr>
            <w:tcW w:w="902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6,239</w:t>
            </w:r>
          </w:p>
        </w:tc>
        <w:tc>
          <w:tcPr>
            <w:tcW w:w="849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34.7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Depends on the added sugar content of sodas and sweetened beverages</w:t>
            </w: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  <w:t>1</w:t>
            </w:r>
          </w:p>
        </w:tc>
        <w:tc>
          <w:tcPr>
            <w:tcW w:w="902" w:type="dxa"/>
          </w:tcPr>
          <w:p w:rsidR="007A2587" w:rsidRPr="00321D4B" w:rsidRDefault="008E5726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5,278</w:t>
            </w:r>
          </w:p>
        </w:tc>
        <w:tc>
          <w:tcPr>
            <w:tcW w:w="849" w:type="dxa"/>
          </w:tcPr>
          <w:p w:rsidR="007A2587" w:rsidRPr="00321D4B" w:rsidRDefault="007A2587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</w:t>
            </w:r>
            <w:r w:rsidR="008E5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9</w:t>
            </w: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.4%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Depends on the type of sweetener used </w:t>
            </w: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  <w:t>1</w:t>
            </w:r>
          </w:p>
        </w:tc>
        <w:tc>
          <w:tcPr>
            <w:tcW w:w="902" w:type="dxa"/>
          </w:tcPr>
          <w:p w:rsidR="007A2587" w:rsidRPr="00321D4B" w:rsidRDefault="00075D7E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3,683</w:t>
            </w:r>
          </w:p>
        </w:tc>
        <w:tc>
          <w:tcPr>
            <w:tcW w:w="849" w:type="dxa"/>
          </w:tcPr>
          <w:p w:rsidR="007A2587" w:rsidRPr="00321D4B" w:rsidRDefault="00075D7E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20,5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Depends on the category of product</w:t>
            </w: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  <w:t>1</w:t>
            </w:r>
            <w:r w:rsidRPr="00321D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02" w:type="dxa"/>
          </w:tcPr>
          <w:p w:rsidR="007A2587" w:rsidRPr="00321D4B" w:rsidRDefault="00075D7E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3,618</w:t>
            </w:r>
          </w:p>
        </w:tc>
        <w:tc>
          <w:tcPr>
            <w:tcW w:w="849" w:type="dxa"/>
          </w:tcPr>
          <w:p w:rsidR="007A2587" w:rsidRPr="00321D4B" w:rsidRDefault="00075D7E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20,1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  <w:tr w:rsidR="007A2587" w:rsidRPr="00321D4B" w:rsidTr="008B036E">
        <w:trPr>
          <w:trHeight w:val="300"/>
          <w:jc w:val="center"/>
        </w:trPr>
        <w:tc>
          <w:tcPr>
            <w:tcW w:w="5049" w:type="dxa"/>
            <w:tcBorders>
              <w:bottom w:val="single" w:sz="4" w:space="0" w:color="auto"/>
            </w:tcBorders>
          </w:tcPr>
          <w:p w:rsidR="007A2587" w:rsidRPr="00321D4B" w:rsidRDefault="007A2587" w:rsidP="008B03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I do not know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A2587" w:rsidRPr="00321D4B" w:rsidRDefault="00075D7E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7,628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A2587" w:rsidRPr="00321D4B" w:rsidRDefault="00075D7E" w:rsidP="008B03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40,4</w:t>
            </w:r>
            <w:r w:rsidR="007A2587" w:rsidRPr="0032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%</w:t>
            </w:r>
          </w:p>
        </w:tc>
      </w:tr>
    </w:tbl>
    <w:p w:rsidR="007A2587" w:rsidRPr="00321D4B" w:rsidRDefault="007A2587" w:rsidP="007A2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1D4B">
        <w:rPr>
          <w:rFonts w:ascii="Times New Roman" w:hAnsi="Times New Roman" w:cs="Times New Roman"/>
          <w:sz w:val="24"/>
          <w:szCs w:val="24"/>
        </w:rPr>
        <w:t>Items in italics were considered to be correct answers</w:t>
      </w:r>
    </w:p>
    <w:p w:rsidR="007A2587" w:rsidRDefault="007A2587" w:rsidP="007A2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1D4B">
        <w:rPr>
          <w:rFonts w:ascii="Times New Roman" w:hAnsi="Times New Roman" w:cs="Times New Roman"/>
          <w:sz w:val="24"/>
          <w:szCs w:val="24"/>
        </w:rPr>
        <w:t>Several answers were possible for this question.</w:t>
      </w:r>
    </w:p>
    <w:p w:rsidR="00075D7E" w:rsidRDefault="00075D7E" w:rsidP="007A2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7E" w:rsidRPr="00321D4B" w:rsidRDefault="00075D7E" w:rsidP="007A2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76" w:rsidRDefault="00606876"/>
    <w:sectPr w:rsidR="0060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87"/>
    <w:rsid w:val="00075D7E"/>
    <w:rsid w:val="00281D29"/>
    <w:rsid w:val="00606876"/>
    <w:rsid w:val="007519D0"/>
    <w:rsid w:val="007A2587"/>
    <w:rsid w:val="0084196B"/>
    <w:rsid w:val="008E5726"/>
    <w:rsid w:val="009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0CD7"/>
  <w15:chartTrackingRefBased/>
  <w15:docId w15:val="{C6951DF4-195F-4D34-9B87-6B58D97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587"/>
    <w:pPr>
      <w:suppressAutoHyphens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258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1057</Characters>
  <Application>Microsoft Office Word</Application>
  <DocSecurity>0</DocSecurity>
  <Lines>27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EREN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Barthélemy SARDA</dc:creator>
  <cp:keywords/>
  <dc:description/>
  <cp:lastModifiedBy>Barthélémy SARDA</cp:lastModifiedBy>
  <cp:revision>2</cp:revision>
  <dcterms:created xsi:type="dcterms:W3CDTF">2021-10-20T07:31:00Z</dcterms:created>
  <dcterms:modified xsi:type="dcterms:W3CDTF">2022-04-28T17:13:00Z</dcterms:modified>
</cp:coreProperties>
</file>