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1DE" w14:textId="747EA2C8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8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9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5B7110EB" w:rsidR="001330D2" w:rsidRDefault="001330D2" w:rsidP="001330D2">
      <w:pPr>
        <w:rPr>
          <w:b/>
          <w:sz w:val="20"/>
          <w:szCs w:val="20"/>
          <w:lang w:val="en-US"/>
        </w:rPr>
      </w:pPr>
    </w:p>
    <w:p w14:paraId="1BA2F6F1" w14:textId="3EC21A3A" w:rsidR="00750254" w:rsidRPr="006754BE" w:rsidRDefault="003C10B1" w:rsidP="001330D2">
      <w:pPr>
        <w:rPr>
          <w:b/>
          <w:sz w:val="20"/>
          <w:szCs w:val="20"/>
          <w:lang w:val="en-US"/>
        </w:rPr>
      </w:pPr>
      <w:r w:rsidRPr="003C10B1">
        <w:rPr>
          <w:b/>
          <w:sz w:val="20"/>
          <w:szCs w:val="20"/>
          <w:lang w:val="en-US"/>
        </w:rPr>
        <w:t>Different dietary assessment methods, similar conclusions? Comparison of a country’s diet depicted in two population-based surveys using different dietary assessment methods.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92"/>
        <w:gridCol w:w="741"/>
        <w:gridCol w:w="5173"/>
        <w:gridCol w:w="4454"/>
        <w:gridCol w:w="1316"/>
      </w:tblGrid>
      <w:tr w:rsidR="00450E1F" w:rsidRPr="00750254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750254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750254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7502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50E1F" w:rsidRPr="009C6CFF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 xml:space="preserve">Title and </w:t>
            </w:r>
          </w:p>
          <w:p w14:paraId="5530C3B3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>abstract</w:t>
            </w:r>
          </w:p>
          <w:p w14:paraId="4AD07B79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52E8831B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(a) Indicate the study’s design with a commonly used term in the title or the abstract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3CFA8F4E" w14:textId="08E86A1B" w:rsidR="00750254" w:rsidRPr="00750254" w:rsidRDefault="00750254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750254">
              <w:rPr>
                <w:color w:val="4F81BD" w:themeColor="accent1"/>
                <w:sz w:val="20"/>
                <w:lang w:val="en-US"/>
              </w:rPr>
              <w:t>The abstract</w:t>
            </w:r>
            <w:r>
              <w:rPr>
                <w:color w:val="4F81BD" w:themeColor="accent1"/>
                <w:sz w:val="20"/>
                <w:lang w:val="en-US"/>
              </w:rPr>
              <w:t xml:space="preserve"> indicates that </w:t>
            </w:r>
            <w:r w:rsidR="003C10B1">
              <w:rPr>
                <w:color w:val="4F81BD" w:themeColor="accent1"/>
                <w:sz w:val="20"/>
                <w:lang w:val="en-US"/>
              </w:rPr>
              <w:t>these are</w:t>
            </w:r>
            <w:r>
              <w:rPr>
                <w:color w:val="4F81BD" w:themeColor="accent1"/>
                <w:sz w:val="20"/>
                <w:lang w:val="en-US"/>
              </w:rPr>
              <w:t xml:space="preserve"> cross-sectional </w:t>
            </w:r>
            <w:r w:rsidR="003C10B1">
              <w:rPr>
                <w:color w:val="4F81BD" w:themeColor="accent1"/>
                <w:sz w:val="20"/>
                <w:lang w:val="en-US"/>
              </w:rPr>
              <w:t>surveys</w:t>
            </w:r>
            <w:r w:rsidR="000E4B16">
              <w:rPr>
                <w:color w:val="4F81BD" w:themeColor="accent1"/>
                <w:sz w:val="20"/>
                <w:lang w:val="en-US"/>
              </w:rPr>
              <w:t>.</w:t>
            </w:r>
          </w:p>
          <w:p w14:paraId="54945F93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(b) Provide in the abstract an informative and balanced summary of what was done and what was found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59DC283A" w14:textId="7C03943F" w:rsidR="00750254" w:rsidRPr="00750254" w:rsidRDefault="00750254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Yes</w:t>
            </w:r>
            <w:r w:rsidR="007008E5">
              <w:rPr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C244BC6" w14:textId="77777777" w:rsidR="005473B6" w:rsidRDefault="005473B6" w:rsidP="001D5035">
            <w:pPr>
              <w:spacing w:line="276" w:lineRule="auto"/>
              <w:rPr>
                <w:rFonts w:eastAsia="Times New Roman"/>
                <w:color w:val="000000"/>
                <w:sz w:val="20"/>
                <w:lang w:val="en-US"/>
              </w:rPr>
            </w:pPr>
            <w:r w:rsidRPr="00750254">
              <w:rPr>
                <w:rFonts w:eastAsia="Times New Roman"/>
                <w:b/>
                <w:color w:val="000000"/>
                <w:sz w:val="20"/>
                <w:lang w:val="en-US"/>
              </w:rPr>
              <w:t xml:space="preserve">nut-1 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>State the dietary/nutritional assessment method(s) used in the title, abstract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,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or keywords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6E000F9C" w14:textId="1940CF64" w:rsidR="009C6CFF" w:rsidRPr="00750254" w:rsidRDefault="00F86C2B" w:rsidP="003C10B1">
            <w:pPr>
              <w:spacing w:line="276" w:lineRule="auto"/>
              <w:rPr>
                <w:color w:val="000000"/>
                <w:sz w:val="20"/>
                <w:u w:val="single"/>
                <w:lang w:val="en-US"/>
              </w:rPr>
            </w:pP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24-hour</w:t>
            </w:r>
            <w:r w:rsidR="009C6CFF" w:rsidRPr="009C6CFF">
              <w:rPr>
                <w:rFonts w:eastAsia="Times New Roman"/>
                <w:color w:val="4F81BD" w:themeColor="accent1"/>
                <w:sz w:val="20"/>
                <w:lang w:val="en-US"/>
              </w:rPr>
              <w:t xml:space="preserve"> dietary recalls</w:t>
            </w:r>
            <w:r w:rsidR="003C10B1">
              <w:rPr>
                <w:rFonts w:eastAsia="Times New Roman"/>
                <w:color w:val="4F81BD" w:themeColor="accent1"/>
                <w:sz w:val="20"/>
                <w:lang w:val="en-US"/>
              </w:rPr>
              <w:t xml:space="preserve"> and short dietary questionnaire are included in the abstract</w:t>
            </w: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6A870FB0" w:rsidR="005473B6" w:rsidRPr="009C6CFF" w:rsidRDefault="00F11448" w:rsidP="009C6CFF">
            <w:pPr>
              <w:spacing w:line="276" w:lineRule="auto"/>
              <w:jc w:val="center"/>
              <w:rPr>
                <w:rFonts w:eastAsia="Times New Roman"/>
                <w:color w:val="4F81BD" w:themeColor="accent1"/>
                <w:sz w:val="20"/>
                <w:lang w:val="en-US"/>
              </w:rPr>
            </w:pP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1</w:t>
            </w:r>
          </w:p>
        </w:tc>
      </w:tr>
      <w:tr w:rsidR="00450E1F" w:rsidRPr="009C6CFF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9C6CFF" w:rsidRDefault="005473B6" w:rsidP="009C6CFF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4F81BD" w:themeColor="accent1"/>
                <w:sz w:val="20"/>
                <w:lang w:val="en-US"/>
              </w:rPr>
            </w:pPr>
          </w:p>
        </w:tc>
      </w:tr>
      <w:tr w:rsidR="00450E1F" w:rsidRPr="009C6CFF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6A3A4203" w:rsidR="005473B6" w:rsidRPr="00750254" w:rsidRDefault="005473B6" w:rsidP="00750254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Background</w:t>
            </w:r>
            <w:r w:rsidR="00750254">
              <w:rPr>
                <w:bCs/>
                <w:color w:val="000000"/>
                <w:sz w:val="20"/>
                <w:lang w:val="en-US"/>
              </w:rPr>
              <w:t>/</w:t>
            </w:r>
            <w:r w:rsidRPr="00750254">
              <w:rPr>
                <w:bCs/>
                <w:color w:val="000000"/>
                <w:sz w:val="20"/>
                <w:lang w:val="en-US"/>
              </w:rPr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78F77AB" w14:textId="77777777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Explain the scientific background and rationale for the investigation being reported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52EA7A8E" w14:textId="752D2E70" w:rsidR="009C6CFF" w:rsidRPr="00750254" w:rsidRDefault="009C6CFF" w:rsidP="003C10B1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9C6CFF">
              <w:rPr>
                <w:color w:val="4F81BD" w:themeColor="accent1"/>
                <w:sz w:val="20"/>
                <w:lang w:val="en-US"/>
              </w:rPr>
              <w:t xml:space="preserve">We explain the scientific background </w:t>
            </w:r>
            <w:r>
              <w:rPr>
                <w:color w:val="4F81BD" w:themeColor="accent1"/>
                <w:sz w:val="20"/>
                <w:lang w:val="en-US"/>
              </w:rPr>
              <w:t xml:space="preserve">and reference to previous studies in the introduction.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1607790A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3423D54" w:rsidR="005473B6" w:rsidRPr="009C6CFF" w:rsidRDefault="003C10B1" w:rsidP="009C6CFF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2</w:t>
            </w:r>
          </w:p>
        </w:tc>
      </w:tr>
      <w:tr w:rsidR="00450E1F" w:rsidRPr="009C6CFF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50893653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State specific objectives, including any pre-specified hypotheses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401896CA" w14:textId="1744884F" w:rsidR="009C6CFF" w:rsidRPr="00750254" w:rsidRDefault="009C6CFF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9C6CFF">
              <w:rPr>
                <w:color w:val="4F81BD" w:themeColor="accent1"/>
                <w:sz w:val="20"/>
                <w:lang w:val="en-US"/>
              </w:rPr>
              <w:t xml:space="preserve">We state the aim of the study in the last paragraph of </w:t>
            </w:r>
            <w:r w:rsidRPr="009C6CFF">
              <w:rPr>
                <w:color w:val="4F81BD" w:themeColor="accent1"/>
                <w:sz w:val="20"/>
                <w:lang w:val="en-US"/>
              </w:rPr>
              <w:lastRenderedPageBreak/>
              <w:t>the introduction</w:t>
            </w:r>
            <w:r w:rsidR="000E4B16">
              <w:rPr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2410157D" w:rsidR="005473B6" w:rsidRPr="009C6CFF" w:rsidRDefault="003C10B1" w:rsidP="009C6CFF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2</w:t>
            </w:r>
          </w:p>
        </w:tc>
      </w:tr>
      <w:tr w:rsidR="00450E1F" w:rsidRPr="009C6CFF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750254" w:rsidRDefault="005473B6" w:rsidP="001D5035">
            <w:pPr>
              <w:spacing w:line="276" w:lineRule="auto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9C6CFF" w:rsidRDefault="005473B6" w:rsidP="009C6CFF">
            <w:pPr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</w:p>
        </w:tc>
      </w:tr>
      <w:tr w:rsidR="00450E1F" w:rsidRPr="009C6CFF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710FCD3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Present key elements of study design early in the paper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3EE233A4" w14:textId="69752DB2" w:rsidR="00906292" w:rsidRPr="00750254" w:rsidRDefault="00906292" w:rsidP="003C10B1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906292">
              <w:rPr>
                <w:color w:val="4F81BD" w:themeColor="accent1"/>
                <w:sz w:val="20"/>
                <w:lang w:val="en-US"/>
              </w:rPr>
              <w:t xml:space="preserve">We give information about the </w:t>
            </w:r>
            <w:r w:rsidR="003C10B1">
              <w:rPr>
                <w:color w:val="4F81BD" w:themeColor="accent1"/>
                <w:sz w:val="20"/>
                <w:lang w:val="en-US"/>
              </w:rPr>
              <w:t>survey</w:t>
            </w:r>
            <w:r w:rsidRPr="00906292">
              <w:rPr>
                <w:color w:val="4F81BD" w:themeColor="accent1"/>
                <w:sz w:val="20"/>
                <w:lang w:val="en-US"/>
              </w:rPr>
              <w:t xml:space="preserve"> design</w:t>
            </w:r>
            <w:r w:rsidR="003C10B1">
              <w:rPr>
                <w:color w:val="4F81BD" w:themeColor="accent1"/>
                <w:sz w:val="20"/>
                <w:lang w:val="en-US"/>
              </w:rPr>
              <w:t>s</w:t>
            </w:r>
            <w:r w:rsidRPr="00906292">
              <w:rPr>
                <w:color w:val="4F81BD" w:themeColor="accent1"/>
                <w:sz w:val="20"/>
                <w:lang w:val="en-US"/>
              </w:rPr>
              <w:t xml:space="preserve"> in the first subsection of the methods section (“</w:t>
            </w:r>
            <w:r w:rsidR="003C10B1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Pr="00906292">
              <w:rPr>
                <w:color w:val="4F81BD" w:themeColor="accent1"/>
                <w:sz w:val="20"/>
                <w:lang w:val="en-US"/>
              </w:rPr>
              <w:t>”)</w:t>
            </w:r>
            <w:r w:rsidR="000E4B16">
              <w:rPr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750254" w:rsidRDefault="005473B6" w:rsidP="001D5035">
            <w:pPr>
              <w:spacing w:line="276" w:lineRule="auto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306F6E79" w:rsidR="005473B6" w:rsidRPr="009C6CFF" w:rsidRDefault="003C10B1" w:rsidP="009C6CFF">
            <w:pPr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2-4</w:t>
            </w:r>
          </w:p>
        </w:tc>
      </w:tr>
      <w:tr w:rsidR="00450E1F" w:rsidRPr="009C6CFF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E68E41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Describe the setting, locations, and relevant dates, including periods of recruitment, exposure, follow-up, and data collection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106FB1C0" w14:textId="474C1B85" w:rsidR="008C7E66" w:rsidRPr="00750254" w:rsidRDefault="008C7E66" w:rsidP="009312AE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8C7E66">
              <w:rPr>
                <w:color w:val="4F81BD" w:themeColor="accent1"/>
                <w:sz w:val="20"/>
                <w:lang w:val="en-US"/>
              </w:rPr>
              <w:t xml:space="preserve">Information about recruitment and data collection </w:t>
            </w:r>
            <w:r w:rsidR="00D357D0">
              <w:rPr>
                <w:color w:val="4F81BD" w:themeColor="accent1"/>
                <w:sz w:val="20"/>
                <w:lang w:val="en-US"/>
              </w:rPr>
              <w:t xml:space="preserve">is </w:t>
            </w:r>
            <w:r w:rsidRPr="008C7E66">
              <w:rPr>
                <w:color w:val="4F81BD" w:themeColor="accent1"/>
                <w:sz w:val="20"/>
                <w:lang w:val="en-US"/>
              </w:rPr>
              <w:t xml:space="preserve">described in the first subsection of the methods section </w:t>
            </w:r>
            <w:r w:rsidR="009312AE" w:rsidRPr="00906292">
              <w:rPr>
                <w:color w:val="4F81BD" w:themeColor="accent1"/>
                <w:sz w:val="20"/>
                <w:lang w:val="en-US"/>
              </w:rPr>
              <w:t>(“</w:t>
            </w:r>
            <w:r w:rsidR="009312AE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9312AE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Pr="008C7E66">
              <w:rPr>
                <w:color w:val="4F81BD" w:themeColor="accent1"/>
                <w:sz w:val="20"/>
                <w:lang w:val="en-US"/>
              </w:rPr>
              <w:t xml:space="preserve">).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E959B" w14:textId="77777777" w:rsidR="005473B6" w:rsidRDefault="005473B6" w:rsidP="001D5035">
            <w:pPr>
              <w:spacing w:line="276" w:lineRule="auto"/>
              <w:rPr>
                <w:sz w:val="20"/>
                <w:lang w:val="en-US"/>
              </w:rPr>
            </w:pPr>
            <w:r w:rsidRPr="00750254">
              <w:rPr>
                <w:rFonts w:eastAsia="Times New Roman"/>
                <w:b/>
                <w:color w:val="000000"/>
                <w:sz w:val="20"/>
                <w:lang w:val="en-US"/>
              </w:rPr>
              <w:t>nut-5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</w:t>
            </w:r>
            <w:r w:rsidRPr="00750254">
              <w:rPr>
                <w:color w:val="000000"/>
                <w:sz w:val="20"/>
                <w:lang w:val="en-US"/>
              </w:rPr>
              <w:t>Describe any characteristics of</w:t>
            </w:r>
            <w:r w:rsidR="001D5035" w:rsidRPr="00750254">
              <w:rPr>
                <w:color w:val="000000"/>
                <w:sz w:val="20"/>
                <w:lang w:val="en-US"/>
              </w:rPr>
              <w:t xml:space="preserve"> the </w:t>
            </w:r>
            <w:r w:rsidRPr="00750254">
              <w:rPr>
                <w:color w:val="000000"/>
                <w:sz w:val="20"/>
                <w:lang w:val="en-US"/>
              </w:rPr>
              <w:t>study settings that might affect the dietary intake or nutritional status of the participants, if applicable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  <w:r w:rsidRPr="00750254">
              <w:rPr>
                <w:sz w:val="20"/>
                <w:lang w:val="en-US"/>
              </w:rPr>
              <w:t xml:space="preserve"> </w:t>
            </w:r>
          </w:p>
          <w:p w14:paraId="2802BA8A" w14:textId="0C6571AA" w:rsidR="008C7E66" w:rsidRPr="00750254" w:rsidRDefault="008C7E66" w:rsidP="009312AE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Some c</w:t>
            </w:r>
            <w:r w:rsidRPr="008C7E66">
              <w:rPr>
                <w:color w:val="4F81BD" w:themeColor="accent1"/>
                <w:sz w:val="20"/>
                <w:lang w:val="en-US"/>
              </w:rPr>
              <w:t>onsiderations about dietary assessment are</w:t>
            </w:r>
            <w:r w:rsidR="009312AE">
              <w:rPr>
                <w:color w:val="4F81BD" w:themeColor="accent1"/>
                <w:sz w:val="20"/>
                <w:lang w:val="en-US"/>
              </w:rPr>
              <w:t xml:space="preserve"> </w:t>
            </w:r>
            <w:r w:rsidRPr="008C7E66">
              <w:rPr>
                <w:color w:val="4F81BD" w:themeColor="accent1"/>
                <w:sz w:val="20"/>
                <w:lang w:val="en-US"/>
              </w:rPr>
              <w:t>presented in the subsection</w:t>
            </w:r>
            <w:r w:rsidR="009312AE">
              <w:rPr>
                <w:color w:val="4F81BD" w:themeColor="accent1"/>
                <w:sz w:val="20"/>
                <w:lang w:val="en-US"/>
              </w:rPr>
              <w:t>s</w:t>
            </w:r>
            <w:r w:rsidRPr="008C7E66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9312AE" w:rsidRPr="00906292">
              <w:rPr>
                <w:color w:val="4F81BD" w:themeColor="accent1"/>
                <w:sz w:val="20"/>
                <w:lang w:val="en-US"/>
              </w:rPr>
              <w:t>“</w:t>
            </w:r>
            <w:r w:rsidR="009312AE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9312AE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="009312AE">
              <w:rPr>
                <w:color w:val="4F81BD" w:themeColor="accent1"/>
                <w:sz w:val="20"/>
                <w:lang w:val="en-US"/>
              </w:rPr>
              <w:t xml:space="preserve"> and “</w:t>
            </w:r>
            <w:r w:rsidR="009312AE" w:rsidRPr="009312AE">
              <w:rPr>
                <w:color w:val="4F81BD" w:themeColor="accent1"/>
                <w:sz w:val="20"/>
                <w:lang w:val="en-US"/>
              </w:rPr>
              <w:t>Swiss food-based dietary guidelines and their operationalization in the datasets</w:t>
            </w:r>
            <w:r w:rsidR="009312AE">
              <w:rPr>
                <w:color w:val="4F81BD" w:themeColor="accent1"/>
                <w:sz w:val="20"/>
                <w:lang w:val="en-US"/>
              </w:rPr>
              <w:t>”</w:t>
            </w:r>
            <w:r w:rsidR="009312AE" w:rsidRPr="008C7E66">
              <w:rPr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1AEB1EAF" w:rsidR="005473B6" w:rsidRPr="008C7E66" w:rsidRDefault="009312AE" w:rsidP="00F5591B">
            <w:pPr>
              <w:spacing w:line="276" w:lineRule="auto"/>
              <w:jc w:val="center"/>
              <w:rPr>
                <w:rFonts w:eastAsia="Times New Roman"/>
                <w:color w:val="4F81BD" w:themeColor="accent1"/>
                <w:sz w:val="20"/>
                <w:lang w:val="en-US"/>
              </w:rPr>
            </w:pP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2-4</w:t>
            </w:r>
          </w:p>
        </w:tc>
      </w:tr>
      <w:tr w:rsidR="00450E1F" w:rsidRPr="009C6CFF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0BC310EA" w14:textId="355481BE" w:rsidR="00194586" w:rsidRPr="00194586" w:rsidRDefault="0019458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194586">
              <w:rPr>
                <w:color w:val="4F81BD" w:themeColor="accent1"/>
                <w:sz w:val="20"/>
                <w:lang w:val="en-US"/>
              </w:rPr>
              <w:t>NA</w:t>
            </w:r>
          </w:p>
          <w:p w14:paraId="489B4B4C" w14:textId="137E72F5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1B1DD63C" w14:textId="29051B6F" w:rsidR="00194586" w:rsidRPr="00194586" w:rsidRDefault="0019458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194586">
              <w:rPr>
                <w:color w:val="4F81BD" w:themeColor="accent1"/>
                <w:sz w:val="20"/>
                <w:lang w:val="en-US"/>
              </w:rPr>
              <w:lastRenderedPageBreak/>
              <w:t>NA</w:t>
            </w:r>
          </w:p>
          <w:p w14:paraId="08A46BD1" w14:textId="6C3E45C6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Cross-sectional study—Give the eligibility criteria, and the sources and methods of selection of participants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2C07AC6D" w14:textId="544B7951" w:rsidR="00F86690" w:rsidRPr="00F86690" w:rsidRDefault="00F86690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F86690">
              <w:rPr>
                <w:color w:val="4F81BD" w:themeColor="accent1"/>
                <w:sz w:val="20"/>
                <w:lang w:val="en-US"/>
              </w:rPr>
              <w:t xml:space="preserve">Information is available in the methods subsection </w:t>
            </w:r>
            <w:r w:rsidR="004C12D4" w:rsidRPr="00906292">
              <w:rPr>
                <w:color w:val="4F81BD" w:themeColor="accent1"/>
                <w:sz w:val="20"/>
                <w:lang w:val="en-US"/>
              </w:rPr>
              <w:t>(“</w:t>
            </w:r>
            <w:r w:rsidR="004C12D4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4C12D4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="00405955">
              <w:rPr>
                <w:color w:val="4F81BD" w:themeColor="accent1"/>
                <w:sz w:val="20"/>
                <w:lang w:val="en-US"/>
              </w:rPr>
              <w:t>)</w:t>
            </w:r>
            <w:r w:rsidR="000E4B16">
              <w:rPr>
                <w:color w:val="4F81BD" w:themeColor="accent1"/>
                <w:sz w:val="20"/>
                <w:lang w:val="en-US"/>
              </w:rPr>
              <w:t>.</w:t>
            </w:r>
            <w:r w:rsidR="004C12D4">
              <w:rPr>
                <w:color w:val="4F81BD" w:themeColor="accent1"/>
                <w:sz w:val="20"/>
                <w:lang w:val="en-US"/>
              </w:rPr>
              <w:t xml:space="preserve"> </w:t>
            </w:r>
          </w:p>
          <w:p w14:paraId="26C8F629" w14:textId="06CFF8F0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(b) Cohort study—For matched studies, give matching criteria and number of exposed and unexposed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0A1AA813" w14:textId="3BAEA370" w:rsidR="00652BB5" w:rsidRPr="00652BB5" w:rsidRDefault="00652BB5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4F81BD" w:themeColor="accent1"/>
                <w:sz w:val="20"/>
                <w:lang w:val="en-US"/>
              </w:rPr>
            </w:pPr>
            <w:r w:rsidRPr="00652BB5">
              <w:rPr>
                <w:color w:val="4F81BD" w:themeColor="accent1"/>
                <w:sz w:val="20"/>
                <w:lang w:val="en-US"/>
              </w:rPr>
              <w:t>NA</w:t>
            </w:r>
          </w:p>
          <w:p w14:paraId="35C0E4EB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Case-control study—For matched studies, give matching criteria and the number of controls per case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06985672" w14:textId="441ACE0F" w:rsidR="00652BB5" w:rsidRPr="00750254" w:rsidRDefault="00652BB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652BB5">
              <w:rPr>
                <w:color w:val="4F81BD" w:themeColor="accent1"/>
                <w:sz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C47EEE" w14:textId="77777777" w:rsidR="005473B6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lastRenderedPageBreak/>
              <w:t>nut-6</w:t>
            </w:r>
            <w:r w:rsidRPr="00750254">
              <w:rPr>
                <w:color w:val="000000"/>
                <w:sz w:val="2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1D38F4D6" w14:textId="0DEB6B25" w:rsidR="00411683" w:rsidRPr="00411683" w:rsidRDefault="00411683" w:rsidP="004C12D4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The population</w:t>
            </w:r>
            <w:r w:rsidR="004C12D4">
              <w:rPr>
                <w:color w:val="4F81BD" w:themeColor="accent1"/>
                <w:sz w:val="20"/>
                <w:lang w:val="en-US"/>
              </w:rPr>
              <w:t>s</w:t>
            </w:r>
            <w:r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4C12D4">
              <w:rPr>
                <w:color w:val="4F81BD" w:themeColor="accent1"/>
                <w:sz w:val="20"/>
                <w:lang w:val="en-US"/>
              </w:rPr>
              <w:t>were</w:t>
            </w:r>
            <w:r>
              <w:rPr>
                <w:color w:val="4F81BD" w:themeColor="accent1"/>
                <w:sz w:val="20"/>
                <w:lang w:val="en-US"/>
              </w:rPr>
              <w:t xml:space="preserve"> selected from a random stratified sample in order to be representative of the adult Swiss population. </w:t>
            </w:r>
            <w:r w:rsidR="00505739">
              <w:rPr>
                <w:color w:val="4F81BD" w:themeColor="accent1"/>
                <w:sz w:val="20"/>
                <w:lang w:val="en-US"/>
              </w:rPr>
              <w:t>No particular dietary characteristics were therefore taken into account.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50148729" w:rsidR="005473B6" w:rsidRPr="00411683" w:rsidRDefault="004C12D4" w:rsidP="009C6CFF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2-4</w:t>
            </w:r>
          </w:p>
        </w:tc>
      </w:tr>
      <w:tr w:rsidR="00450E1F" w:rsidRPr="009C6CFF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8D1D0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5EBDEAE9" w14:textId="52DDD8A6" w:rsidR="00D357D0" w:rsidRPr="004C12D4" w:rsidRDefault="00080468" w:rsidP="004C12D4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</w:rPr>
            </w:pPr>
            <w:r>
              <w:rPr>
                <w:color w:val="4F81BD" w:themeColor="accent1"/>
                <w:sz w:val="20"/>
                <w:lang w:val="en-US"/>
              </w:rPr>
              <w:t>Classification of</w:t>
            </w:r>
            <w:r w:rsidR="00D357D0" w:rsidRPr="008C7E66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4C12D4">
              <w:rPr>
                <w:color w:val="4F81BD" w:themeColor="accent1"/>
                <w:sz w:val="20"/>
                <w:lang w:val="en-US"/>
              </w:rPr>
              <w:t xml:space="preserve">the dietary intake, operationalization of the food-based dietary guidelines </w:t>
            </w:r>
            <w:r w:rsidR="00D357D0" w:rsidRPr="008C7E66">
              <w:rPr>
                <w:color w:val="4F81BD" w:themeColor="accent1"/>
                <w:sz w:val="20"/>
                <w:lang w:val="en-US"/>
              </w:rPr>
              <w:t xml:space="preserve">and </w:t>
            </w:r>
            <w:r w:rsidR="004C12D4">
              <w:rPr>
                <w:color w:val="4F81BD" w:themeColor="accent1"/>
                <w:sz w:val="20"/>
                <w:lang w:val="en-US"/>
              </w:rPr>
              <w:t>sociodemographic characteristics are given in the subsections</w:t>
            </w:r>
            <w:r w:rsidR="00D357D0" w:rsidRPr="008C7E66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4C12D4">
              <w:rPr>
                <w:color w:val="4F81BD" w:themeColor="accent1"/>
                <w:sz w:val="20"/>
                <w:lang w:val="en-US"/>
              </w:rPr>
              <w:t>“</w:t>
            </w:r>
            <w:r w:rsidR="004C12D4" w:rsidRPr="004C12D4">
              <w:rPr>
                <w:color w:val="4F81BD" w:themeColor="accent1"/>
                <w:sz w:val="20"/>
                <w:lang w:val="en-US"/>
              </w:rPr>
              <w:t>Sociodemographic and lifestyle variables</w:t>
            </w:r>
            <w:r w:rsidR="004C12D4">
              <w:rPr>
                <w:color w:val="4F81BD" w:themeColor="accent1"/>
                <w:sz w:val="20"/>
                <w:lang w:val="en-US"/>
              </w:rPr>
              <w:t>” and “</w:t>
            </w:r>
            <w:r w:rsidR="004C12D4" w:rsidRPr="004C12D4">
              <w:rPr>
                <w:color w:val="4F81BD" w:themeColor="accent1"/>
                <w:sz w:val="20"/>
                <w:lang w:val="en-US"/>
              </w:rPr>
              <w:t>Swiss food-based dietary guidelines and their operationalization in the datasets</w:t>
            </w:r>
            <w:r w:rsidR="004C12D4">
              <w:rPr>
                <w:color w:val="4F81BD" w:themeColor="accent1"/>
                <w:sz w:val="20"/>
                <w:lang w:val="en-US"/>
              </w:rPr>
              <w:t>”.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1D26C4D2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t xml:space="preserve">nut-7.1 </w:t>
            </w:r>
            <w:r w:rsidRPr="00750254">
              <w:rPr>
                <w:color w:val="000000"/>
                <w:sz w:val="20"/>
                <w:lang w:val="en-US"/>
              </w:rPr>
              <w:t>Clearly define foods, food groups, nutrients</w:t>
            </w:r>
            <w:r w:rsidR="001D5035" w:rsidRPr="00750254">
              <w:rPr>
                <w:color w:val="000000"/>
                <w:sz w:val="20"/>
                <w:lang w:val="en-US"/>
              </w:rPr>
              <w:t>,</w:t>
            </w:r>
            <w:r w:rsidRPr="00750254">
              <w:rPr>
                <w:color w:val="000000"/>
                <w:sz w:val="20"/>
                <w:lang w:val="en-US"/>
              </w:rPr>
              <w:t xml:space="preserve"> or other food components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  <w:r w:rsidRPr="00750254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  <w:p w14:paraId="73597F4F" w14:textId="50C92BA4" w:rsidR="00890D71" w:rsidRPr="005A2BF8" w:rsidRDefault="00890D71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890D71">
              <w:rPr>
                <w:color w:val="4F81BD" w:themeColor="accent1"/>
                <w:sz w:val="20"/>
                <w:lang w:val="en-US"/>
              </w:rPr>
              <w:t>Information about</w:t>
            </w:r>
            <w:r w:rsidR="004C12D4">
              <w:rPr>
                <w:color w:val="4F81BD" w:themeColor="accent1"/>
                <w:sz w:val="20"/>
                <w:lang w:val="en-US"/>
              </w:rPr>
              <w:t xml:space="preserve"> the</w:t>
            </w:r>
            <w:r w:rsidRPr="00890D71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4C12D4">
              <w:rPr>
                <w:color w:val="4F81BD" w:themeColor="accent1"/>
                <w:sz w:val="20"/>
                <w:lang w:val="en-US"/>
              </w:rPr>
              <w:t xml:space="preserve">food-based dietary guidelines </w:t>
            </w:r>
            <w:r w:rsidR="0079515B">
              <w:rPr>
                <w:color w:val="4F81BD" w:themeColor="accent1"/>
                <w:sz w:val="20"/>
                <w:lang w:val="en-US"/>
              </w:rPr>
              <w:t>were previously published</w:t>
            </w:r>
            <w:r w:rsidR="004C12D4">
              <w:rPr>
                <w:color w:val="4F81BD" w:themeColor="accent1"/>
                <w:sz w:val="20"/>
                <w:lang w:val="en-US"/>
              </w:rPr>
              <w:t xml:space="preserve">. </w:t>
            </w:r>
            <w:r w:rsidR="004C12D4" w:rsidRPr="004C12D4">
              <w:rPr>
                <w:color w:val="4F81BD" w:themeColor="accent1"/>
                <w:sz w:val="20"/>
                <w:lang w:val="en-US"/>
              </w:rPr>
              <w:t>We referred to this</w:t>
            </w:r>
            <w:r w:rsidR="00413AD1" w:rsidRPr="004C12D4">
              <w:rPr>
                <w:color w:val="4F81BD" w:themeColor="accent1"/>
                <w:sz w:val="20"/>
                <w:lang w:val="en-US"/>
              </w:rPr>
              <w:t xml:space="preserve"> (</w:t>
            </w:r>
            <w:r w:rsidR="004C12D4" w:rsidRPr="004C12D4">
              <w:rPr>
                <w:color w:val="4F81BD" w:themeColor="accent1"/>
                <w:sz w:val="20"/>
                <w:lang w:val="en-US"/>
              </w:rPr>
              <w:t xml:space="preserve">Swiss Society for Nutrition &amp; Federal Food Safety and Veterinary Office. </w:t>
            </w:r>
            <w:r w:rsidR="004C12D4" w:rsidRPr="005A2BF8">
              <w:rPr>
                <w:color w:val="4F81BD" w:themeColor="accent1"/>
                <w:sz w:val="20"/>
                <w:lang w:val="en-US"/>
              </w:rPr>
              <w:t xml:space="preserve">Swiss Food Pyramid, 2011). </w:t>
            </w:r>
          </w:p>
          <w:p w14:paraId="7FD8B746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t>nut-7.2</w:t>
            </w:r>
            <w:r w:rsidRPr="00750254">
              <w:rPr>
                <w:color w:val="000000"/>
                <w:sz w:val="20"/>
                <w:lang w:val="en-US"/>
              </w:rPr>
              <w:t xml:space="preserve"> When </w:t>
            </w:r>
            <w:r w:rsidR="001D5035" w:rsidRPr="00750254">
              <w:rPr>
                <w:color w:val="000000"/>
                <w:sz w:val="20"/>
                <w:lang w:val="en-US"/>
              </w:rPr>
              <w:t xml:space="preserve">using </w:t>
            </w:r>
            <w:r w:rsidRPr="00750254">
              <w:rPr>
                <w:color w:val="000000"/>
                <w:sz w:val="20"/>
                <w:lang w:val="en-US"/>
              </w:rPr>
              <w:t>dietary patterns or indices, describe the methods to obtain them and their nutritional properties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  <w:r w:rsidRPr="00750254">
              <w:rPr>
                <w:color w:val="000000"/>
                <w:sz w:val="20"/>
                <w:lang w:val="en-US"/>
              </w:rPr>
              <w:t xml:space="preserve"> </w:t>
            </w:r>
          </w:p>
          <w:p w14:paraId="41E90F4A" w14:textId="04859F51" w:rsidR="00890D71" w:rsidRPr="00750254" w:rsidRDefault="005A2BF8" w:rsidP="005A2BF8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NA</w:t>
            </w:r>
            <w:r w:rsidR="0079515B">
              <w:rPr>
                <w:color w:val="4F81BD" w:themeColor="accent1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7D3E2516" w:rsidR="005473B6" w:rsidRPr="00927750" w:rsidRDefault="00C26F76" w:rsidP="00191BD4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5-9</w:t>
            </w:r>
          </w:p>
        </w:tc>
      </w:tr>
      <w:tr w:rsidR="00450E1F" w:rsidRPr="009C6CFF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lastRenderedPageBreak/>
              <w:tab/>
              <w:t xml:space="preserve">Data sources - </w:t>
            </w:r>
            <w:r w:rsidRPr="00750254">
              <w:rPr>
                <w:bCs/>
                <w:color w:val="000000"/>
                <w:sz w:val="20"/>
                <w:lang w:val="en-US"/>
              </w:rPr>
              <w:tab/>
              <w:t>measurements</w:t>
            </w:r>
          </w:p>
          <w:p w14:paraId="47EE936E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791E57" w14:textId="5EDE4FAE" w:rsidR="005473B6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For each variable of interest, give sources of data and details of methods of assessment (measurement).</w:t>
            </w:r>
            <w:r w:rsidR="00E1402D">
              <w:rPr>
                <w:color w:val="000000"/>
                <w:sz w:val="20"/>
                <w:lang w:val="en-US"/>
              </w:rPr>
              <w:t xml:space="preserve"> </w:t>
            </w:r>
            <w:r w:rsidRPr="00750254">
              <w:rPr>
                <w:color w:val="000000"/>
                <w:sz w:val="20"/>
                <w:lang w:val="en-US"/>
              </w:rPr>
              <w:t>Describe comparability of assessment methods if there is more than one group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4FB8505C" w14:textId="6BA20117" w:rsidR="00D47EE7" w:rsidRPr="00D47EE7" w:rsidRDefault="00D47EE7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 xml:space="preserve">The methods of assessment of the variables of interest are reported in the methods subsections describing the variables </w:t>
            </w:r>
            <w:r w:rsidR="00405955" w:rsidRPr="00906292">
              <w:rPr>
                <w:color w:val="4F81BD" w:themeColor="accent1"/>
                <w:sz w:val="20"/>
                <w:lang w:val="en-US"/>
              </w:rPr>
              <w:t>(“</w:t>
            </w:r>
            <w:r w:rsidR="00405955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405955" w:rsidRPr="00906292">
              <w:rPr>
                <w:color w:val="4F81BD" w:themeColor="accent1"/>
                <w:sz w:val="20"/>
                <w:lang w:val="en-US"/>
              </w:rPr>
              <w:t>”</w:t>
            </w:r>
            <w:r>
              <w:rPr>
                <w:color w:val="4F81BD" w:themeColor="accent1"/>
                <w:sz w:val="20"/>
                <w:lang w:val="en-US"/>
              </w:rPr>
              <w:t xml:space="preserve">). </w:t>
            </w:r>
          </w:p>
          <w:p w14:paraId="5836823D" w14:textId="68BB9AD0" w:rsidR="00080468" w:rsidRPr="00750254" w:rsidRDefault="00080468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t>nut-8.1</w:t>
            </w:r>
            <w:r w:rsidRPr="00750254">
              <w:rPr>
                <w:color w:val="000000"/>
                <w:sz w:val="20"/>
                <w:lang w:val="en-US"/>
              </w:rPr>
              <w:t xml:space="preserve"> Describe the dietary assessment method(s)</w:t>
            </w:r>
            <w:r w:rsidR="001D5035" w:rsidRPr="00750254">
              <w:rPr>
                <w:color w:val="000000"/>
                <w:sz w:val="20"/>
                <w:lang w:val="en-US"/>
              </w:rPr>
              <w:t>,</w:t>
            </w:r>
            <w:r w:rsidRPr="00750254">
              <w:rPr>
                <w:color w:val="000000"/>
                <w:sz w:val="20"/>
                <w:lang w:val="en-US"/>
              </w:rPr>
              <w:t xml:space="preserve"> e.g.</w:t>
            </w:r>
            <w:r w:rsidR="001D5035" w:rsidRPr="00750254">
              <w:rPr>
                <w:color w:val="000000"/>
                <w:sz w:val="20"/>
                <w:lang w:val="en-US"/>
              </w:rPr>
              <w:t>,</w:t>
            </w:r>
            <w:r w:rsidRPr="00750254">
              <w:rPr>
                <w:color w:val="000000"/>
                <w:sz w:val="20"/>
                <w:lang w:val="en-US"/>
              </w:rPr>
              <w:t xml:space="preserve"> portion size estimation, number of days and items recorded, how it was developed and administered, and how quality was assured. </w:t>
            </w:r>
            <w:r w:rsidRPr="00750254">
              <w:rPr>
                <w:sz w:val="20"/>
                <w:lang w:val="en-US"/>
              </w:rPr>
              <w:t>Report if and how supplement intake was assessed.</w:t>
            </w:r>
          </w:p>
          <w:p w14:paraId="4F7A328F" w14:textId="05D237EB" w:rsidR="00945421" w:rsidRPr="00945421" w:rsidRDefault="00945421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945421">
              <w:rPr>
                <w:color w:val="4F81BD" w:themeColor="accent1"/>
                <w:sz w:val="20"/>
                <w:lang w:val="en-US"/>
              </w:rPr>
              <w:t>This information is presented in the</w:t>
            </w:r>
            <w:r>
              <w:rPr>
                <w:color w:val="4F81BD" w:themeColor="accent1"/>
                <w:sz w:val="20"/>
                <w:lang w:val="en-US"/>
              </w:rPr>
              <w:t xml:space="preserve"> methods</w:t>
            </w:r>
            <w:r w:rsidRPr="00945421">
              <w:rPr>
                <w:color w:val="4F81BD" w:themeColor="accent1"/>
                <w:sz w:val="20"/>
                <w:lang w:val="en-US"/>
              </w:rPr>
              <w:t xml:space="preserve"> subsection</w:t>
            </w:r>
            <w:r w:rsidR="00405955">
              <w:rPr>
                <w:color w:val="4F81BD" w:themeColor="accent1"/>
                <w:sz w:val="20"/>
                <w:lang w:val="en-US"/>
              </w:rPr>
              <w:t>s</w:t>
            </w:r>
            <w:r w:rsidRPr="00945421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405955" w:rsidRPr="00906292">
              <w:rPr>
                <w:color w:val="4F81BD" w:themeColor="accent1"/>
                <w:sz w:val="20"/>
                <w:lang w:val="en-US"/>
              </w:rPr>
              <w:t>(“</w:t>
            </w:r>
            <w:r w:rsidR="00405955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405955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="00405955">
              <w:rPr>
                <w:color w:val="4F81BD" w:themeColor="accent1"/>
                <w:sz w:val="20"/>
                <w:lang w:val="en-US"/>
              </w:rPr>
              <w:t xml:space="preserve">, </w:t>
            </w:r>
            <w:r w:rsidR="00405955">
              <w:rPr>
                <w:color w:val="4F81BD" w:themeColor="accent1"/>
                <w:sz w:val="20"/>
                <w:lang w:val="en-US"/>
              </w:rPr>
              <w:t>“</w:t>
            </w:r>
            <w:r w:rsidR="00405955" w:rsidRPr="004C12D4">
              <w:rPr>
                <w:color w:val="4F81BD" w:themeColor="accent1"/>
                <w:sz w:val="20"/>
                <w:lang w:val="en-US"/>
              </w:rPr>
              <w:t>Swiss food-based dietary guidelines and their operationalization in the datasets</w:t>
            </w:r>
            <w:r w:rsidR="00405955">
              <w:rPr>
                <w:color w:val="4F81BD" w:themeColor="accent1"/>
                <w:sz w:val="20"/>
                <w:lang w:val="en-US"/>
              </w:rPr>
              <w:t>”).</w:t>
            </w:r>
          </w:p>
          <w:p w14:paraId="3522428F" w14:textId="189BD375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750254">
              <w:rPr>
                <w:rFonts w:eastAsia="Times New Roman"/>
                <w:b/>
                <w:color w:val="000000"/>
                <w:sz w:val="20"/>
                <w:lang w:val="en-US"/>
              </w:rPr>
              <w:t>nut-8.2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750254">
              <w:rPr>
                <w:color w:val="000000"/>
                <w:sz w:val="20"/>
                <w:lang w:val="en-US"/>
              </w:rPr>
              <w:t>Describe the use of conversion factors,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if applicable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49580621" w14:textId="4E0B71B2" w:rsidR="00945421" w:rsidRPr="00750254" w:rsidRDefault="0040595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NA</w:t>
            </w:r>
          </w:p>
          <w:p w14:paraId="7E6044DB" w14:textId="41EF68FF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981709">
              <w:rPr>
                <w:rFonts w:eastAsia="Times New Roman"/>
                <w:b/>
                <w:color w:val="000000"/>
                <w:sz w:val="20"/>
                <w:lang w:val="en-US"/>
              </w:rPr>
              <w:t>nut-8.3</w:t>
            </w:r>
            <w:r w:rsidRPr="00981709">
              <w:rPr>
                <w:rFonts w:eastAsia="Times New Roman"/>
                <w:color w:val="000000"/>
                <w:sz w:val="20"/>
                <w:lang w:val="en-US"/>
              </w:rPr>
              <w:t xml:space="preserve"> Describe the nutrient requirements, recommendations</w:t>
            </w:r>
            <w:r w:rsidR="001D5035" w:rsidRPr="00981709">
              <w:rPr>
                <w:rFonts w:eastAsia="Times New Roman"/>
                <w:color w:val="000000"/>
                <w:sz w:val="20"/>
                <w:lang w:val="en-US"/>
              </w:rPr>
              <w:t>,</w:t>
            </w:r>
            <w:r w:rsidRPr="00981709">
              <w:rPr>
                <w:rFonts w:eastAsia="Times New Roman"/>
                <w:color w:val="000000"/>
                <w:sz w:val="20"/>
                <w:lang w:val="en-US"/>
              </w:rPr>
              <w:t xml:space="preserve"> or dietary guidelines and the evaluation approach used</w:t>
            </w:r>
            <w:r w:rsidRPr="00981709">
              <w:rPr>
                <w:rFonts w:eastAsia="Times New Roman"/>
                <w:i/>
                <w:color w:val="000000"/>
                <w:sz w:val="20"/>
                <w:lang w:val="en-US"/>
              </w:rPr>
              <w:t xml:space="preserve"> </w:t>
            </w:r>
            <w:r w:rsidRPr="00981709">
              <w:rPr>
                <w:rFonts w:eastAsia="Times New Roman"/>
                <w:color w:val="000000"/>
                <w:sz w:val="20"/>
                <w:lang w:val="en-US"/>
              </w:rPr>
              <w:t>to compare intake with the dietary reference values, if applicable</w:t>
            </w:r>
            <w:r w:rsidR="001D5035" w:rsidRPr="00981709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36862922" w14:textId="2E52B50B" w:rsidR="00405955" w:rsidRPr="00945421" w:rsidRDefault="00405955" w:rsidP="00405955">
            <w:pPr>
              <w:tabs>
                <w:tab w:val="left" w:pos="142"/>
              </w:tabs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945421">
              <w:rPr>
                <w:color w:val="4F81BD" w:themeColor="accent1"/>
                <w:sz w:val="20"/>
                <w:lang w:val="en-US"/>
              </w:rPr>
              <w:t>This information is presented in the</w:t>
            </w:r>
            <w:r>
              <w:rPr>
                <w:color w:val="4F81BD" w:themeColor="accent1"/>
                <w:sz w:val="20"/>
                <w:lang w:val="en-US"/>
              </w:rPr>
              <w:t xml:space="preserve"> methods</w:t>
            </w:r>
            <w:r w:rsidRPr="00945421">
              <w:rPr>
                <w:color w:val="4F81BD" w:themeColor="accent1"/>
                <w:sz w:val="20"/>
                <w:lang w:val="en-US"/>
              </w:rPr>
              <w:t xml:space="preserve"> subsection </w:t>
            </w:r>
            <w:r>
              <w:rPr>
                <w:color w:val="4F81BD" w:themeColor="accent1"/>
                <w:sz w:val="20"/>
                <w:lang w:val="en-US"/>
              </w:rPr>
              <w:t>(</w:t>
            </w:r>
            <w:r>
              <w:rPr>
                <w:color w:val="4F81BD" w:themeColor="accent1"/>
                <w:sz w:val="20"/>
                <w:lang w:val="en-US"/>
              </w:rPr>
              <w:t>“</w:t>
            </w:r>
            <w:r w:rsidRPr="004C12D4">
              <w:rPr>
                <w:color w:val="4F81BD" w:themeColor="accent1"/>
                <w:sz w:val="20"/>
                <w:lang w:val="en-US"/>
              </w:rPr>
              <w:t>Swiss food-based dietary guidelines and their operationalization in the datasets</w:t>
            </w:r>
            <w:r>
              <w:rPr>
                <w:color w:val="4F81BD" w:themeColor="accent1"/>
                <w:sz w:val="20"/>
                <w:lang w:val="en-US"/>
              </w:rPr>
              <w:t>”).</w:t>
            </w:r>
          </w:p>
          <w:p w14:paraId="4E3E8EC0" w14:textId="1B6E6715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750254">
              <w:rPr>
                <w:rFonts w:eastAsia="Times New Roman"/>
                <w:b/>
                <w:color w:val="000000"/>
                <w:sz w:val="20"/>
                <w:lang w:val="en-US"/>
              </w:rPr>
              <w:t>nut-8.4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When using nutritional biomarkers, additionally use the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STROBE Extension for Molecular Epidemiology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</w:t>
            </w:r>
            <w:r w:rsidR="00D52612" w:rsidRPr="00750254">
              <w:rPr>
                <w:rFonts w:eastAsia="Times New Roman"/>
                <w:color w:val="000000"/>
                <w:sz w:val="20"/>
                <w:lang w:val="en-US"/>
              </w:rPr>
              <w:t>(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>STROBE-ME</w:t>
            </w:r>
            <w:r w:rsidR="00D52612" w:rsidRPr="00750254">
              <w:rPr>
                <w:rFonts w:eastAsia="Times New Roman"/>
                <w:color w:val="000000"/>
                <w:sz w:val="20"/>
                <w:lang w:val="en-US"/>
              </w:rPr>
              <w:t>)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. 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lastRenderedPageBreak/>
              <w:t xml:space="preserve">Report the type of biomarkers used and 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their 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>usefulness as dietary exposure markers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5068A6C9" w14:textId="59D34582" w:rsidR="00D36761" w:rsidRPr="00D36761" w:rsidRDefault="00D36761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4F81BD" w:themeColor="accent1"/>
                <w:sz w:val="20"/>
                <w:lang w:val="en-US"/>
              </w:rPr>
            </w:pPr>
            <w:r w:rsidRPr="00D36761">
              <w:rPr>
                <w:rFonts w:eastAsia="Times New Roman"/>
                <w:color w:val="4F81BD" w:themeColor="accent1"/>
                <w:sz w:val="20"/>
                <w:lang w:val="en-US"/>
              </w:rPr>
              <w:t>NA</w:t>
            </w:r>
          </w:p>
          <w:p w14:paraId="50F74C11" w14:textId="2872C232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750254">
              <w:rPr>
                <w:rFonts w:eastAsia="Times New Roman"/>
                <w:b/>
                <w:color w:val="000000"/>
                <w:sz w:val="20"/>
                <w:lang w:val="en-US"/>
              </w:rPr>
              <w:t>nut-8.5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Describe the assessment of non</w:t>
            </w:r>
            <w:r w:rsidR="00981709">
              <w:rPr>
                <w:rFonts w:eastAsia="Times New Roman"/>
                <w:color w:val="000000"/>
                <w:sz w:val="20"/>
                <w:lang w:val="en-US"/>
              </w:rPr>
              <w:t>-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>dietary data (e.g.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,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5ADA17C4" w14:textId="5E701CFB" w:rsidR="001F778A" w:rsidRPr="001F778A" w:rsidRDefault="004F0E0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4F81BD" w:themeColor="accent1"/>
                <w:sz w:val="20"/>
                <w:lang w:val="en-US"/>
              </w:rPr>
            </w:pP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NA</w:t>
            </w:r>
          </w:p>
          <w:p w14:paraId="2F202A2F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981709">
              <w:rPr>
                <w:rFonts w:eastAsia="Times New Roman"/>
                <w:b/>
                <w:color w:val="000000"/>
                <w:sz w:val="20"/>
                <w:lang w:val="en-US"/>
              </w:rPr>
              <w:t>nut-8.6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3A2E0CBB" w14:textId="53BD73FF" w:rsidR="00981709" w:rsidRPr="00750254" w:rsidRDefault="00981709" w:rsidP="0040595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981709">
              <w:rPr>
                <w:rFonts w:eastAsia="Times New Roman"/>
                <w:color w:val="4F81BD" w:themeColor="accent1"/>
                <w:sz w:val="20"/>
                <w:lang w:val="en-US"/>
              </w:rPr>
              <w:t>Details are given in the Strength</w:t>
            </w: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s</w:t>
            </w:r>
            <w:r w:rsidRPr="00981709">
              <w:rPr>
                <w:rFonts w:eastAsia="Times New Roman"/>
                <w:color w:val="4F81BD" w:themeColor="accent1"/>
                <w:sz w:val="20"/>
                <w:lang w:val="en-US"/>
              </w:rPr>
              <w:t xml:space="preserve"> and Limitations part of the </w:t>
            </w:r>
            <w:r w:rsidR="00652BB5">
              <w:rPr>
                <w:rFonts w:eastAsia="Times New Roman"/>
                <w:color w:val="4F81BD" w:themeColor="accent1"/>
                <w:sz w:val="20"/>
                <w:lang w:val="en-US"/>
              </w:rPr>
              <w:t>d</w:t>
            </w:r>
            <w:r w:rsidRPr="00981709">
              <w:rPr>
                <w:rFonts w:eastAsia="Times New Roman"/>
                <w:color w:val="4F81BD" w:themeColor="accent1"/>
                <w:sz w:val="20"/>
                <w:lang w:val="en-US"/>
              </w:rPr>
              <w:t>iscussion</w:t>
            </w: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30554D7F" w:rsidR="005473B6" w:rsidRPr="00E0754C" w:rsidRDefault="00405955" w:rsidP="00405955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lastRenderedPageBreak/>
              <w:t>2-4/9</w:t>
            </w:r>
          </w:p>
        </w:tc>
      </w:tr>
      <w:tr w:rsidR="00450E1F" w:rsidRPr="009C6CFF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7DA561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D36761">
              <w:rPr>
                <w:color w:val="000000"/>
                <w:sz w:val="20"/>
                <w:lang w:val="en-US"/>
              </w:rPr>
              <w:t>Describe</w:t>
            </w:r>
            <w:r w:rsidRPr="00750254">
              <w:rPr>
                <w:color w:val="000000"/>
                <w:sz w:val="20"/>
                <w:lang w:val="en-US"/>
              </w:rPr>
              <w:t xml:space="preserve"> any efforts to address potential sources of bias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790BDDBA" w14:textId="4467AFE8" w:rsidR="00981709" w:rsidRPr="00750254" w:rsidRDefault="00981709" w:rsidP="00893BD3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981709">
              <w:rPr>
                <w:color w:val="4F81BD" w:themeColor="accent1"/>
                <w:sz w:val="20"/>
                <w:lang w:val="en-US"/>
              </w:rPr>
              <w:t>Information is given in the methods subsection “Statistical analysis”</w:t>
            </w:r>
            <w:r>
              <w:rPr>
                <w:color w:val="4F81BD" w:themeColor="accent1"/>
                <w:sz w:val="20"/>
                <w:lang w:val="en-US"/>
              </w:rPr>
              <w:t>.</w:t>
            </w:r>
            <w:r w:rsidR="00D36761">
              <w:rPr>
                <w:color w:val="4F81BD" w:themeColor="accent1"/>
                <w:sz w:val="20"/>
                <w:lang w:val="en-US"/>
              </w:rPr>
              <w:t xml:space="preserve"> Further details are presented in the</w:t>
            </w:r>
            <w:r w:rsidR="0075504D">
              <w:rPr>
                <w:color w:val="4F81BD" w:themeColor="accent1"/>
                <w:sz w:val="20"/>
                <w:lang w:val="en-US"/>
              </w:rPr>
              <w:t xml:space="preserve"> Strengths und </w:t>
            </w:r>
            <w:r w:rsidR="00D36761">
              <w:rPr>
                <w:color w:val="4F81BD" w:themeColor="accent1"/>
                <w:sz w:val="20"/>
                <w:lang w:val="en-US"/>
              </w:rPr>
              <w:t>L</w:t>
            </w:r>
            <w:r w:rsidR="0075504D">
              <w:rPr>
                <w:color w:val="4F81BD" w:themeColor="accent1"/>
                <w:sz w:val="20"/>
                <w:lang w:val="en-US"/>
              </w:rPr>
              <w:t>imitations</w:t>
            </w:r>
            <w:r w:rsidR="00D36761">
              <w:rPr>
                <w:color w:val="4F81BD" w:themeColor="accent1"/>
                <w:sz w:val="20"/>
                <w:lang w:val="en-US"/>
              </w:rPr>
              <w:t xml:space="preserve"> part of the discussion.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26DB26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D36761">
              <w:rPr>
                <w:b/>
                <w:color w:val="000000"/>
                <w:sz w:val="20"/>
                <w:lang w:val="en-US"/>
              </w:rPr>
              <w:t>nut-9</w:t>
            </w:r>
            <w:r w:rsidRPr="00D36761">
              <w:rPr>
                <w:color w:val="000000"/>
                <w:sz w:val="20"/>
                <w:lang w:val="en-US"/>
              </w:rPr>
              <w:t xml:space="preserve"> Report</w:t>
            </w:r>
            <w:r w:rsidRPr="00750254">
              <w:rPr>
                <w:color w:val="000000"/>
                <w:sz w:val="20"/>
                <w:lang w:val="en-US"/>
              </w:rPr>
              <w:t xml:space="preserve"> how bias in dietary or nutritional assessment was addressed</w:t>
            </w:r>
            <w:r w:rsidR="001D5035" w:rsidRPr="00750254">
              <w:rPr>
                <w:color w:val="000000"/>
                <w:sz w:val="20"/>
                <w:lang w:val="en-US"/>
              </w:rPr>
              <w:t xml:space="preserve">, </w:t>
            </w:r>
            <w:r w:rsidRPr="00750254">
              <w:rPr>
                <w:color w:val="000000"/>
                <w:sz w:val="20"/>
                <w:lang w:val="en-US"/>
              </w:rPr>
              <w:t>e.g.</w:t>
            </w:r>
            <w:r w:rsidR="001D5035" w:rsidRPr="00750254">
              <w:rPr>
                <w:color w:val="000000"/>
                <w:sz w:val="20"/>
                <w:lang w:val="en-US"/>
              </w:rPr>
              <w:t>,</w:t>
            </w:r>
            <w:r w:rsidRPr="00750254">
              <w:rPr>
                <w:color w:val="000000"/>
                <w:sz w:val="20"/>
                <w:lang w:val="en-US"/>
              </w:rPr>
              <w:t xml:space="preserve"> misreporting, changes in habits as a result of being measured,</w:t>
            </w:r>
            <w:r w:rsidR="001D5035" w:rsidRPr="00750254">
              <w:rPr>
                <w:color w:val="000000"/>
                <w:sz w:val="20"/>
                <w:lang w:val="en-US"/>
              </w:rPr>
              <w:t xml:space="preserve"> or</w:t>
            </w:r>
            <w:r w:rsidRPr="00750254">
              <w:rPr>
                <w:color w:val="000000"/>
                <w:sz w:val="20"/>
                <w:lang w:val="en-US"/>
              </w:rPr>
              <w:t xml:space="preserve"> data imputation from other sources</w:t>
            </w:r>
          </w:p>
          <w:p w14:paraId="57462254" w14:textId="570AC91E" w:rsidR="00F03DF7" w:rsidRPr="00750254" w:rsidRDefault="00F03DF7" w:rsidP="0040595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F03DF7">
              <w:rPr>
                <w:color w:val="4F81BD" w:themeColor="accent1"/>
                <w:sz w:val="20"/>
                <w:lang w:val="en-US"/>
              </w:rPr>
              <w:t>Dietary assessment data were cleaned and screened for inconsistency in</w:t>
            </w:r>
            <w:r w:rsidR="00CA659D">
              <w:rPr>
                <w:color w:val="4F81BD" w:themeColor="accent1"/>
                <w:sz w:val="20"/>
                <w:lang w:val="en-US"/>
              </w:rPr>
              <w:t xml:space="preserve"> the primary study (</w:t>
            </w:r>
            <w:r w:rsidR="00405955">
              <w:rPr>
                <w:color w:val="4F81BD" w:themeColor="accent1"/>
                <w:sz w:val="20"/>
                <w:lang w:val="en-US"/>
              </w:rPr>
              <w:t xml:space="preserve">subsection </w:t>
            </w:r>
            <w:r w:rsidR="00405955" w:rsidRPr="00906292">
              <w:rPr>
                <w:color w:val="4F81BD" w:themeColor="accent1"/>
                <w:sz w:val="20"/>
                <w:lang w:val="en-US"/>
              </w:rPr>
              <w:t>“</w:t>
            </w:r>
            <w:r w:rsidR="00405955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405955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="00405955">
              <w:rPr>
                <w:color w:val="4F81BD" w:themeColor="accent1"/>
                <w:sz w:val="20"/>
                <w:lang w:val="en-US"/>
              </w:rPr>
              <w:t>).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73ABA500" w:rsidR="005473B6" w:rsidRPr="00ED2C4A" w:rsidRDefault="00405955" w:rsidP="00450E1F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4-</w:t>
            </w:r>
            <w:r w:rsidR="00CA659D">
              <w:rPr>
                <w:color w:val="4F81BD" w:themeColor="accent1"/>
                <w:sz w:val="20"/>
                <w:lang w:val="en-US"/>
              </w:rPr>
              <w:t>5</w:t>
            </w:r>
            <w:r>
              <w:rPr>
                <w:color w:val="4F81BD" w:themeColor="accent1"/>
                <w:sz w:val="20"/>
                <w:lang w:val="en-US"/>
              </w:rPr>
              <w:t>/9</w:t>
            </w:r>
          </w:p>
        </w:tc>
      </w:tr>
      <w:tr w:rsidR="00450E1F" w:rsidRPr="009C6CFF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15F95D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Explain how the study size was arrived at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700738D0" w14:textId="5C7D2496" w:rsidR="006853B6" w:rsidRPr="00750254" w:rsidRDefault="006853B6" w:rsidP="0040595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6853B6">
              <w:rPr>
                <w:color w:val="4F81BD" w:themeColor="accent1"/>
                <w:sz w:val="20"/>
                <w:lang w:val="en-US"/>
              </w:rPr>
              <w:t xml:space="preserve">The study size depends on the </w:t>
            </w:r>
            <w:r w:rsidR="00350A93">
              <w:rPr>
                <w:color w:val="4F81BD" w:themeColor="accent1"/>
                <w:sz w:val="20"/>
                <w:lang w:val="en-US"/>
              </w:rPr>
              <w:t>national survey</w:t>
            </w:r>
            <w:r w:rsidR="00405955">
              <w:rPr>
                <w:color w:val="4F81BD" w:themeColor="accent1"/>
                <w:sz w:val="20"/>
                <w:lang w:val="en-US"/>
              </w:rPr>
              <w:t>s</w:t>
            </w:r>
            <w:r w:rsidR="00652BB5">
              <w:rPr>
                <w:color w:val="4F81BD" w:themeColor="accent1"/>
                <w:sz w:val="20"/>
                <w:lang w:val="en-US"/>
              </w:rPr>
              <w:t xml:space="preserve">. Details </w:t>
            </w:r>
            <w:r w:rsidR="00652BB5">
              <w:rPr>
                <w:color w:val="4F81BD" w:themeColor="accent1"/>
                <w:sz w:val="20"/>
                <w:lang w:val="en-US"/>
              </w:rPr>
              <w:lastRenderedPageBreak/>
              <w:t xml:space="preserve">are given in the </w:t>
            </w:r>
            <w:r w:rsidR="00405955">
              <w:rPr>
                <w:color w:val="4F81BD" w:themeColor="accent1"/>
                <w:sz w:val="20"/>
                <w:lang w:val="en-US"/>
              </w:rPr>
              <w:t xml:space="preserve">methods subsection </w:t>
            </w:r>
            <w:r w:rsidR="00405955" w:rsidRPr="00906292">
              <w:rPr>
                <w:color w:val="4F81BD" w:themeColor="accent1"/>
                <w:sz w:val="20"/>
                <w:lang w:val="en-US"/>
              </w:rPr>
              <w:t>(“</w:t>
            </w:r>
            <w:r w:rsidR="00405955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405955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="00405955">
              <w:rPr>
                <w:color w:val="4F81BD" w:themeColor="accent1"/>
                <w:sz w:val="20"/>
                <w:lang w:val="en-US"/>
              </w:rPr>
              <w:t>)</w:t>
            </w:r>
            <w:r w:rsidR="00860335">
              <w:rPr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750254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66844A5C" w:rsidR="005473B6" w:rsidRPr="009C6CFF" w:rsidRDefault="00405955" w:rsidP="009C6CFF">
            <w:pPr>
              <w:pStyle w:val="CommentText"/>
              <w:spacing w:line="276" w:lineRule="auto"/>
              <w:jc w:val="center"/>
              <w:rPr>
                <w:color w:val="4F81BD" w:themeColor="accent1"/>
                <w:szCs w:val="22"/>
                <w:lang w:val="en-US"/>
              </w:rPr>
            </w:pPr>
            <w:r>
              <w:rPr>
                <w:color w:val="4F81BD" w:themeColor="accent1"/>
                <w:szCs w:val="22"/>
                <w:lang w:val="en-US"/>
              </w:rPr>
              <w:t>2-4</w:t>
            </w:r>
          </w:p>
        </w:tc>
      </w:tr>
      <w:tr w:rsidR="00450E1F" w:rsidRPr="009C6CFF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 xml:space="preserve">Quantitative </w:t>
            </w:r>
            <w:r w:rsidRPr="00750254">
              <w:rPr>
                <w:bCs/>
                <w:color w:val="000000"/>
                <w:sz w:val="2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CD3A55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Explain how quantitative variables were handled in the analyses. If applicable, describe which groupings were chosen and why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6E6A5278" w14:textId="29C1D408" w:rsidR="00366833" w:rsidRPr="00750254" w:rsidRDefault="00366833" w:rsidP="00450E1F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366833">
              <w:rPr>
                <w:color w:val="4F81BD" w:themeColor="accent1"/>
                <w:sz w:val="20"/>
                <w:lang w:val="en-US"/>
              </w:rPr>
              <w:t>Detai</w:t>
            </w:r>
            <w:r w:rsidR="0006765A">
              <w:rPr>
                <w:color w:val="4F81BD" w:themeColor="accent1"/>
                <w:sz w:val="20"/>
                <w:lang w:val="en-US"/>
              </w:rPr>
              <w:t>ls are given in the methods sub</w:t>
            </w:r>
            <w:r w:rsidRPr="00366833">
              <w:rPr>
                <w:color w:val="4F81BD" w:themeColor="accent1"/>
                <w:sz w:val="20"/>
                <w:lang w:val="en-US"/>
              </w:rPr>
              <w:t xml:space="preserve">sections </w:t>
            </w:r>
            <w:r w:rsidR="00111137">
              <w:rPr>
                <w:color w:val="4F81BD" w:themeColor="accent1"/>
                <w:sz w:val="20"/>
                <w:lang w:val="en-US"/>
              </w:rPr>
              <w:t>“</w:t>
            </w:r>
            <w:r w:rsidR="00111137" w:rsidRPr="004C12D4">
              <w:rPr>
                <w:color w:val="4F81BD" w:themeColor="accent1"/>
                <w:sz w:val="20"/>
                <w:lang w:val="en-US"/>
              </w:rPr>
              <w:t>Sociodemographic and lifestyle variables</w:t>
            </w:r>
            <w:r w:rsidR="00111137">
              <w:rPr>
                <w:color w:val="4F81BD" w:themeColor="accent1"/>
                <w:sz w:val="20"/>
                <w:lang w:val="en-US"/>
              </w:rPr>
              <w:t>”</w:t>
            </w:r>
            <w:r w:rsidR="00111137">
              <w:rPr>
                <w:color w:val="4F81BD" w:themeColor="accent1"/>
                <w:sz w:val="20"/>
                <w:lang w:val="en-US"/>
              </w:rPr>
              <w:t xml:space="preserve"> and “</w:t>
            </w:r>
            <w:r w:rsidR="00111137" w:rsidRPr="004C12D4">
              <w:rPr>
                <w:color w:val="4F81BD" w:themeColor="accent1"/>
                <w:sz w:val="20"/>
                <w:lang w:val="en-US"/>
              </w:rPr>
              <w:t>Swiss food-based dietary guidelines and their operationalization in the datasets</w:t>
            </w:r>
            <w:r w:rsidR="00111137">
              <w:rPr>
                <w:color w:val="4F81BD" w:themeColor="accent1"/>
                <w:sz w:val="20"/>
                <w:lang w:val="en-US"/>
              </w:rPr>
              <w:t>”</w:t>
            </w:r>
            <w:r w:rsidR="00111137">
              <w:rPr>
                <w:color w:val="4F81BD" w:themeColor="accent1"/>
                <w:sz w:val="20"/>
                <w:lang w:val="en-US"/>
              </w:rPr>
              <w:t>, as well as in Supplementary Table 1.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3E3B8C" w14:textId="5A3C6D6F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t>nut-11</w:t>
            </w:r>
            <w:r w:rsidRPr="00750254">
              <w:rPr>
                <w:color w:val="000000"/>
                <w:sz w:val="20"/>
                <w:lang w:val="en-US"/>
              </w:rPr>
              <w:t xml:space="preserve"> Explain categorization of dietary/nutritional data (e.g.</w:t>
            </w:r>
            <w:r w:rsidR="00136D75" w:rsidRPr="00750254">
              <w:rPr>
                <w:color w:val="000000"/>
                <w:sz w:val="20"/>
                <w:lang w:val="en-US"/>
              </w:rPr>
              <w:t>,</w:t>
            </w:r>
            <w:r w:rsidRPr="00750254">
              <w:rPr>
                <w:color w:val="000000"/>
                <w:sz w:val="20"/>
                <w:lang w:val="en-US"/>
              </w:rPr>
              <w:t xml:space="preserve"> use of N-tiles and handling of non</w:t>
            </w:r>
            <w:r w:rsidR="00D36761">
              <w:rPr>
                <w:color w:val="000000"/>
                <w:sz w:val="20"/>
                <w:lang w:val="en-US"/>
              </w:rPr>
              <w:t>-</w:t>
            </w:r>
            <w:r w:rsidRPr="00750254">
              <w:rPr>
                <w:color w:val="000000"/>
                <w:sz w:val="20"/>
                <w:lang w:val="en-US"/>
              </w:rPr>
              <w:t>consumers) and the choice of reference category, if applicable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7FEAB35C" w14:textId="732275AE" w:rsidR="00610257" w:rsidRPr="00750254" w:rsidRDefault="00610257" w:rsidP="00450E1F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sz w:val="20"/>
                <w:lang w:val="en-US"/>
              </w:rPr>
            </w:pPr>
            <w:r w:rsidRPr="00610257">
              <w:rPr>
                <w:rFonts w:cs="Lucida Grande"/>
                <w:color w:val="4F81BD" w:themeColor="accent1"/>
                <w:sz w:val="20"/>
                <w:lang w:val="en-US"/>
              </w:rPr>
              <w:t xml:space="preserve">Information is given in the methods subsection </w:t>
            </w:r>
            <w:r w:rsidR="00111137">
              <w:rPr>
                <w:color w:val="4F81BD" w:themeColor="accent1"/>
                <w:sz w:val="20"/>
                <w:lang w:val="en-US"/>
              </w:rPr>
              <w:t>“</w:t>
            </w:r>
            <w:r w:rsidR="00111137" w:rsidRPr="004C12D4">
              <w:rPr>
                <w:color w:val="4F81BD" w:themeColor="accent1"/>
                <w:sz w:val="20"/>
                <w:lang w:val="en-US"/>
              </w:rPr>
              <w:t>Swiss food-based dietary guidelines and their operationalization in the datasets</w:t>
            </w:r>
            <w:r w:rsidR="00111137">
              <w:rPr>
                <w:color w:val="4F81BD" w:themeColor="accent1"/>
                <w:sz w:val="20"/>
                <w:lang w:val="en-US"/>
              </w:rPr>
              <w:t>”</w:t>
            </w:r>
            <w:r w:rsidR="00111137">
              <w:rPr>
                <w:color w:val="4F81BD" w:themeColor="accent1"/>
                <w:sz w:val="20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362E6FE9" w:rsidR="005473B6" w:rsidRPr="00610257" w:rsidRDefault="00111137" w:rsidP="00450E1F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4</w:t>
            </w:r>
          </w:p>
        </w:tc>
      </w:tr>
      <w:tr w:rsidR="00450E1F" w:rsidRPr="009C6CFF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 xml:space="preserve">Statistical </w:t>
            </w:r>
          </w:p>
          <w:p w14:paraId="1A62B078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(a) Describe all statistical methods, including those used to control for confounding</w:t>
            </w:r>
          </w:p>
          <w:p w14:paraId="1AB178FA" w14:textId="235A6B4E" w:rsidR="008C48B5" w:rsidRPr="008C48B5" w:rsidRDefault="008C48B5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8C48B5">
              <w:rPr>
                <w:color w:val="4F81BD" w:themeColor="accent1"/>
                <w:sz w:val="20"/>
                <w:lang w:val="en-US"/>
              </w:rPr>
              <w:t xml:space="preserve">Information is presented in the methods subsection “Statistical analysis”. </w:t>
            </w:r>
          </w:p>
          <w:p w14:paraId="46888D72" w14:textId="798D82D8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(b) Describe any methods used to examine subgroups and interactions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43419497" w14:textId="337F4240" w:rsidR="009D7498" w:rsidRPr="009D7498" w:rsidRDefault="00037429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 xml:space="preserve">Information is given in the </w:t>
            </w:r>
            <w:r w:rsidR="009D7498" w:rsidRPr="009D7498">
              <w:rPr>
                <w:color w:val="4F81BD" w:themeColor="accent1"/>
                <w:sz w:val="20"/>
                <w:lang w:val="en-US"/>
              </w:rPr>
              <w:t>methods sub</w:t>
            </w:r>
            <w:r>
              <w:rPr>
                <w:color w:val="4F81BD" w:themeColor="accent1"/>
                <w:sz w:val="20"/>
                <w:lang w:val="en-US"/>
              </w:rPr>
              <w:t>section “Statistical analysis”</w:t>
            </w:r>
            <w:r w:rsidR="009D7498" w:rsidRPr="009D7498">
              <w:rPr>
                <w:color w:val="4F81BD" w:themeColor="accent1"/>
                <w:sz w:val="20"/>
                <w:lang w:val="en-US"/>
              </w:rPr>
              <w:t>.</w:t>
            </w:r>
          </w:p>
          <w:p w14:paraId="7FA7331D" w14:textId="44E1A0D7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(c) Explain how missing data were addressed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28BF6027" w14:textId="5FC9456F" w:rsidR="009D7498" w:rsidRPr="00750254" w:rsidRDefault="002E2361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 xml:space="preserve">Information about missing data is given in the </w:t>
            </w:r>
            <w:r w:rsidR="00450E1F">
              <w:rPr>
                <w:color w:val="4F81BD" w:themeColor="accent1"/>
                <w:sz w:val="20"/>
                <w:lang w:val="en-US"/>
              </w:rPr>
              <w:t>methods sub</w:t>
            </w:r>
            <w:r w:rsidR="009D7498" w:rsidRPr="009D7498">
              <w:rPr>
                <w:color w:val="4F81BD" w:themeColor="accent1"/>
                <w:sz w:val="20"/>
                <w:lang w:val="en-US"/>
              </w:rPr>
              <w:t xml:space="preserve">section </w:t>
            </w:r>
            <w:r w:rsidR="00A906F0" w:rsidRPr="00906292">
              <w:rPr>
                <w:color w:val="4F81BD" w:themeColor="accent1"/>
                <w:sz w:val="20"/>
                <w:lang w:val="en-US"/>
              </w:rPr>
              <w:t>“</w:t>
            </w:r>
            <w:r w:rsidR="00A906F0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A906F0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="00A906F0">
              <w:rPr>
                <w:color w:val="4F81BD" w:themeColor="accent1"/>
                <w:sz w:val="20"/>
                <w:lang w:val="en-US"/>
              </w:rPr>
              <w:t>.</w:t>
            </w:r>
          </w:p>
          <w:p w14:paraId="4C60E488" w14:textId="1EE42210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(d) Cohort study—If applicable, explain how loss to follow-up was addressed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2DC9D709" w14:textId="334B42B8" w:rsidR="00D36761" w:rsidRPr="00D36761" w:rsidRDefault="00D36761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D36761">
              <w:rPr>
                <w:color w:val="4F81BD" w:themeColor="accent1"/>
                <w:sz w:val="20"/>
                <w:lang w:val="en-US"/>
              </w:rPr>
              <w:lastRenderedPageBreak/>
              <w:t>NA</w:t>
            </w:r>
          </w:p>
          <w:p w14:paraId="3C2C1F21" w14:textId="30FB7E01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Case-control study—If applicable, explain how matching of cases and controls was addressed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694B6D80" w14:textId="0DB4AD7B" w:rsidR="00D36761" w:rsidRPr="00D36761" w:rsidRDefault="00D36761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D36761">
              <w:rPr>
                <w:color w:val="4F81BD" w:themeColor="accent1"/>
                <w:sz w:val="20"/>
                <w:lang w:val="en-US"/>
              </w:rPr>
              <w:t>NA</w:t>
            </w:r>
          </w:p>
          <w:p w14:paraId="03B31A25" w14:textId="3B1DBD10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Cross-sectional study—If applicable, describe analytical methods taking account of sampling strategy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40D5D4D8" w14:textId="0BFAA1D5" w:rsidR="00D36761" w:rsidRPr="00D36761" w:rsidRDefault="00215873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We provide information about the</w:t>
            </w:r>
            <w:r w:rsidR="00D36761" w:rsidRPr="00D36761">
              <w:rPr>
                <w:color w:val="4F81BD" w:themeColor="accent1"/>
                <w:sz w:val="20"/>
                <w:lang w:val="en-US"/>
              </w:rPr>
              <w:t xml:space="preserve"> weighting strategy </w:t>
            </w:r>
            <w:r>
              <w:rPr>
                <w:color w:val="4F81BD" w:themeColor="accent1"/>
                <w:sz w:val="20"/>
                <w:lang w:val="en-US"/>
              </w:rPr>
              <w:t xml:space="preserve">applied in </w:t>
            </w:r>
            <w:r w:rsidR="004C51C8">
              <w:rPr>
                <w:color w:val="4F81BD" w:themeColor="accent1"/>
                <w:sz w:val="20"/>
                <w:lang w:val="en-US"/>
              </w:rPr>
              <w:t>the surveys</w:t>
            </w:r>
            <w:r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450E1F">
              <w:rPr>
                <w:color w:val="4F81BD" w:themeColor="accent1"/>
                <w:sz w:val="20"/>
                <w:lang w:val="en-US"/>
              </w:rPr>
              <w:t>in the methods sub</w:t>
            </w:r>
            <w:r w:rsidR="00D36761" w:rsidRPr="00D36761">
              <w:rPr>
                <w:color w:val="4F81BD" w:themeColor="accent1"/>
                <w:sz w:val="20"/>
                <w:lang w:val="en-US"/>
              </w:rPr>
              <w:t>section “Statistical analysis”</w:t>
            </w:r>
            <w:r w:rsidR="00B042A3" w:rsidRPr="00AB3A40">
              <w:rPr>
                <w:rFonts w:eastAsia="Times New Roman"/>
                <w:color w:val="4F81BD" w:themeColor="accent1"/>
                <w:sz w:val="20"/>
                <w:lang w:val="en-US"/>
              </w:rPr>
              <w:t xml:space="preserve"> </w:t>
            </w:r>
            <w:r w:rsidR="00B042A3" w:rsidRPr="00AB3A40">
              <w:rPr>
                <w:rFonts w:eastAsia="Times New Roman"/>
                <w:color w:val="4F81BD" w:themeColor="accent1"/>
                <w:sz w:val="20"/>
                <w:lang w:val="en-US"/>
              </w:rPr>
              <w:t xml:space="preserve">and </w:t>
            </w:r>
            <w:r w:rsidR="00B042A3">
              <w:rPr>
                <w:rFonts w:eastAsia="Times New Roman"/>
                <w:color w:val="4F81BD" w:themeColor="accent1"/>
                <w:sz w:val="20"/>
                <w:lang w:val="en-US"/>
              </w:rPr>
              <w:t>in Tables 1- 3.</w:t>
            </w:r>
          </w:p>
          <w:p w14:paraId="53F5BE63" w14:textId="723CC39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D36761">
              <w:rPr>
                <w:color w:val="000000"/>
                <w:sz w:val="20"/>
                <w:lang w:val="en-US"/>
              </w:rPr>
              <w:t>(e)</w:t>
            </w:r>
            <w:r w:rsidRPr="00750254">
              <w:rPr>
                <w:color w:val="000000"/>
                <w:sz w:val="20"/>
                <w:lang w:val="en-US"/>
              </w:rPr>
              <w:t xml:space="preserve"> Describe any sensitivity analyses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08FEB92A" w14:textId="3A2874BE" w:rsidR="0075504D" w:rsidRPr="00D36761" w:rsidRDefault="00350A93" w:rsidP="00B042A3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We provide information about sensitivity analys</w:t>
            </w:r>
            <w:r w:rsidR="009937DC">
              <w:rPr>
                <w:color w:val="4F81BD" w:themeColor="accent1"/>
                <w:sz w:val="20"/>
                <w:lang w:val="en-US"/>
              </w:rPr>
              <w:t>e</w:t>
            </w:r>
            <w:r>
              <w:rPr>
                <w:color w:val="4F81BD" w:themeColor="accent1"/>
                <w:sz w:val="20"/>
                <w:lang w:val="en-US"/>
              </w:rPr>
              <w:t>s in the m</w:t>
            </w:r>
            <w:r w:rsidR="00D36761" w:rsidRPr="00BC7CAD">
              <w:rPr>
                <w:color w:val="4F81BD" w:themeColor="accent1"/>
                <w:sz w:val="20"/>
                <w:lang w:val="en-US"/>
              </w:rPr>
              <w:t>ethods subsection</w:t>
            </w:r>
            <w:r w:rsidR="00450E1F">
              <w:rPr>
                <w:color w:val="4F81BD" w:themeColor="accent1"/>
                <w:sz w:val="20"/>
                <w:lang w:val="en-US"/>
              </w:rPr>
              <w:t>s</w:t>
            </w:r>
            <w:r w:rsidR="00B042A3">
              <w:rPr>
                <w:color w:val="4F81BD" w:themeColor="accent1"/>
                <w:sz w:val="20"/>
                <w:lang w:val="en-US"/>
              </w:rPr>
              <w:t xml:space="preserve"> </w:t>
            </w:r>
            <w:r>
              <w:rPr>
                <w:color w:val="4F81BD" w:themeColor="accent1"/>
                <w:sz w:val="20"/>
                <w:lang w:val="en-US"/>
              </w:rPr>
              <w:t xml:space="preserve">in </w:t>
            </w:r>
            <w:r w:rsidR="00D36761" w:rsidRPr="00BC7CAD">
              <w:rPr>
                <w:color w:val="4F81BD" w:themeColor="accent1"/>
                <w:sz w:val="20"/>
                <w:lang w:val="en-US"/>
              </w:rPr>
              <w:t>Table</w:t>
            </w:r>
            <w:r w:rsidR="00B96A06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9937DC">
              <w:rPr>
                <w:color w:val="4F81BD" w:themeColor="accent1"/>
                <w:sz w:val="20"/>
                <w:lang w:val="en-US"/>
              </w:rPr>
              <w:t>S</w:t>
            </w:r>
            <w:r>
              <w:rPr>
                <w:color w:val="4F81BD" w:themeColor="accent1"/>
                <w:sz w:val="20"/>
                <w:lang w:val="en-US"/>
              </w:rPr>
              <w:t xml:space="preserve">2 of the </w:t>
            </w:r>
            <w:r w:rsidR="009937DC">
              <w:rPr>
                <w:color w:val="4F81BD" w:themeColor="accent1"/>
                <w:sz w:val="20"/>
                <w:lang w:val="en-US"/>
              </w:rPr>
              <w:t>supplementary materials</w:t>
            </w:r>
            <w:r w:rsidR="00D36761" w:rsidRPr="00BC7CAD">
              <w:rPr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75504D">
              <w:rPr>
                <w:rFonts w:eastAsia="Times New Roman"/>
                <w:b/>
                <w:color w:val="000000"/>
                <w:sz w:val="20"/>
                <w:lang w:val="en-US"/>
              </w:rPr>
              <w:lastRenderedPageBreak/>
              <w:t>nut-12.1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Describe any statistical method used to combine dietary or nutritional data, if applicable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5B3F33E2" w14:textId="22B648E8" w:rsidR="00D36761" w:rsidRPr="00D36761" w:rsidRDefault="00D36761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4F81BD" w:themeColor="accent1"/>
                <w:sz w:val="20"/>
                <w:lang w:val="en-US"/>
              </w:rPr>
            </w:pPr>
            <w:r w:rsidRPr="00D36761">
              <w:rPr>
                <w:rFonts w:eastAsia="Times New Roman"/>
                <w:color w:val="4F81BD" w:themeColor="accent1"/>
                <w:sz w:val="20"/>
                <w:lang w:val="en-US"/>
              </w:rPr>
              <w:t>NA</w:t>
            </w:r>
          </w:p>
          <w:p w14:paraId="6701745B" w14:textId="5296FBAE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750254">
              <w:rPr>
                <w:rFonts w:eastAsia="Times New Roman"/>
                <w:b/>
                <w:color w:val="000000"/>
                <w:sz w:val="20"/>
                <w:lang w:val="en-US"/>
              </w:rPr>
              <w:t>nut-12.2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Describe and justify the method for energy adjustments, intake modeling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,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and use of weighting factors, if applicable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72D108D2" w14:textId="74ECB29C" w:rsidR="00AB3A40" w:rsidRPr="00AB3A40" w:rsidRDefault="00AB3A4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4F81BD" w:themeColor="accent1"/>
                <w:sz w:val="20"/>
                <w:lang w:val="en-US"/>
              </w:rPr>
            </w:pPr>
            <w:r w:rsidRPr="00AB3A40">
              <w:rPr>
                <w:rFonts w:eastAsia="Times New Roman"/>
                <w:color w:val="4F81BD" w:themeColor="accent1"/>
                <w:sz w:val="20"/>
                <w:lang w:val="en-US"/>
              </w:rPr>
              <w:t>Informat</w:t>
            </w:r>
            <w:r w:rsidR="00450E1F">
              <w:rPr>
                <w:rFonts w:eastAsia="Times New Roman"/>
                <w:color w:val="4F81BD" w:themeColor="accent1"/>
                <w:sz w:val="20"/>
                <w:lang w:val="en-US"/>
              </w:rPr>
              <w:t>ion is given in the methods sub</w:t>
            </w:r>
            <w:r w:rsidRPr="00AB3A40">
              <w:rPr>
                <w:rFonts w:eastAsia="Times New Roman"/>
                <w:color w:val="4F81BD" w:themeColor="accent1"/>
                <w:sz w:val="20"/>
                <w:lang w:val="en-US"/>
              </w:rPr>
              <w:t xml:space="preserve">section “Statistical analysis” and </w:t>
            </w:r>
            <w:r w:rsidR="00B96A06">
              <w:rPr>
                <w:rFonts w:eastAsia="Times New Roman"/>
                <w:color w:val="4F81BD" w:themeColor="accent1"/>
                <w:sz w:val="20"/>
                <w:lang w:val="en-US"/>
              </w:rPr>
              <w:t>in Table</w:t>
            </w:r>
            <w:r w:rsidR="00A906F0">
              <w:rPr>
                <w:rFonts w:eastAsia="Times New Roman"/>
                <w:color w:val="4F81BD" w:themeColor="accent1"/>
                <w:sz w:val="20"/>
                <w:lang w:val="en-US"/>
              </w:rPr>
              <w:t>s 1-</w:t>
            </w:r>
            <w:r w:rsidR="00B96A06">
              <w:rPr>
                <w:rFonts w:eastAsia="Times New Roman"/>
                <w:color w:val="4F81BD" w:themeColor="accent1"/>
                <w:sz w:val="20"/>
                <w:lang w:val="en-US"/>
              </w:rPr>
              <w:t xml:space="preserve"> </w:t>
            </w:r>
            <w:r w:rsidR="00450E1F">
              <w:rPr>
                <w:rFonts w:eastAsia="Times New Roman"/>
                <w:color w:val="4F81BD" w:themeColor="accent1"/>
                <w:sz w:val="20"/>
                <w:lang w:val="en-US"/>
              </w:rPr>
              <w:t>3.</w:t>
            </w:r>
          </w:p>
          <w:p w14:paraId="6C3BF8AC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rFonts w:eastAsia="Times New Roman"/>
                <w:b/>
                <w:color w:val="000000"/>
                <w:sz w:val="20"/>
                <w:lang w:val="en-US"/>
              </w:rPr>
              <w:t>nut-12.3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Report any adjustments for measurement error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,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i.e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,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>. from a validity or calibration study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  <w:r w:rsidRPr="00750254">
              <w:rPr>
                <w:color w:val="000000"/>
                <w:sz w:val="20"/>
                <w:lang w:val="en-US"/>
              </w:rPr>
              <w:t xml:space="preserve"> </w:t>
            </w:r>
          </w:p>
          <w:p w14:paraId="3DD9BE7F" w14:textId="53BFD253" w:rsidR="00D36761" w:rsidRPr="00750254" w:rsidRDefault="00D36761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D36761">
              <w:rPr>
                <w:color w:val="4F81BD" w:themeColor="accent1"/>
                <w:sz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106F95BE" w:rsidR="005473B6" w:rsidRPr="008C48B5" w:rsidRDefault="00A906F0" w:rsidP="00450E1F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color w:val="4F81BD" w:themeColor="accent1"/>
                <w:sz w:val="20"/>
                <w:lang w:val="en-US"/>
              </w:rPr>
            </w:pP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2-5</w:t>
            </w:r>
          </w:p>
        </w:tc>
      </w:tr>
      <w:tr w:rsidR="00450E1F" w:rsidRPr="009C6CFF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9C6CFF" w:rsidRDefault="005473B6" w:rsidP="009C6CFF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4F81BD" w:themeColor="accent1"/>
                <w:sz w:val="20"/>
                <w:lang w:val="en-US"/>
              </w:rPr>
            </w:pPr>
          </w:p>
        </w:tc>
      </w:tr>
      <w:tr w:rsidR="00450E1F" w:rsidRPr="009C6CFF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4BCB62F2" w14:textId="12B576D3" w:rsidR="00EB0FEB" w:rsidRPr="00EB0FEB" w:rsidRDefault="00F31465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I</w:t>
            </w:r>
            <w:r w:rsidR="00EB0FEB" w:rsidRPr="00EB0FEB">
              <w:rPr>
                <w:color w:val="4F81BD" w:themeColor="accent1"/>
                <w:sz w:val="20"/>
                <w:lang w:val="en-US"/>
              </w:rPr>
              <w:t xml:space="preserve">nformation is given in the </w:t>
            </w:r>
            <w:r w:rsidR="000650B2">
              <w:rPr>
                <w:color w:val="4F81BD" w:themeColor="accent1"/>
                <w:sz w:val="20"/>
                <w:lang w:val="en-US"/>
              </w:rPr>
              <w:t xml:space="preserve">methods subsection </w:t>
            </w:r>
            <w:r w:rsidR="00B042A3" w:rsidRPr="00906292">
              <w:rPr>
                <w:color w:val="4F81BD" w:themeColor="accent1"/>
                <w:sz w:val="20"/>
                <w:lang w:val="en-US"/>
              </w:rPr>
              <w:t>“</w:t>
            </w:r>
            <w:r w:rsidR="00B042A3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B042A3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="00B042A3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0650B2">
              <w:rPr>
                <w:color w:val="4F81BD" w:themeColor="accent1"/>
                <w:sz w:val="20"/>
                <w:lang w:val="en-US"/>
              </w:rPr>
              <w:t xml:space="preserve">and in </w:t>
            </w:r>
            <w:r w:rsidR="00B042A3">
              <w:rPr>
                <w:color w:val="4F81BD" w:themeColor="accent1"/>
                <w:sz w:val="20"/>
                <w:lang w:val="en-US"/>
              </w:rPr>
              <w:t>Table 1</w:t>
            </w:r>
            <w:r w:rsidR="000650B2">
              <w:rPr>
                <w:color w:val="4F81BD" w:themeColor="accent1"/>
                <w:sz w:val="20"/>
                <w:lang w:val="en-US"/>
              </w:rPr>
              <w:t xml:space="preserve">. </w:t>
            </w:r>
          </w:p>
          <w:p w14:paraId="3D6AF099" w14:textId="763E4800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(b) Give reasons for non-participation at each stage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3F2F25C4" w14:textId="368290F4" w:rsidR="00010D13" w:rsidRPr="00750254" w:rsidRDefault="000650B2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 xml:space="preserve">Information is given in the methods subsection </w:t>
            </w:r>
            <w:r w:rsidR="00FC164B" w:rsidRPr="00906292">
              <w:rPr>
                <w:color w:val="4F81BD" w:themeColor="accent1"/>
                <w:sz w:val="20"/>
                <w:lang w:val="en-US"/>
              </w:rPr>
              <w:t>“</w:t>
            </w:r>
            <w:r w:rsidR="00FC164B" w:rsidRPr="003C10B1">
              <w:rPr>
                <w:color w:val="4F81BD" w:themeColor="accent1"/>
                <w:sz w:val="20"/>
                <w:lang w:val="en-US"/>
              </w:rPr>
              <w:t xml:space="preserve">Data </w:t>
            </w:r>
            <w:r w:rsidR="00FC164B" w:rsidRPr="003C10B1">
              <w:rPr>
                <w:color w:val="4F81BD" w:themeColor="accent1"/>
                <w:sz w:val="20"/>
                <w:lang w:val="en-US"/>
              </w:rPr>
              <w:lastRenderedPageBreak/>
              <w:t>and study populations</w:t>
            </w:r>
            <w:r w:rsidR="00FC164B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="00FC164B">
              <w:rPr>
                <w:color w:val="4F81BD" w:themeColor="accent1"/>
                <w:sz w:val="20"/>
                <w:lang w:val="en-US"/>
              </w:rPr>
              <w:t>.</w:t>
            </w:r>
          </w:p>
          <w:p w14:paraId="56B1BE3E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(c) Consider use of a flow diagram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4A9CFEEA" w14:textId="527C0006" w:rsidR="00010D13" w:rsidRPr="00750254" w:rsidRDefault="00FC164B" w:rsidP="00333D9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78478AB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lastRenderedPageBreak/>
              <w:t>nut-13</w:t>
            </w:r>
            <w:r w:rsidRPr="00750254">
              <w:rPr>
                <w:color w:val="000000"/>
                <w:sz w:val="20"/>
                <w:lang w:val="en-US"/>
              </w:rPr>
              <w:t xml:space="preserve"> Report the 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>number of individuals excluded based on missing, incomplete or implausible dietary/nutritional data</w:t>
            </w:r>
            <w:r w:rsidR="001D503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03EC2EFA" w14:textId="6C1545D1" w:rsidR="002F10AD" w:rsidRPr="00750254" w:rsidRDefault="002F10AD" w:rsidP="001B1CA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2F10AD">
              <w:rPr>
                <w:color w:val="4F81BD" w:themeColor="accent1"/>
                <w:sz w:val="20"/>
                <w:lang w:val="en-US"/>
              </w:rPr>
              <w:t xml:space="preserve">We included </w:t>
            </w:r>
            <w:r w:rsidR="001B1CA5">
              <w:rPr>
                <w:color w:val="4F81BD" w:themeColor="accent1"/>
                <w:sz w:val="20"/>
                <w:lang w:val="en-US"/>
              </w:rPr>
              <w:t xml:space="preserve">all </w:t>
            </w:r>
            <w:r w:rsidRPr="002F10AD">
              <w:rPr>
                <w:color w:val="4F81BD" w:themeColor="accent1"/>
                <w:sz w:val="20"/>
                <w:lang w:val="en-US"/>
              </w:rPr>
              <w:t xml:space="preserve">participants </w:t>
            </w:r>
            <w:r w:rsidR="002E5542">
              <w:rPr>
                <w:color w:val="4F81BD" w:themeColor="accent1"/>
                <w:sz w:val="20"/>
                <w:lang w:val="en-US"/>
              </w:rPr>
              <w:t xml:space="preserve">18-75 years </w:t>
            </w:r>
            <w:r w:rsidRPr="002F10AD">
              <w:rPr>
                <w:color w:val="4F81BD" w:themeColor="accent1"/>
                <w:sz w:val="20"/>
                <w:lang w:val="en-US"/>
              </w:rPr>
              <w:t xml:space="preserve">(see methods subsection </w:t>
            </w:r>
            <w:r w:rsidR="002E5542" w:rsidRPr="00906292">
              <w:rPr>
                <w:color w:val="4F81BD" w:themeColor="accent1"/>
                <w:sz w:val="20"/>
                <w:lang w:val="en-US"/>
              </w:rPr>
              <w:t>“</w:t>
            </w:r>
            <w:r w:rsidR="002E5542" w:rsidRPr="003C10B1">
              <w:rPr>
                <w:color w:val="4F81BD" w:themeColor="accent1"/>
                <w:sz w:val="20"/>
                <w:lang w:val="en-US"/>
              </w:rPr>
              <w:t>Data and study populations</w:t>
            </w:r>
            <w:r w:rsidR="002E5542" w:rsidRPr="00906292">
              <w:rPr>
                <w:color w:val="4F81BD" w:themeColor="accent1"/>
                <w:sz w:val="20"/>
                <w:lang w:val="en-US"/>
              </w:rPr>
              <w:t>”</w:t>
            </w:r>
            <w:r w:rsidR="002E5542">
              <w:rPr>
                <w:color w:val="4F81BD" w:themeColor="accent1"/>
                <w:sz w:val="20"/>
                <w:lang w:val="en-US"/>
              </w:rPr>
              <w:t>).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374993E5" w:rsidR="005473B6" w:rsidRPr="00010D13" w:rsidRDefault="002E5542" w:rsidP="002E5542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2-</w:t>
            </w:r>
            <w:r w:rsidR="000650B2">
              <w:rPr>
                <w:color w:val="4F81BD" w:themeColor="accent1"/>
                <w:sz w:val="20"/>
                <w:lang w:val="en-US"/>
              </w:rPr>
              <w:t>5</w:t>
            </w:r>
          </w:p>
        </w:tc>
      </w:tr>
      <w:tr w:rsidR="00450E1F" w:rsidRPr="009C6CFF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0211A7C9" w14:textId="152BF6BA" w:rsidR="005B3827" w:rsidRPr="005B3827" w:rsidRDefault="005B3827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5B3827">
              <w:rPr>
                <w:color w:val="4F81BD" w:themeColor="accent1"/>
                <w:sz w:val="20"/>
                <w:lang w:val="en-US"/>
              </w:rPr>
              <w:t>Details are given in the results section and in Table 1</w:t>
            </w:r>
            <w:r w:rsidR="002256FC">
              <w:rPr>
                <w:color w:val="4F81BD" w:themeColor="accent1"/>
                <w:sz w:val="20"/>
                <w:lang w:val="en-US"/>
              </w:rPr>
              <w:t xml:space="preserve"> and Table 2</w:t>
            </w:r>
            <w:r w:rsidRPr="005B3827">
              <w:rPr>
                <w:color w:val="4F81BD" w:themeColor="accent1"/>
                <w:sz w:val="20"/>
                <w:lang w:val="en-US"/>
              </w:rPr>
              <w:t>.</w:t>
            </w:r>
          </w:p>
          <w:p w14:paraId="2D66013D" w14:textId="77777777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(b) Indicate the number of participants with missing data for each variable of interest</w:t>
            </w:r>
          </w:p>
          <w:p w14:paraId="3ACEE4B1" w14:textId="1A53E02A" w:rsidR="005B3827" w:rsidRPr="005B3827" w:rsidRDefault="005B3827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5B3827">
              <w:rPr>
                <w:color w:val="4F81BD" w:themeColor="accent1"/>
                <w:sz w:val="20"/>
                <w:lang w:val="en-US"/>
              </w:rPr>
              <w:t>Information is given in Table 1</w:t>
            </w:r>
            <w:r w:rsidR="002256FC">
              <w:rPr>
                <w:color w:val="4F81BD" w:themeColor="accent1"/>
                <w:sz w:val="20"/>
                <w:lang w:val="en-US"/>
              </w:rPr>
              <w:t xml:space="preserve"> and Table 2</w:t>
            </w:r>
            <w:r w:rsidRPr="005B3827">
              <w:rPr>
                <w:color w:val="4F81BD" w:themeColor="accent1"/>
                <w:sz w:val="20"/>
                <w:lang w:val="en-US"/>
              </w:rPr>
              <w:t>.</w:t>
            </w:r>
          </w:p>
          <w:p w14:paraId="67700353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(c) Cohort study—Summarize follow-up time (e.g., average and total amount)</w:t>
            </w:r>
          </w:p>
          <w:p w14:paraId="3D4A5993" w14:textId="4F3C7778" w:rsidR="00D36761" w:rsidRPr="00750254" w:rsidRDefault="00D36761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D36761">
              <w:rPr>
                <w:color w:val="4F81BD" w:themeColor="accent1"/>
                <w:sz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91C369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t>nut-14</w:t>
            </w:r>
            <w:r w:rsidRPr="00750254">
              <w:rPr>
                <w:color w:val="000000"/>
                <w:sz w:val="20"/>
                <w:lang w:val="en-US"/>
              </w:rPr>
              <w:t xml:space="preserve"> Give the distribution of </w:t>
            </w:r>
            <w:r w:rsidRPr="00750254">
              <w:rPr>
                <w:iCs/>
                <w:color w:val="000000"/>
                <w:sz w:val="20"/>
                <w:lang w:val="en-US"/>
              </w:rPr>
              <w:t xml:space="preserve">participant characteristics across </w:t>
            </w:r>
            <w:r w:rsidRPr="00750254">
              <w:rPr>
                <w:color w:val="000000"/>
                <w:sz w:val="20"/>
                <w:lang w:val="en-US"/>
              </w:rPr>
              <w:t>the exposure variables if applicable. Specify if food consumption of total population or consumers only were used to obtain results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685B4320" w14:textId="6C68D646" w:rsidR="002F10AD" w:rsidRPr="00750254" w:rsidRDefault="002F10AD" w:rsidP="002256FC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2F10AD">
              <w:rPr>
                <w:color w:val="4F81BD" w:themeColor="accent1"/>
                <w:sz w:val="20"/>
                <w:lang w:val="en-US"/>
              </w:rPr>
              <w:t>The</w:t>
            </w:r>
            <w:r w:rsidR="00BF69BD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215873">
              <w:rPr>
                <w:color w:val="4F81BD" w:themeColor="accent1"/>
                <w:sz w:val="20"/>
                <w:lang w:val="en-US"/>
              </w:rPr>
              <w:t>participant</w:t>
            </w:r>
            <w:r w:rsidRPr="002F10AD">
              <w:rPr>
                <w:color w:val="4F81BD" w:themeColor="accent1"/>
                <w:sz w:val="20"/>
                <w:lang w:val="en-US"/>
              </w:rPr>
              <w:t xml:space="preserve"> characteristics are </w:t>
            </w:r>
            <w:r w:rsidR="00BF69BD">
              <w:rPr>
                <w:color w:val="4F81BD" w:themeColor="accent1"/>
                <w:sz w:val="20"/>
                <w:lang w:val="en-US"/>
              </w:rPr>
              <w:t>p</w:t>
            </w:r>
            <w:r w:rsidR="00215873">
              <w:rPr>
                <w:color w:val="4F81BD" w:themeColor="accent1"/>
                <w:sz w:val="20"/>
                <w:lang w:val="en-US"/>
              </w:rPr>
              <w:t>resented</w:t>
            </w:r>
            <w:r w:rsidRPr="002F10AD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BF69BD">
              <w:rPr>
                <w:color w:val="4F81BD" w:themeColor="accent1"/>
                <w:sz w:val="20"/>
                <w:lang w:val="en-US"/>
              </w:rPr>
              <w:t xml:space="preserve">in the results section and in </w:t>
            </w:r>
            <w:r w:rsidRPr="002F10AD">
              <w:rPr>
                <w:color w:val="4F81BD" w:themeColor="accent1"/>
                <w:sz w:val="20"/>
                <w:lang w:val="en-US"/>
              </w:rPr>
              <w:t>Table 1</w:t>
            </w:r>
            <w:r w:rsidR="002256FC">
              <w:rPr>
                <w:color w:val="4F81BD" w:themeColor="accent1"/>
                <w:sz w:val="20"/>
                <w:lang w:val="en-US"/>
              </w:rPr>
              <w:t xml:space="preserve"> and Table 2</w:t>
            </w:r>
            <w:r w:rsidRPr="002F10AD">
              <w:rPr>
                <w:color w:val="4F81BD" w:themeColor="accent1"/>
                <w:sz w:val="20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42ED36A7" w:rsidR="005473B6" w:rsidRPr="005B3827" w:rsidRDefault="00FD3213" w:rsidP="00994264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5-6</w:t>
            </w:r>
          </w:p>
        </w:tc>
      </w:tr>
      <w:tr w:rsidR="00450E1F" w:rsidRPr="009C6CFF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Cohort study—Report numbers of outcome events or summary measures over time</w:t>
            </w:r>
            <w:r w:rsidR="001D5035" w:rsidRPr="00750254">
              <w:rPr>
                <w:color w:val="000000"/>
                <w:sz w:val="20"/>
                <w:lang w:val="en-US"/>
              </w:rPr>
              <w:t>.</w:t>
            </w:r>
          </w:p>
          <w:p w14:paraId="5DC01B25" w14:textId="2DDE5181" w:rsidR="00D36761" w:rsidRPr="00D36761" w:rsidRDefault="00D36761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D36761">
              <w:rPr>
                <w:color w:val="4F81BD" w:themeColor="accent1"/>
                <w:sz w:val="20"/>
                <w:lang w:val="en-US"/>
              </w:rPr>
              <w:t>NA</w:t>
            </w:r>
          </w:p>
          <w:p w14:paraId="367BA863" w14:textId="6DE47163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Case-control study—Report numbers in each exposure category, or summary measures of exposure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44E98D64" w14:textId="4EE212C3" w:rsidR="00D36761" w:rsidRPr="00D36761" w:rsidRDefault="00D36761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 w:rsidRPr="00D36761">
              <w:rPr>
                <w:color w:val="4F81BD" w:themeColor="accent1"/>
                <w:sz w:val="20"/>
                <w:lang w:val="en-US"/>
              </w:rPr>
              <w:t>NA</w:t>
            </w:r>
          </w:p>
          <w:p w14:paraId="7DD5309C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 xml:space="preserve">Cross-sectional study—Report numbers of outcome </w:t>
            </w:r>
            <w:r w:rsidRPr="00750254">
              <w:rPr>
                <w:color w:val="000000"/>
                <w:sz w:val="20"/>
                <w:lang w:val="en-US"/>
              </w:rPr>
              <w:lastRenderedPageBreak/>
              <w:t>events or summary measures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40F7AEBD" w14:textId="350E01DD" w:rsidR="007F714E" w:rsidRPr="00750254" w:rsidRDefault="00FD3213" w:rsidP="004D75C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17A57751" w:rsidR="005473B6" w:rsidRPr="009C6CFF" w:rsidRDefault="005473B6" w:rsidP="00451E7E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</w:p>
        </w:tc>
      </w:tr>
      <w:tr w:rsidR="00450E1F" w:rsidRPr="009C6CFF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(a) Give unadjusted estimates and, if applicable, confounder-adjusted estimates and their precision (e.g., 95% confidence interval)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429288AC" w14:textId="73F10AE5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 xml:space="preserve">Make clear which confounders were adjusted for </w:t>
            </w:r>
            <w:r w:rsidRPr="00D36761">
              <w:rPr>
                <w:color w:val="000000"/>
                <w:sz w:val="20"/>
                <w:lang w:val="en-US"/>
              </w:rPr>
              <w:t>and why they were included</w:t>
            </w:r>
            <w:r w:rsidR="00136D75" w:rsidRPr="00D36761">
              <w:rPr>
                <w:color w:val="000000"/>
                <w:sz w:val="20"/>
                <w:lang w:val="en-US"/>
              </w:rPr>
              <w:t>.</w:t>
            </w:r>
          </w:p>
          <w:p w14:paraId="44592D9B" w14:textId="6603220F" w:rsidR="00EC24E4" w:rsidRPr="00EC24E4" w:rsidRDefault="00FD3213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NA</w:t>
            </w:r>
          </w:p>
          <w:p w14:paraId="0A92179D" w14:textId="013BD7C0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(b) Report category boundaries when continuous variables were categorized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0CA92C05" w14:textId="7DAAFB42" w:rsidR="00B56D87" w:rsidRPr="00FD3213" w:rsidRDefault="00FD3213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  <w:lang w:val="en-US"/>
              </w:rPr>
              <w:t xml:space="preserve">Categorization of </w:t>
            </w:r>
            <w:r w:rsidR="00691DC8">
              <w:rPr>
                <w:color w:val="4F81BD" w:themeColor="accent1"/>
                <w:sz w:val="20"/>
                <w:lang w:val="en-US"/>
              </w:rPr>
              <w:t>variables</w:t>
            </w:r>
            <w:r>
              <w:rPr>
                <w:color w:val="4F81BD" w:themeColor="accent1"/>
                <w:sz w:val="20"/>
                <w:lang w:val="en-US"/>
              </w:rPr>
              <w:t xml:space="preserve"> is given in </w:t>
            </w:r>
            <w:r w:rsidR="00D15AF7">
              <w:rPr>
                <w:color w:val="4F81BD" w:themeColor="accent1"/>
                <w:sz w:val="20"/>
                <w:lang w:val="en-US"/>
              </w:rPr>
              <w:t>Tables 1-3.</w:t>
            </w:r>
          </w:p>
          <w:p w14:paraId="0F24444D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(c) If relevant, consider translating estimates of relative risk into absolute risk for a meaningful time period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21A08F72" w14:textId="7D5CF3EB" w:rsidR="00215873" w:rsidRPr="00750254" w:rsidRDefault="00215873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215873">
              <w:rPr>
                <w:color w:val="4F81BD" w:themeColor="accent1"/>
                <w:sz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4BB65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750254">
              <w:rPr>
                <w:rFonts w:eastAsia="Times New Roman"/>
                <w:b/>
                <w:color w:val="000000"/>
                <w:sz w:val="20"/>
                <w:lang w:val="en-US"/>
              </w:rPr>
              <w:t>nut-16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</w:t>
            </w:r>
          </w:p>
          <w:p w14:paraId="27ABBEBD" w14:textId="2C0E6B8B" w:rsidR="00B56D87" w:rsidRPr="00750254" w:rsidRDefault="00FD3213" w:rsidP="00661C52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5033EBD0" w:rsidR="005473B6" w:rsidRPr="00B56D87" w:rsidRDefault="00665A42" w:rsidP="00665A42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color w:val="4F81BD" w:themeColor="accent1"/>
                <w:sz w:val="20"/>
                <w:lang w:val="en-US"/>
              </w:rPr>
            </w:pP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4</w:t>
            </w:r>
          </w:p>
        </w:tc>
      </w:tr>
      <w:tr w:rsidR="00450E1F" w:rsidRPr="009C6CFF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FF9BA1F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Report other analyses done—e.g., analyses of subgroups and interactions</w:t>
            </w:r>
            <w:r w:rsidR="00136D75" w:rsidRPr="00750254">
              <w:rPr>
                <w:color w:val="000000"/>
                <w:sz w:val="20"/>
                <w:lang w:val="en-US"/>
              </w:rPr>
              <w:t xml:space="preserve"> </w:t>
            </w:r>
            <w:r w:rsidRPr="00750254">
              <w:rPr>
                <w:color w:val="000000"/>
                <w:sz w:val="20"/>
                <w:lang w:val="en-US"/>
              </w:rPr>
              <w:t>and sensitivity analyses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66817EDC" w14:textId="3970D9EB" w:rsidR="00BC7CAD" w:rsidRPr="00750254" w:rsidRDefault="00BC7CAD" w:rsidP="008D4390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BC7CAD">
              <w:rPr>
                <w:color w:val="4F81BD" w:themeColor="accent1"/>
                <w:sz w:val="20"/>
                <w:lang w:val="en-US"/>
              </w:rPr>
              <w:t xml:space="preserve">We report </w:t>
            </w:r>
            <w:r w:rsidR="008D4390">
              <w:rPr>
                <w:color w:val="4F81BD" w:themeColor="accent1"/>
                <w:sz w:val="20"/>
                <w:lang w:val="en-US"/>
              </w:rPr>
              <w:t>additional</w:t>
            </w:r>
            <w:r w:rsidRPr="00BC7CAD">
              <w:rPr>
                <w:color w:val="4F81BD" w:themeColor="accent1"/>
                <w:sz w:val="20"/>
                <w:lang w:val="en-US"/>
              </w:rPr>
              <w:t xml:space="preserve"> analys</w:t>
            </w:r>
            <w:r w:rsidR="002476A8">
              <w:rPr>
                <w:color w:val="4F81BD" w:themeColor="accent1"/>
                <w:sz w:val="20"/>
                <w:lang w:val="en-US"/>
              </w:rPr>
              <w:t>e</w:t>
            </w:r>
            <w:r w:rsidRPr="00BC7CAD">
              <w:rPr>
                <w:color w:val="4F81BD" w:themeColor="accent1"/>
                <w:sz w:val="20"/>
                <w:lang w:val="en-US"/>
              </w:rPr>
              <w:t>s (see methods sub</w:t>
            </w:r>
            <w:r w:rsidR="002476A8">
              <w:rPr>
                <w:color w:val="4F81BD" w:themeColor="accent1"/>
                <w:sz w:val="20"/>
                <w:lang w:val="en-US"/>
              </w:rPr>
              <w:t xml:space="preserve">sections </w:t>
            </w:r>
            <w:r w:rsidRPr="00BC7CAD">
              <w:rPr>
                <w:color w:val="4F81BD" w:themeColor="accent1"/>
                <w:sz w:val="20"/>
                <w:lang w:val="en-US"/>
              </w:rPr>
              <w:t xml:space="preserve">“Statistical analysis”, results section and </w:t>
            </w:r>
            <w:r w:rsidR="00DB7259">
              <w:rPr>
                <w:color w:val="4F81BD" w:themeColor="accent1"/>
                <w:sz w:val="20"/>
                <w:lang w:val="en-US"/>
              </w:rPr>
              <w:t xml:space="preserve">Table </w:t>
            </w:r>
            <w:r w:rsidR="002476A8">
              <w:rPr>
                <w:color w:val="4F81BD" w:themeColor="accent1"/>
                <w:sz w:val="20"/>
                <w:lang w:val="en-US"/>
              </w:rPr>
              <w:t>S</w:t>
            </w:r>
            <w:r w:rsidR="00DB7259">
              <w:rPr>
                <w:color w:val="4F81BD" w:themeColor="accent1"/>
                <w:sz w:val="20"/>
                <w:lang w:val="en-US"/>
              </w:rPr>
              <w:t xml:space="preserve">2 of </w:t>
            </w:r>
            <w:r w:rsidR="002476A8">
              <w:rPr>
                <w:color w:val="4F81BD" w:themeColor="accent1"/>
                <w:sz w:val="20"/>
                <w:lang w:val="en-US"/>
              </w:rPr>
              <w:t>the supplementary materials</w:t>
            </w:r>
            <w:r w:rsidRPr="00BC7CAD">
              <w:rPr>
                <w:color w:val="4F81BD" w:themeColor="accent1"/>
                <w:sz w:val="20"/>
                <w:lang w:val="en-US"/>
              </w:rPr>
              <w:t>).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1B893AC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sz w:val="20"/>
                <w:lang w:val="en-US"/>
              </w:rPr>
            </w:pPr>
            <w:r w:rsidRPr="00750254">
              <w:rPr>
                <w:rFonts w:eastAsia="Times New Roman"/>
                <w:b/>
                <w:color w:val="000000"/>
                <w:sz w:val="20"/>
                <w:lang w:val="en-US"/>
              </w:rPr>
              <w:t xml:space="preserve">nut-17 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>Report any sensitivity analysis (e.g.</w:t>
            </w:r>
            <w:r w:rsidR="00136D75" w:rsidRPr="00750254">
              <w:rPr>
                <w:rFonts w:eastAsia="Times New Roman"/>
                <w:color w:val="000000"/>
                <w:sz w:val="20"/>
                <w:lang w:val="en-US"/>
              </w:rPr>
              <w:t>,</w:t>
            </w:r>
            <w:r w:rsidRPr="00750254">
              <w:rPr>
                <w:rFonts w:eastAsia="Times New Roman"/>
                <w:color w:val="000000"/>
                <w:sz w:val="20"/>
                <w:lang w:val="en-US"/>
              </w:rPr>
              <w:t xml:space="preserve"> exclusion of misreporters or outliers) and data imputation, if applicable</w:t>
            </w:r>
            <w:r w:rsidR="00136D75" w:rsidRPr="00750254">
              <w:rPr>
                <w:rFonts w:eastAsia="Times New Roman"/>
                <w:color w:val="000000"/>
                <w:sz w:val="20"/>
                <w:lang w:val="en-US"/>
              </w:rPr>
              <w:t>.</w:t>
            </w:r>
          </w:p>
          <w:p w14:paraId="10ECBDD4" w14:textId="18CB0F16" w:rsidR="00CA4165" w:rsidRPr="00750254" w:rsidRDefault="008D4390" w:rsidP="006952DB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sz w:val="20"/>
                <w:lang w:val="en-US"/>
              </w:rPr>
            </w:pPr>
            <w:r w:rsidRPr="00BC7CAD">
              <w:rPr>
                <w:color w:val="4F81BD" w:themeColor="accent1"/>
                <w:sz w:val="20"/>
                <w:lang w:val="en-US"/>
              </w:rPr>
              <w:t xml:space="preserve">We report </w:t>
            </w:r>
            <w:r>
              <w:rPr>
                <w:color w:val="4F81BD" w:themeColor="accent1"/>
                <w:sz w:val="20"/>
                <w:lang w:val="en-US"/>
              </w:rPr>
              <w:t>additional</w:t>
            </w:r>
            <w:r w:rsidRPr="00BC7CAD">
              <w:rPr>
                <w:color w:val="4F81BD" w:themeColor="accent1"/>
                <w:sz w:val="20"/>
                <w:lang w:val="en-US"/>
              </w:rPr>
              <w:t xml:space="preserve"> analys</w:t>
            </w:r>
            <w:r>
              <w:rPr>
                <w:color w:val="4F81BD" w:themeColor="accent1"/>
                <w:sz w:val="20"/>
                <w:lang w:val="en-US"/>
              </w:rPr>
              <w:t>e</w:t>
            </w:r>
            <w:r w:rsidRPr="00BC7CAD">
              <w:rPr>
                <w:color w:val="4F81BD" w:themeColor="accent1"/>
                <w:sz w:val="20"/>
                <w:lang w:val="en-US"/>
              </w:rPr>
              <w:t>s (see methods sub</w:t>
            </w:r>
            <w:r>
              <w:rPr>
                <w:color w:val="4F81BD" w:themeColor="accent1"/>
                <w:sz w:val="20"/>
                <w:lang w:val="en-US"/>
              </w:rPr>
              <w:t xml:space="preserve">sections </w:t>
            </w:r>
            <w:r w:rsidRPr="00BC7CAD">
              <w:rPr>
                <w:color w:val="4F81BD" w:themeColor="accent1"/>
                <w:sz w:val="20"/>
                <w:lang w:val="en-US"/>
              </w:rPr>
              <w:t xml:space="preserve">“Statistical analysis”, results section and </w:t>
            </w:r>
            <w:r>
              <w:rPr>
                <w:color w:val="4F81BD" w:themeColor="accent1"/>
                <w:sz w:val="20"/>
                <w:lang w:val="en-US"/>
              </w:rPr>
              <w:t>Table S2 of the supplementary materials</w:t>
            </w:r>
            <w:r w:rsidRPr="00BC7CAD">
              <w:rPr>
                <w:color w:val="4F81BD" w:themeColor="accent1"/>
                <w:sz w:val="20"/>
                <w:lang w:val="en-US"/>
              </w:rPr>
              <w:t>).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765F245E" w:rsidR="005473B6" w:rsidRPr="00E74F61" w:rsidRDefault="008D4390" w:rsidP="006952DB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color w:val="4F81BD" w:themeColor="accent1"/>
                <w:sz w:val="20"/>
                <w:lang w:val="en-US"/>
              </w:rPr>
            </w:pPr>
            <w:r>
              <w:rPr>
                <w:rFonts w:eastAsia="Times New Roman"/>
                <w:color w:val="4F81BD" w:themeColor="accent1"/>
                <w:sz w:val="20"/>
                <w:lang w:val="en-US"/>
              </w:rPr>
              <w:t>5</w:t>
            </w:r>
          </w:p>
        </w:tc>
      </w:tr>
      <w:tr w:rsidR="00450E1F" w:rsidRPr="009C6CFF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9C6CFF" w:rsidRDefault="005473B6" w:rsidP="009C6CFF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</w:p>
        </w:tc>
      </w:tr>
      <w:tr w:rsidR="00450E1F" w:rsidRPr="009C6CFF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lastRenderedPageBreak/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B6D9803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Summarize key results with reference to study objectives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5D2398CE" w14:textId="09A381A5" w:rsidR="00E74F61" w:rsidRPr="00750254" w:rsidRDefault="00E74F61" w:rsidP="008D4390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E74F61">
              <w:rPr>
                <w:color w:val="4F81BD" w:themeColor="accent1"/>
                <w:sz w:val="20"/>
                <w:lang w:val="en-US"/>
              </w:rPr>
              <w:t>Information is given in the first paragraph</w:t>
            </w:r>
            <w:r w:rsidR="008D4390">
              <w:rPr>
                <w:color w:val="4F81BD" w:themeColor="accent1"/>
                <w:sz w:val="20"/>
                <w:lang w:val="en-US"/>
              </w:rPr>
              <w:t xml:space="preserve"> </w:t>
            </w:r>
            <w:r w:rsidRPr="00E74F61">
              <w:rPr>
                <w:color w:val="4F81BD" w:themeColor="accent1"/>
                <w:sz w:val="20"/>
                <w:lang w:val="en-US"/>
              </w:rPr>
              <w:t>of the discussion section.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7B4C5C72" w:rsidR="005473B6" w:rsidRPr="009C6CFF" w:rsidRDefault="008D4390" w:rsidP="009C6CFF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6</w:t>
            </w:r>
          </w:p>
        </w:tc>
      </w:tr>
      <w:tr w:rsidR="00450E1F" w:rsidRPr="009C6CFF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FC7D2D" w14:textId="77777777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380766F0" w14:textId="5E28BD78" w:rsidR="00BA044C" w:rsidRPr="00750254" w:rsidRDefault="00BA044C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BA044C">
              <w:rPr>
                <w:color w:val="4F81BD" w:themeColor="accent1"/>
                <w:sz w:val="20"/>
                <w:lang w:val="en-US"/>
              </w:rPr>
              <w:t>Information is given in the second to last paragraph of the discussion section.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CF87D2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t>nut-19</w:t>
            </w:r>
            <w:r w:rsidRPr="00750254">
              <w:rPr>
                <w:color w:val="000000"/>
                <w:sz w:val="2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0F04D12B" w14:textId="619A429A" w:rsidR="00BA044C" w:rsidRPr="00750254" w:rsidRDefault="00BA044C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BA044C">
              <w:rPr>
                <w:color w:val="4F81BD" w:themeColor="accent1"/>
                <w:sz w:val="20"/>
                <w:lang w:val="en-US"/>
              </w:rPr>
              <w:t>Information is given in the second to last paragraph of the discussion section.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2F402C53" w:rsidR="005473B6" w:rsidRPr="00BA044C" w:rsidRDefault="008D4390" w:rsidP="009C6CFF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9</w:t>
            </w:r>
          </w:p>
        </w:tc>
      </w:tr>
      <w:tr w:rsidR="00450E1F" w:rsidRPr="009C6CFF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099B7E" w14:textId="77777777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1B2E9127" w14:textId="159EED8B" w:rsidR="00BA044C" w:rsidRPr="00750254" w:rsidRDefault="00BA044C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BA044C">
              <w:rPr>
                <w:color w:val="4F81BD" w:themeColor="accent1"/>
                <w:sz w:val="20"/>
                <w:lang w:val="en-US"/>
              </w:rPr>
              <w:t xml:space="preserve">Interpretation of results and comparison to other studies is presented in the central part of the discussion.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0BACE4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t>nut-20</w:t>
            </w:r>
            <w:r w:rsidRPr="00750254">
              <w:rPr>
                <w:color w:val="000000"/>
                <w:sz w:val="20"/>
                <w:lang w:val="en-US"/>
              </w:rPr>
              <w:t xml:space="preserve"> Report the nutritional relevance of the findings, given the complexity of diet or nutrition as an exposure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  <w:r w:rsidRPr="00750254">
              <w:rPr>
                <w:color w:val="000000"/>
                <w:sz w:val="20"/>
                <w:lang w:val="en-US"/>
              </w:rPr>
              <w:t xml:space="preserve"> </w:t>
            </w:r>
          </w:p>
          <w:p w14:paraId="648338CB" w14:textId="061CACA8" w:rsidR="00BA044C" w:rsidRPr="00750254" w:rsidRDefault="00BA044C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BA044C">
              <w:rPr>
                <w:color w:val="4F81BD" w:themeColor="accent1"/>
                <w:sz w:val="20"/>
                <w:lang w:val="en-US"/>
              </w:rPr>
              <w:t xml:space="preserve">Information is given in the central part of the discussion and in the conclusion part.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31B586D5" w:rsidR="005473B6" w:rsidRPr="00BA044C" w:rsidRDefault="00A90781" w:rsidP="00DB7259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6-9</w:t>
            </w:r>
          </w:p>
        </w:tc>
      </w:tr>
      <w:tr w:rsidR="00450E1F" w:rsidRPr="009C6CFF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Cs/>
                <w:color w:val="000000"/>
                <w:sz w:val="2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400691E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Discuss the generalizability (external validity) of the study results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67A19F4A" w14:textId="6692A80A" w:rsidR="00BA044C" w:rsidRPr="00750254" w:rsidRDefault="00BA044C" w:rsidP="00BA044C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BA044C">
              <w:rPr>
                <w:color w:val="4F81BD" w:themeColor="accent1"/>
                <w:sz w:val="20"/>
                <w:lang w:val="en-US"/>
              </w:rPr>
              <w:t xml:space="preserve">Information is given in the Strengths and Limitations paragraphs of the discussion. 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0A0594F7" w:rsidR="005473B6" w:rsidRPr="009C6CFF" w:rsidRDefault="00EE7F5C" w:rsidP="009C6CFF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9</w:t>
            </w:r>
          </w:p>
        </w:tc>
      </w:tr>
      <w:tr w:rsidR="00450E1F" w:rsidRPr="009C6CFF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9C6CFF" w:rsidRDefault="005473B6" w:rsidP="009C6CFF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4F81BD" w:themeColor="accent1"/>
                <w:sz w:val="20"/>
                <w:lang w:val="en-US"/>
              </w:rPr>
            </w:pPr>
          </w:p>
        </w:tc>
      </w:tr>
      <w:tr w:rsidR="00450E1F" w:rsidRPr="009C6CFF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sz w:val="20"/>
                <w:lang w:val="en-US"/>
              </w:rPr>
            </w:pPr>
            <w:r w:rsidRPr="00750254">
              <w:rPr>
                <w:b/>
                <w:bCs/>
                <w:color w:val="000000"/>
                <w:sz w:val="20"/>
                <w:lang w:val="en-US"/>
              </w:rPr>
              <w:tab/>
            </w:r>
            <w:r w:rsidRPr="00750254">
              <w:rPr>
                <w:bCs/>
                <w:color w:val="000000"/>
                <w:sz w:val="2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750254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7549086" w14:textId="77777777" w:rsidR="005473B6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color w:val="000000"/>
                <w:sz w:val="20"/>
                <w:lang w:val="en-US"/>
              </w:rPr>
              <w:t xml:space="preserve">Give the source of funding and the role of the funders for the present study and, if applicable, for the original </w:t>
            </w:r>
            <w:r w:rsidRPr="00750254">
              <w:rPr>
                <w:color w:val="000000"/>
                <w:sz w:val="20"/>
                <w:lang w:val="en-US"/>
              </w:rPr>
              <w:lastRenderedPageBreak/>
              <w:t>study on which the present article is based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462AE07F" w14:textId="7905C0F1" w:rsidR="009D1D32" w:rsidRPr="00750254" w:rsidRDefault="009D1D32" w:rsidP="0015032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9D1D32">
              <w:rPr>
                <w:color w:val="4F81BD" w:themeColor="accent1"/>
                <w:sz w:val="20"/>
                <w:lang w:val="en-US"/>
              </w:rPr>
              <w:t xml:space="preserve">Information </w:t>
            </w:r>
            <w:r w:rsidR="00320331">
              <w:rPr>
                <w:color w:val="4F81BD" w:themeColor="accent1"/>
                <w:sz w:val="20"/>
                <w:lang w:val="en-US"/>
              </w:rPr>
              <w:t>about the source of funding is</w:t>
            </w:r>
            <w:r w:rsidR="00D97A6B">
              <w:rPr>
                <w:color w:val="4F81BD" w:themeColor="accent1"/>
                <w:sz w:val="20"/>
                <w:lang w:val="en-US"/>
              </w:rPr>
              <w:t xml:space="preserve"> given</w:t>
            </w:r>
            <w:r w:rsidR="00320331">
              <w:rPr>
                <w:color w:val="4F81BD" w:themeColor="accent1"/>
                <w:sz w:val="20"/>
                <w:lang w:val="en-US"/>
              </w:rPr>
              <w:t xml:space="preserve"> </w:t>
            </w:r>
            <w:r w:rsidR="00D54595">
              <w:rPr>
                <w:color w:val="4F81BD" w:themeColor="accent1"/>
                <w:sz w:val="20"/>
                <w:lang w:val="en-US"/>
              </w:rPr>
              <w:t xml:space="preserve">in the </w:t>
            </w:r>
            <w:r w:rsidR="00150326">
              <w:rPr>
                <w:color w:val="4F81BD" w:themeColor="accent1"/>
                <w:sz w:val="20"/>
                <w:lang w:val="en-US"/>
              </w:rPr>
              <w:t>title</w:t>
            </w:r>
            <w:r w:rsidR="00D54595">
              <w:rPr>
                <w:color w:val="4F81BD" w:themeColor="accent1"/>
                <w:sz w:val="20"/>
                <w:lang w:val="en-US"/>
              </w:rPr>
              <w:t xml:space="preserve"> page</w:t>
            </w:r>
            <w:r w:rsidRPr="009D1D32">
              <w:rPr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146032A7" w:rsidR="005473B6" w:rsidRPr="009D1D32" w:rsidRDefault="005473B6" w:rsidP="009C6CFF">
            <w:pPr>
              <w:tabs>
                <w:tab w:val="left" w:pos="142"/>
              </w:tabs>
              <w:spacing w:line="276" w:lineRule="auto"/>
              <w:jc w:val="center"/>
              <w:rPr>
                <w:color w:val="4F81BD" w:themeColor="accent1"/>
                <w:sz w:val="20"/>
                <w:lang w:val="en-US"/>
              </w:rPr>
            </w:pPr>
          </w:p>
        </w:tc>
      </w:tr>
      <w:tr w:rsidR="00450E1F" w:rsidRPr="009C6CFF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sz w:val="20"/>
                <w:lang w:val="en-US"/>
              </w:rPr>
            </w:pPr>
            <w:r w:rsidRPr="00750254">
              <w:rPr>
                <w:bCs/>
                <w:i/>
                <w:color w:val="000000"/>
                <w:sz w:val="2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B3366A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750254">
              <w:rPr>
                <w:b/>
                <w:color w:val="000000"/>
                <w:sz w:val="20"/>
                <w:lang w:val="en-US"/>
              </w:rPr>
              <w:t xml:space="preserve">nut-22.1 </w:t>
            </w:r>
            <w:r w:rsidRPr="00750254">
              <w:rPr>
                <w:color w:val="000000"/>
                <w:sz w:val="20"/>
                <w:lang w:val="en-US"/>
              </w:rPr>
              <w:t>Describe the procedure for consent and study approval from ethics committee(s)</w:t>
            </w:r>
            <w:r w:rsidR="00136D75" w:rsidRPr="00750254">
              <w:rPr>
                <w:color w:val="000000"/>
                <w:sz w:val="20"/>
                <w:lang w:val="en-US"/>
              </w:rPr>
              <w:t>.</w:t>
            </w:r>
          </w:p>
          <w:p w14:paraId="515E7C37" w14:textId="368D313E" w:rsidR="009D1D32" w:rsidRPr="00750254" w:rsidRDefault="009D1D32" w:rsidP="00150326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9D1D32">
              <w:rPr>
                <w:color w:val="4F81BD" w:themeColor="accent1"/>
                <w:sz w:val="20"/>
                <w:lang w:val="en-US"/>
              </w:rPr>
              <w:t>Details a</w:t>
            </w:r>
            <w:r w:rsidR="00D54595">
              <w:rPr>
                <w:color w:val="4F81BD" w:themeColor="accent1"/>
                <w:sz w:val="20"/>
                <w:lang w:val="en-US"/>
              </w:rPr>
              <w:t xml:space="preserve">re described in the </w:t>
            </w:r>
            <w:r w:rsidR="00150326">
              <w:rPr>
                <w:color w:val="4F81BD" w:themeColor="accent1"/>
                <w:sz w:val="20"/>
                <w:lang w:val="en-US"/>
              </w:rPr>
              <w:t xml:space="preserve">title page </w:t>
            </w:r>
            <w:r w:rsidR="00D54595">
              <w:rPr>
                <w:color w:val="4F81BD" w:themeColor="accent1"/>
                <w:sz w:val="20"/>
                <w:lang w:val="en-US"/>
              </w:rPr>
              <w:t>sub</w:t>
            </w:r>
            <w:r w:rsidRPr="009D1D32">
              <w:rPr>
                <w:color w:val="4F81BD" w:themeColor="accent1"/>
                <w:sz w:val="20"/>
                <w:lang w:val="en-US"/>
              </w:rPr>
              <w:t>section “</w:t>
            </w:r>
            <w:r w:rsidR="00150326" w:rsidRPr="00150326">
              <w:rPr>
                <w:color w:val="4F81BD" w:themeColor="accent1"/>
                <w:sz w:val="20"/>
                <w:lang w:val="en-US"/>
              </w:rPr>
              <w:t>Ethical standards disclosure</w:t>
            </w:r>
            <w:bookmarkStart w:id="0" w:name="_GoBack"/>
            <w:bookmarkEnd w:id="0"/>
            <w:r w:rsidRPr="009D1D32">
              <w:rPr>
                <w:color w:val="4F81BD" w:themeColor="accent1"/>
                <w:sz w:val="20"/>
                <w:lang w:val="en-US"/>
              </w:rPr>
              <w:t>”</w:t>
            </w:r>
            <w:r w:rsidR="00150326">
              <w:rPr>
                <w:color w:val="4F81BD" w:themeColor="accent1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77777777" w:rsidR="005473B6" w:rsidRPr="009C6CFF" w:rsidRDefault="005473B6" w:rsidP="009C6CFF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4F81BD" w:themeColor="accent1"/>
                <w:sz w:val="20"/>
                <w:lang w:val="en-US"/>
              </w:rPr>
            </w:pPr>
          </w:p>
        </w:tc>
      </w:tr>
      <w:tr w:rsidR="00450E1F" w:rsidRPr="009C6CFF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sz w:val="20"/>
                <w:lang w:val="en-US"/>
              </w:rPr>
            </w:pPr>
            <w:r w:rsidRPr="00750254">
              <w:rPr>
                <w:bCs/>
                <w:i/>
                <w:color w:val="000000"/>
                <w:sz w:val="20"/>
                <w:lang w:val="en-US"/>
              </w:rPr>
              <w:tab/>
              <w:t xml:space="preserve">Supplementary </w:t>
            </w:r>
            <w:r w:rsidRPr="00750254">
              <w:rPr>
                <w:bCs/>
                <w:i/>
                <w:color w:val="000000"/>
                <w:sz w:val="2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75025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3542DE60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sz w:val="20"/>
                <w:lang w:val="en-US"/>
              </w:rPr>
            </w:pPr>
            <w:r w:rsidRPr="00CA4165">
              <w:rPr>
                <w:rFonts w:eastAsia="Times New Roman"/>
                <w:b/>
                <w:color w:val="000000"/>
                <w:sz w:val="20"/>
                <w:lang w:val="en-US"/>
              </w:rPr>
              <w:t>nut-</w:t>
            </w:r>
            <w:r w:rsidRPr="00CA4165">
              <w:rPr>
                <w:b/>
                <w:color w:val="000000"/>
                <w:sz w:val="20"/>
                <w:lang w:val="en-US"/>
              </w:rPr>
              <w:t>22.2</w:t>
            </w:r>
            <w:r w:rsidRPr="00CA4165">
              <w:rPr>
                <w:color w:val="000000"/>
                <w:sz w:val="20"/>
                <w:lang w:val="en-US"/>
              </w:rPr>
              <w:t xml:space="preserve"> Provide data collection tools and data as online material or explain how they can be accessed</w:t>
            </w:r>
            <w:r w:rsidR="00136D75" w:rsidRPr="00CA4165">
              <w:rPr>
                <w:color w:val="000000"/>
                <w:sz w:val="20"/>
                <w:lang w:val="en-US"/>
              </w:rPr>
              <w:t>.</w:t>
            </w:r>
          </w:p>
          <w:p w14:paraId="6159DE5E" w14:textId="274C9E2D" w:rsidR="009D1D32" w:rsidRPr="009D1D32" w:rsidRDefault="009D1D32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4F81BD" w:themeColor="accent1"/>
                <w:sz w:val="20"/>
                <w:lang w:val="en-US"/>
              </w:rPr>
            </w:pPr>
            <w:r>
              <w:rPr>
                <w:color w:val="4F81BD" w:themeColor="accent1"/>
                <w:sz w:val="20"/>
                <w:lang w:val="en-US"/>
              </w:rPr>
              <w:t>Information and referenc</w:t>
            </w:r>
            <w:r w:rsidR="00D54595">
              <w:rPr>
                <w:color w:val="4F81BD" w:themeColor="accent1"/>
                <w:sz w:val="20"/>
                <w:lang w:val="en-US"/>
              </w:rPr>
              <w:t xml:space="preserve">es are given </w:t>
            </w:r>
            <w:r w:rsidR="00150326">
              <w:rPr>
                <w:color w:val="4F81BD" w:themeColor="accent1"/>
                <w:sz w:val="20"/>
                <w:lang w:val="en-US"/>
              </w:rPr>
              <w:t>in the title page</w:t>
            </w:r>
            <w:r w:rsidR="00150326">
              <w:rPr>
                <w:color w:val="4F81BD" w:themeColor="accent1"/>
                <w:sz w:val="20"/>
                <w:lang w:val="en-US"/>
              </w:rPr>
              <w:t xml:space="preserve">. </w:t>
            </w:r>
          </w:p>
          <w:p w14:paraId="4E8FCF8E" w14:textId="7623A8C0" w:rsidR="009D1D32" w:rsidRPr="00750254" w:rsidRDefault="009D1D32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77777777" w:rsidR="005473B6" w:rsidRPr="009C6CFF" w:rsidRDefault="005473B6" w:rsidP="009C6CFF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4F81BD" w:themeColor="accent1"/>
                <w:sz w:val="20"/>
                <w:lang w:val="en-US"/>
              </w:rPr>
            </w:pPr>
          </w:p>
        </w:tc>
      </w:tr>
    </w:tbl>
    <w:p w14:paraId="51905D81" w14:textId="77777777" w:rsidR="00967969" w:rsidRDefault="00967969"/>
    <w:sectPr w:rsidR="00967969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9B6C" w14:textId="77777777" w:rsidR="00E25416" w:rsidRDefault="00E25416" w:rsidP="001330D2">
      <w:pPr>
        <w:spacing w:after="0" w:line="240" w:lineRule="auto"/>
      </w:pPr>
      <w:r>
        <w:separator/>
      </w:r>
    </w:p>
  </w:endnote>
  <w:endnote w:type="continuationSeparator" w:id="0">
    <w:p w14:paraId="2D1D7E40" w14:textId="77777777" w:rsidR="00E25416" w:rsidRDefault="00E25416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9FE" w14:textId="702C426E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326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8850" w14:textId="77777777" w:rsidR="00E25416" w:rsidRDefault="00E25416" w:rsidP="001330D2">
      <w:pPr>
        <w:spacing w:after="0" w:line="240" w:lineRule="auto"/>
      </w:pPr>
      <w:r>
        <w:separator/>
      </w:r>
    </w:p>
  </w:footnote>
  <w:footnote w:type="continuationSeparator" w:id="0">
    <w:p w14:paraId="090C55ED" w14:textId="77777777" w:rsidR="00E25416" w:rsidRDefault="00E25416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D2"/>
    <w:rsid w:val="00010D13"/>
    <w:rsid w:val="00037429"/>
    <w:rsid w:val="00054606"/>
    <w:rsid w:val="000650B2"/>
    <w:rsid w:val="0006765A"/>
    <w:rsid w:val="00080468"/>
    <w:rsid w:val="000E4B16"/>
    <w:rsid w:val="000F0A9D"/>
    <w:rsid w:val="00111137"/>
    <w:rsid w:val="001330D2"/>
    <w:rsid w:val="00136D75"/>
    <w:rsid w:val="00150326"/>
    <w:rsid w:val="001543CF"/>
    <w:rsid w:val="00191BD4"/>
    <w:rsid w:val="00194586"/>
    <w:rsid w:val="001A67B2"/>
    <w:rsid w:val="001B1CA5"/>
    <w:rsid w:val="001B552B"/>
    <w:rsid w:val="001C7DF0"/>
    <w:rsid w:val="001D5035"/>
    <w:rsid w:val="001F3FF9"/>
    <w:rsid w:val="001F778A"/>
    <w:rsid w:val="00215873"/>
    <w:rsid w:val="002256FC"/>
    <w:rsid w:val="002476A8"/>
    <w:rsid w:val="002960CB"/>
    <w:rsid w:val="002C5B12"/>
    <w:rsid w:val="002E2361"/>
    <w:rsid w:val="002E5542"/>
    <w:rsid w:val="002F10AD"/>
    <w:rsid w:val="002F46BA"/>
    <w:rsid w:val="00306255"/>
    <w:rsid w:val="00320331"/>
    <w:rsid w:val="00333D9E"/>
    <w:rsid w:val="00350A93"/>
    <w:rsid w:val="00366833"/>
    <w:rsid w:val="00371CB7"/>
    <w:rsid w:val="00387176"/>
    <w:rsid w:val="003C10B1"/>
    <w:rsid w:val="003C3CEB"/>
    <w:rsid w:val="003D45FD"/>
    <w:rsid w:val="00405955"/>
    <w:rsid w:val="004103B1"/>
    <w:rsid w:val="00411683"/>
    <w:rsid w:val="00413AD1"/>
    <w:rsid w:val="00450E1F"/>
    <w:rsid w:val="00451E7E"/>
    <w:rsid w:val="004A1A58"/>
    <w:rsid w:val="004C08C0"/>
    <w:rsid w:val="004C12D4"/>
    <w:rsid w:val="004C51C8"/>
    <w:rsid w:val="004D75C5"/>
    <w:rsid w:val="004F0E0A"/>
    <w:rsid w:val="004F2B21"/>
    <w:rsid w:val="00505739"/>
    <w:rsid w:val="005473B6"/>
    <w:rsid w:val="005A2BF8"/>
    <w:rsid w:val="005B3827"/>
    <w:rsid w:val="005B3B4D"/>
    <w:rsid w:val="005F61D0"/>
    <w:rsid w:val="00601AD9"/>
    <w:rsid w:val="00610257"/>
    <w:rsid w:val="006275DE"/>
    <w:rsid w:val="00632211"/>
    <w:rsid w:val="00652BB5"/>
    <w:rsid w:val="00661C52"/>
    <w:rsid w:val="00665A42"/>
    <w:rsid w:val="006853B6"/>
    <w:rsid w:val="00691DC8"/>
    <w:rsid w:val="006952DB"/>
    <w:rsid w:val="006B6BF3"/>
    <w:rsid w:val="006E6113"/>
    <w:rsid w:val="006F216A"/>
    <w:rsid w:val="007008E5"/>
    <w:rsid w:val="007228E3"/>
    <w:rsid w:val="00741DF0"/>
    <w:rsid w:val="00750254"/>
    <w:rsid w:val="00753403"/>
    <w:rsid w:val="0075504D"/>
    <w:rsid w:val="0079515B"/>
    <w:rsid w:val="007C0A59"/>
    <w:rsid w:val="007E2E65"/>
    <w:rsid w:val="007F6CF3"/>
    <w:rsid w:val="007F714E"/>
    <w:rsid w:val="00814384"/>
    <w:rsid w:val="00860335"/>
    <w:rsid w:val="00890D71"/>
    <w:rsid w:val="00893BD3"/>
    <w:rsid w:val="008C48B5"/>
    <w:rsid w:val="008C7E66"/>
    <w:rsid w:val="008D4390"/>
    <w:rsid w:val="008E11EC"/>
    <w:rsid w:val="00906292"/>
    <w:rsid w:val="00927750"/>
    <w:rsid w:val="00930B8A"/>
    <w:rsid w:val="009312AE"/>
    <w:rsid w:val="00945421"/>
    <w:rsid w:val="00967969"/>
    <w:rsid w:val="00981709"/>
    <w:rsid w:val="009937DC"/>
    <w:rsid w:val="00994264"/>
    <w:rsid w:val="009C6CFF"/>
    <w:rsid w:val="009D1D32"/>
    <w:rsid w:val="009D7498"/>
    <w:rsid w:val="00A62178"/>
    <w:rsid w:val="00A64401"/>
    <w:rsid w:val="00A906F0"/>
    <w:rsid w:val="00A90781"/>
    <w:rsid w:val="00AA2842"/>
    <w:rsid w:val="00AB3A40"/>
    <w:rsid w:val="00B042A3"/>
    <w:rsid w:val="00B179B4"/>
    <w:rsid w:val="00B21FE8"/>
    <w:rsid w:val="00B56B14"/>
    <w:rsid w:val="00B56D87"/>
    <w:rsid w:val="00B96A06"/>
    <w:rsid w:val="00BA044C"/>
    <w:rsid w:val="00BC7CAD"/>
    <w:rsid w:val="00BF436D"/>
    <w:rsid w:val="00BF69BD"/>
    <w:rsid w:val="00C26F76"/>
    <w:rsid w:val="00C51150"/>
    <w:rsid w:val="00C6012D"/>
    <w:rsid w:val="00C962EA"/>
    <w:rsid w:val="00CA4165"/>
    <w:rsid w:val="00CA659D"/>
    <w:rsid w:val="00CE6A4C"/>
    <w:rsid w:val="00D15AF7"/>
    <w:rsid w:val="00D35519"/>
    <w:rsid w:val="00D357D0"/>
    <w:rsid w:val="00D36761"/>
    <w:rsid w:val="00D47EE7"/>
    <w:rsid w:val="00D52612"/>
    <w:rsid w:val="00D540EA"/>
    <w:rsid w:val="00D54595"/>
    <w:rsid w:val="00D773BA"/>
    <w:rsid w:val="00D97A6B"/>
    <w:rsid w:val="00DA4CFD"/>
    <w:rsid w:val="00DB2059"/>
    <w:rsid w:val="00DB7259"/>
    <w:rsid w:val="00DC32F5"/>
    <w:rsid w:val="00E0754C"/>
    <w:rsid w:val="00E1402D"/>
    <w:rsid w:val="00E24F6B"/>
    <w:rsid w:val="00E25416"/>
    <w:rsid w:val="00E421C0"/>
    <w:rsid w:val="00E655EF"/>
    <w:rsid w:val="00E74F61"/>
    <w:rsid w:val="00EB0FEB"/>
    <w:rsid w:val="00EB1011"/>
    <w:rsid w:val="00EB7D20"/>
    <w:rsid w:val="00EC24E4"/>
    <w:rsid w:val="00ED2C4A"/>
    <w:rsid w:val="00ED3AC2"/>
    <w:rsid w:val="00EE7F5C"/>
    <w:rsid w:val="00F008C6"/>
    <w:rsid w:val="00F03DF7"/>
    <w:rsid w:val="00F11448"/>
    <w:rsid w:val="00F15EF7"/>
    <w:rsid w:val="00F31465"/>
    <w:rsid w:val="00F5591B"/>
    <w:rsid w:val="00F63B90"/>
    <w:rsid w:val="00F86690"/>
    <w:rsid w:val="00F86C2B"/>
    <w:rsid w:val="00FC164B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7D751792-9204-4283-91F7-ADA1E936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371/journal.pmed.10020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ournals.plos.org/plosmedicine/article?id=10.1371/journal.pmed.1002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plos.org/plosmedicine/article/asset?id=10.1371%2Fjournal.pmed.100203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3D8F29D-71FC-4142-AD2D-F72CD703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2114</Words>
  <Characters>12053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STROBE-nut checklist table</vt:lpstr>
      <vt:lpstr>STROBE-nut checklist table</vt:lpstr>
      <vt:lpstr>STROBE-nut checklist table</vt:lpstr>
    </vt:vector>
  </TitlesOfParts>
  <Company>Ghent University www.nutrition.ugent.be</Company>
  <LinksUpToDate>false</LinksUpToDate>
  <CharactersWithSpaces>14139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creator>Carl Lachat</dc:creator>
  <cp:lastModifiedBy>Karavasiloglou Nena</cp:lastModifiedBy>
  <cp:revision>79</cp:revision>
  <dcterms:created xsi:type="dcterms:W3CDTF">2020-02-03T15:37:00Z</dcterms:created>
  <dcterms:modified xsi:type="dcterms:W3CDTF">2021-08-02T14:29:00Z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http://www.zotero.org/styles/bmj-open-diabetes-research-and-care</vt:lpwstr>
  </property>
  <property fmtid="{D5CDD505-2E9C-101B-9397-08002B2CF9AE}" pid="11" name="Mendeley Recent Style Name 4_1">
    <vt:lpwstr>BMJ Open Diabetes Research &amp; Care</vt:lpwstr>
  </property>
  <property fmtid="{D5CDD505-2E9C-101B-9397-08002B2CF9AE}" pid="12" name="Mendeley Recent Style Id 5_1">
    <vt:lpwstr>http://www.zotero.org/styles/diabetes-care</vt:lpwstr>
  </property>
  <property fmtid="{D5CDD505-2E9C-101B-9397-08002B2CF9AE}" pid="13" name="Mendeley Recent Style Name 5_1">
    <vt:lpwstr>Diabetes Care</vt:lpwstr>
  </property>
  <property fmtid="{D5CDD505-2E9C-101B-9397-08002B2CF9AE}" pid="14" name="Mendeley Recent Style Id 6_1">
    <vt:lpwstr>http://www.zotero.org/styles/diabetologia</vt:lpwstr>
  </property>
  <property fmtid="{D5CDD505-2E9C-101B-9397-08002B2CF9AE}" pid="15" name="Mendeley Recent Style Name 6_1">
    <vt:lpwstr>Diabetologia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http://www.zotero.org/styles/jama</vt:lpwstr>
  </property>
  <property fmtid="{D5CDD505-2E9C-101B-9397-08002B2CF9AE}" pid="21" name="Mendeley Recent Style Name 9_1">
    <vt:lpwstr>JAMA (The Journal of the American Medical Association)</vt:lpwstr>
  </property>
</Properties>
</file>