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22C4" w14:textId="464275C6" w:rsidR="008927B8" w:rsidRPr="002B5C9C" w:rsidRDefault="002B5C9C" w:rsidP="00033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9C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E0468D">
        <w:rPr>
          <w:rFonts w:ascii="Times New Roman" w:hAnsi="Times New Roman" w:cs="Times New Roman"/>
          <w:sz w:val="24"/>
          <w:szCs w:val="24"/>
        </w:rPr>
        <w:t>2</w:t>
      </w:r>
      <w:r w:rsidRPr="002B5C9C">
        <w:rPr>
          <w:rFonts w:ascii="Times New Roman" w:hAnsi="Times New Roman" w:cs="Times New Roman"/>
          <w:sz w:val="24"/>
          <w:szCs w:val="24"/>
        </w:rPr>
        <w:t xml:space="preserve">. </w:t>
      </w:r>
      <w:r w:rsidR="00E0468D">
        <w:rPr>
          <w:rFonts w:ascii="Times New Roman" w:hAnsi="Times New Roman" w:cs="Times New Roman"/>
          <w:sz w:val="24"/>
          <w:szCs w:val="24"/>
        </w:rPr>
        <w:t xml:space="preserve">Specification of multiple micronutrient powder (MNP) distributed in </w:t>
      </w:r>
      <w:r w:rsidR="002069AE">
        <w:rPr>
          <w:rFonts w:ascii="Times New Roman" w:hAnsi="Times New Roman" w:cs="Times New Roman"/>
          <w:sz w:val="24"/>
          <w:szCs w:val="24"/>
        </w:rPr>
        <w:t xml:space="preserve">PD/Hearth sessions, </w:t>
      </w:r>
      <w:r w:rsidR="002069AE" w:rsidRPr="005715C3">
        <w:rPr>
          <w:rFonts w:ascii="Times New Roman" w:hAnsi="Times New Roman" w:cs="Times New Roman"/>
          <w:iCs/>
          <w:sz w:val="24"/>
          <w:szCs w:val="24"/>
          <w:lang w:val="en-GB"/>
        </w:rPr>
        <w:t>Bangladesh</w:t>
      </w:r>
      <w:r w:rsidR="002069AE">
        <w:rPr>
          <w:rFonts w:ascii="Times New Roman" w:hAnsi="Times New Roman" w:cs="Times New Roman"/>
          <w:iCs/>
          <w:sz w:val="24"/>
          <w:szCs w:val="24"/>
        </w:rPr>
        <w:t xml:space="preserve"> Rajshahi Division Maternal and Child Nutrition (2018-2019)</w:t>
      </w:r>
    </w:p>
    <w:tbl>
      <w:tblPr>
        <w:tblW w:w="6755" w:type="dxa"/>
        <w:tblInd w:w="175" w:type="dxa"/>
        <w:tblLook w:val="04A0" w:firstRow="1" w:lastRow="0" w:firstColumn="1" w:lastColumn="0" w:noHBand="0" w:noVBand="1"/>
      </w:tblPr>
      <w:tblGrid>
        <w:gridCol w:w="4145"/>
        <w:gridCol w:w="2610"/>
      </w:tblGrid>
      <w:tr w:rsidR="00E0468D" w:rsidRPr="002B5C9C" w14:paraId="0C906337" w14:textId="77777777" w:rsidTr="00C43B4D">
        <w:trPr>
          <w:trHeight w:val="510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FE8021" w14:textId="07F236A4" w:rsidR="00E0468D" w:rsidRPr="002B5C9C" w:rsidRDefault="00E0468D" w:rsidP="002B5C9C">
            <w:pPr>
              <w:spacing w:after="0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CDB473" w14:textId="34390E6B" w:rsidR="00E0468D" w:rsidRPr="002B5C9C" w:rsidRDefault="00E0468D" w:rsidP="002B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per sachet (mg)</w:t>
            </w:r>
          </w:p>
        </w:tc>
      </w:tr>
      <w:tr w:rsidR="00E0468D" w:rsidRPr="002B5C9C" w14:paraId="6902F15B" w14:textId="77777777" w:rsidTr="00C43B4D">
        <w:trPr>
          <w:trHeight w:val="332"/>
        </w:trPr>
        <w:tc>
          <w:tcPr>
            <w:tcW w:w="4145" w:type="dxa"/>
            <w:tcBorders>
              <w:top w:val="single" w:sz="4" w:space="0" w:color="auto"/>
            </w:tcBorders>
            <w:vAlign w:val="center"/>
            <w:hideMark/>
          </w:tcPr>
          <w:p w14:paraId="1A3AFABE" w14:textId="49501819" w:rsidR="00E0468D" w:rsidRPr="002B5C9C" w:rsidRDefault="00E0468D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A </w:t>
            </w:r>
            <w:r w:rsidR="003E0A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cetate USP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  <w:hideMark/>
          </w:tcPr>
          <w:p w14:paraId="1E98DA7F" w14:textId="371284E3" w:rsidR="00E0468D" w:rsidRPr="002B5C9C" w:rsidRDefault="00E0468D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E0468D" w:rsidRPr="002B5C9C" w14:paraId="7B10E470" w14:textId="77777777" w:rsidTr="00C43B4D">
        <w:trPr>
          <w:trHeight w:val="70"/>
        </w:trPr>
        <w:tc>
          <w:tcPr>
            <w:tcW w:w="4145" w:type="dxa"/>
            <w:vAlign w:val="center"/>
            <w:hideMark/>
          </w:tcPr>
          <w:p w14:paraId="30F22B3E" w14:textId="534425CE" w:rsidR="00E0468D" w:rsidRPr="002B5C9C" w:rsidRDefault="00E0468D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 (Ascorbic Acid) USP</w:t>
            </w:r>
          </w:p>
        </w:tc>
        <w:tc>
          <w:tcPr>
            <w:tcW w:w="2610" w:type="dxa"/>
            <w:vAlign w:val="center"/>
            <w:hideMark/>
          </w:tcPr>
          <w:p w14:paraId="66CA544C" w14:textId="6139C00B" w:rsidR="00E0468D" w:rsidRPr="002B5C9C" w:rsidRDefault="00E0468D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68D" w:rsidRPr="002B5C9C" w14:paraId="78813ED5" w14:textId="77777777" w:rsidTr="00C43B4D">
        <w:trPr>
          <w:trHeight w:val="107"/>
        </w:trPr>
        <w:tc>
          <w:tcPr>
            <w:tcW w:w="4145" w:type="dxa"/>
            <w:vAlign w:val="center"/>
            <w:hideMark/>
          </w:tcPr>
          <w:p w14:paraId="52188E0E" w14:textId="03929AAF" w:rsidR="00E0468D" w:rsidRPr="002B5C9C" w:rsidRDefault="00E0468D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Folic </w:t>
            </w:r>
            <w:r w:rsidR="003E0A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cid USP</w:t>
            </w:r>
          </w:p>
        </w:tc>
        <w:tc>
          <w:tcPr>
            <w:tcW w:w="2610" w:type="dxa"/>
            <w:vAlign w:val="center"/>
            <w:hideMark/>
          </w:tcPr>
          <w:p w14:paraId="7FDDBBF9" w14:textId="000FFA21" w:rsidR="00E0468D" w:rsidRPr="002B5C9C" w:rsidRDefault="00E0468D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E0468D" w:rsidRPr="002B5C9C" w14:paraId="1A020281" w14:textId="77777777" w:rsidTr="00C43B4D">
        <w:trPr>
          <w:trHeight w:val="300"/>
        </w:trPr>
        <w:tc>
          <w:tcPr>
            <w:tcW w:w="4145" w:type="dxa"/>
            <w:vAlign w:val="center"/>
            <w:hideMark/>
          </w:tcPr>
          <w:p w14:paraId="1154697E" w14:textId="3F3EEFB3" w:rsidR="00E0468D" w:rsidRPr="002B5C9C" w:rsidRDefault="00E0468D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3E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errous </w:t>
            </w:r>
            <w:r w:rsidR="003E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umarate) BP</w:t>
            </w:r>
          </w:p>
        </w:tc>
        <w:tc>
          <w:tcPr>
            <w:tcW w:w="2610" w:type="dxa"/>
            <w:vAlign w:val="center"/>
            <w:hideMark/>
          </w:tcPr>
          <w:p w14:paraId="4C41F933" w14:textId="589B04D8" w:rsidR="00E0468D" w:rsidRPr="002B5C9C" w:rsidRDefault="00E0468D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438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0468D" w:rsidRPr="002B5C9C" w14:paraId="7BD80279" w14:textId="77777777" w:rsidTr="00C43B4D">
        <w:trPr>
          <w:trHeight w:val="80"/>
        </w:trPr>
        <w:tc>
          <w:tcPr>
            <w:tcW w:w="4145" w:type="dxa"/>
            <w:vAlign w:val="center"/>
            <w:hideMark/>
          </w:tcPr>
          <w:p w14:paraId="5A26D4B2" w14:textId="463BFA0F" w:rsidR="00E0468D" w:rsidRPr="002B5C9C" w:rsidRDefault="00E0468D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Zinc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3E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inc </w:t>
            </w:r>
            <w:r w:rsidR="003E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luconate) USP</w:t>
            </w:r>
          </w:p>
        </w:tc>
        <w:tc>
          <w:tcPr>
            <w:tcW w:w="2610" w:type="dxa"/>
            <w:vAlign w:val="center"/>
            <w:hideMark/>
          </w:tcPr>
          <w:p w14:paraId="41F8AB7F" w14:textId="186B7538" w:rsidR="00E0468D" w:rsidRPr="002B5C9C" w:rsidRDefault="00E0468D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68D" w:rsidRPr="002B5C9C" w14:paraId="1FFB7044" w14:textId="77777777" w:rsidTr="00C43B4D">
        <w:trPr>
          <w:trHeight w:val="300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  <w:hideMark/>
          </w:tcPr>
          <w:p w14:paraId="28E3C5E8" w14:textId="6C23FD4E" w:rsidR="00E0468D" w:rsidRPr="002B5C9C" w:rsidRDefault="003E0A91" w:rsidP="003E0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Non-medical ingredient (Maltodextrin)</w:t>
            </w:r>
            <w:r w:rsidR="00E0468D"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  <w:hideMark/>
          </w:tcPr>
          <w:p w14:paraId="2978F27D" w14:textId="542738D4" w:rsidR="00E0468D" w:rsidRPr="002B5C9C" w:rsidRDefault="003E0A91" w:rsidP="003E0A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801B9F" w14:textId="5355FF3B" w:rsidR="003E0A91" w:rsidRPr="00955089" w:rsidRDefault="003E0A91" w:rsidP="003E0A91">
      <w:pPr>
        <w:spacing w:after="0" w:line="276" w:lineRule="auto"/>
        <w:rPr>
          <w:rFonts w:ascii="Times New Roman" w:hAnsi="Times New Roman" w:cs="Times New Roman"/>
        </w:rPr>
      </w:pPr>
      <w:r w:rsidRPr="0063007D">
        <w:rPr>
          <w:rFonts w:ascii="Times New Roman" w:hAnsi="Times New Roman" w:cs="Times New Roman"/>
          <w:sz w:val="20"/>
          <w:szCs w:val="20"/>
        </w:rPr>
        <w:t xml:space="preserve">    </w:t>
      </w:r>
      <w:r w:rsidR="0063007D">
        <w:rPr>
          <w:rFonts w:ascii="Times New Roman" w:hAnsi="Times New Roman" w:cs="Times New Roman"/>
          <w:sz w:val="20"/>
          <w:szCs w:val="20"/>
        </w:rPr>
        <w:t xml:space="preserve"> </w:t>
      </w:r>
      <w:r w:rsidRPr="00955089">
        <w:rPr>
          <w:rFonts w:ascii="Times New Roman" w:hAnsi="Times New Roman" w:cs="Times New Roman"/>
        </w:rPr>
        <w:t xml:space="preserve">USP: </w:t>
      </w:r>
      <w:r w:rsidR="0063007D" w:rsidRPr="00955089">
        <w:rPr>
          <w:rFonts w:ascii="Times New Roman" w:hAnsi="Times New Roman" w:cs="Times New Roman"/>
          <w:color w:val="4D5156"/>
          <w:shd w:val="clear" w:color="auto" w:fill="FFFFFF"/>
        </w:rPr>
        <w:t>United States Pharmacopeial Convention</w:t>
      </w:r>
    </w:p>
    <w:p w14:paraId="70E34C5F" w14:textId="252D5B9E" w:rsidR="003E0A91" w:rsidRPr="00955089" w:rsidRDefault="003E0A91" w:rsidP="003E0A91">
      <w:pPr>
        <w:spacing w:after="0" w:line="276" w:lineRule="auto"/>
        <w:rPr>
          <w:rFonts w:ascii="Times New Roman" w:hAnsi="Times New Roman" w:cs="Times New Roman"/>
        </w:rPr>
      </w:pPr>
      <w:r w:rsidRPr="00955089">
        <w:rPr>
          <w:rFonts w:ascii="Times New Roman" w:hAnsi="Times New Roman" w:cs="Times New Roman"/>
        </w:rPr>
        <w:t xml:space="preserve">    </w:t>
      </w:r>
      <w:r w:rsidR="0063007D" w:rsidRPr="00955089">
        <w:rPr>
          <w:rFonts w:ascii="Times New Roman" w:hAnsi="Times New Roman" w:cs="Times New Roman"/>
        </w:rPr>
        <w:t xml:space="preserve"> </w:t>
      </w:r>
      <w:r w:rsidRPr="00955089">
        <w:rPr>
          <w:rFonts w:ascii="Times New Roman" w:hAnsi="Times New Roman" w:cs="Times New Roman"/>
        </w:rPr>
        <w:t xml:space="preserve">BP:  </w:t>
      </w:r>
      <w:r w:rsidR="0063007D" w:rsidRPr="00955089">
        <w:rPr>
          <w:rFonts w:ascii="Times New Roman" w:hAnsi="Times New Roman" w:cs="Times New Roman"/>
          <w:color w:val="202124"/>
          <w:shd w:val="clear" w:color="auto" w:fill="FFFFFF"/>
        </w:rPr>
        <w:t>British Pharmacopoeia</w:t>
      </w:r>
    </w:p>
    <w:sectPr w:rsidR="003E0A91" w:rsidRPr="0095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9C"/>
    <w:rsid w:val="00033D8E"/>
    <w:rsid w:val="0018705B"/>
    <w:rsid w:val="001F76CE"/>
    <w:rsid w:val="002069AE"/>
    <w:rsid w:val="002B5C9C"/>
    <w:rsid w:val="003E0A91"/>
    <w:rsid w:val="00540465"/>
    <w:rsid w:val="005715C3"/>
    <w:rsid w:val="0058396F"/>
    <w:rsid w:val="0063007D"/>
    <w:rsid w:val="00891B3A"/>
    <w:rsid w:val="00955089"/>
    <w:rsid w:val="009E6DF7"/>
    <w:rsid w:val="00C43B4D"/>
    <w:rsid w:val="00D503A5"/>
    <w:rsid w:val="00E0468D"/>
    <w:rsid w:val="00E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E2C1"/>
  <w15:chartTrackingRefBased/>
  <w15:docId w15:val="{0C06679D-AAFD-4300-98C2-42DB602C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Yun</dc:creator>
  <cp:keywords/>
  <dc:description/>
  <cp:lastModifiedBy>Kim, Yun</cp:lastModifiedBy>
  <cp:revision>13</cp:revision>
  <dcterms:created xsi:type="dcterms:W3CDTF">2021-01-04T03:31:00Z</dcterms:created>
  <dcterms:modified xsi:type="dcterms:W3CDTF">2021-05-18T22:15:00Z</dcterms:modified>
</cp:coreProperties>
</file>