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29E3C5" w14:textId="4EB18EF3" w:rsidR="00544FF7" w:rsidRDefault="00B3757C">
      <w:pPr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materials</w:t>
      </w:r>
    </w:p>
    <w:p w14:paraId="10C26805" w14:textId="65D0E027" w:rsidR="00544FF7" w:rsidRPr="00EB6B40" w:rsidRDefault="00544FF7" w:rsidP="00544FF7">
      <w:pPr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  <w:b/>
          <w:szCs w:val="21"/>
        </w:rPr>
        <w:t xml:space="preserve">Table </w:t>
      </w:r>
      <w:proofErr w:type="spellStart"/>
      <w:r>
        <w:rPr>
          <w:rFonts w:ascii="Times New Roman" w:hAnsi="Times New Roman"/>
          <w:b/>
          <w:szCs w:val="21"/>
        </w:rPr>
        <w:t>S1</w:t>
      </w:r>
      <w:proofErr w:type="spellEnd"/>
      <w:r w:rsidR="00811A83">
        <w:rPr>
          <w:rFonts w:ascii="Times New Roman" w:hAnsi="Times New Roman" w:hint="eastAsia"/>
          <w:b/>
          <w:szCs w:val="21"/>
        </w:rPr>
        <w:t>.</w:t>
      </w:r>
      <w:r w:rsidRPr="00567EB4">
        <w:rPr>
          <w:rFonts w:ascii="Times New Roman" w:hAnsi="Times New Roman"/>
          <w:bCs/>
          <w:szCs w:val="21"/>
        </w:rPr>
        <w:t xml:space="preserve"> </w:t>
      </w:r>
      <w:r w:rsidRPr="00EB6B40">
        <w:rPr>
          <w:rFonts w:ascii="Times New Roman" w:hAnsi="Times New Roman"/>
          <w:b/>
          <w:szCs w:val="21"/>
        </w:rPr>
        <w:t>Baseline characteristics of study participants by response status</w:t>
      </w:r>
    </w:p>
    <w:tbl>
      <w:tblPr>
        <w:tblpPr w:leftFromText="180" w:rightFromText="180" w:vertAnchor="page" w:horzAnchor="margin" w:tblpX="108" w:tblpY="2088"/>
        <w:tblW w:w="4657" w:type="pct"/>
        <w:tblLayout w:type="fixed"/>
        <w:tblLook w:val="0000" w:firstRow="0" w:lastRow="0" w:firstColumn="0" w:lastColumn="0" w:noHBand="0" w:noVBand="0"/>
      </w:tblPr>
      <w:tblGrid>
        <w:gridCol w:w="2693"/>
        <w:gridCol w:w="1844"/>
        <w:gridCol w:w="283"/>
        <w:gridCol w:w="1845"/>
        <w:gridCol w:w="283"/>
        <w:gridCol w:w="989"/>
      </w:tblGrid>
      <w:tr w:rsidR="00095F45" w:rsidRPr="00544FF7" w14:paraId="4291A464" w14:textId="77777777" w:rsidTr="005627EE">
        <w:trPr>
          <w:trHeight w:val="312"/>
        </w:trPr>
        <w:tc>
          <w:tcPr>
            <w:tcW w:w="1697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01F4180F" w14:textId="77777777" w:rsidR="00095F45" w:rsidRPr="00544FF7" w:rsidRDefault="00095F45" w:rsidP="005627EE">
            <w:pPr>
              <w:rPr>
                <w:rFonts w:ascii="Times New Roman" w:eastAsia="等线" w:hAnsi="Times New Roman" w:cs="Times New Roman"/>
                <w:b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b/>
                <w:sz w:val="20"/>
                <w:szCs w:val="20"/>
              </w:rPr>
              <w:t>Baseline characteristics</w:t>
            </w:r>
          </w:p>
          <w:p w14:paraId="0C4BA755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4D5F2C5A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b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b/>
                <w:sz w:val="20"/>
                <w:szCs w:val="20"/>
              </w:rPr>
              <w:t>Responder</w:t>
            </w:r>
          </w:p>
        </w:tc>
        <w:tc>
          <w:tcPr>
            <w:tcW w:w="178" w:type="pct"/>
            <w:tcBorders>
              <w:top w:val="single" w:sz="8" w:space="0" w:color="auto"/>
              <w:left w:val="nil"/>
              <w:right w:val="nil"/>
            </w:tcBorders>
          </w:tcPr>
          <w:p w14:paraId="57355365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33CD31FE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b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b/>
                <w:sz w:val="20"/>
                <w:szCs w:val="20"/>
              </w:rPr>
              <w:t>Non-responder</w:t>
            </w:r>
          </w:p>
        </w:tc>
        <w:tc>
          <w:tcPr>
            <w:tcW w:w="178" w:type="pct"/>
            <w:tcBorders>
              <w:top w:val="single" w:sz="8" w:space="0" w:color="auto"/>
              <w:left w:val="nil"/>
              <w:right w:val="nil"/>
            </w:tcBorders>
          </w:tcPr>
          <w:p w14:paraId="6203B11E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4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42AEAF8E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b/>
                <w:sz w:val="20"/>
                <w:szCs w:val="20"/>
              </w:rPr>
            </w:pPr>
            <w:bookmarkStart w:id="0" w:name="OLE_LINK74"/>
            <w:bookmarkStart w:id="1" w:name="OLE_LINK75"/>
            <w:r w:rsidRPr="00544FF7">
              <w:rPr>
                <w:rFonts w:ascii="Times New Roman" w:eastAsia="等线" w:hAnsi="Times New Roman" w:cs="Times New Roman"/>
                <w:b/>
                <w:sz w:val="20"/>
                <w:szCs w:val="20"/>
              </w:rPr>
              <w:t>P values</w:t>
            </w:r>
            <w:bookmarkEnd w:id="0"/>
            <w:bookmarkEnd w:id="1"/>
          </w:p>
        </w:tc>
      </w:tr>
      <w:tr w:rsidR="00095F45" w:rsidRPr="00544FF7" w14:paraId="32F70FCE" w14:textId="77777777" w:rsidTr="005627EE">
        <w:trPr>
          <w:trHeight w:val="276"/>
        </w:trPr>
        <w:tc>
          <w:tcPr>
            <w:tcW w:w="1697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85C66F1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3BE62ADB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b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b/>
                <w:sz w:val="20"/>
                <w:szCs w:val="20"/>
              </w:rPr>
              <w:t>n=17,265</w:t>
            </w:r>
          </w:p>
        </w:tc>
        <w:tc>
          <w:tcPr>
            <w:tcW w:w="178" w:type="pct"/>
            <w:tcBorders>
              <w:left w:val="nil"/>
              <w:bottom w:val="single" w:sz="8" w:space="0" w:color="auto"/>
              <w:right w:val="nil"/>
            </w:tcBorders>
            <w:shd w:val="clear" w:color="000000" w:fill="FFFFFF"/>
          </w:tcPr>
          <w:p w14:paraId="0806DE57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0A8C6DBA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b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b/>
                <w:sz w:val="20"/>
                <w:szCs w:val="20"/>
              </w:rPr>
              <w:t>n=2929</w:t>
            </w:r>
          </w:p>
        </w:tc>
        <w:tc>
          <w:tcPr>
            <w:tcW w:w="178" w:type="pct"/>
            <w:tcBorders>
              <w:left w:val="nil"/>
              <w:bottom w:val="single" w:sz="8" w:space="0" w:color="auto"/>
              <w:right w:val="nil"/>
            </w:tcBorders>
          </w:tcPr>
          <w:p w14:paraId="485A1BF0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4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43EE95D6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b/>
                <w:sz w:val="20"/>
                <w:szCs w:val="20"/>
              </w:rPr>
            </w:pPr>
          </w:p>
        </w:tc>
      </w:tr>
      <w:tr w:rsidR="00095F45" w:rsidRPr="00544FF7" w14:paraId="08383C53" w14:textId="77777777" w:rsidTr="005627EE">
        <w:trPr>
          <w:trHeight w:val="288"/>
        </w:trPr>
        <w:tc>
          <w:tcPr>
            <w:tcW w:w="169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261C3D" w14:textId="77777777" w:rsidR="00095F45" w:rsidRPr="00544FF7" w:rsidRDefault="00095F45" w:rsidP="005627EE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 w:hint="eastAsia"/>
                <w:color w:val="000000" w:themeColor="text1"/>
                <w:sz w:val="20"/>
                <w:szCs w:val="20"/>
              </w:rPr>
              <w:t>A</w:t>
            </w: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ge (years)</w:t>
            </w:r>
          </w:p>
        </w:tc>
        <w:tc>
          <w:tcPr>
            <w:tcW w:w="1162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016382A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52.00 (42.00-61.00)</w:t>
            </w:r>
          </w:p>
        </w:tc>
        <w:tc>
          <w:tcPr>
            <w:tcW w:w="17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</w:tcPr>
          <w:p w14:paraId="3F755B3B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2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439B436" w14:textId="77777777" w:rsidR="00095F45" w:rsidRPr="00544FF7" w:rsidRDefault="00095F45" w:rsidP="005627EE">
            <w:pPr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46.00 (36.00-58.00)</w:t>
            </w:r>
          </w:p>
        </w:tc>
        <w:tc>
          <w:tcPr>
            <w:tcW w:w="178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4C343ED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4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14:paraId="52119970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&lt;0.0001</w:t>
            </w:r>
          </w:p>
        </w:tc>
      </w:tr>
      <w:tr w:rsidR="00095F45" w:rsidRPr="00544FF7" w14:paraId="1007C722" w14:textId="77777777" w:rsidTr="005627EE">
        <w:trPr>
          <w:trHeight w:val="288"/>
        </w:trPr>
        <w:tc>
          <w:tcPr>
            <w:tcW w:w="1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EFF6F" w14:textId="77777777" w:rsidR="00095F45" w:rsidRPr="00544FF7" w:rsidRDefault="00095F45" w:rsidP="005627EE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 w:hint="eastAsia"/>
                <w:color w:val="000000" w:themeColor="text1"/>
                <w:sz w:val="20"/>
                <w:szCs w:val="20"/>
              </w:rPr>
              <w:t>M</w:t>
            </w: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en (%)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6D4A49DF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6816 (39.48)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600D64A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7929AC79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1117 (38.14)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</w:tcPr>
          <w:p w14:paraId="4ECA84C2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53E868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 w:hint="eastAsia"/>
                <w:color w:val="000000" w:themeColor="text1"/>
                <w:sz w:val="20"/>
                <w:szCs w:val="20"/>
              </w:rPr>
              <w:t>0</w:t>
            </w: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.1688</w:t>
            </w:r>
          </w:p>
        </w:tc>
      </w:tr>
      <w:tr w:rsidR="00095F45" w:rsidRPr="00544FF7" w14:paraId="04692189" w14:textId="77777777" w:rsidTr="005627EE">
        <w:trPr>
          <w:trHeight w:val="288"/>
        </w:trPr>
        <w:tc>
          <w:tcPr>
            <w:tcW w:w="1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6F25AB" w14:textId="77777777" w:rsidR="00095F45" w:rsidRPr="00544FF7" w:rsidRDefault="00095F45" w:rsidP="005627EE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Education level (%)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6404BB14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489E3AE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58F055E3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</w:tcPr>
          <w:p w14:paraId="171BD0D7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2786BF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&lt;0.0001</w:t>
            </w:r>
          </w:p>
        </w:tc>
      </w:tr>
      <w:tr w:rsidR="00095F45" w:rsidRPr="00544FF7" w14:paraId="4803F502" w14:textId="77777777" w:rsidTr="005627EE">
        <w:trPr>
          <w:trHeight w:val="288"/>
        </w:trPr>
        <w:tc>
          <w:tcPr>
            <w:tcW w:w="1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83792" w14:textId="77777777" w:rsidR="00095F45" w:rsidRPr="00544FF7" w:rsidRDefault="00095F45" w:rsidP="005627EE">
            <w:pPr>
              <w:ind w:firstLineChars="200" w:firstLine="400"/>
              <w:jc w:val="left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 xml:space="preserve">High school or above 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17B8BBBA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 w:hint="eastAsia"/>
                <w:color w:val="000000" w:themeColor="text1"/>
                <w:sz w:val="20"/>
                <w:szCs w:val="20"/>
              </w:rPr>
              <w:t>1</w:t>
            </w: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 xml:space="preserve">747 (10.12) 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5068053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0575BB02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511 (17.45)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</w:tcPr>
          <w:p w14:paraId="109400D0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EFF12C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&lt;0.0001</w:t>
            </w:r>
          </w:p>
        </w:tc>
      </w:tr>
      <w:tr w:rsidR="00095F45" w:rsidRPr="00544FF7" w14:paraId="4961B4CA" w14:textId="77777777" w:rsidTr="005627EE">
        <w:trPr>
          <w:trHeight w:val="288"/>
        </w:trPr>
        <w:tc>
          <w:tcPr>
            <w:tcW w:w="1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DB2744" w14:textId="77777777" w:rsidR="00095F45" w:rsidRPr="00544FF7" w:rsidRDefault="00095F45" w:rsidP="005627EE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 w:hint="eastAsia"/>
                <w:color w:val="000000" w:themeColor="text1"/>
                <w:sz w:val="20"/>
                <w:szCs w:val="20"/>
              </w:rPr>
              <w:t>Monthly i</w:t>
            </w: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ncome (Chinese Yuan</w:t>
            </w:r>
            <w:r w:rsidRPr="00544FF7">
              <w:rPr>
                <w:rFonts w:ascii="Times New Roman" w:eastAsia="等线" w:hAnsi="Times New Roman" w:cs="Times New Roman" w:hint="eastAsia"/>
                <w:color w:val="000000" w:themeColor="text1"/>
                <w:sz w:val="20"/>
                <w:szCs w:val="20"/>
              </w:rPr>
              <w:t>)</w:t>
            </w: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544FF7">
              <w:rPr>
                <w:rFonts w:ascii="Times New Roman" w:eastAsia="等线" w:hAnsi="Times New Roman" w:cs="Times New Roman" w:hint="eastAsia"/>
                <w:color w:val="000000" w:themeColor="text1"/>
                <w:sz w:val="20"/>
                <w:szCs w:val="20"/>
              </w:rPr>
              <w:t>(</w:t>
            </w: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%)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247E37DE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9320329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2EB0089F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</w:tcPr>
          <w:p w14:paraId="3247959A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3069D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&lt;0.0001</w:t>
            </w:r>
          </w:p>
        </w:tc>
      </w:tr>
      <w:tr w:rsidR="00095F45" w:rsidRPr="00544FF7" w14:paraId="22189107" w14:textId="77777777" w:rsidTr="005627EE">
        <w:trPr>
          <w:trHeight w:val="288"/>
        </w:trPr>
        <w:tc>
          <w:tcPr>
            <w:tcW w:w="1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6177AF" w14:textId="77777777" w:rsidR="00095F45" w:rsidRPr="00544FF7" w:rsidRDefault="00095F45" w:rsidP="005627EE">
            <w:pPr>
              <w:ind w:firstLineChars="200" w:firstLine="400"/>
              <w:jc w:val="left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 w:hint="eastAsia"/>
                <w:color w:val="000000" w:themeColor="text1"/>
                <w:sz w:val="20"/>
                <w:szCs w:val="20"/>
              </w:rPr>
              <w:t>&lt;</w:t>
            </w: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500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6A39474B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 w:hint="eastAsia"/>
                <w:color w:val="000000" w:themeColor="text1"/>
                <w:sz w:val="20"/>
                <w:szCs w:val="20"/>
              </w:rPr>
              <w:t>1</w:t>
            </w: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6,110 (93.31)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270F677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32AC147D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 xml:space="preserve">2627 (89.69) 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</w:tcPr>
          <w:p w14:paraId="0E9AD069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3A0D2E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95F45" w:rsidRPr="00544FF7" w14:paraId="3F2828D4" w14:textId="77777777" w:rsidTr="005627EE">
        <w:trPr>
          <w:trHeight w:val="288"/>
        </w:trPr>
        <w:tc>
          <w:tcPr>
            <w:tcW w:w="1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8081ED" w14:textId="77777777" w:rsidR="00095F45" w:rsidRPr="00544FF7" w:rsidRDefault="00095F45" w:rsidP="005627EE">
            <w:pPr>
              <w:ind w:firstLineChars="200" w:firstLine="400"/>
              <w:jc w:val="left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 w:hint="eastAsia"/>
                <w:color w:val="000000" w:themeColor="text1"/>
                <w:sz w:val="20"/>
                <w:szCs w:val="20"/>
              </w:rPr>
              <w:t>5</w:t>
            </w: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00-1000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14052669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 w:hint="eastAsia"/>
                <w:color w:val="000000" w:themeColor="text1"/>
                <w:sz w:val="20"/>
                <w:szCs w:val="20"/>
              </w:rPr>
              <w:t>9</w:t>
            </w: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16 (5.31)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49F3E4C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0C25AD46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248 (8.47)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</w:tcPr>
          <w:p w14:paraId="1C750ABB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297988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95F45" w:rsidRPr="00544FF7" w14:paraId="1313E270" w14:textId="77777777" w:rsidTr="005627EE">
        <w:trPr>
          <w:trHeight w:val="288"/>
        </w:trPr>
        <w:tc>
          <w:tcPr>
            <w:tcW w:w="1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B31F5E" w14:textId="77777777" w:rsidR="00095F45" w:rsidRPr="00544FF7" w:rsidRDefault="00095F45" w:rsidP="005627EE">
            <w:pPr>
              <w:ind w:firstLineChars="200" w:firstLine="400"/>
              <w:jc w:val="left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 w:hint="eastAsia"/>
                <w:color w:val="000000" w:themeColor="text1"/>
                <w:sz w:val="20"/>
                <w:szCs w:val="20"/>
              </w:rPr>
              <w:t>&gt;</w:t>
            </w: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1000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2CC6FE2A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 w:hint="eastAsia"/>
                <w:color w:val="000000" w:themeColor="text1"/>
                <w:sz w:val="20"/>
                <w:szCs w:val="20"/>
              </w:rPr>
              <w:t>2</w:t>
            </w: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39 (1.38)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91160C2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5AB9D89A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54 (1.84)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</w:tcPr>
          <w:p w14:paraId="26B77BE4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189B8A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95F45" w:rsidRPr="00544FF7" w14:paraId="5107AECE" w14:textId="77777777" w:rsidTr="005627EE">
        <w:trPr>
          <w:trHeight w:val="288"/>
        </w:trPr>
        <w:tc>
          <w:tcPr>
            <w:tcW w:w="1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E2AC57" w14:textId="77777777" w:rsidR="00095F45" w:rsidRPr="00544FF7" w:rsidRDefault="00095F45" w:rsidP="005627EE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 w:hint="eastAsia"/>
                <w:color w:val="000000" w:themeColor="text1"/>
                <w:sz w:val="20"/>
                <w:szCs w:val="20"/>
              </w:rPr>
              <w:t>B</w:t>
            </w: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MI (kg/</w:t>
            </w:r>
            <w:proofErr w:type="spellStart"/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m</w:t>
            </w: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  <w:proofErr w:type="spellEnd"/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1EFA74A7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24.03 (21.64-26.60)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959E5A4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58CB762E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23.57 (21.19-26.20)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</w:tcPr>
          <w:p w14:paraId="1081A5FF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C9CE99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&lt;0.0001</w:t>
            </w:r>
          </w:p>
        </w:tc>
      </w:tr>
      <w:tr w:rsidR="00095F45" w:rsidRPr="00544FF7" w14:paraId="6159216D" w14:textId="77777777" w:rsidTr="005627EE">
        <w:trPr>
          <w:trHeight w:val="288"/>
        </w:trPr>
        <w:tc>
          <w:tcPr>
            <w:tcW w:w="16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C9EBE7" w14:textId="77777777" w:rsidR="00095F45" w:rsidRPr="00544FF7" w:rsidRDefault="00095F45" w:rsidP="005627EE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SBP</w:t>
            </w:r>
            <w:proofErr w:type="spellEnd"/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 xml:space="preserve"> (mmHg)</w:t>
            </w:r>
          </w:p>
        </w:tc>
        <w:tc>
          <w:tcPr>
            <w:tcW w:w="1162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136BD94F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123.00 (111.67-137.67)</w:t>
            </w:r>
          </w:p>
        </w:tc>
        <w:tc>
          <w:tcPr>
            <w:tcW w:w="178" w:type="pct"/>
            <w:tcBorders>
              <w:top w:val="nil"/>
              <w:left w:val="nil"/>
              <w:right w:val="nil"/>
            </w:tcBorders>
            <w:shd w:val="clear" w:color="000000" w:fill="FFFFFF"/>
          </w:tcPr>
          <w:p w14:paraId="2B7C5DC1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2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5D25757A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118.67 (108.67-131.33)</w:t>
            </w:r>
          </w:p>
        </w:tc>
        <w:tc>
          <w:tcPr>
            <w:tcW w:w="178" w:type="pct"/>
            <w:tcBorders>
              <w:top w:val="nil"/>
              <w:left w:val="nil"/>
              <w:right w:val="nil"/>
            </w:tcBorders>
          </w:tcPr>
          <w:p w14:paraId="0118A44A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4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9634BA1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&lt;0.0001</w:t>
            </w:r>
          </w:p>
        </w:tc>
      </w:tr>
      <w:tr w:rsidR="00095F45" w:rsidRPr="00544FF7" w14:paraId="658EABFD" w14:textId="77777777" w:rsidTr="005627EE">
        <w:trPr>
          <w:trHeight w:val="288"/>
        </w:trPr>
        <w:tc>
          <w:tcPr>
            <w:tcW w:w="16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6431F2" w14:textId="77777777" w:rsidR="00095F45" w:rsidRPr="00544FF7" w:rsidRDefault="00095F45" w:rsidP="005627EE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DBP</w:t>
            </w:r>
            <w:proofErr w:type="spellEnd"/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 xml:space="preserve"> (mmHg)</w:t>
            </w:r>
          </w:p>
        </w:tc>
        <w:tc>
          <w:tcPr>
            <w:tcW w:w="1162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25DCDCE5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77.33 (70.67-85.67)</w:t>
            </w:r>
          </w:p>
        </w:tc>
        <w:tc>
          <w:tcPr>
            <w:tcW w:w="178" w:type="pct"/>
            <w:tcBorders>
              <w:top w:val="nil"/>
              <w:left w:val="nil"/>
              <w:right w:val="nil"/>
            </w:tcBorders>
            <w:shd w:val="clear" w:color="000000" w:fill="FFFFFF"/>
          </w:tcPr>
          <w:p w14:paraId="2512F7B6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2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63B5D5A2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75.33 (69.00-82.67)</w:t>
            </w:r>
          </w:p>
        </w:tc>
        <w:tc>
          <w:tcPr>
            <w:tcW w:w="178" w:type="pct"/>
            <w:tcBorders>
              <w:top w:val="nil"/>
              <w:left w:val="nil"/>
              <w:right w:val="nil"/>
            </w:tcBorders>
          </w:tcPr>
          <w:p w14:paraId="51D1A3DB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4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287F9FF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&lt;0.0001</w:t>
            </w:r>
          </w:p>
        </w:tc>
      </w:tr>
      <w:tr w:rsidR="00095F45" w:rsidRPr="00544FF7" w14:paraId="7DEC8CD2" w14:textId="77777777" w:rsidTr="005627EE">
        <w:trPr>
          <w:trHeight w:val="288"/>
        </w:trPr>
        <w:tc>
          <w:tcPr>
            <w:tcW w:w="169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D68E898" w14:textId="77777777" w:rsidR="00095F45" w:rsidRPr="00544FF7" w:rsidRDefault="00095F45" w:rsidP="005627EE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bCs/>
                <w:color w:val="000000" w:themeColor="text1"/>
                <w:sz w:val="20"/>
                <w:szCs w:val="20"/>
              </w:rPr>
              <w:t xml:space="preserve">Hypertension </w:t>
            </w: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(%)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2CAFE756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 w:hint="eastAsia"/>
                <w:color w:val="000000" w:themeColor="text1"/>
                <w:sz w:val="20"/>
                <w:szCs w:val="20"/>
              </w:rPr>
              <w:t>5</w:t>
            </w: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572 (32.27)</w:t>
            </w:r>
          </w:p>
        </w:tc>
        <w:tc>
          <w:tcPr>
            <w:tcW w:w="17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</w:tcPr>
          <w:p w14:paraId="734A9918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0FE0192B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 w:hint="eastAsia"/>
                <w:color w:val="000000" w:themeColor="text1"/>
                <w:sz w:val="20"/>
                <w:szCs w:val="20"/>
              </w:rPr>
              <w:t>7</w:t>
            </w: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27 (24.82)</w:t>
            </w:r>
          </w:p>
        </w:tc>
        <w:tc>
          <w:tcPr>
            <w:tcW w:w="178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3324C62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5BA90332" w14:textId="77777777" w:rsidR="00095F45" w:rsidRPr="00544FF7" w:rsidRDefault="00095F45" w:rsidP="005627EE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544FF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&lt;0.0001</w:t>
            </w:r>
          </w:p>
        </w:tc>
      </w:tr>
    </w:tbl>
    <w:p w14:paraId="352399F8" w14:textId="77777777" w:rsidR="00E60981" w:rsidRDefault="00E60981" w:rsidP="00E60981">
      <w:pPr>
        <w:tabs>
          <w:tab w:val="right" w:pos="8306"/>
        </w:tabs>
        <w:jc w:val="left"/>
        <w:rPr>
          <w:rFonts w:ascii="Times New Roman" w:eastAsia="宋体" w:hAnsi="Times New Roman" w:cs="Times New Roman"/>
          <w:kern w:val="0"/>
          <w:sz w:val="18"/>
          <w:szCs w:val="18"/>
        </w:rPr>
      </w:pPr>
      <w:r>
        <w:rPr>
          <w:rFonts w:ascii="Times New Roman" w:eastAsia="宋体" w:hAnsi="Times New Roman" w:cs="Times New Roman"/>
          <w:sz w:val="18"/>
          <w:szCs w:val="18"/>
        </w:rPr>
        <w:t>Data are median (</w:t>
      </w:r>
      <w:proofErr w:type="spellStart"/>
      <w:r>
        <w:rPr>
          <w:rFonts w:ascii="Times New Roman" w:eastAsia="宋体" w:hAnsi="Times New Roman" w:cs="Times New Roman"/>
          <w:sz w:val="18"/>
          <w:szCs w:val="18"/>
        </w:rPr>
        <w:t>Q1-Q3</w:t>
      </w:r>
      <w:proofErr w:type="spellEnd"/>
      <w:r>
        <w:rPr>
          <w:rFonts w:ascii="Times New Roman" w:eastAsia="宋体" w:hAnsi="Times New Roman" w:cs="Times New Roman"/>
          <w:sz w:val="18"/>
          <w:szCs w:val="18"/>
        </w:rPr>
        <w:t>) or no (%).</w:t>
      </w:r>
    </w:p>
    <w:p w14:paraId="106B1DDD" w14:textId="2AA67781" w:rsidR="00E60981" w:rsidRDefault="00E60981" w:rsidP="00E60981">
      <w:pPr>
        <w:rPr>
          <w:rFonts w:ascii="Times New Roman" w:eastAsia="宋体" w:hAnsi="Times New Roman" w:cs="Times New Roman"/>
          <w:kern w:val="0"/>
          <w:sz w:val="18"/>
          <w:szCs w:val="18"/>
        </w:rPr>
      </w:pPr>
      <w:r>
        <w:rPr>
          <w:rFonts w:ascii="Times New Roman" w:eastAsia="宋体" w:hAnsi="Times New Roman" w:cs="Times New Roman"/>
          <w:kern w:val="0"/>
          <w:sz w:val="18"/>
          <w:szCs w:val="18"/>
        </w:rPr>
        <w:t xml:space="preserve">BMI, body mass index; </w:t>
      </w:r>
      <w:proofErr w:type="spellStart"/>
      <w:r>
        <w:rPr>
          <w:rFonts w:ascii="Times New Roman" w:eastAsia="宋体" w:hAnsi="Times New Roman" w:cs="Times New Roman"/>
          <w:kern w:val="0"/>
          <w:sz w:val="18"/>
          <w:szCs w:val="18"/>
        </w:rPr>
        <w:t>SBP</w:t>
      </w:r>
      <w:proofErr w:type="spellEnd"/>
      <w:r>
        <w:rPr>
          <w:rFonts w:ascii="Times New Roman" w:eastAsia="宋体" w:hAnsi="Times New Roman" w:cs="Times New Roman"/>
          <w:kern w:val="0"/>
          <w:sz w:val="18"/>
          <w:szCs w:val="18"/>
        </w:rPr>
        <w:t xml:space="preserve">, systolic blood pressure; </w:t>
      </w:r>
      <w:proofErr w:type="spellStart"/>
      <w:r>
        <w:rPr>
          <w:rFonts w:ascii="Times New Roman" w:eastAsia="宋体" w:hAnsi="Times New Roman" w:cs="Times New Roman"/>
          <w:kern w:val="0"/>
          <w:sz w:val="18"/>
          <w:szCs w:val="18"/>
        </w:rPr>
        <w:t>DBP</w:t>
      </w:r>
      <w:proofErr w:type="spellEnd"/>
      <w:r>
        <w:rPr>
          <w:rFonts w:ascii="Times New Roman" w:eastAsia="宋体" w:hAnsi="Times New Roman" w:cs="Times New Roman"/>
          <w:kern w:val="0"/>
          <w:sz w:val="18"/>
          <w:szCs w:val="18"/>
        </w:rPr>
        <w:t>, diastolic blood pressure.</w:t>
      </w:r>
    </w:p>
    <w:p w14:paraId="7865525E" w14:textId="77777777" w:rsidR="00E60981" w:rsidRDefault="00E60981" w:rsidP="00E60981">
      <w:pPr>
        <w:rPr>
          <w:rFonts w:ascii="Times New Roman" w:eastAsia="宋体" w:hAnsi="Times New Roman" w:cs="Times New Roman"/>
          <w:kern w:val="0"/>
          <w:sz w:val="18"/>
          <w:szCs w:val="18"/>
        </w:rPr>
      </w:pPr>
    </w:p>
    <w:p w14:paraId="17AD2E90" w14:textId="777C1A86" w:rsidR="00E60981" w:rsidRPr="00E60981" w:rsidRDefault="00E60981" w:rsidP="00544FF7">
      <w:pPr>
        <w:rPr>
          <w:rFonts w:ascii="Times New Roman" w:hAnsi="Times New Roman" w:cs="Times New Roman" w:hint="eastAsia"/>
          <w:b/>
          <w:bCs/>
          <w:sz w:val="24"/>
        </w:rPr>
        <w:sectPr w:rsidR="00E60981" w:rsidRPr="00E60981" w:rsidSect="00095F4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544988E" w14:textId="77777777" w:rsidR="00544FF7" w:rsidRDefault="00544FF7" w:rsidP="00544FF7">
      <w:pPr>
        <w:rPr>
          <w:rFonts w:ascii="Times New Roman" w:hAnsi="Times New Roman" w:cs="Times New Roman" w:hint="eastAsia"/>
          <w:b/>
          <w:bCs/>
          <w:sz w:val="24"/>
        </w:rPr>
      </w:pPr>
    </w:p>
    <w:p w14:paraId="48A22AA0" w14:textId="77777777" w:rsidR="00064F35" w:rsidRDefault="00B3757C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114300" distR="114300" wp14:anchorId="06DD2386" wp14:editId="6CA88AD8">
            <wp:extent cx="4541520" cy="4279265"/>
            <wp:effectExtent l="0" t="0" r="11430" b="6985"/>
            <wp:docPr id="1" name="图片 1" descr="生存曲线（血压状态分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生存曲线（血压状态分组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A20E8" w14:textId="00B687F1" w:rsidR="00064F35" w:rsidRPr="005627EE" w:rsidRDefault="00B3757C">
      <w:pPr>
        <w:rPr>
          <w:rFonts w:ascii="Times New Roman" w:hAnsi="Times New Roman" w:cs="Times New Roman"/>
          <w:sz w:val="24"/>
        </w:rPr>
      </w:pPr>
      <w:r w:rsidRPr="005627EE">
        <w:rPr>
          <w:rFonts w:ascii="Times New Roman" w:hAnsi="Times New Roman" w:cs="Times New Roman"/>
          <w:b/>
          <w:bCs/>
          <w:sz w:val="24"/>
        </w:rPr>
        <w:t xml:space="preserve">Figure </w:t>
      </w:r>
      <w:proofErr w:type="spellStart"/>
      <w:r w:rsidRPr="005627EE">
        <w:rPr>
          <w:rFonts w:ascii="Times New Roman" w:hAnsi="Times New Roman" w:cs="Times New Roman" w:hint="eastAsia"/>
          <w:b/>
          <w:bCs/>
          <w:sz w:val="24"/>
        </w:rPr>
        <w:t>S</w:t>
      </w:r>
      <w:r w:rsidRPr="005627EE">
        <w:rPr>
          <w:rFonts w:ascii="Times New Roman" w:hAnsi="Times New Roman" w:cs="Times New Roman"/>
          <w:b/>
          <w:bCs/>
          <w:sz w:val="24"/>
        </w:rPr>
        <w:t>1</w:t>
      </w:r>
      <w:proofErr w:type="spellEnd"/>
      <w:r w:rsidRPr="005627EE">
        <w:rPr>
          <w:rFonts w:ascii="Times New Roman" w:hAnsi="Times New Roman" w:cs="Times New Roman"/>
          <w:b/>
          <w:bCs/>
          <w:sz w:val="24"/>
        </w:rPr>
        <w:t xml:space="preserve">. </w:t>
      </w:r>
      <w:r w:rsidRPr="005627EE">
        <w:rPr>
          <w:rFonts w:ascii="Times New Roman" w:hAnsi="Times New Roman" w:cs="Times New Roman" w:hint="eastAsia"/>
          <w:sz w:val="24"/>
        </w:rPr>
        <w:t>Kaplan-Meier survival curve for survival rate by hypertension status.</w:t>
      </w:r>
    </w:p>
    <w:sectPr w:rsidR="00064F35" w:rsidRPr="005627EE" w:rsidSect="00544F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0C1E35" w14:textId="77777777" w:rsidR="00B3757C" w:rsidRDefault="00B3757C" w:rsidP="00544FF7">
      <w:r>
        <w:separator/>
      </w:r>
    </w:p>
  </w:endnote>
  <w:endnote w:type="continuationSeparator" w:id="0">
    <w:p w14:paraId="467B2220" w14:textId="77777777" w:rsidR="00B3757C" w:rsidRDefault="00B3757C" w:rsidP="00544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A2622C" w14:textId="77777777" w:rsidR="00B3757C" w:rsidRDefault="00B3757C" w:rsidP="00544FF7">
      <w:r>
        <w:separator/>
      </w:r>
    </w:p>
  </w:footnote>
  <w:footnote w:type="continuationSeparator" w:id="0">
    <w:p w14:paraId="7EB5E57E" w14:textId="77777777" w:rsidR="00B3757C" w:rsidRDefault="00B3757C" w:rsidP="00544F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7F97CDA"/>
    <w:rsid w:val="00064F35"/>
    <w:rsid w:val="00095F45"/>
    <w:rsid w:val="00544FF7"/>
    <w:rsid w:val="005627EE"/>
    <w:rsid w:val="00811A83"/>
    <w:rsid w:val="00B3757C"/>
    <w:rsid w:val="00E60981"/>
    <w:rsid w:val="0AEA5F40"/>
    <w:rsid w:val="17F97CDA"/>
    <w:rsid w:val="63C3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7FA9F1"/>
  <w15:docId w15:val="{C8314145-41D3-4EF3-BAA8-E78DAAFE0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44F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44FF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544F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44FF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146</Words>
  <Characters>837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Qionggui Zhou</dc:creator>
  <cp:lastModifiedBy>gui</cp:lastModifiedBy>
  <cp:revision>3</cp:revision>
  <dcterms:created xsi:type="dcterms:W3CDTF">2021-01-22T06:48:00Z</dcterms:created>
  <dcterms:modified xsi:type="dcterms:W3CDTF">2021-01-22T13:55:00Z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