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F8" w:rsidRPr="00AA143E" w:rsidRDefault="001238F8" w:rsidP="001238F8">
      <w:pPr>
        <w:pStyle w:val="Heading2"/>
        <w:spacing w:before="0" w:after="24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A143E">
        <w:rPr>
          <w:rFonts w:ascii="Times New Roman" w:hAnsi="Times New Roman" w:cs="Times New Roman"/>
          <w:b/>
          <w:color w:val="auto"/>
          <w:sz w:val="24"/>
          <w:szCs w:val="24"/>
        </w:rPr>
        <w:t>Materials</w:t>
      </w:r>
      <w:r w:rsidR="00A8270D" w:rsidRPr="00AA143E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AA14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reagents, and </w:t>
      </w:r>
      <w:r w:rsidR="00A8270D" w:rsidRPr="00AA14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sample </w:t>
      </w:r>
      <w:r w:rsidRPr="00AA14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preparation </w:t>
      </w:r>
    </w:p>
    <w:p w:rsidR="001238F8" w:rsidRPr="00AA143E" w:rsidRDefault="001238F8" w:rsidP="001238F8">
      <w:pPr>
        <w:pStyle w:val="Heading2"/>
        <w:spacing w:before="0" w:after="24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A143E">
        <w:rPr>
          <w:rFonts w:ascii="Times New Roman" w:hAnsi="Times New Roman" w:cs="Times New Roman"/>
          <w:b/>
          <w:color w:val="auto"/>
          <w:sz w:val="24"/>
          <w:szCs w:val="24"/>
        </w:rPr>
        <w:t>Materials and reagents</w:t>
      </w:r>
    </w:p>
    <w:p w:rsidR="001238F8" w:rsidRPr="00AA143E" w:rsidRDefault="001238F8" w:rsidP="001238F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3E">
        <w:rPr>
          <w:rFonts w:ascii="Times New Roman" w:hAnsi="Times New Roman" w:cs="Times New Roman"/>
          <w:sz w:val="24"/>
          <w:szCs w:val="24"/>
        </w:rPr>
        <w:t>The individual my</w:t>
      </w:r>
      <w:bookmarkStart w:id="0" w:name="_GoBack"/>
      <w:bookmarkEnd w:id="0"/>
      <w:r w:rsidRPr="00AA143E">
        <w:rPr>
          <w:rFonts w:ascii="Times New Roman" w:hAnsi="Times New Roman" w:cs="Times New Roman"/>
          <w:sz w:val="24"/>
          <w:szCs w:val="24"/>
        </w:rPr>
        <w:t>cotoxin liquid (1000 micrograms/</w:t>
      </w:r>
      <w:proofErr w:type="spellStart"/>
      <w:r w:rsidRPr="00AA143E">
        <w:rPr>
          <w:rFonts w:ascii="Times New Roman" w:hAnsi="Times New Roman" w:cs="Times New Roman"/>
          <w:sz w:val="24"/>
          <w:szCs w:val="24"/>
        </w:rPr>
        <w:t>milliliter</w:t>
      </w:r>
      <w:proofErr w:type="spellEnd"/>
      <w:r w:rsidRPr="00AA143E">
        <w:rPr>
          <w:rFonts w:ascii="Times New Roman" w:hAnsi="Times New Roman" w:cs="Times New Roman"/>
          <w:sz w:val="24"/>
          <w:szCs w:val="24"/>
        </w:rPr>
        <w:t>) calibration standards of aflatoxin B1 (AFB1), B2 (AFB2), G1 (AFG1), G2 (AFG2), M1 (AFM1)</w:t>
      </w:r>
      <w:r w:rsidR="003F62EC" w:rsidRPr="00AA143E">
        <w:rPr>
          <w:rFonts w:ascii="Times New Roman" w:hAnsi="Times New Roman" w:cs="Times New Roman"/>
          <w:sz w:val="24"/>
          <w:szCs w:val="24"/>
        </w:rPr>
        <w:t>,</w:t>
      </w:r>
      <w:r w:rsidRPr="00AA143E">
        <w:rPr>
          <w:rFonts w:ascii="Times New Roman" w:hAnsi="Times New Roman" w:cs="Times New Roman"/>
          <w:sz w:val="24"/>
          <w:szCs w:val="24"/>
        </w:rPr>
        <w:t xml:space="preserve"> and </w:t>
      </w:r>
      <w:r w:rsidRPr="00AA143E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AA143E">
        <w:rPr>
          <w:rFonts w:ascii="Times New Roman" w:hAnsi="Times New Roman" w:cs="Times New Roman"/>
          <w:sz w:val="24"/>
          <w:szCs w:val="24"/>
        </w:rPr>
        <w:t>C</w:t>
      </w:r>
      <w:r w:rsidRPr="00AA143E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AA143E">
        <w:rPr>
          <w:rFonts w:ascii="Times New Roman" w:hAnsi="Times New Roman" w:cs="Times New Roman"/>
          <w:sz w:val="24"/>
          <w:szCs w:val="24"/>
        </w:rPr>
        <w:t>-aflatoxin B1 (</w:t>
      </w:r>
      <w:r w:rsidRPr="00AA143E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AA143E">
        <w:rPr>
          <w:rFonts w:ascii="Times New Roman" w:hAnsi="Times New Roman" w:cs="Times New Roman"/>
          <w:sz w:val="24"/>
          <w:szCs w:val="24"/>
        </w:rPr>
        <w:t>C</w:t>
      </w:r>
      <w:r w:rsidRPr="00AA143E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AA143E">
        <w:rPr>
          <w:rFonts w:ascii="Times New Roman" w:hAnsi="Times New Roman" w:cs="Times New Roman"/>
          <w:sz w:val="24"/>
          <w:szCs w:val="24"/>
        </w:rPr>
        <w:t>-AFB1) (internal standard) were obtained from Sigma Aldrich (</w:t>
      </w:r>
      <w:proofErr w:type="spellStart"/>
      <w:r w:rsidRPr="00AA143E">
        <w:rPr>
          <w:rFonts w:ascii="Times New Roman" w:hAnsi="Times New Roman" w:cs="Times New Roman"/>
          <w:sz w:val="24"/>
          <w:szCs w:val="24"/>
        </w:rPr>
        <w:t>Bornem</w:t>
      </w:r>
      <w:proofErr w:type="spellEnd"/>
      <w:r w:rsidRPr="00AA143E">
        <w:rPr>
          <w:rFonts w:ascii="Times New Roman" w:hAnsi="Times New Roman" w:cs="Times New Roman"/>
          <w:sz w:val="24"/>
          <w:szCs w:val="24"/>
        </w:rPr>
        <w:t>, Belgium). AFB1-lysine standards were supplied by Carleton University, Ottawa, Canada. The working solutions of AFB1, AFB2, AFG1, AFG2, AFM1, AFB1-lysine</w:t>
      </w:r>
      <w:r w:rsidR="003F62EC" w:rsidRPr="00AA143E">
        <w:rPr>
          <w:rFonts w:ascii="Times New Roman" w:hAnsi="Times New Roman" w:cs="Times New Roman"/>
          <w:sz w:val="24"/>
          <w:szCs w:val="24"/>
        </w:rPr>
        <w:t>,</w:t>
      </w:r>
      <w:r w:rsidRPr="00AA143E">
        <w:rPr>
          <w:rFonts w:ascii="Times New Roman" w:hAnsi="Times New Roman" w:cs="Times New Roman"/>
          <w:sz w:val="24"/>
          <w:szCs w:val="24"/>
        </w:rPr>
        <w:t xml:space="preserve"> and </w:t>
      </w:r>
      <w:r w:rsidRPr="00AA143E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AA143E">
        <w:rPr>
          <w:rFonts w:ascii="Times New Roman" w:hAnsi="Times New Roman" w:cs="Times New Roman"/>
          <w:sz w:val="24"/>
          <w:szCs w:val="24"/>
        </w:rPr>
        <w:t>C</w:t>
      </w:r>
      <w:r w:rsidRPr="00AA143E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AA143E">
        <w:rPr>
          <w:rFonts w:ascii="Times New Roman" w:hAnsi="Times New Roman" w:cs="Times New Roman"/>
          <w:sz w:val="24"/>
          <w:szCs w:val="24"/>
        </w:rPr>
        <w:t>-AFB1 (10 micrograms/</w:t>
      </w:r>
      <w:proofErr w:type="spellStart"/>
      <w:r w:rsidRPr="00AA143E">
        <w:rPr>
          <w:rFonts w:ascii="Times New Roman" w:hAnsi="Times New Roman" w:cs="Times New Roman"/>
          <w:sz w:val="24"/>
          <w:szCs w:val="24"/>
        </w:rPr>
        <w:t>milliliter</w:t>
      </w:r>
      <w:proofErr w:type="spellEnd"/>
      <w:r w:rsidRPr="00AA143E">
        <w:rPr>
          <w:rFonts w:ascii="Times New Roman" w:hAnsi="Times New Roman" w:cs="Times New Roman"/>
          <w:sz w:val="24"/>
          <w:szCs w:val="24"/>
        </w:rPr>
        <w:t xml:space="preserve">) were prepared in methanol, stored at -18 °C, and renewed monthly. Water was obtained from a Milli-Q® SP Reagent water system (Millipore Corp, Brussels, Belgium). Methanol (LC-MS grade) was purchased from </w:t>
      </w:r>
      <w:proofErr w:type="spellStart"/>
      <w:r w:rsidRPr="00AA143E">
        <w:rPr>
          <w:rFonts w:ascii="Times New Roman" w:hAnsi="Times New Roman" w:cs="Times New Roman"/>
          <w:sz w:val="24"/>
          <w:szCs w:val="24"/>
        </w:rPr>
        <w:t>BioSolve</w:t>
      </w:r>
      <w:proofErr w:type="spellEnd"/>
      <w:r w:rsidRPr="00AA14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143E">
        <w:rPr>
          <w:rFonts w:ascii="Times New Roman" w:hAnsi="Times New Roman" w:cs="Times New Roman"/>
          <w:sz w:val="24"/>
          <w:szCs w:val="24"/>
        </w:rPr>
        <w:t>Valkenswaard</w:t>
      </w:r>
      <w:proofErr w:type="spellEnd"/>
      <w:r w:rsidRPr="00AA143E">
        <w:rPr>
          <w:rFonts w:ascii="Times New Roman" w:hAnsi="Times New Roman" w:cs="Times New Roman"/>
          <w:sz w:val="24"/>
          <w:szCs w:val="24"/>
        </w:rPr>
        <w:t>, the Netherlands), while acetonitrile (</w:t>
      </w:r>
      <w:proofErr w:type="spellStart"/>
      <w:r w:rsidRPr="00AA143E">
        <w:rPr>
          <w:rFonts w:ascii="Times New Roman" w:hAnsi="Times New Roman" w:cs="Times New Roman"/>
          <w:sz w:val="24"/>
          <w:szCs w:val="24"/>
        </w:rPr>
        <w:t>Analar</w:t>
      </w:r>
      <w:proofErr w:type="spellEnd"/>
      <w:r w:rsidRPr="00AA1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43E">
        <w:rPr>
          <w:rFonts w:ascii="Times New Roman" w:hAnsi="Times New Roman" w:cs="Times New Roman"/>
          <w:sz w:val="24"/>
          <w:szCs w:val="24"/>
        </w:rPr>
        <w:t>Normapur</w:t>
      </w:r>
      <w:proofErr w:type="spellEnd"/>
      <w:r w:rsidRPr="00AA143E">
        <w:rPr>
          <w:rFonts w:ascii="Times New Roman" w:hAnsi="Times New Roman" w:cs="Times New Roman"/>
          <w:sz w:val="24"/>
          <w:szCs w:val="24"/>
        </w:rPr>
        <w:t xml:space="preserve">) and ammonium acetate were obtained from VWR International (Zaventem, Belgium). Acetic acid (glacial, 100 %) was supplied by Merck (Darmstadt, Germany). Formic acid analytical grade (98–100%) and sodium chloride (&gt; 99.5%) were from Merck (Darmstadt, Germany). </w:t>
      </w:r>
      <w:proofErr w:type="spellStart"/>
      <w:r w:rsidRPr="00AA143E">
        <w:rPr>
          <w:rFonts w:ascii="Times New Roman" w:hAnsi="Times New Roman" w:cs="Times New Roman"/>
          <w:sz w:val="24"/>
          <w:szCs w:val="24"/>
        </w:rPr>
        <w:t>Ultrafree</w:t>
      </w:r>
      <w:proofErr w:type="spellEnd"/>
      <w:r w:rsidRPr="00AA143E">
        <w:rPr>
          <w:rFonts w:ascii="Times New Roman" w:hAnsi="Times New Roman" w:cs="Times New Roman"/>
          <w:sz w:val="24"/>
          <w:szCs w:val="24"/>
        </w:rPr>
        <w:t xml:space="preserve">®-MC centrifugal filter devices (0.22 </w:t>
      </w:r>
      <w:proofErr w:type="spellStart"/>
      <w:r w:rsidRPr="00AA143E">
        <w:rPr>
          <w:rFonts w:ascii="Times New Roman" w:hAnsi="Times New Roman" w:cs="Times New Roman"/>
          <w:sz w:val="24"/>
          <w:szCs w:val="24"/>
        </w:rPr>
        <w:t>Micrometer</w:t>
      </w:r>
      <w:proofErr w:type="spellEnd"/>
      <w:r w:rsidRPr="00AA143E">
        <w:rPr>
          <w:rFonts w:ascii="Times New Roman" w:hAnsi="Times New Roman" w:cs="Times New Roman"/>
          <w:sz w:val="24"/>
          <w:szCs w:val="24"/>
        </w:rPr>
        <w:t xml:space="preserve">) were obtained from Millipore (Bedford, Massachusetts, USA). </w:t>
      </w:r>
    </w:p>
    <w:p w:rsidR="001238F8" w:rsidRPr="00AA143E" w:rsidRDefault="001238F8" w:rsidP="001238F8">
      <w:pPr>
        <w:pStyle w:val="Heading2"/>
        <w:spacing w:before="0" w:after="24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A143E">
        <w:rPr>
          <w:rFonts w:ascii="Times New Roman" w:hAnsi="Times New Roman" w:cs="Times New Roman"/>
          <w:b/>
          <w:color w:val="auto"/>
          <w:sz w:val="24"/>
          <w:szCs w:val="24"/>
        </w:rPr>
        <w:t>Sample preparation for measurement of aflatoxins and fumonisins</w:t>
      </w:r>
    </w:p>
    <w:p w:rsidR="001238F8" w:rsidRPr="00AA143E" w:rsidRDefault="001238F8" w:rsidP="001238F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3E">
        <w:rPr>
          <w:rFonts w:ascii="Times New Roman" w:hAnsi="Times New Roman" w:cs="Times New Roman"/>
          <w:sz w:val="24"/>
          <w:szCs w:val="24"/>
        </w:rPr>
        <w:t xml:space="preserve">A protein precipitation method with few variations was used to prepare samples for analysis </w:t>
      </w:r>
      <w:r w:rsidRPr="00AA143E">
        <w:rPr>
          <w:rFonts w:ascii="Times New Roman" w:hAnsi="Times New Roman" w:cs="Times New Roman"/>
          <w:sz w:val="24"/>
          <w:szCs w:val="24"/>
        </w:rPr>
        <w:fldChar w:fldCharType="begin"/>
      </w:r>
      <w:r w:rsidRPr="00AA143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&lt;EndNote&gt;&lt;Cite&gt;&lt;Author&gt;Evans&lt;/Author&gt;&lt;Year&gt;2009&lt;/Year&gt;&lt;RecNum&gt;974&lt;/RecNum&gt;&lt;DisplayText&gt;&lt;style face="superscript"&gt;(31)&lt;/style&gt;&lt;/DisplayText&gt;&lt;record&gt;&lt;rec-number&gt;974&lt;/rec-number&gt;&lt;foreign-keys&gt;&lt;key app="EN" db-id="wpa0fevxgarxr5eetx2vf05opev0dftwrv5t" timestamp="1559497573"&gt;974&lt;/key&gt;&lt;/foreign-keys&gt;&lt;ref-type name="Journal Article"&gt;17&lt;/ref-type&gt;&lt;contributors&gt;&lt;authors&gt;&lt;author&gt;Evans, A. M.&lt;/author&gt;&lt;author&gt;DeHaven, C. D.&lt;/author&gt;&lt;author&gt;Barrett, T.&lt;/author&gt;&lt;author&gt;Mitchell, M.&lt;/author&gt;&lt;author&gt;Milgram, E.&lt;/author&gt;&lt;/authors&gt;&lt;/contributors&gt;&lt;auth-address&gt;Metabolon, Incorporated, 800 Capitola Drive, Suite 1, Durham, North Carolina 27713, USA.&lt;/auth-address&gt;&lt;titles&gt;&lt;title&gt;Integrated, nontargeted ultrahigh performance liquid chromatography/electrospray ionization tandem mass spectrometry platform for the identification and relative quantification of the small-molecule complement of biological systems&lt;/title&gt;&lt;secondary-title&gt;Anal Chem&lt;/secondary-title&gt;&lt;alt-title&gt;Analytical chemistry&lt;/alt-title&gt;&lt;/titles&gt;&lt;periodical&gt;&lt;full-title&gt;Analytical Chemistry&lt;/full-title&gt;&lt;abbr-1&gt;Anal Chem&lt;/abbr-1&gt;&lt;abbr-2&gt;Anal. Chem.&lt;/abbr-2&gt;&lt;/periodical&gt;&lt;alt-periodical&gt;&lt;full-title&gt;Analytical Chemistry&lt;/full-title&gt;&lt;abbr-1&gt;Anal. Chem.&lt;/abbr-1&gt;&lt;abbr-2&gt;Anal Chem&lt;/abbr-2&gt;&lt;/alt-periodical&gt;&lt;pages&gt;6656-67&lt;/pages&gt;&lt;volume&gt;81&lt;/volume&gt;&lt;number&gt;16&lt;/number&gt;&lt;edition&gt;2009/07/25&lt;/edition&gt;&lt;keywords&gt;&lt;keyword&gt;Adolescent&lt;/keyword&gt;&lt;keyword&gt;Adult&lt;/keyword&gt;&lt;keyword&gt;Chromatography, Liquid/*methods&lt;/keyword&gt;&lt;keyword&gt;Humans&lt;/keyword&gt;&lt;keyword&gt;Male&lt;/keyword&gt;&lt;keyword&gt;Spectrometry, Mass, Electrospray Ionization/*methods&lt;/keyword&gt;&lt;keyword&gt;Tandem Mass Spectrometry/*methods&lt;/keyword&gt;&lt;keyword&gt;Young Adult&lt;/keyword&gt;&lt;/keywords&gt;&lt;dates&gt;&lt;year&gt;2009&lt;/year&gt;&lt;pub-dates&gt;&lt;date&gt;Aug 15&lt;/date&gt;&lt;/pub-dates&gt;&lt;/dates&gt;&lt;isbn&gt;0003-2700&lt;/isbn&gt;&lt;accession-num&gt;19624122&lt;/accession-num&gt;&lt;urls&gt;&lt;/urls&gt;&lt;electronic-resource-num&gt;10.1021/ac901536h&lt;/electronic-resource-num&gt;&lt;remote-database-provider&gt;NLM&lt;/remote-database-provider&gt;&lt;language&gt;eng&lt;/language&gt;&lt;/record&gt;&lt;/Cite&gt;&lt;/EndNote&gt;</w:instrText>
      </w:r>
      <w:r w:rsidRPr="00AA143E">
        <w:rPr>
          <w:rFonts w:ascii="Times New Roman" w:hAnsi="Times New Roman" w:cs="Times New Roman"/>
          <w:sz w:val="24"/>
          <w:szCs w:val="24"/>
        </w:rPr>
        <w:fldChar w:fldCharType="separate"/>
      </w:r>
      <w:r w:rsidRPr="00AA143E">
        <w:rPr>
          <w:rFonts w:ascii="Times New Roman" w:hAnsi="Times New Roman" w:cs="Times New Roman"/>
          <w:noProof/>
          <w:sz w:val="24"/>
          <w:szCs w:val="24"/>
          <w:vertAlign w:val="superscript"/>
        </w:rPr>
        <w:t>(31)</w:t>
      </w:r>
      <w:r w:rsidRPr="00AA143E">
        <w:rPr>
          <w:rFonts w:ascii="Times New Roman" w:hAnsi="Times New Roman" w:cs="Times New Roman"/>
          <w:sz w:val="24"/>
          <w:szCs w:val="24"/>
        </w:rPr>
        <w:fldChar w:fldCharType="end"/>
      </w:r>
      <w:r w:rsidRPr="00AA143E">
        <w:rPr>
          <w:rFonts w:ascii="Times New Roman" w:hAnsi="Times New Roman" w:cs="Times New Roman"/>
          <w:sz w:val="24"/>
          <w:szCs w:val="24"/>
        </w:rPr>
        <w:t xml:space="preserve">. Serum samples were thawed and measured for aflatoxins and fumonisins. Acetonitrile (ACN) was used for protein precipitation. One hundred microliter of ACN and 100 </w:t>
      </w:r>
      <w:proofErr w:type="gramStart"/>
      <w:r w:rsidRPr="00AA143E">
        <w:rPr>
          <w:rFonts w:ascii="Times New Roman" w:hAnsi="Times New Roman" w:cs="Times New Roman"/>
          <w:sz w:val="24"/>
          <w:szCs w:val="24"/>
        </w:rPr>
        <w:t>microliter</w:t>
      </w:r>
      <w:proofErr w:type="gramEnd"/>
      <w:r w:rsidRPr="00AA143E">
        <w:rPr>
          <w:rFonts w:ascii="Times New Roman" w:hAnsi="Times New Roman" w:cs="Times New Roman"/>
          <w:sz w:val="24"/>
          <w:szCs w:val="24"/>
        </w:rPr>
        <w:t xml:space="preserve"> of serum were quantitatively poured in </w:t>
      </w:r>
      <w:proofErr w:type="spellStart"/>
      <w:r w:rsidRPr="00AA143E">
        <w:rPr>
          <w:rFonts w:ascii="Times New Roman" w:hAnsi="Times New Roman" w:cs="Times New Roman"/>
          <w:sz w:val="24"/>
          <w:szCs w:val="24"/>
        </w:rPr>
        <w:t>eppendorf</w:t>
      </w:r>
      <w:proofErr w:type="spellEnd"/>
      <w:r w:rsidRPr="00AA143E">
        <w:rPr>
          <w:rFonts w:ascii="Times New Roman" w:hAnsi="Times New Roman" w:cs="Times New Roman"/>
          <w:sz w:val="24"/>
          <w:szCs w:val="24"/>
        </w:rPr>
        <w:t xml:space="preserve"> tubes. The centrifugation (15 minutes) of the mixture created two layers: a large aqueous layer on top and a circular flake of proteins at the bottom. An aliquot (160 microliter) of the supernatant was carefully transferred to glass tubes and evaporated using the </w:t>
      </w:r>
      <w:proofErr w:type="spellStart"/>
      <w:r w:rsidRPr="00AA143E">
        <w:rPr>
          <w:rFonts w:ascii="Times New Roman" w:hAnsi="Times New Roman" w:cs="Times New Roman"/>
          <w:sz w:val="24"/>
          <w:szCs w:val="24"/>
        </w:rPr>
        <w:t>TurboVap</w:t>
      </w:r>
      <w:proofErr w:type="spellEnd"/>
      <w:r w:rsidRPr="00AA143E">
        <w:rPr>
          <w:rFonts w:ascii="Times New Roman" w:hAnsi="Times New Roman" w:cs="Times New Roman"/>
          <w:sz w:val="24"/>
          <w:szCs w:val="24"/>
        </w:rPr>
        <w:t xml:space="preserve"> </w:t>
      </w:r>
      <w:r w:rsidR="00364DD3" w:rsidRPr="00AA143E">
        <w:rPr>
          <w:rFonts w:ascii="Times New Roman" w:hAnsi="Times New Roman" w:cs="Times New Roman"/>
          <w:sz w:val="24"/>
          <w:szCs w:val="24"/>
        </w:rPr>
        <w:t>(</w:t>
      </w:r>
      <w:r w:rsidRPr="00AA143E">
        <w:rPr>
          <w:rFonts w:ascii="Times New Roman" w:hAnsi="Times New Roman" w:cs="Times New Roman"/>
          <w:sz w:val="24"/>
          <w:szCs w:val="24"/>
        </w:rPr>
        <w:t>40°C). The samples were reconstituted with 80 microliter</w:t>
      </w:r>
      <w:r w:rsidR="00364DD3" w:rsidRPr="00AA143E">
        <w:rPr>
          <w:rFonts w:ascii="Times New Roman" w:hAnsi="Times New Roman" w:cs="Times New Roman"/>
          <w:sz w:val="24"/>
          <w:szCs w:val="24"/>
        </w:rPr>
        <w:t>s</w:t>
      </w:r>
      <w:r w:rsidRPr="00AA143E">
        <w:rPr>
          <w:rFonts w:ascii="Times New Roman" w:hAnsi="Times New Roman" w:cs="Times New Roman"/>
          <w:sz w:val="24"/>
          <w:szCs w:val="24"/>
        </w:rPr>
        <w:t xml:space="preserve"> of injection solvent and transferred to the centrifugal filter tubes. We spiked the injection vials with 5 microliter</w:t>
      </w:r>
      <w:r w:rsidR="00364DD3" w:rsidRPr="00AA143E">
        <w:rPr>
          <w:rFonts w:ascii="Times New Roman" w:hAnsi="Times New Roman" w:cs="Times New Roman"/>
          <w:sz w:val="24"/>
          <w:szCs w:val="24"/>
        </w:rPr>
        <w:t>s</w:t>
      </w:r>
      <w:r w:rsidRPr="00AA143E">
        <w:rPr>
          <w:rFonts w:ascii="Times New Roman" w:hAnsi="Times New Roman" w:cs="Times New Roman"/>
          <w:sz w:val="24"/>
          <w:szCs w:val="24"/>
        </w:rPr>
        <w:t xml:space="preserve"> of an internal standard prior to analysis. Finally, the samples were transferred from tubes to the injection vials. Serum samples were </w:t>
      </w:r>
      <w:proofErr w:type="spellStart"/>
      <w:r w:rsidRPr="00AA143E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AA143E">
        <w:rPr>
          <w:rFonts w:ascii="Times New Roman" w:hAnsi="Times New Roman" w:cs="Times New Roman"/>
          <w:sz w:val="24"/>
          <w:szCs w:val="24"/>
        </w:rPr>
        <w:t xml:space="preserve"> in batches of five. For each batch, six standards and one blank calibrator were prepared for the calibration curve. The blank contained 80</w:t>
      </w:r>
      <w:r w:rsidR="00364DD3" w:rsidRPr="00AA143E">
        <w:rPr>
          <w:rFonts w:ascii="Times New Roman" w:hAnsi="Times New Roman" w:cs="Times New Roman"/>
          <w:sz w:val="24"/>
          <w:szCs w:val="24"/>
        </w:rPr>
        <w:t xml:space="preserve"> microliters</w:t>
      </w:r>
      <w:r w:rsidRPr="00AA143E">
        <w:rPr>
          <w:rFonts w:ascii="Times New Roman" w:hAnsi="Times New Roman" w:cs="Times New Roman"/>
          <w:sz w:val="24"/>
          <w:szCs w:val="24"/>
        </w:rPr>
        <w:t xml:space="preserve"> of internal standard (</w:t>
      </w:r>
      <w:r w:rsidRPr="00AA143E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AA143E">
        <w:rPr>
          <w:rFonts w:ascii="Times New Roman" w:hAnsi="Times New Roman" w:cs="Times New Roman"/>
          <w:sz w:val="24"/>
          <w:szCs w:val="24"/>
        </w:rPr>
        <w:t>C</w:t>
      </w:r>
      <w:r w:rsidRPr="00AA143E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AA143E">
        <w:rPr>
          <w:rFonts w:ascii="Times New Roman" w:hAnsi="Times New Roman" w:cs="Times New Roman"/>
          <w:sz w:val="24"/>
          <w:szCs w:val="24"/>
        </w:rPr>
        <w:t>-AFB1) and 120 microliter</w:t>
      </w:r>
      <w:r w:rsidR="00364DD3" w:rsidRPr="00AA143E">
        <w:rPr>
          <w:rFonts w:ascii="Times New Roman" w:hAnsi="Times New Roman" w:cs="Times New Roman"/>
          <w:sz w:val="24"/>
          <w:szCs w:val="24"/>
        </w:rPr>
        <w:t>s of</w:t>
      </w:r>
      <w:r w:rsidRPr="00AA143E">
        <w:rPr>
          <w:rFonts w:ascii="Times New Roman" w:hAnsi="Times New Roman" w:cs="Times New Roman"/>
          <w:sz w:val="24"/>
          <w:szCs w:val="24"/>
        </w:rPr>
        <w:t xml:space="preserve"> injection solvent.</w:t>
      </w:r>
    </w:p>
    <w:p w:rsidR="00110353" w:rsidRPr="00AA143E" w:rsidRDefault="00110353" w:rsidP="001238F8"/>
    <w:sectPr w:rsidR="00110353" w:rsidRPr="00AA143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0NzMysrQwM7IwMDRS0lEKTi0uzszPAymwrAUAIwaGBiwAAAA="/>
  </w:docVars>
  <w:rsids>
    <w:rsidRoot w:val="00C97864"/>
    <w:rsid w:val="00110353"/>
    <w:rsid w:val="001238F8"/>
    <w:rsid w:val="001F3499"/>
    <w:rsid w:val="00305490"/>
    <w:rsid w:val="0035445E"/>
    <w:rsid w:val="00364DD3"/>
    <w:rsid w:val="003F62EC"/>
    <w:rsid w:val="004F169F"/>
    <w:rsid w:val="00582981"/>
    <w:rsid w:val="007863B1"/>
    <w:rsid w:val="008A6993"/>
    <w:rsid w:val="00A8270D"/>
    <w:rsid w:val="00AA143E"/>
    <w:rsid w:val="00C119B1"/>
    <w:rsid w:val="00C67E51"/>
    <w:rsid w:val="00C97864"/>
    <w:rsid w:val="00CB0354"/>
    <w:rsid w:val="00D22BC4"/>
    <w:rsid w:val="00E54ECF"/>
    <w:rsid w:val="00E8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0A0AD-5AA7-4ABA-A0C5-3BD400D7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F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7E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nhideWhenUsed/>
    <w:rsid w:val="001238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3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38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35DA-D45B-4201-8921-867C2965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32F9204B.dotm</Template>
  <TotalTime>3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Materials, and reagents, and Sample sample preparation </vt:lpstr>
      <vt:lpstr>    Materials and reagents</vt:lpstr>
      <vt:lpstr>    Sample preparation for measurement of aflatoxins and fumonisins</vt:lpstr>
    </vt:vector>
  </TitlesOfParts>
  <Company>Wageningen University and Research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Tessema, Masresha</dc:creator>
  <cp:keywords/>
  <dc:description/>
  <cp:lastModifiedBy>Tessema, Masresha</cp:lastModifiedBy>
  <cp:revision>4</cp:revision>
  <dcterms:created xsi:type="dcterms:W3CDTF">2020-12-21T09:34:00Z</dcterms:created>
  <dcterms:modified xsi:type="dcterms:W3CDTF">2021-01-18T16:51:00Z</dcterms:modified>
</cp:coreProperties>
</file>