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02" w:rsidRPr="007D3E4A" w:rsidRDefault="006D2D02" w:rsidP="006D2D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D3E4A">
        <w:rPr>
          <w:rFonts w:ascii="Times New Roman" w:hAnsi="Times New Roman" w:cs="Times New Roman"/>
          <w:sz w:val="24"/>
          <w:szCs w:val="24"/>
          <w:lang w:val="en-US"/>
        </w:rPr>
        <w:t>Supplementary Table 1. List of variables extracted from treatment cards</w:t>
      </w:r>
    </w:p>
    <w:tbl>
      <w:tblPr>
        <w:tblStyle w:val="TableGrid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589"/>
        <w:gridCol w:w="1642"/>
        <w:gridCol w:w="1270"/>
        <w:gridCol w:w="1054"/>
        <w:gridCol w:w="284"/>
        <w:gridCol w:w="416"/>
        <w:gridCol w:w="605"/>
        <w:gridCol w:w="602"/>
        <w:gridCol w:w="602"/>
      </w:tblGrid>
      <w:tr w:rsidR="006D2D02" w:rsidRPr="00C334F7" w:rsidTr="006D2D02">
        <w:trPr>
          <w:trHeight w:val="315"/>
        </w:trPr>
        <w:tc>
          <w:tcPr>
            <w:tcW w:w="1249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642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Variable name</w:t>
            </w:r>
          </w:p>
        </w:tc>
        <w:tc>
          <w:tcPr>
            <w:tcW w:w="1270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754" w:type="dxa"/>
            <w:gridSpan w:val="3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Value (where applicable)</w:t>
            </w:r>
          </w:p>
        </w:tc>
        <w:tc>
          <w:tcPr>
            <w:tcW w:w="605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tcBorders>
              <w:top w:val="single" w:sz="12" w:space="0" w:color="000000"/>
              <w:bottom w:val="single" w:sz="12" w:space="0" w:color="000000"/>
            </w:tcBorders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At enrolment</w:t>
            </w:r>
          </w:p>
        </w:tc>
        <w:tc>
          <w:tcPr>
            <w:tcW w:w="1589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Demography</w:t>
            </w:r>
          </w:p>
        </w:tc>
        <w:tc>
          <w:tcPr>
            <w:tcW w:w="1642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House location</w:t>
            </w:r>
          </w:p>
        </w:tc>
        <w:tc>
          <w:tcPr>
            <w:tcW w:w="1270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054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12" w:space="0" w:color="000000"/>
            </w:tcBorders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tcBorders>
              <w:top w:val="single" w:sz="12" w:space="0" w:color="000000"/>
            </w:tcBorders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Name of caregiver and contact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Refer</w:t>
            </w:r>
            <w:r w:rsidRPr="00463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al from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2961" w:type="dxa"/>
            <w:gridSpan w:val="5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community,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 outpatient facility, inpatient</w:t>
            </w: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Mother alive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Father alive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Total number in household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male, female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Age (month)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Admission criteria</w:t>
            </w: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Mid-Upper Arm Circumference 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Weight 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oedema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O, 1+, 2+, 3+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appetite test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passed, failed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00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Breastfeeding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Fully immunised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appetite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good, poor, not done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stools/day</w:t>
            </w:r>
          </w:p>
        </w:tc>
        <w:tc>
          <w:tcPr>
            <w:tcW w:w="1270" w:type="dxa"/>
            <w:noWrap/>
            <w:hideMark/>
          </w:tcPr>
          <w:p w:rsidR="006D2D02" w:rsidRPr="000F5FD9" w:rsidRDefault="000F5FD9" w:rsidP="00181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</w:t>
            </w:r>
            <w:bookmarkStart w:id="0" w:name="_GoBack"/>
            <w:bookmarkEnd w:id="0"/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1-3,4-5, &gt;5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Physical examination</w:t>
            </w: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normal, sunken, discharge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Conjunctiva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normal, pale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Ears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normal, discharge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Enlarged lymph nodes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none, neck, axilla, groin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Skin changes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2359" w:type="dxa"/>
            <w:gridSpan w:val="4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none, scabies, peeling, ulcers, abscesses</w:t>
            </w: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Mouth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normal, sores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Respiratory rate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&lt;30, 30-39, 40-49, &gt;50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Temperature (degrees </w:t>
            </w:r>
            <w:proofErr w:type="spellStart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celsius</w:t>
            </w:r>
            <w:proofErr w:type="spellEnd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&lt;37.5, ≥37.5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Dehydration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none, moderate, severe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Chest indrawing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Routine medications/ treatment</w:t>
            </w: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Mebendazole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Vitamin 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Malaria test result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positive, negative, not done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Measles immunization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During weekly follow-up visits</w:t>
            </w: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Patient characteristics</w:t>
            </w: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Cough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Appetite test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754" w:type="dxa"/>
            <w:gridSpan w:val="3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passed, failed, not done</w:t>
            </w: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Respiratory Rate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Number of RUTF units given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Bilateral oedema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ordinal</w:t>
            </w:r>
          </w:p>
        </w:tc>
        <w:tc>
          <w:tcPr>
            <w:tcW w:w="1338" w:type="dxa"/>
            <w:gridSpan w:val="2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O, 1+, 2+</w:t>
            </w: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Diarrhoea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Vomiting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Anaemia/ pallor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Dehydrated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binary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yes, no</w:t>
            </w: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 xml:space="preserve">Temperature (degrees </w:t>
            </w:r>
            <w:proofErr w:type="spellStart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celsius</w:t>
            </w:r>
            <w:proofErr w:type="spellEnd"/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Mid-Upper Arm Circumference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6D2D02">
        <w:trPr>
          <w:trHeight w:val="315"/>
        </w:trPr>
        <w:tc>
          <w:tcPr>
            <w:tcW w:w="124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1270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05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  <w:tc>
          <w:tcPr>
            <w:tcW w:w="602" w:type="dxa"/>
            <w:noWrap/>
            <w:hideMark/>
          </w:tcPr>
          <w:p w:rsidR="006D2D02" w:rsidRPr="00C334F7" w:rsidRDefault="006D2D02" w:rsidP="0018144E"/>
        </w:tc>
      </w:tr>
      <w:tr w:rsidR="006D2D02" w:rsidRPr="00C334F7" w:rsidTr="0018144E">
        <w:trPr>
          <w:trHeight w:val="315"/>
        </w:trPr>
        <w:tc>
          <w:tcPr>
            <w:tcW w:w="1249" w:type="dxa"/>
            <w:tcBorders>
              <w:bottom w:val="single" w:sz="12" w:space="0" w:color="000000"/>
            </w:tcBorders>
            <w:noWrap/>
            <w:hideMark/>
          </w:tcPr>
          <w:p w:rsidR="006D2D02" w:rsidRPr="00C334F7" w:rsidRDefault="006D2D02" w:rsidP="0018144E"/>
        </w:tc>
        <w:tc>
          <w:tcPr>
            <w:tcW w:w="1589" w:type="dxa"/>
            <w:tcBorders>
              <w:bottom w:val="single" w:sz="12" w:space="0" w:color="000000"/>
            </w:tcBorders>
            <w:noWrap/>
            <w:hideMark/>
          </w:tcPr>
          <w:p w:rsidR="006D2D02" w:rsidRPr="00C334F7" w:rsidRDefault="006D2D02" w:rsidP="0018144E"/>
        </w:tc>
        <w:tc>
          <w:tcPr>
            <w:tcW w:w="1642" w:type="dxa"/>
            <w:tcBorders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Visit outcome</w:t>
            </w:r>
          </w:p>
        </w:tc>
        <w:tc>
          <w:tcPr>
            <w:tcW w:w="1270" w:type="dxa"/>
            <w:tcBorders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nominal</w:t>
            </w:r>
          </w:p>
        </w:tc>
        <w:tc>
          <w:tcPr>
            <w:tcW w:w="3563" w:type="dxa"/>
            <w:gridSpan w:val="6"/>
            <w:tcBorders>
              <w:bottom w:val="single" w:sz="12" w:space="0" w:color="000000"/>
            </w:tcBorders>
            <w:noWrap/>
            <w:hideMark/>
          </w:tcPr>
          <w:p w:rsidR="006D2D02" w:rsidRPr="00463566" w:rsidRDefault="006D2D02" w:rsidP="0018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66">
              <w:rPr>
                <w:rFonts w:ascii="Times New Roman" w:hAnsi="Times New Roman" w:cs="Times New Roman"/>
                <w:sz w:val="24"/>
                <w:szCs w:val="24"/>
              </w:rPr>
              <w:t>absent, continue treatment, defaulted, cured, non-recovered, died, referred, refused referral</w:t>
            </w:r>
          </w:p>
        </w:tc>
      </w:tr>
    </w:tbl>
    <w:p w:rsidR="006D2D02" w:rsidRDefault="006D2D02"/>
    <w:sectPr w:rsidR="006D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02"/>
    <w:rsid w:val="000F5FD9"/>
    <w:rsid w:val="006D2D02"/>
    <w:rsid w:val="00D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BDF0"/>
  <w15:chartTrackingRefBased/>
  <w15:docId w15:val="{5DDECE76-521B-4A9B-800E-EA802210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D02"/>
    <w:rPr>
      <w:lang w:val="en-G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D02"/>
    <w:pPr>
      <w:spacing w:after="0" w:line="240" w:lineRule="auto"/>
    </w:pPr>
    <w:rPr>
      <w:lang w:val="en-G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Abena Takyi</dc:creator>
  <cp:keywords/>
  <dc:description/>
  <cp:lastModifiedBy>Abena Takyi</cp:lastModifiedBy>
  <cp:revision>3</cp:revision>
  <dcterms:created xsi:type="dcterms:W3CDTF">2020-01-04T20:42:00Z</dcterms:created>
  <dcterms:modified xsi:type="dcterms:W3CDTF">2020-01-04T20:50:00Z</dcterms:modified>
</cp:coreProperties>
</file>