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40" w:type="dxa"/>
        <w:tblLook w:val="04A0" w:firstRow="1" w:lastRow="0" w:firstColumn="1" w:lastColumn="0" w:noHBand="0" w:noVBand="1"/>
      </w:tblPr>
      <w:tblGrid>
        <w:gridCol w:w="2860"/>
        <w:gridCol w:w="1900"/>
        <w:gridCol w:w="1180"/>
      </w:tblGrid>
      <w:tr w:rsidR="00B139CC" w:rsidRPr="004B7549" w14:paraId="138724BE" w14:textId="77777777" w:rsidTr="00B41AEC">
        <w:trPr>
          <w:trHeight w:val="320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C269" w14:textId="77777777" w:rsidR="00B139CC" w:rsidRPr="004B7549" w:rsidRDefault="00B139CC" w:rsidP="00B41AEC">
            <w:pPr>
              <w:rPr>
                <w:rFonts w:ascii="Calibri" w:hAnsi="Calibri"/>
                <w:color w:val="000000" w:themeColor="text1"/>
              </w:rPr>
            </w:pPr>
            <w:bookmarkStart w:id="0" w:name="_GoBack"/>
            <w:bookmarkEnd w:id="0"/>
            <w:r w:rsidRPr="004B7549">
              <w:rPr>
                <w:rFonts w:ascii="Calibri" w:hAnsi="Calibri"/>
                <w:b/>
                <w:bCs/>
                <w:color w:val="000000" w:themeColor="text1"/>
              </w:rPr>
              <w:t xml:space="preserve">Supplemental Table 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1</w:t>
            </w:r>
            <w:r w:rsidRPr="004B7549">
              <w:rPr>
                <w:rFonts w:ascii="Calibri" w:hAnsi="Calibri"/>
                <w:b/>
                <w:bCs/>
                <w:color w:val="000000" w:themeColor="text1"/>
              </w:rPr>
              <w:t>:</w:t>
            </w:r>
            <w:r w:rsidRPr="004B7549">
              <w:rPr>
                <w:rFonts w:ascii="Calibri" w:hAnsi="Calibri"/>
                <w:color w:val="000000" w:themeColor="text1"/>
              </w:rPr>
              <w:t xml:space="preserve"> Bivariate association between the continuous parental psychological factor scores and </w:t>
            </w:r>
            <w:r w:rsidRPr="004B7549">
              <w:rPr>
                <w:rFonts w:ascii="Calibri (Body)" w:hAnsi="Calibri (Body)"/>
                <w:color w:val="000000" w:themeColor="text1"/>
              </w:rPr>
              <w:t xml:space="preserve">poor child sleep quality </w:t>
            </w:r>
          </w:p>
        </w:tc>
      </w:tr>
      <w:tr w:rsidR="00B139CC" w:rsidRPr="004B7549" w14:paraId="328FC8A5" w14:textId="77777777" w:rsidTr="00B41AEC">
        <w:trPr>
          <w:trHeight w:val="84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94465" w14:textId="77777777" w:rsidR="00B139CC" w:rsidRPr="004B7549" w:rsidRDefault="00B139CC" w:rsidP="00B41AEC">
            <w:pPr>
              <w:rPr>
                <w:rFonts w:ascii="Calibri" w:hAnsi="Calibri"/>
                <w:color w:val="000000" w:themeColor="text1"/>
              </w:rPr>
            </w:pPr>
            <w:r w:rsidRPr="004B7549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1B973" w14:textId="77777777" w:rsidR="00B139CC" w:rsidRPr="004B7549" w:rsidRDefault="00B139CC" w:rsidP="00B41AE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B7549">
              <w:rPr>
                <w:rFonts w:ascii="Calibri" w:hAnsi="Calibri"/>
                <w:color w:val="000000" w:themeColor="text1"/>
              </w:rPr>
              <w:t>OR (95%CI)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433B0" w14:textId="77777777" w:rsidR="00B139CC" w:rsidRPr="004B7549" w:rsidRDefault="00B139CC" w:rsidP="00B41AE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B7549">
              <w:rPr>
                <w:rFonts w:ascii="Calibri" w:hAnsi="Calibri"/>
                <w:color w:val="000000" w:themeColor="text1"/>
              </w:rPr>
              <w:t>P-value</w:t>
            </w:r>
          </w:p>
        </w:tc>
      </w:tr>
      <w:tr w:rsidR="00B139CC" w:rsidRPr="004B7549" w14:paraId="1A9917E9" w14:textId="77777777" w:rsidTr="00B41AEC">
        <w:trPr>
          <w:trHeight w:val="3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13663" w14:textId="77777777" w:rsidR="00B139CC" w:rsidRPr="004B7549" w:rsidRDefault="00B139CC" w:rsidP="00B41AEC">
            <w:pPr>
              <w:rPr>
                <w:rFonts w:ascii="Calibri" w:hAnsi="Calibri"/>
                <w:color w:val="000000" w:themeColor="text1"/>
              </w:rPr>
            </w:pPr>
            <w:r w:rsidRPr="004B7549">
              <w:rPr>
                <w:rFonts w:ascii="Calibri" w:hAnsi="Calibri"/>
                <w:color w:val="000000" w:themeColor="text1"/>
              </w:rPr>
              <w:t>Perceived stress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042A4" w14:textId="77777777" w:rsidR="00B139CC" w:rsidRPr="004B7549" w:rsidRDefault="00B139CC" w:rsidP="00B41AE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B7549">
              <w:rPr>
                <w:rFonts w:ascii="Calibri" w:hAnsi="Calibri"/>
                <w:color w:val="000000" w:themeColor="text1"/>
              </w:rPr>
              <w:t>1.70 (1.20, 2.42)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95CC7" w14:textId="77777777" w:rsidR="00B139CC" w:rsidRPr="004B7549" w:rsidRDefault="00B139CC" w:rsidP="00B41AE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B7549">
              <w:rPr>
                <w:rFonts w:ascii="Calibri" w:hAnsi="Calibri"/>
                <w:color w:val="000000" w:themeColor="text1"/>
              </w:rPr>
              <w:t>0.003</w:t>
            </w:r>
          </w:p>
        </w:tc>
      </w:tr>
      <w:tr w:rsidR="00B139CC" w:rsidRPr="004B7549" w14:paraId="2169EA18" w14:textId="77777777" w:rsidTr="00B41AEC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70268" w14:textId="77777777" w:rsidR="00B139CC" w:rsidRPr="004B7549" w:rsidRDefault="00B139CC" w:rsidP="00B41AEC">
            <w:pPr>
              <w:rPr>
                <w:rFonts w:ascii="Calibri" w:hAnsi="Calibri"/>
                <w:color w:val="000000" w:themeColor="text1"/>
              </w:rPr>
            </w:pPr>
            <w:r w:rsidRPr="004B7549">
              <w:rPr>
                <w:rFonts w:ascii="Calibri" w:hAnsi="Calibri"/>
                <w:color w:val="000000" w:themeColor="text1"/>
              </w:rPr>
              <w:t>Self-efficacy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645BE6" w14:textId="77777777" w:rsidR="00B139CC" w:rsidRPr="004B7549" w:rsidRDefault="00B139CC" w:rsidP="00B41AE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B7549">
              <w:rPr>
                <w:rFonts w:ascii="Calibri" w:hAnsi="Calibri"/>
                <w:color w:val="000000" w:themeColor="text1"/>
              </w:rPr>
              <w:t>0.59 (0.43, 0.81)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82653CE" w14:textId="77777777" w:rsidR="00B139CC" w:rsidRPr="004B7549" w:rsidRDefault="00B139CC" w:rsidP="00B41AE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B7549">
              <w:rPr>
                <w:rFonts w:ascii="Calibri" w:hAnsi="Calibri"/>
                <w:color w:val="000000" w:themeColor="text1"/>
              </w:rPr>
              <w:t>0.001</w:t>
            </w:r>
          </w:p>
        </w:tc>
      </w:tr>
      <w:tr w:rsidR="00B139CC" w:rsidRPr="004B7549" w14:paraId="1E37763B" w14:textId="77777777" w:rsidTr="00B41AEC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64F8A" w14:textId="77777777" w:rsidR="00B139CC" w:rsidRPr="004B7549" w:rsidRDefault="00B139CC" w:rsidP="00B41AEC">
            <w:pPr>
              <w:rPr>
                <w:rFonts w:ascii="Calibri" w:hAnsi="Calibri"/>
                <w:color w:val="000000" w:themeColor="text1"/>
              </w:rPr>
            </w:pPr>
            <w:r w:rsidRPr="004B7549">
              <w:rPr>
                <w:rFonts w:ascii="Calibri" w:hAnsi="Calibri"/>
                <w:color w:val="000000" w:themeColor="text1"/>
              </w:rPr>
              <w:t xml:space="preserve">Depressive symptomology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66382" w14:textId="77777777" w:rsidR="00B139CC" w:rsidRPr="004B7549" w:rsidRDefault="00B139CC" w:rsidP="00B41AE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B7549">
              <w:rPr>
                <w:rFonts w:ascii="Calibri" w:hAnsi="Calibri"/>
                <w:color w:val="000000" w:themeColor="text1"/>
              </w:rPr>
              <w:t>1.55 (1.04, 2.31)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44E29" w14:textId="77777777" w:rsidR="00B139CC" w:rsidRPr="004B7549" w:rsidRDefault="00B139CC" w:rsidP="00B41AE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B7549">
              <w:rPr>
                <w:rFonts w:ascii="Calibri" w:hAnsi="Calibri"/>
                <w:color w:val="000000" w:themeColor="text1"/>
              </w:rPr>
              <w:t>0.031</w:t>
            </w:r>
          </w:p>
        </w:tc>
      </w:tr>
    </w:tbl>
    <w:p w14:paraId="3B56F2C5" w14:textId="77777777" w:rsidR="007E2BE7" w:rsidRDefault="007E2BE7">
      <w:pPr>
        <w:sectPr w:rsidR="007E2BE7" w:rsidSect="00520447">
          <w:head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296" w:type="dxa"/>
        <w:jc w:val="center"/>
        <w:tblLook w:val="04A0" w:firstRow="1" w:lastRow="0" w:firstColumn="1" w:lastColumn="0" w:noHBand="0" w:noVBand="1"/>
      </w:tblPr>
      <w:tblGrid>
        <w:gridCol w:w="320"/>
        <w:gridCol w:w="45"/>
        <w:gridCol w:w="4207"/>
        <w:gridCol w:w="823"/>
        <w:gridCol w:w="2011"/>
        <w:gridCol w:w="856"/>
        <w:gridCol w:w="1738"/>
        <w:gridCol w:w="767"/>
        <w:gridCol w:w="1728"/>
        <w:gridCol w:w="801"/>
      </w:tblGrid>
      <w:tr w:rsidR="00B139CC" w:rsidRPr="0027357B" w14:paraId="72CB638A" w14:textId="77777777" w:rsidTr="003B6F87">
        <w:trPr>
          <w:trHeight w:val="648"/>
          <w:jc w:val="center"/>
        </w:trPr>
        <w:tc>
          <w:tcPr>
            <w:tcW w:w="13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48768" w14:textId="5A11855A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Supplemental Table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The sensitivity analysis of adjusted odds ratio (95%CI) of reported poorer child sleep quality and</w:t>
            </w:r>
            <w:r w:rsidRPr="0027357B">
              <w:rPr>
                <w:rFonts w:ascii="Calibri (Body)" w:eastAsia="Times New Roman" w:hAnsi="Calibri (Body)" w:cs="Calibri"/>
                <w:color w:val="000000" w:themeColor="text1"/>
                <w:sz w:val="22"/>
                <w:szCs w:val="22"/>
              </w:rPr>
              <w:t xml:space="preserve"> food security status at household, adult and child level with income with imputation or without income in the adjustment</w:t>
            </w:r>
          </w:p>
        </w:tc>
      </w:tr>
      <w:tr w:rsidR="00B139CC" w:rsidRPr="0027357B" w14:paraId="1E899E51" w14:textId="77777777" w:rsidTr="003B6F87">
        <w:trPr>
          <w:trHeight w:val="315"/>
          <w:jc w:val="center"/>
        </w:trPr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69F43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8D08B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1A13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5F982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Household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C952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Adult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0125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Child</w:t>
            </w:r>
          </w:p>
        </w:tc>
      </w:tr>
      <w:tr w:rsidR="00B139CC" w:rsidRPr="0027357B" w14:paraId="79076F91" w14:textId="77777777" w:rsidTr="003B6F87">
        <w:trPr>
          <w:trHeight w:val="315"/>
          <w:jc w:val="center"/>
        </w:trPr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8B53E8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EB3E4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7E5AD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3125D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OR (95%CI)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43E91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13724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OR (95%CI)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D1A39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3D4BF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OR (95%CI)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58DA3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B139CC" w:rsidRPr="0027357B" w14:paraId="43DF7A27" w14:textId="77777777" w:rsidTr="003B6F87">
        <w:trPr>
          <w:trHeight w:val="315"/>
          <w:jc w:val="center"/>
        </w:trPr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00736" w14:textId="77777777" w:rsidR="00B139CC" w:rsidRPr="0027357B" w:rsidRDefault="00B139CC" w:rsidP="00B41AE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Model 1: Unadjusted associations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16E11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362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7F01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3AE0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AAC5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2A18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573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8AD9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39CC" w:rsidRPr="0027357B" w14:paraId="79F63BE8" w14:textId="77777777" w:rsidTr="003B6F87">
        <w:trPr>
          <w:trHeight w:val="315"/>
          <w:jc w:val="center"/>
        </w:trPr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E0368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59370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Being food insecure (ref = food secure)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DD78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E1DC2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1.65 (1.07, 2.55)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87B29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AC04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1.56 (0.99, 2.46)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B9F1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0.054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3E01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2.30 (1.27, 4.14)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5713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0.01</w:t>
            </w:r>
          </w:p>
        </w:tc>
      </w:tr>
      <w:tr w:rsidR="00B139CC" w:rsidRPr="0027357B" w14:paraId="11F1C176" w14:textId="77777777" w:rsidTr="003B6F87">
        <w:trPr>
          <w:trHeight w:val="315"/>
          <w:jc w:val="center"/>
        </w:trPr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52279" w14:textId="77777777" w:rsidR="00B139CC" w:rsidRPr="0027357B" w:rsidRDefault="00B139CC" w:rsidP="00B41AE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Sensitivity analysis 1: Adjusted associations using income with imputation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6B14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353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A022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DEDE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AC0F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AB3F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43A9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97F1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39CC" w:rsidRPr="0027357B" w14:paraId="4D32D6AA" w14:textId="77777777" w:rsidTr="003B6F87">
        <w:trPr>
          <w:trHeight w:val="315"/>
          <w:jc w:val="center"/>
        </w:trPr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7753B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9161A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Being food insecure (ref = food secure)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1A9BB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43F1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1.36 (0.85, 2.17)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3704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4C59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1.27 (0.78, 2.08)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DF80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0.34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245E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2.08 (1.11, 3.87)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EF14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</w:tr>
      <w:tr w:rsidR="00B139CC" w:rsidRPr="0027357B" w14:paraId="35AF8B08" w14:textId="77777777" w:rsidTr="003B6F87">
        <w:trPr>
          <w:trHeight w:val="315"/>
          <w:jc w:val="center"/>
        </w:trPr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21019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06ED6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Number of people (supported by income)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90D30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D79B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0.88 (0.70, 1.12)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481A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0.31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CB6A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0.88 (0.69, 1.12)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5D4D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0.29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2ADD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0.88 (0.70, 1.12)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3C98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0.31</w:t>
            </w:r>
          </w:p>
        </w:tc>
      </w:tr>
      <w:tr w:rsidR="00B139CC" w:rsidRPr="0027357B" w14:paraId="30CD5463" w14:textId="77777777" w:rsidTr="003B6F87">
        <w:trPr>
          <w:trHeight w:val="631"/>
          <w:jc w:val="center"/>
        </w:trPr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57664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BB4EA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Participation in assistance program (ref = no SNAP/WIC/TANF participation)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86600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E48A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0.55 (0.25, 1.23)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7A77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CA4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0.55 (0.24, 1.22)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B1B2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C5A4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0.53 (0.24, 1.19)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0576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0.12</w:t>
            </w:r>
          </w:p>
        </w:tc>
      </w:tr>
      <w:tr w:rsidR="00B139CC" w:rsidRPr="0027357B" w14:paraId="02849F89" w14:textId="77777777" w:rsidTr="003B6F87">
        <w:trPr>
          <w:trHeight w:val="631"/>
          <w:jc w:val="center"/>
        </w:trPr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B2F9B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E3EC1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Lower yearly household income</w:t>
            </w:r>
            <w:r w:rsidRPr="0027357B">
              <w:rPr>
                <w:rFonts w:ascii="Calibri (Body)" w:eastAsia="Times New Roman" w:hAnsi="Calibri (Body)" w:cs="Calibri"/>
                <w:color w:val="000000" w:themeColor="text1"/>
                <w:sz w:val="22"/>
                <w:szCs w:val="22"/>
              </w:rPr>
              <w:t xml:space="preserve"> with imputation</w:t>
            </w: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(&lt;20,000 USD, ref = &gt;= 20,000 USD)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A25BD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A345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0.80 (0.51, 1.26)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5F37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0.33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8FF4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0.80 (0.51, 1.25)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6EB7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0.33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2BB0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0.79 (0.50, 1.24)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42B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0.30</w:t>
            </w:r>
          </w:p>
        </w:tc>
      </w:tr>
      <w:tr w:rsidR="00B139CC" w:rsidRPr="0027357B" w14:paraId="2BEFD1A4" w14:textId="77777777" w:rsidTr="003B6F87">
        <w:trPr>
          <w:trHeight w:val="315"/>
          <w:jc w:val="center"/>
        </w:trPr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8EC43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CA799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Household chaos score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8094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B276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  <w:t>1.60 (1.07, 2.39)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4D14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EDE7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  <w:t>1.61 (1.08, 2.41)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9780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E882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  <w:t>1.62 (1.09, 2.41)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A95B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  <w:t>0.02</w:t>
            </w:r>
          </w:p>
        </w:tc>
      </w:tr>
      <w:tr w:rsidR="00B139CC" w:rsidRPr="0027357B" w14:paraId="609291FE" w14:textId="77777777" w:rsidTr="003B6F87">
        <w:trPr>
          <w:trHeight w:val="315"/>
          <w:jc w:val="center"/>
        </w:trPr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A424B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DDF62F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Family functioning score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A5918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8B67A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0.64 (0.35, 1.17)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D281B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88015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0.64 (0.35, 1.17)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66B2A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9F350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0.65 (0.35, 1.19)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821B9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0.16</w:t>
            </w:r>
          </w:p>
        </w:tc>
      </w:tr>
      <w:tr w:rsidR="00B139CC" w:rsidRPr="0027357B" w14:paraId="60214F0C" w14:textId="77777777" w:rsidTr="003B6F87">
        <w:tblPrEx>
          <w:jc w:val="left"/>
        </w:tblPrEx>
        <w:trPr>
          <w:trHeight w:val="320"/>
        </w:trPr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7AAAB" w14:textId="77777777" w:rsidR="00B139CC" w:rsidRPr="0027357B" w:rsidRDefault="00B139CC" w:rsidP="00B41AE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Sensitivity analysis 2: Adjusted associations without income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4374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353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912E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7BF6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5593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ADA4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19C3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15A0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39CC" w:rsidRPr="0027357B" w14:paraId="5F9C78F5" w14:textId="77777777" w:rsidTr="003B6F87">
        <w:tblPrEx>
          <w:jc w:val="left"/>
        </w:tblPrEx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27AD7" w14:textId="77777777" w:rsidR="00B139CC" w:rsidRPr="0027357B" w:rsidRDefault="00B139CC" w:rsidP="00B41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F7122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Being food insecure (ref = food secure)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3F5E6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5C82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1.36 (0.85, 2.18)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CCE7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A66B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1.28 (0.78, 2.09)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0AF2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0.33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C8F8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2.06 (1.11, 3.85)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B0E1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</w:tr>
      <w:tr w:rsidR="00B139CC" w:rsidRPr="0027357B" w14:paraId="41040131" w14:textId="77777777" w:rsidTr="003B6F87">
        <w:tblPrEx>
          <w:jc w:val="left"/>
        </w:tblPrEx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94B50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AFCA6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Number of people (supported by income)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B5C2C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E52C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0.90 (0.71, 1.13)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6CA6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0.36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07D4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0.89 (0.70, 1.13)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1CAB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0.34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9EFE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0.90 (0.71, 1.14)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4C12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0.36</w:t>
            </w:r>
          </w:p>
        </w:tc>
      </w:tr>
      <w:tr w:rsidR="00B139CC" w:rsidRPr="0027357B" w14:paraId="345D1769" w14:textId="77777777" w:rsidTr="003B6F87">
        <w:tblPrEx>
          <w:jc w:val="left"/>
        </w:tblPrEx>
        <w:trPr>
          <w:trHeight w:val="6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E868C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C8938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Participation in assistance program (ref = no SNAP/WIC/TANF participation)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8F372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4EE8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0.51 (0.23, 1.11)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E2BD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38F0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0.50 (0.23, 1.10)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2594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92A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0.48 (0.22, 1.06)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E766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0.07</w:t>
            </w:r>
          </w:p>
        </w:tc>
      </w:tr>
      <w:tr w:rsidR="00B139CC" w:rsidRPr="0027357B" w14:paraId="106F848C" w14:textId="77777777" w:rsidTr="003B6F87">
        <w:tblPrEx>
          <w:jc w:val="left"/>
        </w:tblPrEx>
        <w:trPr>
          <w:trHeight w:val="6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7EB70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00ECA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Household chaos score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32D3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A184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1.61 (1.08, 2.40)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F21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C73A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1.62 (1.09, 2.42)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C56D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B9C6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1.63 (1.10, 2.42)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85DE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</w:tr>
      <w:tr w:rsidR="00B139CC" w:rsidRPr="0027357B" w14:paraId="6406C8B8" w14:textId="77777777" w:rsidTr="003B6F87">
        <w:tblPrEx>
          <w:jc w:val="left"/>
        </w:tblPrEx>
        <w:trPr>
          <w:trHeight w:val="32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C9BBE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F9A4C" w14:textId="77777777" w:rsidR="00B139CC" w:rsidRPr="0027357B" w:rsidRDefault="00B139CC" w:rsidP="00B41AEC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Family functioning score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F1A06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60571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0.65 (0.36, 1.20)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B686F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266DA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0.65 (0.36, 1.19)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0B50D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E974D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0.66 (0.36, 1.22)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F4E2B" w14:textId="77777777" w:rsidR="00B139CC" w:rsidRPr="0027357B" w:rsidRDefault="00B139CC" w:rsidP="00B41AE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2735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0.19</w:t>
            </w:r>
          </w:p>
        </w:tc>
      </w:tr>
    </w:tbl>
    <w:p w14:paraId="04A5CD55" w14:textId="788F76E6" w:rsidR="00E51426" w:rsidRDefault="00E51426"/>
    <w:p w14:paraId="32D14606" w14:textId="21782062" w:rsidR="00D97144" w:rsidRDefault="00D97144"/>
    <w:p w14:paraId="187F1F07" w14:textId="77777777" w:rsidR="00D97144" w:rsidRDefault="00D97144"/>
    <w:tbl>
      <w:tblPr>
        <w:tblW w:w="14294" w:type="dxa"/>
        <w:tblInd w:w="-180" w:type="dxa"/>
        <w:tblLook w:val="04A0" w:firstRow="1" w:lastRow="0" w:firstColumn="1" w:lastColumn="0" w:noHBand="0" w:noVBand="1"/>
      </w:tblPr>
      <w:tblGrid>
        <w:gridCol w:w="1755"/>
        <w:gridCol w:w="1814"/>
        <w:gridCol w:w="721"/>
        <w:gridCol w:w="2080"/>
        <w:gridCol w:w="697"/>
        <w:gridCol w:w="2105"/>
        <w:gridCol w:w="697"/>
        <w:gridCol w:w="1249"/>
        <w:gridCol w:w="1712"/>
        <w:gridCol w:w="1272"/>
        <w:gridCol w:w="192"/>
      </w:tblGrid>
      <w:tr w:rsidR="004B7549" w:rsidRPr="004B7549" w14:paraId="0C482E96" w14:textId="77777777" w:rsidTr="003B6F87">
        <w:trPr>
          <w:gridAfter w:val="1"/>
          <w:wAfter w:w="192" w:type="dxa"/>
          <w:trHeight w:val="392"/>
        </w:trPr>
        <w:tc>
          <w:tcPr>
            <w:tcW w:w="14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207C" w14:textId="3D88CE87" w:rsidR="00E51426" w:rsidRPr="004B7549" w:rsidRDefault="00E51426" w:rsidP="00D81F0A">
            <w:pPr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  <w:lastRenderedPageBreak/>
              <w:t xml:space="preserve">Supplemental Table </w:t>
            </w:r>
            <w:r w:rsidR="00B139CC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  <w:t>3</w:t>
            </w:r>
            <w:r w:rsidRPr="004B7549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  <w:t xml:space="preserve">: </w:t>
            </w: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Test of mediation effect of parental psychological factors in the association between child food insecurity and poor child sleep quality</w:t>
            </w:r>
            <w:r w:rsidRPr="004B7549">
              <w:rPr>
                <w:rFonts w:ascii="Calibri (Body)" w:eastAsia="Times New Roman" w:hAnsi="Calibri (Body)" w:cs="Calibri"/>
                <w:color w:val="000000" w:themeColor="text1"/>
                <w:sz w:val="22"/>
                <w:vertAlign w:val="superscript"/>
              </w:rPr>
              <w:t>1</w:t>
            </w: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 xml:space="preserve"> </w:t>
            </w:r>
          </w:p>
        </w:tc>
      </w:tr>
      <w:tr w:rsidR="004B7549" w:rsidRPr="004B7549" w14:paraId="75791F4C" w14:textId="77777777" w:rsidTr="003B6F87">
        <w:trPr>
          <w:gridAfter w:val="1"/>
          <w:wAfter w:w="192" w:type="dxa"/>
          <w:trHeight w:val="2004"/>
        </w:trPr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2FD595" w14:textId="77777777" w:rsidR="00E51426" w:rsidRPr="004B7549" w:rsidRDefault="00E51426" w:rsidP="00D81F0A">
            <w:pPr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Parental psychological score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18B98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 xml:space="preserve">Adjusted </w:t>
            </w:r>
            <w:r w:rsidRPr="004B7549">
              <w:rPr>
                <w:rFonts w:ascii="Symbol" w:eastAsia="Times New Roman" w:hAnsi="Symbol" w:cs="Calibri"/>
                <w:color w:val="000000" w:themeColor="text1"/>
                <w:sz w:val="22"/>
              </w:rPr>
              <w:t></w:t>
            </w: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 xml:space="preserve"> (95%CI) between child FI and mean parental psychological score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53797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P-value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24897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Adjusted OR (95%CI) per one unit increase in parental psychological score and poorer sleep quality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78D31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P-value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05D73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Adjusted OR (95%CI) between child FI and poorer sleep quality, additionally controlling for parental psychological score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DFE02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P-value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68EE1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% of effect mediated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44D1F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Indirect effect/ direct effect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F49A4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Significance of mediation effect (Sobel test P-value)</w:t>
            </w:r>
          </w:p>
        </w:tc>
      </w:tr>
      <w:tr w:rsidR="004B7549" w:rsidRPr="004B7549" w14:paraId="51E4A159" w14:textId="77777777" w:rsidTr="003B6F87">
        <w:tblPrEx>
          <w:jc w:val="center"/>
          <w:tblInd w:w="0" w:type="dxa"/>
        </w:tblPrEx>
        <w:trPr>
          <w:trHeight w:val="684"/>
          <w:jc w:val="center"/>
        </w:trPr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2973A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Figure 1 symbol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06635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bCs/>
                <w:color w:val="000000" w:themeColor="text1"/>
                <w:sz w:val="22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DECCE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23D61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b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981F6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B9E66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 w:hint="eastAsia"/>
                <w:color w:val="000000" w:themeColor="text1"/>
                <w:sz w:val="22"/>
              </w:rPr>
              <w:t>c</w:t>
            </w: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’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87557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A4C9E" w14:textId="77777777" w:rsidR="00E51426" w:rsidRPr="004B7549" w:rsidRDefault="003B6F87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color w:val="000000" w:themeColor="text1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color w:val="000000" w:themeColor="text1"/>
                        <w:sz w:val="22"/>
                      </w:rPr>
                      <m:t>a*b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color w:val="000000" w:themeColor="text1"/>
                        <w:sz w:val="22"/>
                      </w:rPr>
                      <m:t>a*b+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 w:themeColor="text1"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 w:themeColor="text1"/>
                            <w:sz w:val="2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 w:themeColor="text1"/>
                            <w:sz w:val="22"/>
                          </w:rPr>
                          <m:t>'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A2436" w14:textId="77777777" w:rsidR="00E51426" w:rsidRPr="004B7549" w:rsidRDefault="003B6F87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color w:val="000000" w:themeColor="text1"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color w:val="000000" w:themeColor="text1"/>
                        <w:sz w:val="22"/>
                      </w:rPr>
                      <m:t>a*b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 w:themeColor="text1"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color w:val="000000" w:themeColor="text1"/>
                            <w:sz w:val="2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color w:val="000000" w:themeColor="text1"/>
                            <w:sz w:val="22"/>
                          </w:rPr>
                          <m:t>'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C0B26" w14:textId="77777777" w:rsidR="00E51426" w:rsidRPr="004B7549" w:rsidRDefault="00E51426" w:rsidP="00D81F0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</w:p>
        </w:tc>
      </w:tr>
      <w:tr w:rsidR="004B7549" w:rsidRPr="004B7549" w14:paraId="7274074C" w14:textId="77777777" w:rsidTr="003B6F87">
        <w:trPr>
          <w:gridAfter w:val="1"/>
          <w:wAfter w:w="192" w:type="dxa"/>
          <w:trHeight w:val="330"/>
        </w:trPr>
        <w:tc>
          <w:tcPr>
            <w:tcW w:w="14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46E9B" w14:textId="7A4FF4A8" w:rsidR="002D60D4" w:rsidRPr="004B7549" w:rsidRDefault="002D60D4" w:rsidP="002D60D4">
            <w:pPr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b/>
                <w:color w:val="000000" w:themeColor="text1"/>
                <w:sz w:val="22"/>
              </w:rPr>
              <w:t>Sensitivity analysis adjusting for income with imputation</w:t>
            </w:r>
            <w:r w:rsidRPr="004B7549">
              <w:rPr>
                <w:rFonts w:ascii="Calibri" w:eastAsia="Times New Roman" w:hAnsi="Calibri" w:cs="Calibri"/>
                <w:b/>
                <w:color w:val="000000" w:themeColor="text1"/>
                <w:sz w:val="22"/>
                <w:vertAlign w:val="superscript"/>
              </w:rPr>
              <w:t xml:space="preserve">1 </w:t>
            </w:r>
          </w:p>
        </w:tc>
      </w:tr>
      <w:tr w:rsidR="004B7549" w:rsidRPr="004B7549" w14:paraId="121BCB55" w14:textId="77777777" w:rsidTr="003B6F87">
        <w:trPr>
          <w:gridAfter w:val="1"/>
          <w:wAfter w:w="192" w:type="dxa"/>
          <w:trHeight w:val="33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A66D" w14:textId="77777777" w:rsidR="00FF7510" w:rsidRPr="004B7549" w:rsidRDefault="00FF7510" w:rsidP="00FF7510">
            <w:pPr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Perceived stress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8E4D" w14:textId="4ACD68CD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0.23 (0.09, 0.37)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C642" w14:textId="69D88A0B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0.001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CB35" w14:textId="0958F091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1.10 (0.71, 1.71)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AC69" w14:textId="24517FCE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0.66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112A" w14:textId="652FA381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2.00 (1.06, 3.75)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23A5" w14:textId="78DA6B81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0.03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2AF0" w14:textId="3D4DB1E3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1.1%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034A" w14:textId="7BE5AAD5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2060" w14:textId="520B34CA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0.67</w:t>
            </w:r>
          </w:p>
        </w:tc>
      </w:tr>
      <w:tr w:rsidR="004B7549" w:rsidRPr="004B7549" w14:paraId="35531462" w14:textId="77777777" w:rsidTr="003B6F87">
        <w:trPr>
          <w:gridAfter w:val="1"/>
          <w:wAfter w:w="192" w:type="dxa"/>
          <w:trHeight w:val="33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4828" w14:textId="77777777" w:rsidR="00FF7510" w:rsidRPr="004B7549" w:rsidRDefault="00FF7510" w:rsidP="00FF7510">
            <w:pPr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Self-efficacy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FCEC" w14:textId="5B55E137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-0.07 (-0.25, 0.11)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D421" w14:textId="12904E05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F37E" w14:textId="3F8DD5C9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0.70 (0.49, 0.99)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0C33" w14:textId="61FAC14F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0.05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0228" w14:textId="2BFF48A4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2.03 (1.09, 3.80)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754D" w14:textId="3EF71883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0.03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CA5D" w14:textId="0D365104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1.3%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1EE4" w14:textId="50A2F26D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D7C9" w14:textId="74A7AB38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0.76</w:t>
            </w:r>
          </w:p>
        </w:tc>
      </w:tr>
      <w:tr w:rsidR="004B7549" w:rsidRPr="004B7549" w14:paraId="2EBF3F5F" w14:textId="77777777" w:rsidTr="003B6F87">
        <w:trPr>
          <w:gridAfter w:val="1"/>
          <w:wAfter w:w="192" w:type="dxa"/>
          <w:trHeight w:val="330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1CFB0" w14:textId="3D25713F" w:rsidR="00FF7510" w:rsidRPr="004B7549" w:rsidRDefault="00F22279" w:rsidP="00FF7510">
            <w:pPr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Depressive symptomology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975D8" w14:textId="120E415B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0.17 (0.03, 0.30)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AB052" w14:textId="0DEF8898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AECE4" w14:textId="7A394880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1.01 (0.63, 1.60)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EBC06" w14:textId="32728FBB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0.97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FF9CF" w14:textId="6B40F77D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2.07 (1.11, 3.88)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F6CEB" w14:textId="1FE44121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22A5E" w14:textId="209D8E57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0.1%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03E6D" w14:textId="24EDFF35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7B31D" w14:textId="7B621196" w:rsidR="00FF7510" w:rsidRPr="004B7549" w:rsidRDefault="00FF7510" w:rsidP="00FF75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0.51</w:t>
            </w:r>
          </w:p>
        </w:tc>
      </w:tr>
      <w:tr w:rsidR="004B7549" w:rsidRPr="004B7549" w14:paraId="7F294275" w14:textId="77777777" w:rsidTr="003B6F87">
        <w:trPr>
          <w:gridAfter w:val="1"/>
          <w:wAfter w:w="192" w:type="dxa"/>
          <w:trHeight w:val="330"/>
        </w:trPr>
        <w:tc>
          <w:tcPr>
            <w:tcW w:w="14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F44A5" w14:textId="4B32F6D9" w:rsidR="002D60D4" w:rsidRPr="004B7549" w:rsidRDefault="002D60D4" w:rsidP="00D81F0A">
            <w:pPr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b/>
                <w:color w:val="000000" w:themeColor="text1"/>
                <w:sz w:val="22"/>
              </w:rPr>
              <w:t>Sensitivity analysis with no adjustment for income</w:t>
            </w:r>
            <w:r w:rsidRPr="004B7549">
              <w:rPr>
                <w:rFonts w:ascii="Calibri" w:eastAsia="Times New Roman" w:hAnsi="Calibri" w:cs="Calibri"/>
                <w:b/>
                <w:color w:val="000000" w:themeColor="text1"/>
                <w:sz w:val="22"/>
                <w:vertAlign w:val="superscript"/>
              </w:rPr>
              <w:t xml:space="preserve">2 </w:t>
            </w:r>
          </w:p>
        </w:tc>
      </w:tr>
      <w:tr w:rsidR="004B7549" w:rsidRPr="004B7549" w14:paraId="51AC6312" w14:textId="77777777" w:rsidTr="003B6F87">
        <w:trPr>
          <w:gridAfter w:val="1"/>
          <w:wAfter w:w="192" w:type="dxa"/>
          <w:trHeight w:val="33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D52B" w14:textId="77777777" w:rsidR="002D60D4" w:rsidRPr="004B7549" w:rsidRDefault="002D60D4" w:rsidP="002D60D4">
            <w:pPr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Perceived stress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808D" w14:textId="238D54AF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0.23 (0.09, 0.38)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8853" w14:textId="2F894CCC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0.001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AF99" w14:textId="4D66221B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1.08 (0.70, 1.68)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3315" w14:textId="7FB670C3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0.71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96CE" w14:textId="4444E2B1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1.99 (1.06, 3.75)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1F25" w14:textId="64336160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0.03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C521" w14:textId="7DE299DC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0.9%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520A" w14:textId="13015E01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1550" w14:textId="6758AED8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0.64</w:t>
            </w:r>
          </w:p>
        </w:tc>
      </w:tr>
      <w:tr w:rsidR="004B7549" w:rsidRPr="004B7549" w14:paraId="53131110" w14:textId="77777777" w:rsidTr="003B6F87">
        <w:trPr>
          <w:gridAfter w:val="1"/>
          <w:wAfter w:w="192" w:type="dxa"/>
          <w:trHeight w:val="33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8E8A" w14:textId="77777777" w:rsidR="002D60D4" w:rsidRPr="004B7549" w:rsidRDefault="002D60D4" w:rsidP="002D60D4">
            <w:pPr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Self-efficacy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3EA5" w14:textId="23FD2F8F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-0.07 (-0.25, 0.11)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F2BE" w14:textId="467B848B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42B6" w14:textId="7BE8B445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0.70 (0.50, 1.00)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08E0" w14:textId="4B462120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0.05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3B2B" w14:textId="0DE5A73E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2.01 (1.08, 3.76)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802A" w14:textId="45CC05FD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0.03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B727" w14:textId="2E2DF2C2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1.3%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4E1F" w14:textId="6CE520EF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FE50" w14:textId="405C2DA3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0.76</w:t>
            </w:r>
          </w:p>
        </w:tc>
      </w:tr>
      <w:tr w:rsidR="004B7549" w:rsidRPr="004B7549" w14:paraId="54DD527F" w14:textId="77777777" w:rsidTr="003B6F87">
        <w:trPr>
          <w:gridAfter w:val="1"/>
          <w:wAfter w:w="192" w:type="dxa"/>
          <w:trHeight w:val="330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27007" w14:textId="60765913" w:rsidR="002D60D4" w:rsidRPr="004B7549" w:rsidRDefault="00F22279" w:rsidP="002D60D4">
            <w:pPr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>Depressive symptomology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06E85" w14:textId="27B0B6C9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0.17 (0.03, 0.30)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C414" w14:textId="44972904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AEBFD" w14:textId="79FB1BAA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0.99 (0.62, 1.57)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C0FA4" w14:textId="7A2DAEA6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0.96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0FDDC" w14:textId="0EDB3D65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2.07 (1.10, 3.87)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7E7B8" w14:textId="21226F25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0.02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14EFE" w14:textId="6B5EE3BC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-0.1%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0353F" w14:textId="491C8C37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79CF6" w14:textId="03AC1DF4" w:rsidR="002D60D4" w:rsidRPr="004B7549" w:rsidRDefault="002D60D4" w:rsidP="002D60D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hAnsi="Calibri" w:cs="Calibri"/>
                <w:color w:val="000000" w:themeColor="text1"/>
                <w:sz w:val="22"/>
              </w:rPr>
              <w:t>0.48</w:t>
            </w:r>
          </w:p>
        </w:tc>
      </w:tr>
      <w:tr w:rsidR="004B7549" w:rsidRPr="004B7549" w14:paraId="5BF59080" w14:textId="77777777" w:rsidTr="003B6F87">
        <w:trPr>
          <w:gridAfter w:val="1"/>
          <w:wAfter w:w="192" w:type="dxa"/>
          <w:trHeight w:val="640"/>
        </w:trPr>
        <w:tc>
          <w:tcPr>
            <w:tcW w:w="14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EDF33" w14:textId="0E334831" w:rsidR="00E51426" w:rsidRPr="004B7549" w:rsidRDefault="00E51426" w:rsidP="00D81F0A">
            <w:pPr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 xml:space="preserve">1. All models were adjusted for number of people supported by household income, participation in assistance program, household income level with imputation, household chaos score and family functioning score. </w:t>
            </w:r>
          </w:p>
        </w:tc>
      </w:tr>
      <w:tr w:rsidR="004B7549" w:rsidRPr="004B7549" w14:paraId="26731725" w14:textId="77777777" w:rsidTr="003B6F87">
        <w:trPr>
          <w:gridAfter w:val="1"/>
          <w:wAfter w:w="192" w:type="dxa"/>
          <w:trHeight w:val="640"/>
        </w:trPr>
        <w:tc>
          <w:tcPr>
            <w:tcW w:w="14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59787" w14:textId="2D84130D" w:rsidR="002D60D4" w:rsidRPr="004B7549" w:rsidRDefault="002D60D4" w:rsidP="00D81F0A">
            <w:pPr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7549">
              <w:rPr>
                <w:rFonts w:ascii="Calibri" w:eastAsia="Times New Roman" w:hAnsi="Calibri" w:cs="Calibri"/>
                <w:color w:val="000000" w:themeColor="text1"/>
                <w:sz w:val="22"/>
              </w:rPr>
              <w:t xml:space="preserve">2. All models were adjusted for number of people supported by household income, participation in assistance program, household chaos score and family functioning score. </w:t>
            </w:r>
          </w:p>
        </w:tc>
      </w:tr>
      <w:tr w:rsidR="004B7549" w:rsidRPr="004B7549" w14:paraId="1613385A" w14:textId="77777777" w:rsidTr="003B6F87">
        <w:trPr>
          <w:gridAfter w:val="1"/>
          <w:wAfter w:w="192" w:type="dxa"/>
          <w:trHeight w:val="640"/>
        </w:trPr>
        <w:tc>
          <w:tcPr>
            <w:tcW w:w="14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2318A" w14:textId="77777777" w:rsidR="002D60D4" w:rsidRPr="004B7549" w:rsidRDefault="002D60D4" w:rsidP="00D81F0A">
            <w:pPr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</w:p>
        </w:tc>
      </w:tr>
    </w:tbl>
    <w:p w14:paraId="3DF1BD8A" w14:textId="76B56AC5" w:rsidR="00E51426" w:rsidRDefault="00E51426" w:rsidP="008B13B5"/>
    <w:sectPr w:rsidR="00E51426" w:rsidSect="005204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18CEF" w14:textId="77777777" w:rsidR="00D97144" w:rsidRDefault="00D97144" w:rsidP="00D97144">
      <w:r>
        <w:separator/>
      </w:r>
    </w:p>
  </w:endnote>
  <w:endnote w:type="continuationSeparator" w:id="0">
    <w:p w14:paraId="7FECD55C" w14:textId="77777777" w:rsidR="00D97144" w:rsidRDefault="00D97144" w:rsidP="00D9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(Body)">
    <w:altName w:val="Calibri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BF68B" w14:textId="77777777" w:rsidR="00D97144" w:rsidRDefault="00D97144" w:rsidP="00D97144">
      <w:r>
        <w:separator/>
      </w:r>
    </w:p>
  </w:footnote>
  <w:footnote w:type="continuationSeparator" w:id="0">
    <w:p w14:paraId="1A50D1DF" w14:textId="77777777" w:rsidR="00D97144" w:rsidRDefault="00D97144" w:rsidP="00D9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1044F" w14:textId="627E4736" w:rsidR="00D97144" w:rsidRDefault="00D97144">
    <w:pPr>
      <w:pStyle w:val="Header"/>
    </w:pPr>
    <w:r>
      <w:t>Supplementary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47"/>
    <w:rsid w:val="00006F5F"/>
    <w:rsid w:val="00080782"/>
    <w:rsid w:val="000C4DD3"/>
    <w:rsid w:val="000E25BF"/>
    <w:rsid w:val="00106006"/>
    <w:rsid w:val="00114962"/>
    <w:rsid w:val="00137969"/>
    <w:rsid w:val="00141300"/>
    <w:rsid w:val="001430F0"/>
    <w:rsid w:val="0017468F"/>
    <w:rsid w:val="00193C5C"/>
    <w:rsid w:val="001A3246"/>
    <w:rsid w:val="001E522A"/>
    <w:rsid w:val="00226DDF"/>
    <w:rsid w:val="00257DDF"/>
    <w:rsid w:val="0026770A"/>
    <w:rsid w:val="00267D65"/>
    <w:rsid w:val="0027357B"/>
    <w:rsid w:val="002829C7"/>
    <w:rsid w:val="002A560B"/>
    <w:rsid w:val="002B1060"/>
    <w:rsid w:val="002D60D4"/>
    <w:rsid w:val="003779AB"/>
    <w:rsid w:val="00384B35"/>
    <w:rsid w:val="003A73AC"/>
    <w:rsid w:val="003B2790"/>
    <w:rsid w:val="003B6F87"/>
    <w:rsid w:val="003E36B7"/>
    <w:rsid w:val="003F1764"/>
    <w:rsid w:val="00404EAE"/>
    <w:rsid w:val="00446D2F"/>
    <w:rsid w:val="00466C82"/>
    <w:rsid w:val="00472174"/>
    <w:rsid w:val="0047249C"/>
    <w:rsid w:val="0047518B"/>
    <w:rsid w:val="004B7549"/>
    <w:rsid w:val="004D2595"/>
    <w:rsid w:val="004D77D8"/>
    <w:rsid w:val="004E4E52"/>
    <w:rsid w:val="00520447"/>
    <w:rsid w:val="00555B6F"/>
    <w:rsid w:val="00564D51"/>
    <w:rsid w:val="00573D74"/>
    <w:rsid w:val="005A523F"/>
    <w:rsid w:val="005B55DE"/>
    <w:rsid w:val="005D3B30"/>
    <w:rsid w:val="00602C98"/>
    <w:rsid w:val="0062296C"/>
    <w:rsid w:val="00655AAE"/>
    <w:rsid w:val="00662F81"/>
    <w:rsid w:val="00695F1C"/>
    <w:rsid w:val="006C2D7F"/>
    <w:rsid w:val="006E0960"/>
    <w:rsid w:val="006F3E6C"/>
    <w:rsid w:val="00700157"/>
    <w:rsid w:val="0070317C"/>
    <w:rsid w:val="0071000F"/>
    <w:rsid w:val="00715D27"/>
    <w:rsid w:val="00717879"/>
    <w:rsid w:val="00734745"/>
    <w:rsid w:val="007779E7"/>
    <w:rsid w:val="007A192B"/>
    <w:rsid w:val="007D47AB"/>
    <w:rsid w:val="007E2BE7"/>
    <w:rsid w:val="008018CF"/>
    <w:rsid w:val="00863C24"/>
    <w:rsid w:val="008863FE"/>
    <w:rsid w:val="00893972"/>
    <w:rsid w:val="008A04D4"/>
    <w:rsid w:val="008A67CD"/>
    <w:rsid w:val="008B13B5"/>
    <w:rsid w:val="008C136C"/>
    <w:rsid w:val="008C2B2B"/>
    <w:rsid w:val="008F09F2"/>
    <w:rsid w:val="008F580B"/>
    <w:rsid w:val="00975B68"/>
    <w:rsid w:val="009A64BE"/>
    <w:rsid w:val="009C08C9"/>
    <w:rsid w:val="009C636A"/>
    <w:rsid w:val="009F3F9E"/>
    <w:rsid w:val="00A313B4"/>
    <w:rsid w:val="00A815FF"/>
    <w:rsid w:val="00AB3882"/>
    <w:rsid w:val="00AE1473"/>
    <w:rsid w:val="00B139CC"/>
    <w:rsid w:val="00B41E2C"/>
    <w:rsid w:val="00B74C53"/>
    <w:rsid w:val="00B9622E"/>
    <w:rsid w:val="00BB6874"/>
    <w:rsid w:val="00BE082C"/>
    <w:rsid w:val="00BE2F6A"/>
    <w:rsid w:val="00BE4D94"/>
    <w:rsid w:val="00BF10A9"/>
    <w:rsid w:val="00C25B5A"/>
    <w:rsid w:val="00C266BE"/>
    <w:rsid w:val="00C33862"/>
    <w:rsid w:val="00C576A1"/>
    <w:rsid w:val="00C93AE0"/>
    <w:rsid w:val="00CC50A1"/>
    <w:rsid w:val="00CD11AF"/>
    <w:rsid w:val="00CE0CB2"/>
    <w:rsid w:val="00D017ED"/>
    <w:rsid w:val="00D15A5C"/>
    <w:rsid w:val="00D32AA7"/>
    <w:rsid w:val="00D57D27"/>
    <w:rsid w:val="00D61A74"/>
    <w:rsid w:val="00D7205F"/>
    <w:rsid w:val="00D95525"/>
    <w:rsid w:val="00D97144"/>
    <w:rsid w:val="00DE31BF"/>
    <w:rsid w:val="00E049EC"/>
    <w:rsid w:val="00E23B3B"/>
    <w:rsid w:val="00E4665B"/>
    <w:rsid w:val="00E47404"/>
    <w:rsid w:val="00E51426"/>
    <w:rsid w:val="00E94640"/>
    <w:rsid w:val="00EC1DFC"/>
    <w:rsid w:val="00EE543E"/>
    <w:rsid w:val="00F139D4"/>
    <w:rsid w:val="00F22279"/>
    <w:rsid w:val="00F25CAB"/>
    <w:rsid w:val="00FB2A45"/>
    <w:rsid w:val="00FB5452"/>
    <w:rsid w:val="00FC6933"/>
    <w:rsid w:val="00FC6E08"/>
    <w:rsid w:val="00FD1FCE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CC4B"/>
  <w14:defaultImageDpi w14:val="32767"/>
  <w15:chartTrackingRefBased/>
  <w15:docId w15:val="{AC107E16-7709-0E4A-8C3B-9CEBA163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2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7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44"/>
  </w:style>
  <w:style w:type="paragraph" w:styleId="Footer">
    <w:name w:val="footer"/>
    <w:basedOn w:val="Normal"/>
    <w:link w:val="FooterChar"/>
    <w:uiPriority w:val="99"/>
    <w:unhideWhenUsed/>
    <w:rsid w:val="00D97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Na, Muzi</dc:creator>
  <cp:keywords/>
  <dc:description/>
  <cp:lastModifiedBy>Sally Eagleton</cp:lastModifiedBy>
  <cp:revision>2</cp:revision>
  <dcterms:created xsi:type="dcterms:W3CDTF">2019-01-08T17:31:00Z</dcterms:created>
  <dcterms:modified xsi:type="dcterms:W3CDTF">2019-01-08T17:31:00Z</dcterms:modified>
</cp:coreProperties>
</file>