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E" w:rsidRPr="002B1BBC" w:rsidRDefault="00B1694E" w:rsidP="00B169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1B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table </w:t>
      </w:r>
      <w:r w:rsidR="00302D6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2B1B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2B1BBC">
        <w:rPr>
          <w:rFonts w:ascii="Times New Roman" w:hAnsi="Times New Roman" w:cs="Times New Roman"/>
          <w:sz w:val="24"/>
          <w:szCs w:val="24"/>
          <w:lang w:val="en-GB"/>
        </w:rPr>
        <w:t>Mean score and standard deviation on the subcomponents of the Dutch Healthy Diet index 2015 (DHD15-index) at baseline and follow-up stratified by sex</w:t>
      </w:r>
      <w:r w:rsidRPr="002B1B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2B1B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495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710"/>
        <w:gridCol w:w="853"/>
        <w:gridCol w:w="708"/>
        <w:gridCol w:w="287"/>
        <w:gridCol w:w="708"/>
        <w:gridCol w:w="712"/>
        <w:gridCol w:w="849"/>
        <w:gridCol w:w="701"/>
      </w:tblGrid>
      <w:tr w:rsidR="00B1694E" w:rsidRPr="002B1BBC" w:rsidTr="00545C59">
        <w:trPr>
          <w:trHeight w:val="300"/>
        </w:trPr>
        <w:tc>
          <w:tcPr>
            <w:tcW w:w="1716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Food groups </w:t>
            </w:r>
          </w:p>
        </w:tc>
        <w:tc>
          <w:tcPr>
            <w:tcW w:w="1569" w:type="pct"/>
            <w:gridSpan w:val="4"/>
            <w:tcBorders>
              <w:top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Men </w:t>
            </w:r>
            <w:r w:rsidRPr="002B1BBC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(n=1,844)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64" w:type="pct"/>
            <w:gridSpan w:val="4"/>
            <w:tcBorders>
              <w:top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Women </w:t>
            </w:r>
            <w:r w:rsidRPr="002B1BBC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(n=7,088)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47" w:type="pct"/>
            <w:gridSpan w:val="2"/>
            <w:tcBorders>
              <w:bottom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822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Follow-up</w:t>
            </w:r>
          </w:p>
        </w:tc>
        <w:tc>
          <w:tcPr>
            <w:tcW w:w="151" w:type="pct"/>
            <w:tcBorders>
              <w:bottom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gridSpan w:val="2"/>
            <w:tcBorders>
              <w:bottom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816" w:type="pct"/>
            <w:gridSpan w:val="2"/>
            <w:tcBorders>
              <w:bottom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Follow-up</w:t>
            </w:r>
          </w:p>
        </w:tc>
      </w:tr>
      <w:tr w:rsidR="00B1694E" w:rsidRPr="002B1BBC" w:rsidTr="00545C59">
        <w:trPr>
          <w:trHeight w:val="331"/>
        </w:trPr>
        <w:tc>
          <w:tcPr>
            <w:tcW w:w="17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Vegetables</w:t>
            </w:r>
          </w:p>
        </w:tc>
        <w:tc>
          <w:tcPr>
            <w:tcW w:w="373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374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</w:t>
            </w:r>
          </w:p>
        </w:tc>
        <w:tc>
          <w:tcPr>
            <w:tcW w:w="44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151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375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</w:t>
            </w:r>
          </w:p>
        </w:tc>
        <w:tc>
          <w:tcPr>
            <w:tcW w:w="447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tcBorders>
              <w:top w:val="single" w:sz="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Fruit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Wholegrain bread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7.4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Legumes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Nuts/seeds/nut paste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Dairy products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Fish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Tea 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Replace butter and hard fats with margarines and oils 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Red meat and processed meat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447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Sweetened beverages and fruit juices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374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B1694E" w:rsidRPr="002B1BBC" w:rsidRDefault="00ED0DD0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B1694E"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.8*</w:t>
            </w:r>
            <w:r w:rsidR="00F24D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151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375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</w:t>
            </w:r>
          </w:p>
        </w:tc>
        <w:tc>
          <w:tcPr>
            <w:tcW w:w="447" w:type="pct"/>
            <w:vAlign w:val="center"/>
          </w:tcPr>
          <w:p w:rsidR="00B1694E" w:rsidRPr="002B1BBC" w:rsidRDefault="00ED0DD0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</w:t>
            </w:r>
            <w:r w:rsidR="00B1694E"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  <w:r w:rsidR="00C970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369" w:type="pct"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</w:tr>
      <w:tr w:rsidR="00B1694E" w:rsidRPr="002B1BBC" w:rsidTr="00545C59">
        <w:trPr>
          <w:trHeight w:val="300"/>
        </w:trPr>
        <w:tc>
          <w:tcPr>
            <w:tcW w:w="171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Alcohol</w:t>
            </w:r>
          </w:p>
        </w:tc>
        <w:tc>
          <w:tcPr>
            <w:tcW w:w="373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374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373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</w:t>
            </w:r>
          </w:p>
        </w:tc>
        <w:tc>
          <w:tcPr>
            <w:tcW w:w="375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center"/>
          </w:tcPr>
          <w:p w:rsidR="00B1694E" w:rsidRPr="002B1BBC" w:rsidRDefault="00B1694E" w:rsidP="00545C5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1B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</w:t>
            </w:r>
          </w:p>
        </w:tc>
      </w:tr>
    </w:tbl>
    <w:p w:rsidR="00B1694E" w:rsidRPr="002B1BBC" w:rsidRDefault="00B1694E" w:rsidP="00B1694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B1BBC">
        <w:rPr>
          <w:rFonts w:ascii="Times New Roman" w:hAnsi="Times New Roman" w:cs="Times New Roman"/>
          <w:sz w:val="18"/>
          <w:szCs w:val="18"/>
          <w:lang w:val="en-GB"/>
        </w:rPr>
        <w:t>a: Signific</w:t>
      </w:r>
      <w:r w:rsidR="00A95658">
        <w:rPr>
          <w:rFonts w:ascii="Times New Roman" w:hAnsi="Times New Roman" w:cs="Times New Roman"/>
          <w:sz w:val="18"/>
          <w:szCs w:val="18"/>
          <w:lang w:val="en-GB"/>
        </w:rPr>
        <w:t>ance level paired t-test *&lt;0.05,</w:t>
      </w:r>
      <w:r w:rsidR="00A95658" w:rsidRPr="00A95658">
        <w:rPr>
          <w:rFonts w:ascii="Times New Roman" w:hAnsi="Times New Roman" w:cs="Times New Roman"/>
          <w:color w:val="FF0000"/>
          <w:sz w:val="18"/>
          <w:szCs w:val="18"/>
          <w:lang w:val="en-GB"/>
        </w:rPr>
        <w:t xml:space="preserve"> **&lt;0.001, and ***&lt;0.0001</w:t>
      </w:r>
      <w:r w:rsidR="00B14A02">
        <w:rPr>
          <w:rFonts w:ascii="Times New Roman" w:hAnsi="Times New Roman" w:cs="Times New Roman"/>
          <w:color w:val="FF0000"/>
          <w:sz w:val="18"/>
          <w:szCs w:val="18"/>
          <w:lang w:val="en-GB"/>
        </w:rPr>
        <w:t>.</w:t>
      </w:r>
      <w:bookmarkStart w:id="0" w:name="_GoBack"/>
      <w:bookmarkEnd w:id="0"/>
    </w:p>
    <w:p w:rsidR="008879D5" w:rsidRDefault="008879D5"/>
    <w:sectPr w:rsidR="0088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E"/>
    <w:rsid w:val="000C2B05"/>
    <w:rsid w:val="00302D66"/>
    <w:rsid w:val="0077166B"/>
    <w:rsid w:val="007B402F"/>
    <w:rsid w:val="008879D5"/>
    <w:rsid w:val="00A95658"/>
    <w:rsid w:val="00AE7286"/>
    <w:rsid w:val="00B14A02"/>
    <w:rsid w:val="00B1694E"/>
    <w:rsid w:val="00C9706C"/>
    <w:rsid w:val="00CF49E5"/>
    <w:rsid w:val="00DB5322"/>
    <w:rsid w:val="00ED0DD0"/>
    <w:rsid w:val="00F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4E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4E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DA0ECAAC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14</cp:revision>
  <dcterms:created xsi:type="dcterms:W3CDTF">2018-11-27T08:14:00Z</dcterms:created>
  <dcterms:modified xsi:type="dcterms:W3CDTF">2019-03-08T10:37:00Z</dcterms:modified>
</cp:coreProperties>
</file>