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80E6" w14:textId="064C839E" w:rsidR="00324236" w:rsidRPr="00324236" w:rsidRDefault="00324236" w:rsidP="00324236">
      <w:pPr>
        <w:rPr>
          <w:rFonts w:ascii="Times New Roman" w:hAnsi="Times New Roman" w:cs="Times New Roman"/>
          <w:sz w:val="24"/>
          <w:szCs w:val="24"/>
        </w:rPr>
      </w:pPr>
      <w:r w:rsidRPr="00324236">
        <w:rPr>
          <w:rFonts w:ascii="Times New Roman" w:hAnsi="Times New Roman" w:cs="Times New Roman"/>
          <w:b/>
          <w:sz w:val="24"/>
          <w:szCs w:val="24"/>
        </w:rPr>
        <w:t>Supplementa</w:t>
      </w:r>
      <w:r w:rsidR="004863E5">
        <w:rPr>
          <w:rFonts w:ascii="Times New Roman" w:hAnsi="Times New Roman" w:cs="Times New Roman"/>
          <w:b/>
          <w:sz w:val="24"/>
          <w:szCs w:val="24"/>
        </w:rPr>
        <w:t>l</w:t>
      </w:r>
      <w:r w:rsidRPr="00324236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="004863E5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324236">
        <w:rPr>
          <w:rFonts w:ascii="Times New Roman" w:hAnsi="Times New Roman" w:cs="Times New Roman"/>
          <w:b/>
          <w:sz w:val="24"/>
          <w:szCs w:val="24"/>
        </w:rPr>
        <w:t>1.</w:t>
      </w:r>
      <w:r w:rsidRPr="00324236">
        <w:rPr>
          <w:rFonts w:ascii="Times New Roman" w:hAnsi="Times New Roman" w:cs="Times New Roman"/>
          <w:sz w:val="24"/>
          <w:szCs w:val="24"/>
        </w:rPr>
        <w:t xml:space="preserve"> NDSR food/beverage groups that comprise the 11 food/beverage groups used in the principal factor analysis for each COPTR study</w:t>
      </w:r>
    </w:p>
    <w:tbl>
      <w:tblPr>
        <w:tblStyle w:val="TableGrid"/>
        <w:tblW w:w="47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9962"/>
      </w:tblGrid>
      <w:tr w:rsidR="00324236" w:rsidRPr="00324236" w14:paraId="1AB6F27C" w14:textId="77777777" w:rsidTr="00A248A0">
        <w:trPr>
          <w:trHeight w:val="276"/>
        </w:trPr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1CD1F" w14:textId="77777777" w:rsidR="00324236" w:rsidRPr="00324236" w:rsidRDefault="00324236" w:rsidP="00324236">
            <w:pPr>
              <w:rPr>
                <w:b/>
                <w:sz w:val="24"/>
                <w:szCs w:val="24"/>
              </w:rPr>
            </w:pPr>
            <w:r w:rsidRPr="00324236">
              <w:rPr>
                <w:b/>
                <w:sz w:val="24"/>
                <w:szCs w:val="24"/>
              </w:rPr>
              <w:t>Factor variable</w:t>
            </w:r>
          </w:p>
        </w:tc>
        <w:tc>
          <w:tcPr>
            <w:tcW w:w="38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708BB" w14:textId="77777777" w:rsidR="00324236" w:rsidRPr="00324236" w:rsidRDefault="00324236" w:rsidP="00324236">
            <w:pPr>
              <w:rPr>
                <w:b/>
                <w:sz w:val="24"/>
                <w:szCs w:val="24"/>
              </w:rPr>
            </w:pPr>
            <w:r w:rsidRPr="00324236">
              <w:rPr>
                <w:b/>
                <w:sz w:val="24"/>
                <w:szCs w:val="24"/>
              </w:rPr>
              <w:t>Food/beverage items</w:t>
            </w:r>
          </w:p>
        </w:tc>
      </w:tr>
      <w:tr w:rsidR="00324236" w:rsidRPr="00324236" w14:paraId="5E34CFEF" w14:textId="77777777" w:rsidTr="00A248A0">
        <w:tc>
          <w:tcPr>
            <w:tcW w:w="1162" w:type="pct"/>
            <w:tcBorders>
              <w:top w:val="single" w:sz="4" w:space="0" w:color="auto"/>
            </w:tcBorders>
            <w:vAlign w:val="center"/>
          </w:tcPr>
          <w:p w14:paraId="77813EF5" w14:textId="77777777" w:rsidR="00324236" w:rsidRPr="00324236" w:rsidRDefault="00324236" w:rsidP="00324236">
            <w:pPr>
              <w:rPr>
                <w:rFonts w:cs="Times New Roman"/>
                <w:b/>
                <w:sz w:val="24"/>
                <w:szCs w:val="24"/>
              </w:rPr>
            </w:pPr>
            <w:r w:rsidRPr="00324236">
              <w:rPr>
                <w:rFonts w:cs="Times New Roman"/>
                <w:sz w:val="24"/>
                <w:szCs w:val="24"/>
              </w:rPr>
              <w:t>Fruits</w:t>
            </w:r>
          </w:p>
        </w:tc>
        <w:tc>
          <w:tcPr>
            <w:tcW w:w="3838" w:type="pct"/>
            <w:tcBorders>
              <w:top w:val="single" w:sz="4" w:space="0" w:color="auto"/>
            </w:tcBorders>
            <w:vAlign w:val="center"/>
          </w:tcPr>
          <w:p w14:paraId="34593AE2" w14:textId="77777777" w:rsidR="00324236" w:rsidRPr="00324236" w:rsidRDefault="00324236" w:rsidP="00324236">
            <w:pPr>
              <w:rPr>
                <w:sz w:val="24"/>
                <w:szCs w:val="24"/>
              </w:rPr>
            </w:pPr>
            <w:r w:rsidRPr="00324236">
              <w:rPr>
                <w:sz w:val="24"/>
                <w:szCs w:val="24"/>
              </w:rPr>
              <w:t>Citrus and non-citrus fruits</w:t>
            </w:r>
          </w:p>
        </w:tc>
      </w:tr>
      <w:tr w:rsidR="00324236" w:rsidRPr="00324236" w14:paraId="30758588" w14:textId="77777777" w:rsidTr="00A248A0">
        <w:tc>
          <w:tcPr>
            <w:tcW w:w="1162" w:type="pct"/>
            <w:vAlign w:val="center"/>
          </w:tcPr>
          <w:p w14:paraId="2B19E9E1" w14:textId="77777777" w:rsidR="00324236" w:rsidRPr="00324236" w:rsidRDefault="00324236" w:rsidP="00324236">
            <w:pPr>
              <w:rPr>
                <w:rFonts w:cs="Times New Roman"/>
                <w:sz w:val="24"/>
                <w:szCs w:val="24"/>
              </w:rPr>
            </w:pPr>
            <w:r w:rsidRPr="00324236">
              <w:rPr>
                <w:rFonts w:cs="Times New Roman"/>
                <w:sz w:val="24"/>
                <w:szCs w:val="24"/>
              </w:rPr>
              <w:t>Non-starchy vegetables</w:t>
            </w:r>
          </w:p>
        </w:tc>
        <w:tc>
          <w:tcPr>
            <w:tcW w:w="3838" w:type="pct"/>
            <w:vAlign w:val="center"/>
          </w:tcPr>
          <w:p w14:paraId="1C2E1F5A" w14:textId="77777777" w:rsidR="00324236" w:rsidRPr="00324236" w:rsidRDefault="00324236" w:rsidP="00324236">
            <w:pPr>
              <w:rPr>
                <w:sz w:val="24"/>
                <w:szCs w:val="24"/>
              </w:rPr>
            </w:pPr>
            <w:r w:rsidRPr="00324236">
              <w:rPr>
                <w:sz w:val="24"/>
                <w:szCs w:val="24"/>
              </w:rPr>
              <w:t>Dark-green vegetables, deep-yellow vegetables, tomatoes, vegetable juice, and other vegetables</w:t>
            </w:r>
          </w:p>
        </w:tc>
      </w:tr>
      <w:tr w:rsidR="00324236" w:rsidRPr="00324236" w14:paraId="2FBF9D23" w14:textId="77777777" w:rsidTr="00A248A0">
        <w:tc>
          <w:tcPr>
            <w:tcW w:w="1162" w:type="pct"/>
            <w:vAlign w:val="center"/>
          </w:tcPr>
          <w:p w14:paraId="279070F9" w14:textId="77777777" w:rsidR="00324236" w:rsidRPr="00324236" w:rsidRDefault="00324236" w:rsidP="00324236">
            <w:pPr>
              <w:rPr>
                <w:rFonts w:cs="Times New Roman"/>
                <w:sz w:val="24"/>
                <w:szCs w:val="24"/>
              </w:rPr>
            </w:pPr>
            <w:r w:rsidRPr="00324236">
              <w:rPr>
                <w:rFonts w:cs="Times New Roman"/>
                <w:sz w:val="24"/>
                <w:szCs w:val="24"/>
              </w:rPr>
              <w:t>Starchy vegetables</w:t>
            </w:r>
          </w:p>
        </w:tc>
        <w:tc>
          <w:tcPr>
            <w:tcW w:w="3838" w:type="pct"/>
            <w:vAlign w:val="center"/>
          </w:tcPr>
          <w:p w14:paraId="6B4ACDA1" w14:textId="77777777" w:rsidR="00324236" w:rsidRPr="00324236" w:rsidRDefault="00324236" w:rsidP="00324236">
            <w:pPr>
              <w:rPr>
                <w:sz w:val="24"/>
                <w:szCs w:val="24"/>
              </w:rPr>
            </w:pPr>
            <w:r w:rsidRPr="00324236">
              <w:rPr>
                <w:sz w:val="24"/>
                <w:szCs w:val="24"/>
              </w:rPr>
              <w:t>White potatoes, other starchy vegetables, and legumes</w:t>
            </w:r>
          </w:p>
        </w:tc>
      </w:tr>
      <w:tr w:rsidR="00324236" w:rsidRPr="00324236" w14:paraId="73DD5746" w14:textId="77777777" w:rsidTr="00A248A0">
        <w:tc>
          <w:tcPr>
            <w:tcW w:w="1162" w:type="pct"/>
            <w:vAlign w:val="center"/>
          </w:tcPr>
          <w:p w14:paraId="64FC2719" w14:textId="77777777" w:rsidR="00324236" w:rsidRPr="00324236" w:rsidRDefault="00324236" w:rsidP="00324236">
            <w:pPr>
              <w:rPr>
                <w:rFonts w:cs="Times New Roman"/>
                <w:sz w:val="24"/>
                <w:szCs w:val="24"/>
              </w:rPr>
            </w:pPr>
            <w:r w:rsidRPr="00324236">
              <w:rPr>
                <w:rFonts w:cs="Times New Roman"/>
                <w:sz w:val="24"/>
                <w:szCs w:val="24"/>
              </w:rPr>
              <w:t>Dairy foods</w:t>
            </w:r>
          </w:p>
        </w:tc>
        <w:tc>
          <w:tcPr>
            <w:tcW w:w="3838" w:type="pct"/>
            <w:vAlign w:val="center"/>
          </w:tcPr>
          <w:p w14:paraId="3874CCB0" w14:textId="77777777" w:rsidR="00324236" w:rsidRPr="00324236" w:rsidRDefault="00324236" w:rsidP="00324236">
            <w:pPr>
              <w:rPr>
                <w:sz w:val="24"/>
                <w:szCs w:val="24"/>
              </w:rPr>
            </w:pPr>
            <w:r w:rsidRPr="00324236">
              <w:rPr>
                <w:sz w:val="24"/>
                <w:szCs w:val="24"/>
              </w:rPr>
              <w:t xml:space="preserve">Cheese and yogurt </w:t>
            </w:r>
          </w:p>
        </w:tc>
      </w:tr>
      <w:tr w:rsidR="00324236" w:rsidRPr="00324236" w14:paraId="4D846448" w14:textId="77777777" w:rsidTr="00A248A0">
        <w:tc>
          <w:tcPr>
            <w:tcW w:w="1162" w:type="pct"/>
            <w:vAlign w:val="center"/>
          </w:tcPr>
          <w:p w14:paraId="0D6A0262" w14:textId="77777777" w:rsidR="00324236" w:rsidRPr="00324236" w:rsidRDefault="00324236" w:rsidP="00324236">
            <w:pPr>
              <w:rPr>
                <w:rFonts w:cs="Times New Roman"/>
                <w:sz w:val="24"/>
                <w:szCs w:val="24"/>
              </w:rPr>
            </w:pPr>
            <w:r w:rsidRPr="00324236">
              <w:rPr>
                <w:rFonts w:cs="Times New Roman"/>
                <w:sz w:val="24"/>
                <w:szCs w:val="24"/>
              </w:rPr>
              <w:t>Meats</w:t>
            </w:r>
          </w:p>
        </w:tc>
        <w:tc>
          <w:tcPr>
            <w:tcW w:w="3838" w:type="pct"/>
            <w:vAlign w:val="center"/>
          </w:tcPr>
          <w:p w14:paraId="36EA1715" w14:textId="77777777" w:rsidR="00324236" w:rsidRPr="00324236" w:rsidRDefault="00324236" w:rsidP="00A248A0">
            <w:pPr>
              <w:rPr>
                <w:sz w:val="24"/>
                <w:szCs w:val="24"/>
              </w:rPr>
            </w:pPr>
            <w:r w:rsidRPr="00324236">
              <w:rPr>
                <w:sz w:val="24"/>
                <w:szCs w:val="24"/>
              </w:rPr>
              <w:t>Beef, veal, lamb, fresh pork, poultry, fish, cold cuts and sausage, cured pork, game, organ meats, and baby food meat mixtures</w:t>
            </w:r>
          </w:p>
        </w:tc>
      </w:tr>
      <w:tr w:rsidR="00324236" w:rsidRPr="00324236" w14:paraId="2165CA82" w14:textId="77777777" w:rsidTr="00A248A0">
        <w:tc>
          <w:tcPr>
            <w:tcW w:w="1162" w:type="pct"/>
            <w:vAlign w:val="center"/>
          </w:tcPr>
          <w:p w14:paraId="6B080E52" w14:textId="7B8B32DF" w:rsidR="00324236" w:rsidRPr="005A0E03" w:rsidRDefault="00324236" w:rsidP="005A0E03">
            <w:pPr>
              <w:rPr>
                <w:rFonts w:cs="Times New Roman"/>
                <w:sz w:val="24"/>
                <w:szCs w:val="24"/>
              </w:rPr>
            </w:pPr>
            <w:r w:rsidRPr="005A0E03">
              <w:rPr>
                <w:rFonts w:cs="Times New Roman"/>
                <w:sz w:val="24"/>
                <w:szCs w:val="24"/>
              </w:rPr>
              <w:t>Non-</w:t>
            </w:r>
            <w:r w:rsidR="007834FD" w:rsidRPr="005A0E03">
              <w:rPr>
                <w:rFonts w:cs="Times New Roman"/>
                <w:sz w:val="24"/>
                <w:szCs w:val="24"/>
              </w:rPr>
              <w:t xml:space="preserve">meat </w:t>
            </w:r>
            <w:r w:rsidRPr="005A0E03">
              <w:rPr>
                <w:rFonts w:cs="Times New Roman"/>
                <w:sz w:val="24"/>
                <w:szCs w:val="24"/>
              </w:rPr>
              <w:t>proteins</w:t>
            </w:r>
          </w:p>
        </w:tc>
        <w:tc>
          <w:tcPr>
            <w:tcW w:w="3838" w:type="pct"/>
            <w:vAlign w:val="center"/>
          </w:tcPr>
          <w:p w14:paraId="2F1A5CC5" w14:textId="3C38BB78" w:rsidR="00324236" w:rsidRPr="00324236" w:rsidRDefault="00324236" w:rsidP="00324236">
            <w:pPr>
              <w:rPr>
                <w:sz w:val="24"/>
                <w:szCs w:val="24"/>
              </w:rPr>
            </w:pPr>
            <w:r w:rsidRPr="00324236">
              <w:rPr>
                <w:sz w:val="24"/>
                <w:szCs w:val="24"/>
              </w:rPr>
              <w:t>Eggs, egg substitutes, nuts and seeds, nuts and seed butters, and mea</w:t>
            </w:r>
            <w:r w:rsidR="007834FD" w:rsidRPr="001A64FD">
              <w:rPr>
                <w:sz w:val="24"/>
                <w:szCs w:val="24"/>
              </w:rPr>
              <w:t>t</w:t>
            </w:r>
            <w:r w:rsidRPr="00324236">
              <w:rPr>
                <w:sz w:val="24"/>
                <w:szCs w:val="24"/>
              </w:rPr>
              <w:t xml:space="preserve"> alternatives</w:t>
            </w:r>
          </w:p>
        </w:tc>
      </w:tr>
      <w:tr w:rsidR="00324236" w:rsidRPr="00324236" w14:paraId="6337B232" w14:textId="77777777" w:rsidTr="00A248A0">
        <w:tc>
          <w:tcPr>
            <w:tcW w:w="1162" w:type="pct"/>
            <w:vAlign w:val="center"/>
          </w:tcPr>
          <w:p w14:paraId="5916A801" w14:textId="77777777" w:rsidR="00324236" w:rsidRPr="00324236" w:rsidRDefault="00324236" w:rsidP="00324236">
            <w:pPr>
              <w:rPr>
                <w:rFonts w:cs="Times New Roman"/>
                <w:sz w:val="24"/>
                <w:szCs w:val="24"/>
              </w:rPr>
            </w:pPr>
            <w:r w:rsidRPr="00324236">
              <w:rPr>
                <w:rFonts w:cs="Times New Roman"/>
                <w:sz w:val="24"/>
                <w:szCs w:val="24"/>
              </w:rPr>
              <w:t>Grains</w:t>
            </w:r>
          </w:p>
        </w:tc>
        <w:tc>
          <w:tcPr>
            <w:tcW w:w="3838" w:type="pct"/>
            <w:vAlign w:val="center"/>
          </w:tcPr>
          <w:p w14:paraId="553812D7" w14:textId="77777777" w:rsidR="00324236" w:rsidRPr="00324236" w:rsidRDefault="00324236" w:rsidP="00324236">
            <w:pPr>
              <w:rPr>
                <w:sz w:val="24"/>
                <w:szCs w:val="24"/>
              </w:rPr>
            </w:pPr>
            <w:r w:rsidRPr="00324236">
              <w:rPr>
                <w:sz w:val="24"/>
                <w:szCs w:val="24"/>
              </w:rPr>
              <w:t>Grains/flour/dry mixes, breads, pasta, ready-to-eat cereals, and baby food grain mixtures</w:t>
            </w:r>
          </w:p>
        </w:tc>
      </w:tr>
      <w:tr w:rsidR="00324236" w:rsidRPr="00324236" w14:paraId="6C17638C" w14:textId="77777777" w:rsidTr="00A248A0">
        <w:tc>
          <w:tcPr>
            <w:tcW w:w="1162" w:type="pct"/>
            <w:vAlign w:val="center"/>
          </w:tcPr>
          <w:p w14:paraId="6ABC1E2D" w14:textId="77777777" w:rsidR="00324236" w:rsidRPr="00324236" w:rsidRDefault="00324236" w:rsidP="00324236">
            <w:pPr>
              <w:rPr>
                <w:rFonts w:cs="Times New Roman"/>
                <w:sz w:val="24"/>
                <w:szCs w:val="24"/>
              </w:rPr>
            </w:pPr>
            <w:r w:rsidRPr="00324236">
              <w:rPr>
                <w:rFonts w:cs="Times New Roman"/>
                <w:sz w:val="24"/>
                <w:szCs w:val="24"/>
              </w:rPr>
              <w:t>Savory snacks</w:t>
            </w:r>
          </w:p>
        </w:tc>
        <w:tc>
          <w:tcPr>
            <w:tcW w:w="3838" w:type="pct"/>
            <w:vAlign w:val="center"/>
          </w:tcPr>
          <w:p w14:paraId="4DDE8168" w14:textId="77777777" w:rsidR="00324236" w:rsidRPr="00324236" w:rsidRDefault="00324236" w:rsidP="00324236">
            <w:pPr>
              <w:rPr>
                <w:sz w:val="24"/>
                <w:szCs w:val="24"/>
              </w:rPr>
            </w:pPr>
            <w:r w:rsidRPr="00324236">
              <w:rPr>
                <w:sz w:val="24"/>
                <w:szCs w:val="24"/>
              </w:rPr>
              <w:t>Crackers; snack chips; snack bars; popcorn; and fruit-, vegetable-, and meat-based savory snacks</w:t>
            </w:r>
          </w:p>
        </w:tc>
      </w:tr>
      <w:tr w:rsidR="00324236" w:rsidRPr="00324236" w14:paraId="32C2D0C1" w14:textId="77777777" w:rsidTr="00A248A0">
        <w:tc>
          <w:tcPr>
            <w:tcW w:w="1162" w:type="pct"/>
            <w:vAlign w:val="center"/>
          </w:tcPr>
          <w:p w14:paraId="5852D9DC" w14:textId="77777777" w:rsidR="00324236" w:rsidRPr="00324236" w:rsidRDefault="00324236" w:rsidP="00324236">
            <w:pPr>
              <w:rPr>
                <w:rFonts w:cs="Times New Roman"/>
                <w:sz w:val="24"/>
                <w:szCs w:val="24"/>
              </w:rPr>
            </w:pPr>
            <w:r w:rsidRPr="00324236">
              <w:rPr>
                <w:rFonts w:cs="Times New Roman"/>
                <w:sz w:val="24"/>
                <w:szCs w:val="24"/>
              </w:rPr>
              <w:t>Desserts</w:t>
            </w:r>
          </w:p>
        </w:tc>
        <w:tc>
          <w:tcPr>
            <w:tcW w:w="3838" w:type="pct"/>
            <w:vAlign w:val="center"/>
          </w:tcPr>
          <w:p w14:paraId="7D7CAB41" w14:textId="77777777" w:rsidR="00324236" w:rsidRPr="00324236" w:rsidRDefault="00324236" w:rsidP="00324236">
            <w:pPr>
              <w:rPr>
                <w:sz w:val="24"/>
                <w:szCs w:val="24"/>
              </w:rPr>
            </w:pPr>
            <w:r w:rsidRPr="00324236">
              <w:rPr>
                <w:sz w:val="24"/>
                <w:szCs w:val="24"/>
              </w:rPr>
              <w:t>Cakes/cookies/pies/pastries/Danish/doughnuts/cobblers, frozen desserts, puddings and other dairy desserts, chocolates, candy, frosting/glaze, sweet sauces, other desserts, and baby food desserts</w:t>
            </w:r>
          </w:p>
        </w:tc>
      </w:tr>
      <w:tr w:rsidR="00324236" w:rsidRPr="00324236" w14:paraId="265036F8" w14:textId="77777777" w:rsidTr="00A248A0">
        <w:tc>
          <w:tcPr>
            <w:tcW w:w="1162" w:type="pct"/>
            <w:vAlign w:val="center"/>
          </w:tcPr>
          <w:p w14:paraId="76CF4491" w14:textId="77777777" w:rsidR="00324236" w:rsidRPr="00324236" w:rsidRDefault="00324236" w:rsidP="00324236">
            <w:pPr>
              <w:rPr>
                <w:rFonts w:cs="Times New Roman"/>
                <w:sz w:val="24"/>
                <w:szCs w:val="24"/>
              </w:rPr>
            </w:pPr>
            <w:r w:rsidRPr="00324236">
              <w:rPr>
                <w:rFonts w:cs="Times New Roman"/>
                <w:sz w:val="24"/>
                <w:szCs w:val="24"/>
              </w:rPr>
              <w:t>Unsweetened milk</w:t>
            </w:r>
          </w:p>
        </w:tc>
        <w:tc>
          <w:tcPr>
            <w:tcW w:w="3838" w:type="pct"/>
            <w:vAlign w:val="center"/>
          </w:tcPr>
          <w:p w14:paraId="08866152" w14:textId="77777777" w:rsidR="00324236" w:rsidRPr="00324236" w:rsidRDefault="00324236" w:rsidP="00324236">
            <w:pPr>
              <w:rPr>
                <w:sz w:val="24"/>
                <w:szCs w:val="24"/>
              </w:rPr>
            </w:pPr>
            <w:r w:rsidRPr="00324236">
              <w:rPr>
                <w:sz w:val="24"/>
                <w:szCs w:val="24"/>
              </w:rPr>
              <w:t>Dairy and nondairy unsweetened varieties</w:t>
            </w:r>
          </w:p>
        </w:tc>
      </w:tr>
      <w:tr w:rsidR="00324236" w:rsidRPr="00324236" w14:paraId="6831B614" w14:textId="77777777" w:rsidTr="00A248A0">
        <w:tc>
          <w:tcPr>
            <w:tcW w:w="1162" w:type="pct"/>
            <w:vAlign w:val="center"/>
          </w:tcPr>
          <w:p w14:paraId="6E599A10" w14:textId="77777777" w:rsidR="00324236" w:rsidRPr="00324236" w:rsidRDefault="00324236" w:rsidP="00324236">
            <w:pPr>
              <w:rPr>
                <w:rFonts w:cs="Times New Roman"/>
                <w:sz w:val="24"/>
                <w:szCs w:val="24"/>
              </w:rPr>
            </w:pPr>
            <w:r w:rsidRPr="00324236">
              <w:rPr>
                <w:rFonts w:cs="Times New Roman"/>
                <w:sz w:val="24"/>
                <w:szCs w:val="24"/>
              </w:rPr>
              <w:t>SSBs</w:t>
            </w:r>
          </w:p>
        </w:tc>
        <w:tc>
          <w:tcPr>
            <w:tcW w:w="3838" w:type="pct"/>
            <w:vAlign w:val="center"/>
          </w:tcPr>
          <w:p w14:paraId="7E784D12" w14:textId="77777777" w:rsidR="00324236" w:rsidRPr="00324236" w:rsidRDefault="00324236" w:rsidP="00324236">
            <w:pPr>
              <w:rPr>
                <w:sz w:val="24"/>
                <w:szCs w:val="24"/>
              </w:rPr>
            </w:pPr>
            <w:r w:rsidRPr="00324236">
              <w:rPr>
                <w:sz w:val="24"/>
                <w:szCs w:val="24"/>
              </w:rPr>
              <w:t>Sweetened flavored milk beverage powder, sweetened coffee, sweetened coffee substitutes, sweetened fruit drinks, sweetened soft drinks, sweetened tea, sweetened water, sweetened meal replacements/supplements, citrus fruit juice, non-citrus fruit juice, and ready-to-drink flavored milk</w:t>
            </w:r>
          </w:p>
        </w:tc>
      </w:tr>
      <w:tr w:rsidR="00324236" w:rsidRPr="00324236" w14:paraId="5855AC2F" w14:textId="77777777" w:rsidTr="00A248A0">
        <w:tc>
          <w:tcPr>
            <w:tcW w:w="1162" w:type="pct"/>
            <w:tcBorders>
              <w:bottom w:val="single" w:sz="4" w:space="0" w:color="auto"/>
            </w:tcBorders>
            <w:vAlign w:val="center"/>
          </w:tcPr>
          <w:p w14:paraId="562317EC" w14:textId="77777777" w:rsidR="00324236" w:rsidRPr="00324236" w:rsidRDefault="00324236" w:rsidP="00324236">
            <w:pPr>
              <w:rPr>
                <w:i/>
                <w:sz w:val="24"/>
                <w:szCs w:val="24"/>
              </w:rPr>
            </w:pPr>
            <w:r w:rsidRPr="00324236">
              <w:rPr>
                <w:i/>
                <w:sz w:val="24"/>
                <w:szCs w:val="24"/>
              </w:rPr>
              <w:t>Omitted items</w:t>
            </w:r>
          </w:p>
        </w:tc>
        <w:tc>
          <w:tcPr>
            <w:tcW w:w="3838" w:type="pct"/>
            <w:tcBorders>
              <w:bottom w:val="single" w:sz="4" w:space="0" w:color="auto"/>
            </w:tcBorders>
            <w:vAlign w:val="center"/>
          </w:tcPr>
          <w:p w14:paraId="1B599FD7" w14:textId="77777777" w:rsidR="00324236" w:rsidRPr="00324236" w:rsidRDefault="00324236" w:rsidP="00324236">
            <w:pPr>
              <w:rPr>
                <w:i/>
                <w:sz w:val="24"/>
                <w:szCs w:val="24"/>
              </w:rPr>
            </w:pPr>
            <w:r w:rsidRPr="00324236">
              <w:rPr>
                <w:i/>
                <w:sz w:val="24"/>
                <w:szCs w:val="24"/>
              </w:rPr>
              <w:t>Fried fruits and vegetables, artificially sweetened beverages, unsweetened beverages, water, added fats and sugars (margarine, oil, shortening, butter and other animal fats, sugar, syrup/honey/jam/jelly/preserves, sugar substitutes), and condiments</w:t>
            </w:r>
          </w:p>
        </w:tc>
      </w:tr>
    </w:tbl>
    <w:p w14:paraId="69BB5FF0" w14:textId="77777777" w:rsidR="00324236" w:rsidRPr="00324236" w:rsidRDefault="00324236" w:rsidP="00324236">
      <w:pPr>
        <w:rPr>
          <w:rFonts w:ascii="Times New Roman" w:hAnsi="Times New Roman" w:cs="Times New Roman"/>
          <w:sz w:val="24"/>
          <w:szCs w:val="24"/>
        </w:rPr>
      </w:pPr>
      <w:r w:rsidRPr="00324236">
        <w:rPr>
          <w:rFonts w:ascii="Times New Roman" w:hAnsi="Times New Roman" w:cs="Times New Roman"/>
          <w:sz w:val="24"/>
          <w:szCs w:val="24"/>
        </w:rPr>
        <w:t>NDSR, Nutrition Database System for Research; COPTR, Childhood Obesity Prevention and Treatment Research</w:t>
      </w:r>
    </w:p>
    <w:p w14:paraId="545C645C" w14:textId="77777777" w:rsidR="001E2614" w:rsidRDefault="001E2614" w:rsidP="00EB5677">
      <w:pPr>
        <w:pStyle w:val="NoSpacing"/>
      </w:pPr>
    </w:p>
    <w:sectPr w:rsidR="001E2614" w:rsidSect="00A248A0">
      <w:pgSz w:w="15840" w:h="12240" w:orient="landscape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236"/>
    <w:rsid w:val="001A64FD"/>
    <w:rsid w:val="001E2614"/>
    <w:rsid w:val="00324236"/>
    <w:rsid w:val="004863E5"/>
    <w:rsid w:val="005A0E03"/>
    <w:rsid w:val="00633C0D"/>
    <w:rsid w:val="007834FD"/>
    <w:rsid w:val="008321D5"/>
    <w:rsid w:val="00A248A0"/>
    <w:rsid w:val="00BE6C55"/>
    <w:rsid w:val="00C45F8A"/>
    <w:rsid w:val="00EB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ADD88"/>
  <w14:defaultImageDpi w14:val="300"/>
  <w15:docId w15:val="{9C8F1F02-4BEA-4120-B48C-66681C8F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1D5"/>
  </w:style>
  <w:style w:type="table" w:styleId="TableGrid">
    <w:name w:val="Table Grid"/>
    <w:basedOn w:val="TableNormal"/>
    <w:uiPriority w:val="39"/>
    <w:rsid w:val="00324236"/>
    <w:rPr>
      <w:rFonts w:ascii="Times New Roman" w:eastAsiaTheme="minorHAnsi" w:hAnsi="Times New Roman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LeCroy</dc:creator>
  <cp:keywords/>
  <dc:description/>
  <cp:lastModifiedBy>Gillian</cp:lastModifiedBy>
  <cp:revision>2</cp:revision>
  <dcterms:created xsi:type="dcterms:W3CDTF">2019-03-25T11:14:00Z</dcterms:created>
  <dcterms:modified xsi:type="dcterms:W3CDTF">2019-03-25T11:14:00Z</dcterms:modified>
</cp:coreProperties>
</file>