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5627" w14:textId="0440431D" w:rsidR="00EB7F49" w:rsidRDefault="00EB7F49" w:rsidP="00387A96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3C5049">
        <w:rPr>
          <w:rFonts w:ascii="Times New Roman" w:hAnsi="Times New Roman" w:cs="Times New Roman"/>
          <w:sz w:val="24"/>
          <w:szCs w:val="24"/>
        </w:rPr>
        <w:instrText xml:space="preserve">Excel.Sheet.12 "E:\\GUiNZ 29mar17\\Paper 1\\Tables_24jul17_2.xlsx" "Suppl1.Uni Multinomia FA!R1C1:R26C6" </w:instrText>
      </w:r>
      <w:r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pPr w:leftFromText="180" w:rightFromText="180" w:vertAnchor="text" w:tblpY="1"/>
        <w:tblOverlap w:val="never"/>
        <w:tblW w:w="12686" w:type="dxa"/>
        <w:tblLook w:val="04A0" w:firstRow="1" w:lastRow="0" w:firstColumn="1" w:lastColumn="0" w:noHBand="0" w:noVBand="1"/>
      </w:tblPr>
      <w:tblGrid>
        <w:gridCol w:w="4819"/>
        <w:gridCol w:w="1985"/>
        <w:gridCol w:w="1701"/>
        <w:gridCol w:w="1559"/>
        <w:gridCol w:w="1843"/>
        <w:gridCol w:w="779"/>
      </w:tblGrid>
      <w:tr w:rsidR="00EB7F49" w:rsidRPr="00EB7F49" w14:paraId="346AA2A3" w14:textId="77777777" w:rsidTr="001A14A3">
        <w:trPr>
          <w:trHeight w:val="670"/>
        </w:trPr>
        <w:tc>
          <w:tcPr>
            <w:tcW w:w="12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C1BFE" w14:textId="0DE1A0B9" w:rsidR="00EB7F49" w:rsidRPr="00EB7F49" w:rsidRDefault="00EB7F49" w:rsidP="001A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Supplement</w:t>
            </w:r>
            <w:r w:rsidR="001A14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al</w:t>
            </w: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 Table 1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. Unadjusted relative-risk ratios (95% confidence intervals) for the association of maternal socio-demographic and lifestyle characteristics with categories of folic acid supplements use</w:t>
            </w:r>
            <w:r w:rsidR="00F7401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in New Zealand, 2008-2010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.</w:t>
            </w:r>
          </w:p>
        </w:tc>
      </w:tr>
      <w:tr w:rsidR="00EB7F49" w:rsidRPr="00EB7F49" w14:paraId="59938DB9" w14:textId="77777777" w:rsidTr="001A14A3">
        <w:trPr>
          <w:trHeight w:val="615"/>
        </w:trPr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EE0600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Characteristics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93672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A846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Insufficient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6978D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Insufficient and Extended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0A2D0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Recommended and Extended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2CDF3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  <w:t>p*</w:t>
            </w:r>
          </w:p>
        </w:tc>
      </w:tr>
      <w:tr w:rsidR="00EB7F49" w:rsidRPr="00EB7F49" w14:paraId="524963C1" w14:textId="77777777" w:rsidTr="001A14A3">
        <w:trPr>
          <w:trHeight w:val="300"/>
        </w:trPr>
        <w:tc>
          <w:tcPr>
            <w:tcW w:w="48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B0DB5F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8F8B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RRR (95%CI)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C500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RRR (95%CI)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746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RRR (95%CI)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7B3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RRR (95%CI)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B01CAF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</w:pPr>
          </w:p>
        </w:tc>
      </w:tr>
      <w:tr w:rsidR="00EB7F49" w:rsidRPr="00EB7F49" w14:paraId="1836B2CF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4B874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3612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3B04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C033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43C4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482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140E31CF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720A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Calibri" w:eastAsia="Times New Roman" w:hAnsi="Calibri" w:cs="Times New Roman"/>
                <w:color w:val="000000"/>
                <w:lang w:eastAsia="en-NZ"/>
              </w:rPr>
              <w:t>≤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29 years of 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9E02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8B4A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8A8D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EF94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EEFD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751067AC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9A20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&gt;29 years of 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CC37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0.16 (0.13;0.21)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26E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 (0.18;0.30)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6735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0.35 (0.27;0.44)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2190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1.06 (0.82;1.36)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6BD4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524DA9F2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63284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Level of education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9D57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CC9A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FA0D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90D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C3A7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16DC15FE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7F4F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Higher degree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BDB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AC71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280B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024B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B7F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500F1CFD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63C7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Bachelor’s degree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8D1B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3.19 (1.76;5.79)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070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1.57 (1.14;2.16)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20B8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1.68 (1.26;2.23)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DFA6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1.07 (0.81;1.41)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D4F8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439A9F9B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E927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Diploma/Trade certificate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75CD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17.45 (10.03;30.34)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2466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3.64 (2.65;4.99)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1853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2.43 (1.81;3.25)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F5A0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0.95 (0.71;1.28)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FFC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6EC7A0AE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D221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≤ Sec school/NCEA 1-4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0725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40.72 (23.26;71.27)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D10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4.72 (3.37;6.61)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21C1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2.98 (2.17;4.08)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E0F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0.86 (0.62;1.19)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8874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70730AC3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2B8B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Self-prioritised ethnicity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68E8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7E65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DB1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82A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5DCB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3A27908B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C8C3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European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A64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9A0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133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99D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E463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0E43643C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F186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Maori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7107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34.51 (20.88;57.01)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0118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6.68 (4.15;10.74)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D09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3.81 (2.37;6.10)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B0D0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1.04 (0.62;1.74)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E19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5E290793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129C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Pacific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C915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57.18 (34.07;95.96)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FF5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6.89 (4.19;11.34)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CA0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3.14 (1.91;5.18)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8688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0.29 (0.15;0.57)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C42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60BA06DC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7275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Asian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ED77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4.53 (2.92;7.01)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A47B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2.30 (1.61;3.29)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C9A3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2.96 (2.11;4.14)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72F2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1.22 (0.85;1.75)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63CA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348EF1A1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14E4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Others</w:t>
            </w:r>
            <w:r w:rsidR="00E145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NZ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490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2.56 (1.18;5.53)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F925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2.06 (1.15;3.70)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EB96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1.58 (0.90;2.80)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D01B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1.19 (0.66;2.13)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63E4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3E43CAFA" w14:textId="77777777" w:rsidTr="001A14A3">
        <w:trPr>
          <w:trHeight w:val="3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721F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Nutritional </w:t>
            </w:r>
            <w:proofErr w:type="spellStart"/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status</w:t>
            </w:r>
            <w:r w:rsidR="00E145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NZ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F7CA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C2D8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B6BA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AB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4787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3C82D367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B6DB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≤ 24.9 kg/m2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C7D4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C272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4C42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4657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1A3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2F90E0A0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DB78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25.0 - 29.9 kg/m2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3980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2.45 (1.76;3.41)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B21A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1.60 (1.20;2.12)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6EAE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1.19 (0.90;1.56)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DDE2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1.19 (0.90;1.58)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E451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12F2CD39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34DC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≥ 30.0 kg/m2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DAD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5.24 (3.72;7.37)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AB7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1.75 (1.27;2.41)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F9D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1.33 (0.98;1.81)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34C7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0.81 (0.58;1.12)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978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51C5B7F2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C4D3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Marital status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8036" w14:textId="77777777" w:rsidR="00EB7F49" w:rsidRPr="00EB7F49" w:rsidRDefault="00EB7F49" w:rsidP="001A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5BE1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8C6D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E239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A07D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004B1CE4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A545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No relationship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002F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D26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513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29E2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C10E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27BC0165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1265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Cohabiting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960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0.20 (0.10;0.38)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F4B1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0.45 (0.23;0.86)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1C31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0.40 (0.21;0.77)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613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1.75 (0.79;3.86)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280A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179B649A" w14:textId="77777777" w:rsidTr="001A14A3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399C" w14:textId="77777777" w:rsidR="00EB7F49" w:rsidRPr="00EB7F49" w:rsidRDefault="00EB7F49" w:rsidP="001A14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Married or civil union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FF2C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0.06 (0.03;0.11)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0B3B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0.16 (0.09;0.30)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C4E0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0.20 (0.11;0.37)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BB8A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1.95 (0.91;4.16)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61D7" w14:textId="77777777" w:rsidR="00EB7F49" w:rsidRPr="00EB7F49" w:rsidRDefault="00EB7F49" w:rsidP="001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2619BD49" w14:textId="77777777" w:rsidTr="001A14A3">
        <w:trPr>
          <w:trHeight w:val="949"/>
        </w:trPr>
        <w:tc>
          <w:tcPr>
            <w:tcW w:w="126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2636" w14:textId="77777777" w:rsidR="00EB7F49" w:rsidRPr="00EB7F49" w:rsidRDefault="00EB7F49" w:rsidP="001A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RRR</w:t>
            </w:r>
            <w:r w:rsid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,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relative-risk ratios; 95% CI</w:t>
            </w:r>
            <w:r w:rsid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,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95% confidence interval; BMI</w:t>
            </w:r>
            <w:r w:rsid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,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body mass index. *Univariate multinomial logistic regression models. The group of women that reached the recommendation for folic acid use was the reference in this analysis (two-sided significance was determined at p&lt;0.05). </w:t>
            </w:r>
            <w:proofErr w:type="spellStart"/>
            <w:r w:rsid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a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Others</w:t>
            </w:r>
            <w:proofErr w:type="spellEnd"/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include Middle Eastern, Latin American, African, and </w:t>
            </w:r>
            <w:proofErr w:type="spellStart"/>
            <w:proofErr w:type="gramStart"/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others.</w:t>
            </w:r>
            <w:r w:rsid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b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BMI</w:t>
            </w:r>
            <w:proofErr w:type="spellEnd"/>
            <w:proofErr w:type="gramEnd"/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; underweight and </w:t>
            </w:r>
            <w:proofErr w:type="spellStart"/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euthrophic</w:t>
            </w:r>
            <w:proofErr w:type="spellEnd"/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: </w:t>
            </w:r>
            <w:r w:rsidRPr="00EB7F49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en-NZ"/>
              </w:rPr>
              <w:t>≤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24.9 kg/m</w:t>
            </w:r>
            <w:r w:rsidRP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2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; overweight: 25.0-29.9 kg/m</w:t>
            </w:r>
            <w:r w:rsidRP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2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; and obese: </w:t>
            </w:r>
            <w:r w:rsidRPr="00EB7F49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en-NZ"/>
              </w:rPr>
              <w:t>≥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30.0 kg/m</w:t>
            </w:r>
            <w:r w:rsidRP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2</w:t>
            </w:r>
          </w:p>
        </w:tc>
      </w:tr>
    </w:tbl>
    <w:p w14:paraId="447F60ED" w14:textId="0440431D" w:rsidR="00387A96" w:rsidRDefault="00EB7F49" w:rsidP="00387A96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A14A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87A96">
        <w:rPr>
          <w:rFonts w:ascii="Times New Roman" w:hAnsi="Times New Roman" w:cs="Times New Roman"/>
          <w:sz w:val="24"/>
          <w:szCs w:val="24"/>
        </w:rPr>
        <w:fldChar w:fldCharType="begin"/>
      </w:r>
      <w:r w:rsidR="00387A96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E145A5">
        <w:rPr>
          <w:rFonts w:ascii="Times New Roman" w:hAnsi="Times New Roman" w:cs="Times New Roman"/>
          <w:sz w:val="24"/>
          <w:szCs w:val="24"/>
        </w:rPr>
        <w:instrText xml:space="preserve">Excel.Sheet.12 "F:\\GUiNZ 29mar17\\Paper 1\\Tables_30mai17_2.xlsx" "Suppl1.Uni Multinomia FA!R1C1:R29C6" </w:instrText>
      </w:r>
      <w:r w:rsidR="00387A96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387A96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5B641E8" w14:textId="77777777" w:rsidR="00EB7F49" w:rsidRDefault="00387A96" w:rsidP="002E19A5">
      <w:pPr>
        <w:spacing w:after="0" w:line="360" w:lineRule="auto"/>
        <w:rPr>
          <w:rFonts w:asciiTheme="minorHAnsi" w:hAnsiTheme="minorHAnsi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B7F49">
        <w:fldChar w:fldCharType="begin"/>
      </w:r>
      <w:r w:rsidR="00EB7F49">
        <w:instrText xml:space="preserve"> LINK </w:instrText>
      </w:r>
      <w:r w:rsidR="003C5049">
        <w:instrText xml:space="preserve">Excel.Sheet.12 "E:\\GUiNZ 29mar17\\Paper 1\\Tables_24jul17_2.xlsx" "Suppl1.Uni Multinomia FA!R27C1:R52C6" </w:instrText>
      </w:r>
      <w:r w:rsidR="00EB7F49">
        <w:instrText xml:space="preserve">\a \f 4 \h  \* MERGEFORMAT </w:instrText>
      </w:r>
      <w:r w:rsidR="00EB7F49">
        <w:fldChar w:fldCharType="separate"/>
      </w:r>
    </w:p>
    <w:tbl>
      <w:tblPr>
        <w:tblW w:w="12191" w:type="dxa"/>
        <w:jc w:val="center"/>
        <w:tblLook w:val="04A0" w:firstRow="1" w:lastRow="0" w:firstColumn="1" w:lastColumn="0" w:noHBand="0" w:noVBand="1"/>
      </w:tblPr>
      <w:tblGrid>
        <w:gridCol w:w="4253"/>
        <w:gridCol w:w="1843"/>
        <w:gridCol w:w="1842"/>
        <w:gridCol w:w="1792"/>
        <w:gridCol w:w="1610"/>
        <w:gridCol w:w="851"/>
      </w:tblGrid>
      <w:tr w:rsidR="00EB7F49" w:rsidRPr="00EB7F49" w14:paraId="78494A83" w14:textId="77777777" w:rsidTr="00EB7F49">
        <w:trPr>
          <w:trHeight w:val="675"/>
          <w:jc w:val="center"/>
        </w:trPr>
        <w:tc>
          <w:tcPr>
            <w:tcW w:w="12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B4B02" w14:textId="1F3DFDBA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lastRenderedPageBreak/>
              <w:t>Supplement</w:t>
            </w:r>
            <w:r w:rsidR="001A14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al</w:t>
            </w: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 Table 1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. (Continued) Unadjusted relative-risk ratios (95% confidence intervals) for the association of maternal socio-demographic and lifestyle characteristics with categories of folic acid supplements use</w:t>
            </w:r>
            <w:r w:rsidR="00F74013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in New Zealand, 2008-2010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.</w:t>
            </w:r>
          </w:p>
        </w:tc>
      </w:tr>
      <w:tr w:rsidR="00EB7F49" w:rsidRPr="00EB7F49" w14:paraId="4F18AAF7" w14:textId="77777777" w:rsidTr="00EB7F49">
        <w:trPr>
          <w:trHeight w:val="630"/>
          <w:jc w:val="center"/>
        </w:trPr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C8C0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Characteristics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50645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None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E461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Insufficient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446C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Insufficient and Extended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B6F38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Recommended and Extended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6A30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  <w:t>p*</w:t>
            </w:r>
          </w:p>
        </w:tc>
      </w:tr>
      <w:tr w:rsidR="00EB7F49" w:rsidRPr="00EB7F49" w14:paraId="762A5912" w14:textId="77777777" w:rsidTr="00EB7F49">
        <w:trPr>
          <w:trHeight w:val="300"/>
          <w:jc w:val="center"/>
        </w:trPr>
        <w:tc>
          <w:tcPr>
            <w:tcW w:w="42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63AFC2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59C8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RRR (95%CI)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2F8E5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RRR (95%CI)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23A0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RRR (95%CI)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95CB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RRR (95%CI)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5154AE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</w:pPr>
          </w:p>
        </w:tc>
      </w:tr>
      <w:tr w:rsidR="00EB7F49" w:rsidRPr="00EB7F49" w14:paraId="6B493EC8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7FAC7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Work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8C38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17B5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730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2876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FFB2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104EC83C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66E1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Employed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B90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168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9EC5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E87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3C01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652C2CBF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5F6B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Unemployed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597F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12.31 (7.02;21.58)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3DDE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4.41 (2.55;7.65)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5A98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2.77 (1.61;4.78)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571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1.13 (0.63;2.03)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7123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2F77E91B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7DD7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Student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94E0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2.56 (1.63;4.01)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FAD7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1.40 (0.93;2.11)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DD0E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1.21 (0.81;1.79)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2F7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0.80 (0.53;1.21)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9A3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4834B88E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8D92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Not in workforce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EEF0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4.98 (3.75;6.61)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18F3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2.04 (1.58;2.65)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D8C0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1.45 (1.13;1.86)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199C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0.84 (0.64;1.09)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6A0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17905F93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8FEE5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Parity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72D4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0E7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21AE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F55E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D2D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383DF0D0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479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First born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A708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A5E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CAD6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62DC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7A12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679495CD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212C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Subsequent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6501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2.24 (1.75;2.87)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D74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1.15 (0.93;1.43)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27F0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0.91 (0.74;1.12)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1308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0.77 (0.62;0.95)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E283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7F8BC20B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3CDFC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Pregnancy planned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27B2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A7C3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C45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25F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C0C3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1746AB0D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0B98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99C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BBF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8CD6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C2D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6FF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66A68269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92C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605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36.26 (24.13;54.5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F51F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14.03 (9.48;20.76)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8858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13.33 (9.05;19.63)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68E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0.99 (0.64;1.53)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D343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5162C22D" w14:textId="77777777" w:rsidTr="00EB7F49">
        <w:trPr>
          <w:trHeight w:val="61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5E484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Alcohol consumption before pregnancy (per week)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64C9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3BC6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0315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028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2DAB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3973D68D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1602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Did not drink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2683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5CF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10E0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5FB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5FD2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3AE28D86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C234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Calibri" w:eastAsia="Times New Roman" w:hAnsi="Calibri" w:cs="Times New Roman"/>
                <w:color w:val="000000"/>
                <w:lang w:eastAsia="en-NZ"/>
              </w:rPr>
              <w:t>≤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3 drinks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1CB5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0.33 (0.24;0.44)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2118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0.59 (0.45;0.77)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91A6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0.64 (0.50;0.84)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77C7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1.07 (0.81;1.41)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EB7B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1AFAE115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1E3B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&gt;3 drinks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7B07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0.58 (0.42;0.79)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7ADB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0.77 (0.57;1.04)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100E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0.79 (0.59;1.06)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C387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 (0.73;1.36)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CEB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00FD9E35" w14:textId="77777777" w:rsidTr="00EB7F49">
        <w:trPr>
          <w:trHeight w:val="368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B3DA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Pre/during pregnancy smoking pattern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8824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8DAB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A2A1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B53C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81DC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42BCB3A3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D18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Non-smokers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512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CC1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C08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1F5B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F33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68F76795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D90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Continued/Stopped smoking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45F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10.72 (7.13;16.13)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CB3B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5.65 (3.78;8.44)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8BD9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3.43 (2.3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;5.11)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CF82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0.95 (0.61;1.48)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999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0B216A8D" w14:textId="77777777" w:rsidTr="00EB7F49">
        <w:trPr>
          <w:trHeight w:val="33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B9A2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 xml:space="preserve">Household </w:t>
            </w:r>
            <w:proofErr w:type="spellStart"/>
            <w:r w:rsidRPr="00EB7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deprivation</w:t>
            </w:r>
            <w:r w:rsidR="00E145A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NZ"/>
              </w:rPr>
              <w:t>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7B62" w14:textId="77777777" w:rsidR="00EB7F49" w:rsidRPr="00EB7F49" w:rsidRDefault="00EB7F49" w:rsidP="00EB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1812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5098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99D4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4637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&lt;0.001</w:t>
            </w:r>
          </w:p>
        </w:tc>
      </w:tr>
      <w:tr w:rsidR="00EB7F49" w:rsidRPr="00EB7F49" w14:paraId="6CB2159F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4A0A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 to 3 (least deprived)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188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DEE5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D2D5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EE7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8188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75C93A2B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5F17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 to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9F3D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3.13 (2.1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;4.68)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D59B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1.35 (1.04;1.75)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6B1C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1.34 (1.06;1.71)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D5CE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.00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(0.78;1.27)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285C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0C0995D1" w14:textId="77777777" w:rsidTr="00EB7F49">
        <w:trPr>
          <w:trHeight w:val="30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816D" w14:textId="77777777" w:rsidR="00EB7F49" w:rsidRPr="00EB7F49" w:rsidRDefault="00EB7F49" w:rsidP="00EB7F4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 to 10 (most deprived)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0B8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21.79 (14.6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;32.52)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77E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3.32 (2.49;4.42)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0A20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2.02 (1.53;2.66)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375A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0.76 (0.57;1.02)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6DB5" w14:textId="77777777" w:rsidR="00EB7F49" w:rsidRPr="00EB7F49" w:rsidRDefault="00EB7F49" w:rsidP="00EB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EB7F49" w:rsidRPr="00EB7F49" w14:paraId="37CEA784" w14:textId="77777777" w:rsidTr="00EB7F49">
        <w:trPr>
          <w:trHeight w:val="699"/>
          <w:jc w:val="center"/>
        </w:trPr>
        <w:tc>
          <w:tcPr>
            <w:tcW w:w="12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3D54" w14:textId="77777777" w:rsidR="00EB7F49" w:rsidRPr="00EB7F49" w:rsidRDefault="00EB7F49" w:rsidP="00E14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RRR</w:t>
            </w:r>
            <w:r w:rsid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,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relative-risk ratios; 95%CI</w:t>
            </w:r>
            <w:r w:rsid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,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95% confidence interval. *Univariate multinomial logistic regression models. The group of women that reached the recommendation for folic acid use was the reference in this analysis (two-sided significance was determined at p&lt;0.05). </w:t>
            </w:r>
            <w:proofErr w:type="spellStart"/>
            <w:r w:rsidR="00E1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c</w:t>
            </w:r>
            <w:r w:rsidR="0001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Area</w:t>
            </w:r>
            <w:proofErr w:type="spellEnd"/>
            <w:r w:rsidR="0001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-level socio-economic deprivation was measured using the NZ Index of Deprivation, Deprivation 1, 2 and 3 = least deprived, Deprivation 8, 9 and 10 = most deprived households</w:t>
            </w:r>
            <w:r w:rsidRPr="00EB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</w:tc>
      </w:tr>
    </w:tbl>
    <w:p w14:paraId="0DFD514B" w14:textId="77777777" w:rsidR="00EB7F49" w:rsidRPr="00CC5CDA" w:rsidRDefault="00EB7F49" w:rsidP="002E19A5">
      <w:pPr>
        <w:spacing w:after="0" w:line="360" w:lineRule="auto"/>
      </w:pPr>
      <w:r>
        <w:fldChar w:fldCharType="end"/>
      </w:r>
      <w:bookmarkStart w:id="0" w:name="_GoBack"/>
      <w:bookmarkEnd w:id="0"/>
    </w:p>
    <w:sectPr w:rsidR="00EB7F49" w:rsidRPr="00CC5CDA" w:rsidSect="00EB7F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1737"/>
    <w:multiLevelType w:val="hybridMultilevel"/>
    <w:tmpl w:val="BC5454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36F8C"/>
    <w:multiLevelType w:val="hybridMultilevel"/>
    <w:tmpl w:val="4922F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625B"/>
    <w:multiLevelType w:val="hybridMultilevel"/>
    <w:tmpl w:val="FF5ABF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6"/>
    <w:rsid w:val="000103E3"/>
    <w:rsid w:val="00011F57"/>
    <w:rsid w:val="000242C5"/>
    <w:rsid w:val="00040E86"/>
    <w:rsid w:val="00054054"/>
    <w:rsid w:val="0008774A"/>
    <w:rsid w:val="000904C1"/>
    <w:rsid w:val="000E5BE8"/>
    <w:rsid w:val="000F24A0"/>
    <w:rsid w:val="000F3077"/>
    <w:rsid w:val="00117333"/>
    <w:rsid w:val="00130E75"/>
    <w:rsid w:val="00136B15"/>
    <w:rsid w:val="0014400A"/>
    <w:rsid w:val="0016348D"/>
    <w:rsid w:val="0018152B"/>
    <w:rsid w:val="0019549D"/>
    <w:rsid w:val="001A14A3"/>
    <w:rsid w:val="001D6AA4"/>
    <w:rsid w:val="001E282F"/>
    <w:rsid w:val="001E544C"/>
    <w:rsid w:val="00207BF3"/>
    <w:rsid w:val="002153B9"/>
    <w:rsid w:val="002230B3"/>
    <w:rsid w:val="00226814"/>
    <w:rsid w:val="0024095C"/>
    <w:rsid w:val="00251CDD"/>
    <w:rsid w:val="00255516"/>
    <w:rsid w:val="002742A2"/>
    <w:rsid w:val="00277D15"/>
    <w:rsid w:val="00290552"/>
    <w:rsid w:val="002A7FCC"/>
    <w:rsid w:val="002D0C70"/>
    <w:rsid w:val="002E19A5"/>
    <w:rsid w:val="002F149A"/>
    <w:rsid w:val="0032579C"/>
    <w:rsid w:val="003372F2"/>
    <w:rsid w:val="003641F5"/>
    <w:rsid w:val="00365E2E"/>
    <w:rsid w:val="00366048"/>
    <w:rsid w:val="00387255"/>
    <w:rsid w:val="00387A96"/>
    <w:rsid w:val="003944EF"/>
    <w:rsid w:val="003C5049"/>
    <w:rsid w:val="003D52BF"/>
    <w:rsid w:val="003E1534"/>
    <w:rsid w:val="004766C7"/>
    <w:rsid w:val="00484F69"/>
    <w:rsid w:val="004B730A"/>
    <w:rsid w:val="004C4FB4"/>
    <w:rsid w:val="004C5E95"/>
    <w:rsid w:val="00524985"/>
    <w:rsid w:val="00526EE6"/>
    <w:rsid w:val="00533216"/>
    <w:rsid w:val="00564A6B"/>
    <w:rsid w:val="005A5C5B"/>
    <w:rsid w:val="00671222"/>
    <w:rsid w:val="00673ADE"/>
    <w:rsid w:val="006B2473"/>
    <w:rsid w:val="006C62B5"/>
    <w:rsid w:val="006E5545"/>
    <w:rsid w:val="006F2FA6"/>
    <w:rsid w:val="006F3D71"/>
    <w:rsid w:val="007007CC"/>
    <w:rsid w:val="00705512"/>
    <w:rsid w:val="00723E47"/>
    <w:rsid w:val="00770F02"/>
    <w:rsid w:val="00791479"/>
    <w:rsid w:val="00795776"/>
    <w:rsid w:val="007B29E8"/>
    <w:rsid w:val="00807C5D"/>
    <w:rsid w:val="008406A5"/>
    <w:rsid w:val="00850EF5"/>
    <w:rsid w:val="00871B1D"/>
    <w:rsid w:val="00892992"/>
    <w:rsid w:val="00894445"/>
    <w:rsid w:val="008C6581"/>
    <w:rsid w:val="008C7C33"/>
    <w:rsid w:val="008F0A6E"/>
    <w:rsid w:val="009569EE"/>
    <w:rsid w:val="009670A7"/>
    <w:rsid w:val="0098408E"/>
    <w:rsid w:val="009D5CBD"/>
    <w:rsid w:val="009E4E38"/>
    <w:rsid w:val="00A23411"/>
    <w:rsid w:val="00A32BA5"/>
    <w:rsid w:val="00A40603"/>
    <w:rsid w:val="00AA2AB1"/>
    <w:rsid w:val="00AF72C1"/>
    <w:rsid w:val="00B47479"/>
    <w:rsid w:val="00B47D4B"/>
    <w:rsid w:val="00B84327"/>
    <w:rsid w:val="00BA0155"/>
    <w:rsid w:val="00BA376F"/>
    <w:rsid w:val="00BC0C97"/>
    <w:rsid w:val="00C64F4A"/>
    <w:rsid w:val="00C81EA1"/>
    <w:rsid w:val="00CA6FB2"/>
    <w:rsid w:val="00CC5CDA"/>
    <w:rsid w:val="00CD57FA"/>
    <w:rsid w:val="00CF7E5D"/>
    <w:rsid w:val="00D13C00"/>
    <w:rsid w:val="00D2466F"/>
    <w:rsid w:val="00D319EF"/>
    <w:rsid w:val="00D4482C"/>
    <w:rsid w:val="00D8513E"/>
    <w:rsid w:val="00DB226C"/>
    <w:rsid w:val="00E145A5"/>
    <w:rsid w:val="00E212E5"/>
    <w:rsid w:val="00E42CB6"/>
    <w:rsid w:val="00E94ED1"/>
    <w:rsid w:val="00EB24BF"/>
    <w:rsid w:val="00EB7F49"/>
    <w:rsid w:val="00EE0FF0"/>
    <w:rsid w:val="00F03B1F"/>
    <w:rsid w:val="00F0471D"/>
    <w:rsid w:val="00F74013"/>
    <w:rsid w:val="00F85945"/>
    <w:rsid w:val="00FA423D"/>
    <w:rsid w:val="00FC15F7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88B3"/>
  <w15:chartTrackingRefBased/>
  <w15:docId w15:val="{C03E2A3E-4BDF-4627-A482-6E7886A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CC"/>
    <w:pPr>
      <w:ind w:left="720"/>
      <w:contextualSpacing/>
    </w:pPr>
  </w:style>
  <w:style w:type="paragraph" w:styleId="NormalWeb">
    <w:name w:val="Normal (Web)"/>
    <w:basedOn w:val="Normal"/>
    <w:uiPriority w:val="99"/>
    <w:rsid w:val="006F2FA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3"/>
      <w:szCs w:val="23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Teixeira</dc:creator>
  <cp:keywords/>
  <dc:description/>
  <cp:lastModifiedBy>Gillian</cp:lastModifiedBy>
  <cp:revision>2</cp:revision>
  <dcterms:created xsi:type="dcterms:W3CDTF">2018-03-18T14:42:00Z</dcterms:created>
  <dcterms:modified xsi:type="dcterms:W3CDTF">2018-03-18T14:42:00Z</dcterms:modified>
</cp:coreProperties>
</file>