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8D5" w:rsidRDefault="001038D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24B31">
        <w:rPr>
          <w:rFonts w:ascii="Times New Roman" w:hAnsi="Times New Roman" w:cs="Times New Roman"/>
          <w:b/>
          <w:sz w:val="24"/>
          <w:szCs w:val="24"/>
          <w:lang w:val="en-US"/>
        </w:rPr>
        <w:t>Supplement 2</w:t>
      </w:r>
      <w:r w:rsidR="00C0017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bookmarkStart w:id="0" w:name="_GoBack"/>
      <w:bookmarkEnd w:id="0"/>
      <w:r w:rsidR="001D2A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Tables and Figures</w:t>
      </w:r>
    </w:p>
    <w:p w:rsidR="00455EFA" w:rsidRPr="00513420" w:rsidRDefault="00455EFA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F726C" w:rsidRPr="008C24D4" w:rsidRDefault="00C00170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6F726C" w:rsidRPr="008C24D4">
        <w:rPr>
          <w:rFonts w:ascii="Times New Roman" w:hAnsi="Times New Roman" w:cs="Times New Roman"/>
          <w:sz w:val="24"/>
          <w:szCs w:val="24"/>
          <w:lang w:val="en-US"/>
        </w:rPr>
        <w:t>Table 1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726C" w:rsidRPr="008C24D4">
        <w:rPr>
          <w:rFonts w:ascii="Times New Roman" w:hAnsi="Times New Roman" w:cs="Times New Roman"/>
          <w:sz w:val="24"/>
          <w:szCs w:val="24"/>
          <w:lang w:val="en-US"/>
        </w:rPr>
        <w:t xml:space="preserve"> Quality assessment of included studies</w:t>
      </w:r>
    </w:p>
    <w:p w:rsidR="006F726C" w:rsidRPr="00997E62" w:rsidRDefault="006F726C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6F27">
        <w:rPr>
          <w:rFonts w:ascii="Times New Roman" w:hAnsi="Times New Roman" w:cs="Times New Roman"/>
          <w:sz w:val="24"/>
          <w:szCs w:val="24"/>
          <w:lang w:val="en-US"/>
        </w:rPr>
        <w:t>Cross-sectional studies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98"/>
        <w:gridCol w:w="664"/>
        <w:gridCol w:w="649"/>
        <w:gridCol w:w="567"/>
        <w:gridCol w:w="567"/>
        <w:gridCol w:w="599"/>
        <w:gridCol w:w="677"/>
        <w:gridCol w:w="567"/>
        <w:gridCol w:w="709"/>
        <w:gridCol w:w="567"/>
        <w:gridCol w:w="708"/>
        <w:gridCol w:w="567"/>
        <w:gridCol w:w="709"/>
        <w:gridCol w:w="567"/>
        <w:gridCol w:w="567"/>
        <w:gridCol w:w="567"/>
        <w:gridCol w:w="689"/>
        <w:gridCol w:w="653"/>
        <w:gridCol w:w="567"/>
      </w:tblGrid>
      <w:tr w:rsidR="006F726C" w:rsidRPr="00324340" w:rsidTr="003315F2">
        <w:trPr>
          <w:trHeight w:val="465"/>
          <w:jc w:val="center"/>
        </w:trPr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(Macfarlane et al., 2005)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Duell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2008)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(Hicks et al., 2008)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(Ahmed et al., 2009) </w:t>
            </w:r>
          </w:p>
        </w:tc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(Golan et al., 2009)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(Linde et al., 2010)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McBeth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2010)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(Backes et al., 2011)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Kjaergaard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2012)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Riphagen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2012)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(e Silva et al., 2013)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(Eisen et al., 2014)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Madani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2014)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(Hirani et al., 2015)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Alipour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al, 2015)</w:t>
            </w:r>
          </w:p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(Morioka et al., 2015)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Tasoglu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2015)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(Virtanen et al, 2017)</w:t>
            </w:r>
          </w:p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9"/>
          <w:jc w:val="center"/>
        </w:trPr>
        <w:tc>
          <w:tcPr>
            <w:tcW w:w="2798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8A146A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S</w:t>
            </w:r>
            <w:r w:rsidR="006F726C"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election</w:t>
            </w:r>
          </w:p>
        </w:tc>
        <w:tc>
          <w:tcPr>
            <w:tcW w:w="664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9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Representativeness of the exposed group</w:t>
            </w:r>
          </w:p>
        </w:tc>
        <w:tc>
          <w:tcPr>
            <w:tcW w:w="664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d 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9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</w:tr>
      <w:tr w:rsidR="006F726C" w:rsidRPr="00324340" w:rsidTr="003315F2">
        <w:trPr>
          <w:trHeight w:val="134"/>
          <w:jc w:val="center"/>
        </w:trPr>
        <w:tc>
          <w:tcPr>
            <w:tcW w:w="2798" w:type="dxa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Truly representative of the average pain patients in the hospital or community*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68"/>
          <w:jc w:val="center"/>
        </w:trPr>
        <w:tc>
          <w:tcPr>
            <w:tcW w:w="2798" w:type="dxa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Somewhat representative of the average pain patient In the community*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Selected group of users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130"/>
          <w:jc w:val="center"/>
        </w:trPr>
        <w:tc>
          <w:tcPr>
            <w:tcW w:w="2798" w:type="dxa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 of the derivation of the group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2) Selection of the non-exposed group</w:t>
            </w:r>
          </w:p>
        </w:tc>
        <w:tc>
          <w:tcPr>
            <w:tcW w:w="664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9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Drawn from the same community or hospital as the exposed group*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Drawn from a different source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No description of the derivation of the non-exposed group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3) Ascertainment of exposure</w:t>
            </w:r>
          </w:p>
        </w:tc>
        <w:tc>
          <w:tcPr>
            <w:tcW w:w="664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9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Secured record 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eg.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 </w:t>
            </w:r>
            <w:r w:rsidR="00324340"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lab) 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Structured interview or questionnaire*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Written self-reports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Confounder</w:t>
            </w:r>
          </w:p>
        </w:tc>
        <w:tc>
          <w:tcPr>
            <w:tcW w:w="664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9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7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53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Comparability of groups on the basis of the design or analysis</w:t>
            </w:r>
          </w:p>
        </w:tc>
        <w:tc>
          <w:tcPr>
            <w:tcW w:w="664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9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Study controls for age and sex*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Study controls for any additional factor*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Outcome</w:t>
            </w:r>
          </w:p>
        </w:tc>
        <w:tc>
          <w:tcPr>
            <w:tcW w:w="664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49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99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77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8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653" w:type="dxa"/>
            <w:shd w:val="clear" w:color="000000" w:fill="FFFFFF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Assessment of outcome</w:t>
            </w:r>
          </w:p>
        </w:tc>
        <w:tc>
          <w:tcPr>
            <w:tcW w:w="664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 (0) </w:t>
            </w:r>
          </w:p>
        </w:tc>
        <w:tc>
          <w:tcPr>
            <w:tcW w:w="64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9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 (0) </w:t>
            </w:r>
          </w:p>
        </w:tc>
        <w:tc>
          <w:tcPr>
            <w:tcW w:w="67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 (0) 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 (0) 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 (0) 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(1)</w:t>
            </w:r>
          </w:p>
        </w:tc>
        <w:tc>
          <w:tcPr>
            <w:tcW w:w="567" w:type="dxa"/>
            <w:vMerge w:val="restart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</w:tr>
      <w:tr w:rsidR="006F726C" w:rsidRPr="00324340" w:rsidTr="003315F2">
        <w:trPr>
          <w:trHeight w:val="72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Independent blind assessment*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Record linkage*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Self reports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93"/>
          <w:jc w:val="center"/>
        </w:trPr>
        <w:tc>
          <w:tcPr>
            <w:tcW w:w="2798" w:type="dxa"/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</w:t>
            </w:r>
          </w:p>
        </w:tc>
        <w:tc>
          <w:tcPr>
            <w:tcW w:w="664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4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9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653" w:type="dxa"/>
            <w:vMerge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567" w:type="dxa"/>
            <w:vMerge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6F726C" w:rsidRPr="00324340" w:rsidTr="003315F2">
        <w:trPr>
          <w:trHeight w:val="54"/>
          <w:jc w:val="center"/>
        </w:trPr>
        <w:tc>
          <w:tcPr>
            <w:tcW w:w="279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Overall Score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3/5 Satisfactory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1/5 Unsatisfactory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6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2/5 Unsatisfactory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2/5 Unsatisfactory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3/5 Satisfactory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3/5 Satisfactory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3/5 Satisfactory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4/5 Good</w:t>
            </w:r>
          </w:p>
        </w:tc>
      </w:tr>
    </w:tbl>
    <w:p w:rsidR="006F726C" w:rsidRPr="001D2AA0" w:rsidRDefault="006F726C" w:rsidP="001D2AA0">
      <w:pPr>
        <w:spacing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4D7DDE">
        <w:rPr>
          <w:rFonts w:ascii="Times New Roman" w:hAnsi="Times New Roman" w:cs="Times New Roman"/>
          <w:sz w:val="16"/>
          <w:szCs w:val="16"/>
          <w:lang w:val="en-US"/>
        </w:rPr>
        <w:t>*</w:t>
      </w:r>
      <w:r>
        <w:rPr>
          <w:rFonts w:ascii="Times New Roman" w:hAnsi="Times New Roman" w:cs="Times New Roman"/>
          <w:sz w:val="16"/>
          <w:szCs w:val="16"/>
          <w:lang w:val="en-US"/>
        </w:rPr>
        <w:t>,</w:t>
      </w:r>
      <w:r w:rsidRPr="004D7DDE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EE024F" w:rsidRPr="004D7DDE">
        <w:rPr>
          <w:rFonts w:ascii="Times New Roman" w:hAnsi="Times New Roman" w:cs="Times New Roman"/>
          <w:sz w:val="16"/>
          <w:szCs w:val="16"/>
          <w:lang w:val="en-US"/>
        </w:rPr>
        <w:t xml:space="preserve">Plus </w:t>
      </w:r>
      <w:r w:rsidRPr="004D7DDE">
        <w:rPr>
          <w:rFonts w:ascii="Times New Roman" w:hAnsi="Times New Roman" w:cs="Times New Roman"/>
          <w:sz w:val="16"/>
          <w:szCs w:val="16"/>
          <w:lang w:val="en-US"/>
        </w:rPr>
        <w:t>one point</w:t>
      </w:r>
      <w:r w:rsidR="001D2AA0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:rsidR="006F726C" w:rsidRDefault="006F726C" w:rsidP="006F726C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6F726C" w:rsidRDefault="006F726C" w:rsidP="006F726C">
      <w:pPr>
        <w:spacing w:line="240" w:lineRule="auto"/>
        <w:ind w:left="-567" w:firstLine="567"/>
        <w:rPr>
          <w:rFonts w:ascii="Times New Roman" w:hAnsi="Times New Roman" w:cs="Times New Roman"/>
          <w:sz w:val="24"/>
          <w:lang w:val="en-US"/>
        </w:rPr>
      </w:pPr>
      <w:r w:rsidRPr="00C26F27">
        <w:rPr>
          <w:rFonts w:ascii="Times New Roman" w:hAnsi="Times New Roman" w:cs="Times New Roman"/>
          <w:sz w:val="24"/>
          <w:lang w:val="en-US"/>
        </w:rPr>
        <w:lastRenderedPageBreak/>
        <w:t>Case-control studies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77"/>
        <w:gridCol w:w="849"/>
        <w:gridCol w:w="702"/>
        <w:gridCol w:w="556"/>
        <w:gridCol w:w="771"/>
        <w:gridCol w:w="657"/>
        <w:gridCol w:w="601"/>
        <w:gridCol w:w="668"/>
        <w:gridCol w:w="616"/>
        <w:gridCol w:w="603"/>
        <w:gridCol w:w="796"/>
        <w:gridCol w:w="603"/>
        <w:gridCol w:w="523"/>
        <w:gridCol w:w="584"/>
        <w:gridCol w:w="534"/>
        <w:gridCol w:w="709"/>
        <w:gridCol w:w="567"/>
        <w:gridCol w:w="567"/>
        <w:gridCol w:w="775"/>
      </w:tblGrid>
      <w:tr w:rsidR="006F726C" w:rsidRPr="00324340" w:rsidTr="00873F29">
        <w:trPr>
          <w:trHeight w:val="159"/>
          <w:jc w:val="center"/>
        </w:trPr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Pietschmann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1989)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(Muller et al., 1995)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24340">
            <w:pPr>
              <w:spacing w:after="0" w:line="240" w:lineRule="auto"/>
              <w:ind w:left="-112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(Al-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Allaf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2003) 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(Benson et al., 2006) 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Cutolo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2006)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Lotfi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2007) 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Tandeter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2009)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De Rezende Pena, et al, 2010)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Heidari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2010) 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Turhanoglu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2011)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Heidari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2012)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(Attar, 2012)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(Baykal et al., 2012)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(Dong et al., 2012)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Kostoglou-Athanassiou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2012)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(Al-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Jarallah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2013)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Atwa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2013)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Azali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 et al., 2013) </w:t>
            </w:r>
          </w:p>
        </w:tc>
      </w:tr>
      <w:tr w:rsidR="006F726C" w:rsidRPr="00EA5897" w:rsidTr="00873F29">
        <w:trPr>
          <w:trHeight w:val="159"/>
          <w:jc w:val="center"/>
        </w:trPr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Selection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Is the case definition adequate?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Yes, with independent validation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b) Yes, </w:t>
            </w:r>
            <w:proofErr w:type="spellStart"/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record linkage or based on self-reports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Representativeness of the cases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Consecutive or obviously representative series of </w:t>
            </w:r>
            <w:r w:rsidR="00324340"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cases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Potential for selection biases or not stated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Selection of Controls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Community controls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Hospital controls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4) Definition of Controls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No history of disease (endpoint)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 description of source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Confounder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Comparability of cases and controls on the basis of the design or analysis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Study controls for </w:t>
            </w: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u w:val="single"/>
                <w:lang w:eastAsia="en-NZ"/>
              </w:rPr>
              <w:t>age and sex</w:t>
            </w: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(Select the most important factor.) 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Study controls for any additional factor * (This criteria could be modified to indicate specific control for a second important factor.)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Outcome 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Ascertainment of exposure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Secure record (</w:t>
            </w:r>
            <w:proofErr w:type="spellStart"/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lab test)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Structured interview where blind to case/control status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Interview not blinded to case/control status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d) Written self-report or medical record only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e) No description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Same method of ascertainment for cases and controls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Non-Response rate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7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6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Same rate for both groups *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Non respondents described</w:t>
            </w: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EA5897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EA589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Rate different and no designation</w:t>
            </w:r>
          </w:p>
        </w:tc>
        <w:tc>
          <w:tcPr>
            <w:tcW w:w="849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EA5897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324340" w:rsidTr="00324340">
        <w:trPr>
          <w:trHeight w:val="159"/>
          <w:jc w:val="center"/>
        </w:trPr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Overall score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</w:tr>
    </w:tbl>
    <w:p w:rsidR="006F726C" w:rsidRDefault="006F726C" w:rsidP="006F726C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 xml:space="preserve">*, </w:t>
      </w:r>
      <w:r w:rsidR="00EE024F" w:rsidRPr="004D7DDE">
        <w:rPr>
          <w:rFonts w:ascii="Times New Roman" w:hAnsi="Times New Roman" w:cs="Times New Roman"/>
          <w:sz w:val="16"/>
          <w:szCs w:val="16"/>
          <w:lang w:val="en-US"/>
        </w:rPr>
        <w:t xml:space="preserve">Plus </w:t>
      </w:r>
      <w:r w:rsidRPr="004D7DDE">
        <w:rPr>
          <w:rFonts w:ascii="Times New Roman" w:hAnsi="Times New Roman" w:cs="Times New Roman"/>
          <w:sz w:val="16"/>
          <w:szCs w:val="16"/>
          <w:lang w:val="en-US"/>
        </w:rPr>
        <w:t>one point</w:t>
      </w:r>
      <w:r>
        <w:rPr>
          <w:rFonts w:ascii="Times New Roman" w:hAnsi="Times New Roman" w:cs="Times New Roman"/>
          <w:sz w:val="16"/>
          <w:szCs w:val="16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br w:type="page"/>
      </w:r>
      <w:r w:rsidRPr="00C26F27">
        <w:rPr>
          <w:rFonts w:ascii="Times New Roman" w:hAnsi="Times New Roman" w:cs="Times New Roman"/>
          <w:sz w:val="24"/>
          <w:lang w:val="en-US"/>
        </w:rPr>
        <w:lastRenderedPageBreak/>
        <w:t>Case-control studies continuous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828"/>
        <w:gridCol w:w="593"/>
        <w:gridCol w:w="545"/>
        <w:gridCol w:w="725"/>
        <w:gridCol w:w="792"/>
        <w:gridCol w:w="758"/>
        <w:gridCol w:w="512"/>
        <w:gridCol w:w="634"/>
        <w:gridCol w:w="655"/>
        <w:gridCol w:w="565"/>
        <w:gridCol w:w="525"/>
        <w:gridCol w:w="612"/>
        <w:gridCol w:w="586"/>
        <w:gridCol w:w="625"/>
        <w:gridCol w:w="672"/>
        <w:gridCol w:w="598"/>
        <w:gridCol w:w="791"/>
        <w:gridCol w:w="532"/>
      </w:tblGrid>
      <w:tr w:rsidR="00FF6464" w:rsidRPr="00324340" w:rsidTr="00873F29">
        <w:trPr>
          <w:trHeight w:val="159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Olama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2013)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Orgaz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-Molina et al., 2013)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Rkain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2013)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Yazmalar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2013)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Baykara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Celikbilek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(Chen et al., 2014)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(Cote et al., 2014)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Heidari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Hiraki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(Hong et al., 2014)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Mateos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Sezgin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Ozcan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(Sharma et al., 2014)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Zandifar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2014)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Brance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2015)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(Cen et al., 2015)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Gullo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2015)</w:t>
            </w:r>
          </w:p>
        </w:tc>
      </w:tr>
      <w:tr w:rsidR="006F726C" w:rsidRPr="00A26D16" w:rsidTr="00873F29">
        <w:trPr>
          <w:trHeight w:val="159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Selection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Is the case definition adequate?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</w:t>
            </w: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(0)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Yes, with independent validation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b) Yes, </w:t>
            </w:r>
            <w:proofErr w:type="spellStart"/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record linkage or based on self-reports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Representativeness of the cases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Consecutive or obviously representative series of </w:t>
            </w:r>
            <w:r w:rsidR="00324340"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cases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Potential for selection biases or not stated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Selection of Controls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Community controls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Hospital controls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4) Definition of Controls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No history of disease (endpoint)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 description of source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Confounder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Comparability of cases and controls on the basis of the design or analysis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Study controls for </w:t>
            </w: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u w:val="single"/>
                <w:lang w:eastAsia="en-NZ"/>
              </w:rPr>
              <w:t>age and sex</w:t>
            </w: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(S</w:t>
            </w:r>
            <w:r w:rsidR="00324340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elect the most important factor</w:t>
            </w: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)</w:t>
            </w:r>
            <w:r w:rsidR="00324340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.</w:t>
            </w: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Study controls for any additional factor * (This criteria could be modified to indicate specific control for a second important factor.)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Outcome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Ascertainment of exposure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Secure record (</w:t>
            </w:r>
            <w:proofErr w:type="spellStart"/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lab test)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Structured interview where blind to case/control status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Interview not blinded to case/control status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d) Written self-report or medical record only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e) No description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Same method of ascertainment for cases and controls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Non-Response rate</w:t>
            </w:r>
          </w:p>
        </w:tc>
        <w:tc>
          <w:tcPr>
            <w:tcW w:w="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Same rate for both groups *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Non respondents described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A26D16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A26D1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Rate different and no designation</w:t>
            </w:r>
          </w:p>
        </w:tc>
        <w:tc>
          <w:tcPr>
            <w:tcW w:w="82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4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3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1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2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A26D16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FF6464" w:rsidTr="003315F2">
        <w:trPr>
          <w:trHeight w:val="159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Overall score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7/8  Very good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7/8 Very good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6/8  </w:t>
            </w:r>
            <w:r w:rsidR="00FF6464"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Good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6/8  </w:t>
            </w:r>
            <w:r w:rsidR="00FF6464"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Good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7/8  Very good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6/8  </w:t>
            </w:r>
            <w:r w:rsidR="00FF6464"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Good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</w:tr>
    </w:tbl>
    <w:p w:rsidR="006F726C" w:rsidRPr="008A146A" w:rsidRDefault="006F726C" w:rsidP="008A14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</w:pPr>
      <w:r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 xml:space="preserve">*, </w:t>
      </w:r>
      <w:r w:rsidR="00EE024F"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 xml:space="preserve">Plus </w:t>
      </w:r>
      <w:r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>one point.</w:t>
      </w:r>
    </w:p>
    <w:p w:rsidR="006F726C" w:rsidRDefault="006F726C" w:rsidP="006F726C">
      <w:pPr>
        <w:spacing w:after="160" w:line="259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br w:type="page"/>
      </w:r>
    </w:p>
    <w:p w:rsidR="006F726C" w:rsidRDefault="006F726C" w:rsidP="006F726C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w:r w:rsidRPr="00C26F27">
        <w:rPr>
          <w:rFonts w:ascii="Times New Roman" w:hAnsi="Times New Roman" w:cs="Times New Roman"/>
          <w:sz w:val="24"/>
          <w:lang w:val="en-US"/>
        </w:rPr>
        <w:lastRenderedPageBreak/>
        <w:t>Case-control studies continuous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89"/>
        <w:gridCol w:w="794"/>
        <w:gridCol w:w="811"/>
        <w:gridCol w:w="503"/>
        <w:gridCol w:w="538"/>
        <w:gridCol w:w="551"/>
        <w:gridCol w:w="583"/>
        <w:gridCol w:w="790"/>
        <w:gridCol w:w="583"/>
        <w:gridCol w:w="583"/>
        <w:gridCol w:w="706"/>
        <w:gridCol w:w="578"/>
        <w:gridCol w:w="550"/>
        <w:gridCol w:w="583"/>
        <w:gridCol w:w="730"/>
        <w:gridCol w:w="550"/>
        <w:gridCol w:w="677"/>
        <w:gridCol w:w="802"/>
        <w:gridCol w:w="557"/>
      </w:tblGrid>
      <w:tr w:rsidR="006F726C" w:rsidRPr="00324340" w:rsidTr="00873F29">
        <w:trPr>
          <w:trHeight w:val="159"/>
          <w:jc w:val="center"/>
        </w:trPr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Lodh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2015)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(Matsumoto et al., 2015)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(Park et al., 2015)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Petho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2015)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Yagiz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al., 2015)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(Askari et al, 2016)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Elbassiony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2016)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(Gamal et al, 2016)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Gheita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2016)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Kasapoğlu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Aksoy et al, 201</w:t>
            </w:r>
            <w:r w:rsidR="001F7D9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7</w:t>
            </w: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)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(Liao et al, 2016)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Maafi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2016)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Okyay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2016)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Thorneby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2016)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(Wang et al, 2016)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(Yildirim et al, 2016)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(Brennan-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Speranzaa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 xml:space="preserve"> et al, 2017)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32434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en-NZ"/>
              </w:rPr>
              <w:t>(Wong et al, 2017)</w:t>
            </w:r>
          </w:p>
        </w:tc>
      </w:tr>
      <w:tr w:rsidR="006F726C" w:rsidRPr="00277C8C" w:rsidTr="00873F29">
        <w:trPr>
          <w:trHeight w:val="159"/>
          <w:jc w:val="center"/>
        </w:trPr>
        <w:tc>
          <w:tcPr>
            <w:tcW w:w="2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Selection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Is the case definition adequate?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Yes, with independent validation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b) Yes, </w:t>
            </w:r>
            <w:proofErr w:type="spellStart"/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record linkage or based on self-reports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Representativeness of the cases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Consecutive or obviously representative series of </w:t>
            </w:r>
            <w:r w:rsidR="00324340"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cases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Potential for selection biases or not stated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Selection of Controls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c(0)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 (0)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Community controls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Hospital controls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No description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4) Definition of Controls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No history of disease (endpoint)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 description of source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Confounder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Comparability of cases and controls on the basis of the design or analysis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0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a) Study controls for </w:t>
            </w: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u w:val="single"/>
                <w:lang w:eastAsia="en-NZ"/>
              </w:rPr>
              <w:t>age and sex</w:t>
            </w: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(Select the most important factor.) 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Study controls for any additional factor * (This criteria could be modified to indicate specific control for a second important factor.)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en-NZ"/>
              </w:rPr>
              <w:t> Outcome 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 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1) Ascertainment of exposure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Secure record (</w:t>
            </w:r>
            <w:proofErr w:type="spellStart"/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eg</w:t>
            </w:r>
            <w:proofErr w:type="spellEnd"/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 xml:space="preserve"> lab test)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Structured interview where blind to case/control status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Interview not blinded to case/control status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d) Written self-report or medical record only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e) No description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2) Same method of ascertainment for cases and controls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Yes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3) Non-Response rate</w:t>
            </w: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b(0)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 (+1)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6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 (0)</w:t>
            </w: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a) Same rate for both groups *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b) Non respondents described</w:t>
            </w: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277C8C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  <w:r w:rsidRPr="00277C8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  <w:t>c) Rate different and no designation</w:t>
            </w:r>
          </w:p>
        </w:tc>
        <w:tc>
          <w:tcPr>
            <w:tcW w:w="79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1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3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9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8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73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802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6F726C" w:rsidRPr="00277C8C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NZ"/>
              </w:rPr>
            </w:pPr>
          </w:p>
        </w:tc>
      </w:tr>
      <w:tr w:rsidR="006F726C" w:rsidRPr="00FF6464" w:rsidTr="003315F2">
        <w:trPr>
          <w:trHeight w:val="159"/>
          <w:jc w:val="center"/>
        </w:trPr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Overall score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8/8 Very good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7/8 Very good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 xml:space="preserve">7/8 Very </w:t>
            </w:r>
            <w:r w:rsidR="00FF6464"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Good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7/8 Very good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8/8 Very good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5/8 Good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4/8 Satisfactory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726C" w:rsidRPr="00FF6464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</w:pPr>
            <w:r w:rsidRPr="00FF6464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  <w:lang w:eastAsia="en-NZ"/>
              </w:rPr>
              <w:t>6/8 Good</w:t>
            </w:r>
          </w:p>
        </w:tc>
      </w:tr>
    </w:tbl>
    <w:p w:rsidR="00024B31" w:rsidRPr="008A146A" w:rsidRDefault="006F726C" w:rsidP="008A14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</w:pPr>
      <w:r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 xml:space="preserve">*, </w:t>
      </w:r>
      <w:r w:rsidR="00EE024F"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 xml:space="preserve">Plus </w:t>
      </w:r>
      <w:r w:rsidRPr="008A146A">
        <w:rPr>
          <w:rFonts w:ascii="Times New Roman" w:eastAsia="Times New Roman" w:hAnsi="Times New Roman" w:cs="Times New Roman"/>
          <w:color w:val="000000"/>
          <w:sz w:val="12"/>
          <w:szCs w:val="12"/>
          <w:lang w:eastAsia="en-NZ"/>
        </w:rPr>
        <w:t>one point.</w:t>
      </w:r>
    </w:p>
    <w:p w:rsidR="00024B31" w:rsidRDefault="00024B31">
      <w:pPr>
        <w:spacing w:after="160" w:line="259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br w:type="page"/>
      </w:r>
    </w:p>
    <w:p w:rsidR="006F726C" w:rsidRPr="00024B31" w:rsidRDefault="006F726C" w:rsidP="006F726C">
      <w:pPr>
        <w:spacing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C26F27">
        <w:rPr>
          <w:rFonts w:ascii="Times New Roman" w:hAnsi="Times New Roman" w:cs="Times New Roman"/>
          <w:sz w:val="24"/>
          <w:lang w:val="en-US"/>
        </w:rPr>
        <w:lastRenderedPageBreak/>
        <w:t>Cohort studies</w:t>
      </w:r>
    </w:p>
    <w:tbl>
      <w:tblPr>
        <w:tblW w:w="5017" w:type="pct"/>
        <w:tblLook w:val="04A0" w:firstRow="1" w:lastRow="0" w:firstColumn="1" w:lastColumn="0" w:noHBand="0" w:noVBand="1"/>
      </w:tblPr>
      <w:tblGrid>
        <w:gridCol w:w="7259"/>
        <w:gridCol w:w="1216"/>
        <w:gridCol w:w="1216"/>
        <w:gridCol w:w="1059"/>
        <w:gridCol w:w="109"/>
        <w:gridCol w:w="871"/>
        <w:gridCol w:w="230"/>
        <w:gridCol w:w="751"/>
        <w:gridCol w:w="230"/>
        <w:gridCol w:w="829"/>
        <w:gridCol w:w="235"/>
      </w:tblGrid>
      <w:tr w:rsidR="00166B15" w:rsidRPr="00BE3DC1" w:rsidTr="00873F29">
        <w:trPr>
          <w:trHeight w:val="153"/>
        </w:trPr>
        <w:tc>
          <w:tcPr>
            <w:tcW w:w="2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(Laroche et al., 2014)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Mergenhagen</w:t>
            </w:r>
            <w:proofErr w:type="spellEnd"/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2014) 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</w:t>
            </w:r>
            <w:proofErr w:type="spellStart"/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Shantha</w:t>
            </w:r>
            <w:proofErr w:type="spellEnd"/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 xml:space="preserve"> et al., 2014)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(Singer et al., 2014)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>(</w:t>
            </w:r>
            <w:proofErr w:type="spellStart"/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>Ovesjo</w:t>
            </w:r>
            <w:proofErr w:type="spellEnd"/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 xml:space="preserve"> et al, 2016)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BE3DC1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</w:pPr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>(</w:t>
            </w:r>
            <w:proofErr w:type="spellStart"/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>Calza</w:t>
            </w:r>
            <w:proofErr w:type="spellEnd"/>
            <w:r w:rsidRPr="00BE3DC1">
              <w:rPr>
                <w:rFonts w:ascii="Times New Roman" w:eastAsia="Times New Roman" w:hAnsi="Times New Roman" w:cs="Times New Roman"/>
                <w:b/>
                <w:sz w:val="12"/>
                <w:szCs w:val="14"/>
                <w:lang w:eastAsia="en-NZ"/>
              </w:rPr>
              <w:t xml:space="preserve"> et al, 2017)</w:t>
            </w:r>
          </w:p>
        </w:tc>
      </w:tr>
      <w:tr w:rsidR="00166B15" w:rsidRPr="00324340" w:rsidTr="00873F29">
        <w:trPr>
          <w:gridAfter w:val="1"/>
          <w:wAfter w:w="84" w:type="pct"/>
          <w:trHeight w:val="153"/>
        </w:trPr>
        <w:tc>
          <w:tcPr>
            <w:tcW w:w="383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Selection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 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Representativeness of the exposed group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b (+1) 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b (+1) 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b (+1) 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Truly representative of the average pain subjects In the community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Somewhat representative of the average pain subjects In the community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Selected group of users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 of the derivation of the group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2) Selection of the non-exposed group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Drawn from the same community as the exposed group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Drawn from a different source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No description of the derivation of the non-exposed group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3) Ascertainment of exposure 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Secured record (</w:t>
            </w:r>
            <w:proofErr w:type="spellStart"/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eg</w:t>
            </w:r>
            <w:proofErr w:type="spellEnd"/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 lab ) 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Structured interview or questionnaire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Written self-reports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4) Demonstration that outcome of interest was not present at start of study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Yes 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No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166B15">
        <w:trPr>
          <w:gridAfter w:val="1"/>
          <w:wAfter w:w="84" w:type="pct"/>
          <w:trHeight w:val="153"/>
        </w:trPr>
        <w:tc>
          <w:tcPr>
            <w:tcW w:w="38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Confounders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4"/>
                <w:lang w:eastAsia="en-NZ"/>
              </w:rPr>
            </w:pPr>
          </w:p>
        </w:tc>
        <w:tc>
          <w:tcPr>
            <w:tcW w:w="3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4"/>
                <w:lang w:eastAsia="en-NZ"/>
              </w:rPr>
            </w:pPr>
          </w:p>
        </w:tc>
      </w:tr>
      <w:tr w:rsidR="00166B15" w:rsidRPr="00324340" w:rsidTr="00166B15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Comparability of groups on the basis of the design or analysis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</w:tr>
      <w:tr w:rsidR="00166B15" w:rsidRPr="00324340" w:rsidTr="00166B15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a) Study controls for 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u w:val="single"/>
                <w:lang w:eastAsia="en-NZ"/>
              </w:rPr>
              <w:t>age and sex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166B15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Study controls for any additional factor  *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166B15">
        <w:trPr>
          <w:gridAfter w:val="1"/>
          <w:wAfter w:w="84" w:type="pct"/>
          <w:trHeight w:val="153"/>
        </w:trPr>
        <w:tc>
          <w:tcPr>
            <w:tcW w:w="38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  <w:t>Outcome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4"/>
                <w:lang w:eastAsia="en-NZ"/>
              </w:rPr>
            </w:pPr>
          </w:p>
        </w:tc>
        <w:tc>
          <w:tcPr>
            <w:tcW w:w="3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1) Assessment of outcome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 (0)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Independent blind assessment 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Record linkage 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c) Self reports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description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2) Was follow-up long enough for outcomes to occur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a (+1) 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0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a (+1) 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a (+1) 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 (+1)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Yes (select an adequate follow up period for outcome of interest)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b) No</w:t>
            </w:r>
          </w:p>
        </w:tc>
        <w:tc>
          <w:tcPr>
            <w:tcW w:w="43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3) Adequacy of follow up of cohorts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4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  <w:tc>
          <w:tcPr>
            <w:tcW w:w="39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35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b (+1)</w:t>
            </w:r>
          </w:p>
        </w:tc>
        <w:tc>
          <w:tcPr>
            <w:tcW w:w="38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 (0)</w:t>
            </w: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a) Complete follow up - all subjects accounted for *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b) Subjects lost to follow up unlikely to introduce bias - small number lost - &gt; 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u w:val="single"/>
                <w:lang w:eastAsia="en-NZ"/>
              </w:rPr>
              <w:t xml:space="preserve"> 70  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%  * (select an adequate %) follow up, or description provided of those lost)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903100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 xml:space="preserve">c) Follow up rate &lt; 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u w:val="single"/>
                <w:lang w:eastAsia="en-NZ"/>
              </w:rPr>
              <w:t xml:space="preserve"> 70  </w:t>
            </w: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% (select an adequate %) and no description of those lost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873F29">
        <w:trPr>
          <w:trHeight w:val="153"/>
        </w:trPr>
        <w:tc>
          <w:tcPr>
            <w:tcW w:w="259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  <w:t>d) No statement</w:t>
            </w:r>
          </w:p>
        </w:tc>
        <w:tc>
          <w:tcPr>
            <w:tcW w:w="434" w:type="pct"/>
            <w:vMerge/>
            <w:tcBorders>
              <w:left w:val="nil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34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93" w:type="pct"/>
            <w:gridSpan w:val="2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50" w:type="pct"/>
            <w:gridSpan w:val="2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  <w:tc>
          <w:tcPr>
            <w:tcW w:w="380" w:type="pct"/>
            <w:gridSpan w:val="2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4"/>
                <w:lang w:eastAsia="en-NZ"/>
              </w:rPr>
            </w:pPr>
          </w:p>
        </w:tc>
      </w:tr>
      <w:tr w:rsidR="00166B15" w:rsidRPr="00324340" w:rsidTr="00873F29">
        <w:trPr>
          <w:trHeight w:val="153"/>
        </w:trPr>
        <w:tc>
          <w:tcPr>
            <w:tcW w:w="25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Overall score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7/8 Very good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6/8 Good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5/8 Good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7/8 Very good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5/8 Good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6B15" w:rsidRPr="00324340" w:rsidRDefault="00166B15" w:rsidP="00166B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</w:pPr>
            <w:r w:rsidRPr="00324340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4"/>
                <w:lang w:eastAsia="en-NZ"/>
              </w:rPr>
              <w:t>7/8 Very good</w:t>
            </w:r>
          </w:p>
        </w:tc>
      </w:tr>
    </w:tbl>
    <w:p w:rsidR="006F726C" w:rsidRPr="008A146A" w:rsidRDefault="003F027F" w:rsidP="008A14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</w:pPr>
      <w:r w:rsidRPr="008A146A"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t>*,</w:t>
      </w:r>
      <w:r w:rsidR="006F726C" w:rsidRPr="008A146A"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t xml:space="preserve"> </w:t>
      </w:r>
      <w:r w:rsidRPr="008A146A"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t xml:space="preserve">Plus </w:t>
      </w:r>
      <w:r w:rsidR="006F726C" w:rsidRPr="008A146A"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t>one point.</w:t>
      </w:r>
      <w:r w:rsidR="006F726C" w:rsidRPr="008A146A"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br w:type="page"/>
      </w:r>
    </w:p>
    <w:p w:rsidR="006F726C" w:rsidRPr="008A146A" w:rsidRDefault="006F726C" w:rsidP="008A14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4"/>
          <w:lang w:eastAsia="en-NZ"/>
        </w:rPr>
        <w:sectPr w:rsidR="006F726C" w:rsidRPr="008A146A" w:rsidSect="003315F2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6F726C" w:rsidRPr="003E6A51" w:rsidRDefault="00C00170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>Table 2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Primary </w:t>
      </w:r>
      <w:r w:rsidR="00955271" w:rsidRPr="003E6A51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information: difference in mean serum vitamin D concentration (nmol/l) between participants with and without pain-related conditions</w:t>
      </w:r>
    </w:p>
    <w:tbl>
      <w:tblPr>
        <w:tblW w:w="5000" w:type="pct"/>
        <w:jc w:val="center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652"/>
        <w:gridCol w:w="733"/>
        <w:gridCol w:w="711"/>
        <w:gridCol w:w="993"/>
        <w:gridCol w:w="1469"/>
        <w:gridCol w:w="1468"/>
      </w:tblGrid>
      <w:tr w:rsidR="006F726C" w:rsidRPr="00027C80" w:rsidTr="003315F2">
        <w:trPr>
          <w:trHeight w:val="285"/>
          <w:jc w:val="center"/>
        </w:trPr>
        <w:tc>
          <w:tcPr>
            <w:tcW w:w="202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Study, year</w:t>
            </w:r>
          </w:p>
        </w:tc>
        <w:tc>
          <w:tcPr>
            <w:tcW w:w="135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3F027F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Number of subjects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25(OH)D levels, Mean (SD), nmol/l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With 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pain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Without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pain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With 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pain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Without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pain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Pietschmann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1989) </w:t>
            </w:r>
          </w:p>
        </w:tc>
        <w:tc>
          <w:tcPr>
            <w:tcW w:w="40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59</w:t>
            </w:r>
          </w:p>
        </w:tc>
        <w:tc>
          <w:tcPr>
            <w:tcW w:w="39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</w:t>
            </w:r>
          </w:p>
        </w:tc>
        <w:tc>
          <w:tcPr>
            <w:tcW w:w="54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81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27.35 (19.66)</w:t>
            </w:r>
          </w:p>
        </w:tc>
        <w:tc>
          <w:tcPr>
            <w:tcW w:w="81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37.50 (21.39)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(Muller et al., 1995) </w:t>
            </w:r>
          </w:p>
        </w:tc>
        <w:tc>
          <w:tcPr>
            <w:tcW w:w="406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113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</w:t>
            </w:r>
          </w:p>
        </w:tc>
        <w:tc>
          <w:tcPr>
            <w:tcW w:w="549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814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65.91 (35.80)</w:t>
            </w:r>
          </w:p>
        </w:tc>
        <w:tc>
          <w:tcPr>
            <w:tcW w:w="814" w:type="pct"/>
            <w:tcBorders>
              <w:top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64.06 (26.44)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(Benson et al., 2006)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40.88 (3.52)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58.25 (15.90)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Cutolo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2006) *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58.90 (39.31)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54.50 (32.54)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Cutolo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2006) *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35.10 (15.20)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43.30 (14.24)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B45FD6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Lotfi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2007)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90.36 (15.48)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99.34 (17.22)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Duell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2008)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51.17 (24.96)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75.13 (31.20)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(Ahmed et al., 2009)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621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128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493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71.39 (32.95)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85.36 (34.44)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(Golan et al., 2009)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51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43.43 (23.46)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49.67 (26.46)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Tandeter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2009)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54.29 (25.46)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48.50 (19.49)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(De Rezende Pena et al, 2010)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179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87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93.62 (46.87)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95.42 (40.39)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2010)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276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59.4 (72.63)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82.62 (70.89)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(Linde et al., 2010)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70.39 (28.95)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60.65 (26.21)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McBeth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2010)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3075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1813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1262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61.58 (31.82)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63.90 (31.20)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(Backes et al., 2011)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53.41 (24.21)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54.41 (30.20)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Turhanoglu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2011)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104.87 (60.08)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105.72 (38.06)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(Attar,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32.30 (14.40)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31.4 (16.40)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(Baykal et al.,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30.45 (19.47)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48.17 (21.96)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(Dong et al.,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58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55.91 (12.98)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95.85 (17.22)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239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84.47 (87.11)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82.87 (71.39)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Kjaergaard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*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2339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1432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69.00 (21.99)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68.80 (20.40)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Kjaergaard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*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9275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3154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6121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53.50 (17.10)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55.80 (17.90)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Kostoglou-Athanassiou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38.09 (17.72)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64.40 (26.49)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Riphagen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45.34 (20.58)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41.10 (13.31)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(Al-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Jarallah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27.61 (13.06)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25.82 (15.06)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Atwa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38.56 (16.02)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61.28 (27.98)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Azali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149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63.75 (29.96)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88.00 (31.18)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Olama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37.69 (15.23)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46.92 (13.48)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Orgaz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-Molina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84.91 (31.13)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75.83 (24.66)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Rkain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42.18 (17.47)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46.92 (23.46)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Yazmalar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215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145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72.38 (63.65)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74.43 (47.90)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Baykara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27.21 (19.84)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59.90 (27.18)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Celikbilek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95.05 (43.13)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119.88 (53.74)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(Chen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35.62 (17.27)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52.04 (18.35)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(Cote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1611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1341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76.54 (31.63)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77.38 (29.64)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(Eisen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166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47.80 (10.20)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50.40 (15.0)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167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286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52.17 (71.88)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74.88 (75.63)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(Hong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43.12 (15.59)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57.97 (15.95)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Madani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178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39.31 (50.27)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66.14 (65.40)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Mateos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205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57.41 (23.71)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60.15 (23.96)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Mergenhagen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65.40 (22.46)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90.36 (29.45)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Sezgin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Ozcan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549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41.68 (23.71)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53.91 (14.73)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Shantha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1160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276</w:t>
            </w:r>
          </w:p>
        </w:tc>
        <w:tc>
          <w:tcPr>
            <w:tcW w:w="549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884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55.66 (17.72)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84.36 (11.23)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lastRenderedPageBreak/>
              <w:t xml:space="preserve">(Sharma et al., 2014) </w:t>
            </w:r>
          </w:p>
        </w:tc>
        <w:tc>
          <w:tcPr>
            <w:tcW w:w="40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160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549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81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43.00 (26.85)</w:t>
            </w:r>
          </w:p>
        </w:tc>
        <w:tc>
          <w:tcPr>
            <w:tcW w:w="81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55.97 (35.07)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(Singer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110.32 (46.28)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122.9 (39.34)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Zandifar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33.82 (23.27)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32.92 (31.15)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Alipour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857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666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73.63 (67.64)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70.14 (69.89)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Brance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34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50.92 (13.10)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65.64 (30.37)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(Cen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116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35.99 (12.59)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54.35 (8.20)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Gullo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57.41 (18.97)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79.12 (12.98)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(Hirani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1616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1136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54.30 (21.00)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56.70 (22.7)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Lodh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88.01 (70.60)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109.55 (16.88)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(Matsumoto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176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186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42.18 (9.40)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48.92 (11.81)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(Park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202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37.77 (17.65)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42.52 (22.15)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Petho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51.90 (21.80)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67.20 (29.37)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Tasoglu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</w:t>
            </w:r>
          </w:p>
        </w:tc>
        <w:tc>
          <w:tcPr>
            <w:tcW w:w="549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86.86 (27.68)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79.62 (27.41)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Yagiz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35.47 (19.97)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33.52 (14.45)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(Askari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393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131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262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20.22 (8.24)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72.88 (24.46)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Elbassiony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54.91 (22.96)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71.64 (23.96)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(Gamal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48.70 (13.50)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49.10 (20.30)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Gheita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125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57.66 (31.70)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81.37 (32.70)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Kasapoğlu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Aksoy et al,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</w:t>
            </w: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55.66 (32.2)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65.64 (38.44)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(Liao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32.95 (16.72)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66.39 (13.23)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Maafi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142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74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42.93 (33.70)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24.71 (16.22)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Okyay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159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32.45 (20.97)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40.19 (23.46)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Ovesjo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127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50.00 (16.00)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60.00 (21.07)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Thorneby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81.00 (27.00)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80.00 (25.00)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(Wang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154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48.67 (20.47)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57.91 (16.72)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(Yildirim et al, 2016)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39.19 (17.97)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51.42 (15.23)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(Brennan-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Speranzaa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2017)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72.80 (19.62)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76.50 (17.71)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Calza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2017)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487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445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48.42 (23.96)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80.12 (37.19)</w:t>
            </w:r>
          </w:p>
        </w:tc>
      </w:tr>
      <w:tr w:rsidR="006F726C" w:rsidRPr="00027C80" w:rsidTr="003315F2">
        <w:trPr>
          <w:trHeight w:val="285"/>
          <w:jc w:val="center"/>
        </w:trPr>
        <w:tc>
          <w:tcPr>
            <w:tcW w:w="2023" w:type="pct"/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(Virtanen et al, 2017) 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2601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250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2351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38.30 (18.80)</w:t>
            </w:r>
          </w:p>
        </w:tc>
        <w:tc>
          <w:tcPr>
            <w:tcW w:w="814" w:type="pct"/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43.90 (18.90)</w:t>
            </w:r>
          </w:p>
        </w:tc>
      </w:tr>
      <w:tr w:rsidR="006F726C" w:rsidRPr="006B2FB2" w:rsidTr="003315F2">
        <w:trPr>
          <w:trHeight w:val="285"/>
          <w:jc w:val="center"/>
        </w:trPr>
        <w:tc>
          <w:tcPr>
            <w:tcW w:w="20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(Wong et al, 2017) 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77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43.30 (23.10)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41.00 (17.90)</w:t>
            </w:r>
          </w:p>
        </w:tc>
      </w:tr>
    </w:tbl>
    <w:p w:rsidR="006F726C" w:rsidRDefault="006F726C" w:rsidP="00BE3DC1">
      <w:pPr>
        <w:spacing w:after="0" w:line="240" w:lineRule="auto"/>
        <w:rPr>
          <w:b/>
          <w:lang w:val="en-US"/>
        </w:rPr>
      </w:pPr>
      <w:r w:rsidRPr="007F4AD2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*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,</w:t>
      </w:r>
      <w:r w:rsidRPr="007F4AD2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 xml:space="preserve"> </w:t>
      </w:r>
      <w:r w:rsidR="003F027F" w:rsidRPr="007F4AD2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 xml:space="preserve">One </w:t>
      </w:r>
      <w:r w:rsidRPr="007F4AD2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p</w:t>
      </w:r>
      <w:r w:rsidR="00134DAF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 xml:space="preserve">ublication reported two studies; SD, </w:t>
      </w:r>
      <w:r w:rsidR="003F027F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Standard Deviation</w:t>
      </w:r>
      <w:r w:rsidR="00134DAF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.</w:t>
      </w:r>
    </w:p>
    <w:p w:rsidR="006D6A1D" w:rsidRPr="001F7D90" w:rsidRDefault="006F726C" w:rsidP="006D6A1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lang w:val="en-US"/>
        </w:rPr>
        <w:br w:type="page"/>
      </w:r>
      <w:r w:rsidR="00C0017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6D6A1D" w:rsidRPr="001F7D90">
        <w:rPr>
          <w:rFonts w:ascii="Times New Roman" w:hAnsi="Times New Roman" w:cs="Times New Roman"/>
          <w:sz w:val="24"/>
          <w:szCs w:val="24"/>
          <w:lang w:val="en-US"/>
        </w:rPr>
        <w:t>Table 3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D6A1D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6764" w:rsidRPr="001F7D90">
        <w:rPr>
          <w:rFonts w:ascii="Times New Roman" w:hAnsi="Times New Roman" w:cs="Times New Roman"/>
          <w:sz w:val="24"/>
          <w:szCs w:val="24"/>
          <w:lang w:val="en-US"/>
        </w:rPr>
        <w:t>Meta-regression analysis for the primary aim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6"/>
        <w:gridCol w:w="2067"/>
        <w:gridCol w:w="1123"/>
        <w:gridCol w:w="2067"/>
        <w:gridCol w:w="1123"/>
      </w:tblGrid>
      <w:tr w:rsidR="006D6A1D" w:rsidRPr="006D6A1D" w:rsidTr="00C46301">
        <w:trPr>
          <w:trHeight w:val="318"/>
        </w:trPr>
        <w:tc>
          <w:tcPr>
            <w:tcW w:w="146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Co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6D6A1D">
              <w:rPr>
                <w:rFonts w:ascii="Times New Roman" w:hAnsi="Times New Roman" w:cs="Times New Roman"/>
                <w:color w:val="000000"/>
              </w:rPr>
              <w:t>variables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Unadjusted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D6A1D">
              <w:rPr>
                <w:rFonts w:ascii="Times New Roman" w:hAnsi="Times New Roman" w:cs="Times New Roman"/>
                <w:color w:val="000000"/>
              </w:rPr>
              <w:t>meta-regression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Adjusted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D6A1D">
              <w:rPr>
                <w:rFonts w:ascii="Times New Roman" w:hAnsi="Times New Roman" w:cs="Times New Roman"/>
                <w:color w:val="000000"/>
              </w:rPr>
              <w:t>meta-regression</w:t>
            </w:r>
          </w:p>
        </w:tc>
      </w:tr>
      <w:tr w:rsidR="006D6A1D" w:rsidRPr="006D6A1D" w:rsidTr="00C46301">
        <w:trPr>
          <w:trHeight w:val="318"/>
        </w:trPr>
        <w:tc>
          <w:tcPr>
            <w:tcW w:w="1466" w:type="pct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No. of studies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P value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No. of studies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P value</w:t>
            </w:r>
          </w:p>
        </w:tc>
      </w:tr>
      <w:tr w:rsidR="006D6A1D" w:rsidRPr="006D6A1D" w:rsidTr="00C46301">
        <w:trPr>
          <w:trHeight w:val="318"/>
        </w:trPr>
        <w:tc>
          <w:tcPr>
            <w:tcW w:w="1466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Pain conditions</w:t>
            </w:r>
          </w:p>
        </w:tc>
        <w:tc>
          <w:tcPr>
            <w:tcW w:w="1145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101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0.1</w:t>
            </w:r>
            <w:r w:rsidR="003101D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45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C46301" w:rsidP="003101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</w:tr>
      <w:tr w:rsidR="006D6A1D" w:rsidRPr="006D6A1D" w:rsidTr="00C46301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Study design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0.003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</w:tr>
      <w:tr w:rsidR="006D6A1D" w:rsidRPr="006D6A1D" w:rsidTr="00C46301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Statin use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0.78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101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</w:t>
            </w:r>
            <w:r w:rsidR="00C46301">
              <w:rPr>
                <w:rFonts w:ascii="Times New Roman" w:hAnsi="Times New Roman" w:cs="Times New Roman"/>
                <w:color w:val="000000"/>
              </w:rPr>
              <w:t>43</w:t>
            </w:r>
          </w:p>
        </w:tc>
      </w:tr>
      <w:tr w:rsidR="008D11DC" w:rsidRPr="006D6A1D" w:rsidTr="008D11DC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Year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0.3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0.7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6D6A1D" w:rsidRPr="006D6A1D" w:rsidTr="008D11DC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Sample size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C46301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0.79</w:t>
            </w:r>
          </w:p>
        </w:tc>
      </w:tr>
      <w:tr w:rsidR="008D11DC" w:rsidRPr="006D6A1D" w:rsidTr="001F7D90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Mean age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0.85</w:t>
            </w:r>
          </w:p>
        </w:tc>
      </w:tr>
      <w:tr w:rsidR="006D6A1D" w:rsidRPr="006D6A1D" w:rsidTr="008D11DC">
        <w:trPr>
          <w:trHeight w:val="318"/>
        </w:trPr>
        <w:tc>
          <w:tcPr>
            <w:tcW w:w="146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3101D1" w:rsidP="0030471A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Female proportion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0.99</w:t>
            </w:r>
          </w:p>
        </w:tc>
        <w:tc>
          <w:tcPr>
            <w:tcW w:w="114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6D6A1D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A1D" w:rsidRPr="006D6A1D" w:rsidRDefault="00C46301" w:rsidP="003047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</w:tr>
      <w:tr w:rsidR="008D11DC" w:rsidRPr="006D6A1D" w:rsidTr="008D11DC">
        <w:trPr>
          <w:trHeight w:val="318"/>
        </w:trPr>
        <w:tc>
          <w:tcPr>
            <w:tcW w:w="1466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Type of study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45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11DC" w:rsidRPr="006D6A1D" w:rsidRDefault="008D11DC" w:rsidP="001F7D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A1D">
              <w:rPr>
                <w:rFonts w:ascii="Times New Roman" w:hAnsi="Times New Roman" w:cs="Times New Roman"/>
                <w:color w:val="000000"/>
              </w:rPr>
              <w:t>0.</w:t>
            </w:r>
            <w:r>
              <w:rPr>
                <w:rFonts w:ascii="Times New Roman" w:hAnsi="Times New Roman" w:cs="Times New Roman"/>
                <w:color w:val="000000"/>
              </w:rPr>
              <w:t>79</w:t>
            </w:r>
          </w:p>
        </w:tc>
      </w:tr>
    </w:tbl>
    <w:p w:rsidR="009877B4" w:rsidRPr="002F0749" w:rsidRDefault="006D6A1D" w:rsidP="009877B4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</w:pPr>
      <w:r w:rsidRPr="002F0749">
        <w:rPr>
          <w:rFonts w:ascii="Times New Roman" w:hAnsi="Times New Roman" w:cs="Times New Roman"/>
          <w:sz w:val="32"/>
          <w:lang w:val="en-US"/>
        </w:rPr>
        <w:t xml:space="preserve"> </w:t>
      </w:r>
      <w:r w:rsidR="002F0749" w:rsidRPr="002F0749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 xml:space="preserve">Note, </w:t>
      </w:r>
      <w:r w:rsidR="009877B4" w:rsidRPr="00671EE3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>Type of study</w:t>
      </w:r>
      <w:r w:rsidR="009877B4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>, community or hospital based.</w:t>
      </w:r>
    </w:p>
    <w:p w:rsidR="002F0749" w:rsidRPr="002F0749" w:rsidRDefault="002F0749" w:rsidP="002F0749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</w:pPr>
    </w:p>
    <w:p w:rsidR="006D6A1D" w:rsidRDefault="006D6A1D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6F726C" w:rsidRPr="003E6A51" w:rsidRDefault="00C00170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6F726C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4801D4" w:rsidRPr="001F7D9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801D4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726C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Secondary </w:t>
      </w:r>
      <w:r w:rsidR="00955271" w:rsidRPr="001F7D90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6F726C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information: the proport</w:t>
      </w:r>
      <w:r w:rsidR="00455EFA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ion of hypovitaminosis D between </w:t>
      </w:r>
      <w:r w:rsidR="00455EFA" w:rsidRPr="003E6A51">
        <w:rPr>
          <w:rFonts w:ascii="Times New Roman" w:hAnsi="Times New Roman" w:cs="Times New Roman"/>
          <w:sz w:val="24"/>
          <w:szCs w:val="24"/>
          <w:lang w:val="en-US"/>
        </w:rPr>
        <w:t>participants with and without pain-related conditions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755"/>
        <w:gridCol w:w="926"/>
        <w:gridCol w:w="886"/>
        <w:gridCol w:w="1179"/>
        <w:gridCol w:w="1179"/>
        <w:gridCol w:w="1312"/>
      </w:tblGrid>
      <w:tr w:rsidR="006F726C" w:rsidRPr="00027C80" w:rsidTr="003315F2">
        <w:trPr>
          <w:trHeight w:val="435"/>
          <w:jc w:val="center"/>
        </w:trPr>
        <w:tc>
          <w:tcPr>
            <w:tcW w:w="1545" w:type="pct"/>
            <w:vMerge w:val="restar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Study, year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7C3368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Number of subjects</w:t>
            </w:r>
          </w:p>
        </w:tc>
        <w:tc>
          <w:tcPr>
            <w:tcW w:w="2033" w:type="pct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Vitamin D deficiency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vMerge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41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Total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With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 xml:space="preserve"> pain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 xml:space="preserve">Without 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pain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With</w:t>
            </w: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br/>
              <w:t xml:space="preserve">pain, </w:t>
            </w:r>
            <w:r w:rsidR="00217B7F"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 xml:space="preserve">n </w:t>
            </w: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(%)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Without</w:t>
            </w: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br/>
              <w:t xml:space="preserve">pain, </w:t>
            </w:r>
            <w:r w:rsidR="00217B7F"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 xml:space="preserve">n </w:t>
            </w: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(%)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 xml:space="preserve">Cut-off </w:t>
            </w:r>
          </w:p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NZ"/>
              </w:rPr>
              <w:t>point (nmol/l)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(Al-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Allaf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2003) </w:t>
            </w:r>
          </w:p>
        </w:tc>
        <w:tc>
          <w:tcPr>
            <w:tcW w:w="418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77</w:t>
            </w:r>
          </w:p>
        </w:tc>
        <w:tc>
          <w:tcPr>
            <w:tcW w:w="513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</w:t>
            </w:r>
          </w:p>
        </w:tc>
        <w:tc>
          <w:tcPr>
            <w:tcW w:w="491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 (45.00)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 (18.92)</w:t>
            </w:r>
          </w:p>
        </w:tc>
        <w:tc>
          <w:tcPr>
            <w:tcW w:w="727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(Macfarlane et al., 2005) </w:t>
            </w:r>
          </w:p>
        </w:tc>
        <w:tc>
          <w:tcPr>
            <w:tcW w:w="418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109</w:t>
            </w:r>
          </w:p>
        </w:tc>
        <w:tc>
          <w:tcPr>
            <w:tcW w:w="513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491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653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 (87.50)</w:t>
            </w:r>
          </w:p>
        </w:tc>
        <w:tc>
          <w:tcPr>
            <w:tcW w:w="653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71 (70.30)</w:t>
            </w:r>
          </w:p>
        </w:tc>
        <w:tc>
          <w:tcPr>
            <w:tcW w:w="727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(Benson et al., 2006)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 (100.00)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 (12.50)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Lotfi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2007)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 (81.67)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 (60.00)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Duell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2008)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 (63.16)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 (18.03)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(Hicks et al., 2008)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958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538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99 (23.57)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107 (19.89)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(Ahmed et al., 2009)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621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493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 (64.06)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214 (43.41)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Tandeter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2009)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 (44.12)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 (51.22)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(De Rezende Pena et al, 2010) </w:t>
            </w:r>
          </w:p>
        </w:tc>
        <w:tc>
          <w:tcPr>
            <w:tcW w:w="418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179</w:t>
            </w:r>
          </w:p>
        </w:tc>
        <w:tc>
          <w:tcPr>
            <w:tcW w:w="513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87</w:t>
            </w:r>
          </w:p>
        </w:tc>
        <w:tc>
          <w:tcPr>
            <w:tcW w:w="491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</w:t>
            </w:r>
          </w:p>
        </w:tc>
        <w:tc>
          <w:tcPr>
            <w:tcW w:w="653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 (17.24)</w:t>
            </w:r>
          </w:p>
        </w:tc>
        <w:tc>
          <w:tcPr>
            <w:tcW w:w="653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 (10.87)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2010)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478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276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175 (63.41)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73 (36.14)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(Linde et al., 2010)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 (56.41)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 (60.00)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McBeth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2010)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3075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1813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1262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426 (23.50)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235 (18.62)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37.5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(Backes et al., 2011)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129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 (52.63)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 (54.17)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(Attar, 2012)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 (90.00)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89 (89.00)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(Dong et al., 2012)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58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 (59.72)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 (32.76)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2012)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386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147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239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 (44.90)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85 (35.56)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Atwa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 (85.45)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 (40.00)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Azali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439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149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96 (64.43)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 (20.67)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(e Silva et al., 2013)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9276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6284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2992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1580 (25.14)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682 (22.79)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Olama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513" w:type="pct"/>
            <w:shd w:val="clear" w:color="000000" w:fill="FFFFFF"/>
            <w:vAlign w:val="bottom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491" w:type="pct"/>
            <w:shd w:val="clear" w:color="000000" w:fill="FFFFFF"/>
            <w:vAlign w:val="bottom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 (56.00)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 (30.00)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Orgaz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-Molina et al., 2013)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122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 (40.98)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 (47.54)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Rkain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2013)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149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83 (79.05)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 (61.36)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(Cote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1611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1341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 (20.37)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245 (18.27)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(Eisen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272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166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 (12.26)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 (12.05)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Heidari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453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167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286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118 (70.66)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127 (44.41)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Hiraki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NHS *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477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357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 (30.83)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116 (32.49)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Hiraki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NHSII*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179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46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133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 (39.13)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46 (34.59)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(Hong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85 (65.38)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 (32.50)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(Laroche et al., 2014)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135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77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 (80.52)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 (77.19)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Madani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162 (91.01)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 (72.73)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Sezgin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Ozcan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 (75.00)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 (40.00)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(Sharma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160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 (90.00)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56 (70.00)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(Singer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 (7.14)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 (4.17)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Zandifar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2014)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215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84 (80.00)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90 (81.82)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Brance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2015)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34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 (35.29)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 (41.46)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(Cen et al., 2015)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166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116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 (86.21)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 (30.00)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(Morioka et al., 2015)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5247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1429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3818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1193 (83.48)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3064 (80.25)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(Park et al., 2015) </w:t>
            </w:r>
          </w:p>
        </w:tc>
        <w:tc>
          <w:tcPr>
            <w:tcW w:w="418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202</w:t>
            </w:r>
          </w:p>
        </w:tc>
        <w:tc>
          <w:tcPr>
            <w:tcW w:w="513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491" w:type="pct"/>
            <w:shd w:val="clear" w:color="000000" w:fill="FFFFFF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101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76 (75.25)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 (65.35)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Petho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 (50.94)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 (28.30)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  <w:hideMark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Yagiz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al., 2015) </w:t>
            </w:r>
          </w:p>
        </w:tc>
        <w:tc>
          <w:tcPr>
            <w:tcW w:w="418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154</w:t>
            </w:r>
          </w:p>
        </w:tc>
        <w:tc>
          <w:tcPr>
            <w:tcW w:w="51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92</w:t>
            </w:r>
          </w:p>
        </w:tc>
        <w:tc>
          <w:tcPr>
            <w:tcW w:w="491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73 (79.35)</w:t>
            </w:r>
          </w:p>
        </w:tc>
        <w:tc>
          <w:tcPr>
            <w:tcW w:w="653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 (85.48)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Elbassiony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300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 (42.67)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34 (22.67)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lastRenderedPageBreak/>
              <w:t xml:space="preserve">(Gamal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 (21.82)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 (20.00)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37.5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Gheita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125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 (50.79)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 (12.90)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Kasapoğlu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Aksoy et al,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</w:t>
            </w: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33 (62.26)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 (57.45)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(Liao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114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 (97.56)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 (75.00)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Maafi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142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74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 (64.86)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 (92.65)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Okyay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159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 (79.75)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51 (63.75)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Ovesjo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127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111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 (56.25)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 (18.92)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027C80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(</w:t>
            </w:r>
            <w:proofErr w:type="spellStart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Thorneby</w:t>
            </w:r>
            <w:proofErr w:type="spellEnd"/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88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 (6.82)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 (9.09)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  <w:tr w:rsidR="006F726C" w:rsidRPr="004F5965" w:rsidTr="003315F2">
        <w:trPr>
          <w:trHeight w:val="300"/>
          <w:jc w:val="center"/>
        </w:trPr>
        <w:tc>
          <w:tcPr>
            <w:tcW w:w="1545" w:type="pct"/>
            <w:shd w:val="clear" w:color="000000" w:fill="FFFFFF"/>
            <w:vAlign w:val="center"/>
          </w:tcPr>
          <w:p w:rsidR="006F726C" w:rsidRPr="00027C80" w:rsidRDefault="006F726C" w:rsidP="00B45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(Wang et al, 2016) </w:t>
            </w:r>
          </w:p>
        </w:tc>
        <w:tc>
          <w:tcPr>
            <w:tcW w:w="418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214</w:t>
            </w:r>
          </w:p>
        </w:tc>
        <w:tc>
          <w:tcPr>
            <w:tcW w:w="51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154</w:t>
            </w:r>
          </w:p>
        </w:tc>
        <w:tc>
          <w:tcPr>
            <w:tcW w:w="491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 (48.7)</w:t>
            </w:r>
          </w:p>
        </w:tc>
        <w:tc>
          <w:tcPr>
            <w:tcW w:w="653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 (30.00)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:rsidR="006F726C" w:rsidRPr="00027C80" w:rsidRDefault="006F726C" w:rsidP="0033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027C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</w:tr>
    </w:tbl>
    <w:p w:rsidR="00671EE3" w:rsidRDefault="006F726C" w:rsidP="006F726C">
      <w:pPr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</w:pPr>
      <w:r w:rsidRPr="00A861F0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 xml:space="preserve">*: </w:t>
      </w:r>
      <w:r w:rsidR="007C3368" w:rsidRPr="00A861F0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 xml:space="preserve">One </w:t>
      </w:r>
      <w:r w:rsidRPr="00A861F0"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t>publication reported two studies.</w:t>
      </w:r>
    </w:p>
    <w:p w:rsidR="00671EE3" w:rsidRDefault="00671EE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br w:type="page"/>
      </w:r>
    </w:p>
    <w:p w:rsidR="002F0749" w:rsidRPr="001F7D90" w:rsidRDefault="00C00170" w:rsidP="002F074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2F0749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7B1EBE" w:rsidRPr="001F7D9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B1EBE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0749" w:rsidRPr="001F7D90">
        <w:rPr>
          <w:rFonts w:ascii="Times New Roman" w:hAnsi="Times New Roman" w:cs="Times New Roman"/>
          <w:sz w:val="24"/>
          <w:szCs w:val="24"/>
          <w:lang w:val="en-US"/>
        </w:rPr>
        <w:t>Meta-regression analysis for the secondary aim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34"/>
        <w:gridCol w:w="1674"/>
        <w:gridCol w:w="1005"/>
        <w:gridCol w:w="1578"/>
        <w:gridCol w:w="935"/>
      </w:tblGrid>
      <w:tr w:rsidR="00671EE3" w:rsidRPr="00671EE3" w:rsidTr="00671EE3">
        <w:trPr>
          <w:trHeight w:val="285"/>
        </w:trPr>
        <w:tc>
          <w:tcPr>
            <w:tcW w:w="212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</w:t>
            </w: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variables</w:t>
            </w:r>
          </w:p>
        </w:tc>
        <w:tc>
          <w:tcPr>
            <w:tcW w:w="1484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Unadjusted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meta-regression</w:t>
            </w:r>
          </w:p>
        </w:tc>
        <w:tc>
          <w:tcPr>
            <w:tcW w:w="1392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Adjusted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meta-regression</w:t>
            </w:r>
          </w:p>
        </w:tc>
      </w:tr>
      <w:tr w:rsidR="00671EE3" w:rsidRPr="00671EE3" w:rsidTr="001F7D90">
        <w:trPr>
          <w:trHeight w:val="285"/>
        </w:trPr>
        <w:tc>
          <w:tcPr>
            <w:tcW w:w="212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No. of studies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 value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No. of studies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 value</w:t>
            </w:r>
          </w:p>
        </w:tc>
      </w:tr>
      <w:tr w:rsidR="00671EE3" w:rsidRPr="00671EE3" w:rsidTr="00671EE3">
        <w:trPr>
          <w:trHeight w:val="285"/>
        </w:trPr>
        <w:tc>
          <w:tcPr>
            <w:tcW w:w="21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AE6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 conditions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0.29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BC161F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0.22</w:t>
            </w:r>
          </w:p>
        </w:tc>
      </w:tr>
      <w:tr w:rsidR="00671EE3" w:rsidRPr="00671EE3" w:rsidTr="00671EE3">
        <w:trPr>
          <w:trHeight w:val="28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AE6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design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0.37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BC161F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0.38</w:t>
            </w:r>
          </w:p>
        </w:tc>
      </w:tr>
      <w:tr w:rsidR="00671EE3" w:rsidRPr="00671EE3" w:rsidTr="008246D4">
        <w:trPr>
          <w:trHeight w:val="285"/>
        </w:trPr>
        <w:tc>
          <w:tcPr>
            <w:tcW w:w="21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AE6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Statin use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0.94</w:t>
            </w:r>
          </w:p>
        </w:tc>
        <w:tc>
          <w:tcPr>
            <w:tcW w:w="8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BC161F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0.28</w:t>
            </w:r>
          </w:p>
        </w:tc>
      </w:tr>
      <w:tr w:rsidR="008246D4" w:rsidRPr="00671EE3" w:rsidTr="008246D4">
        <w:trPr>
          <w:trHeight w:val="285"/>
        </w:trPr>
        <w:tc>
          <w:tcPr>
            <w:tcW w:w="21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Cut-off point of vitamin D deficiency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0.82</w:t>
            </w:r>
          </w:p>
        </w:tc>
        <w:tc>
          <w:tcPr>
            <w:tcW w:w="8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BC161F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0.52</w:t>
            </w:r>
          </w:p>
        </w:tc>
      </w:tr>
      <w:tr w:rsidR="008246D4" w:rsidRPr="00671EE3" w:rsidTr="001F7D90">
        <w:trPr>
          <w:trHeight w:val="28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Year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0.52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BC161F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0.27</w:t>
            </w:r>
          </w:p>
        </w:tc>
      </w:tr>
      <w:tr w:rsidR="008246D4" w:rsidRPr="00671EE3" w:rsidTr="001F7D90">
        <w:trPr>
          <w:trHeight w:val="285"/>
        </w:trPr>
        <w:tc>
          <w:tcPr>
            <w:tcW w:w="21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Mean age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5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0.41</w:t>
            </w:r>
          </w:p>
        </w:tc>
        <w:tc>
          <w:tcPr>
            <w:tcW w:w="8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BC161F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0.80</w:t>
            </w:r>
          </w:p>
        </w:tc>
      </w:tr>
      <w:tr w:rsidR="00671EE3" w:rsidRPr="00671EE3" w:rsidTr="00671EE3">
        <w:trPr>
          <w:trHeight w:val="28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AE6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Sample size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0.24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671EE3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1EE3" w:rsidRPr="00671EE3" w:rsidRDefault="00BC161F" w:rsidP="00671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0.73</w:t>
            </w:r>
          </w:p>
        </w:tc>
      </w:tr>
      <w:tr w:rsidR="008246D4" w:rsidRPr="00671EE3" w:rsidTr="001F7D90">
        <w:trPr>
          <w:trHeight w:val="285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Female proportion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0.95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BC161F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0.84</w:t>
            </w:r>
          </w:p>
        </w:tc>
      </w:tr>
      <w:tr w:rsidR="008246D4" w:rsidRPr="00671EE3" w:rsidTr="008246D4">
        <w:trPr>
          <w:trHeight w:val="285"/>
        </w:trPr>
        <w:tc>
          <w:tcPr>
            <w:tcW w:w="212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Type of study</w:t>
            </w:r>
          </w:p>
        </w:tc>
        <w:tc>
          <w:tcPr>
            <w:tcW w:w="92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55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0.08</w:t>
            </w:r>
          </w:p>
        </w:tc>
        <w:tc>
          <w:tcPr>
            <w:tcW w:w="87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1F7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</w:t>
            </w:r>
          </w:p>
        </w:tc>
        <w:tc>
          <w:tcPr>
            <w:tcW w:w="5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6D4" w:rsidRPr="00671EE3" w:rsidRDefault="008246D4" w:rsidP="00BC1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EE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0.</w:t>
            </w:r>
            <w:r w:rsidR="00BC161F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26</w:t>
            </w:r>
          </w:p>
        </w:tc>
      </w:tr>
    </w:tbl>
    <w:p w:rsidR="00BD78C8" w:rsidRPr="002F0749" w:rsidRDefault="00BD78C8" w:rsidP="00BD78C8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</w:pPr>
      <w:r w:rsidRPr="002F0749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 xml:space="preserve">Note, </w:t>
      </w:r>
      <w:r w:rsidR="009877B4" w:rsidRPr="00671EE3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>Type of study</w:t>
      </w:r>
      <w:r w:rsidR="009877B4">
        <w:rPr>
          <w:rFonts w:ascii="Times New Roman" w:eastAsia="Times New Roman" w:hAnsi="Times New Roman" w:cs="Times New Roman"/>
          <w:color w:val="000000"/>
          <w:sz w:val="20"/>
          <w:szCs w:val="16"/>
          <w:lang w:eastAsia="en-NZ"/>
        </w:rPr>
        <w:t>, community or hospital based.</w:t>
      </w:r>
    </w:p>
    <w:p w:rsidR="00671EE3" w:rsidRDefault="00671EE3" w:rsidP="00BD78C8">
      <w:pPr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</w:pPr>
    </w:p>
    <w:p w:rsidR="00A84AFC" w:rsidRDefault="00A84AFC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br w:type="page"/>
      </w:r>
    </w:p>
    <w:p w:rsidR="006F762C" w:rsidRDefault="006F762C" w:rsidP="00217B7F">
      <w:pPr>
        <w:spacing w:line="240" w:lineRule="auto"/>
        <w:ind w:left="-567" w:right="-613"/>
        <w:jc w:val="both"/>
        <w:rPr>
          <w:rFonts w:ascii="Times New Roman" w:hAnsi="Times New Roman" w:cs="Times New Roman"/>
          <w:sz w:val="24"/>
          <w:lang w:val="en-US"/>
        </w:rPr>
        <w:sectPr w:rsidR="006F762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84AFC" w:rsidRPr="001F7D90" w:rsidRDefault="00C00170" w:rsidP="003E6A5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A84AFC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45285B" w:rsidRPr="001F7D9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5285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4AFC" w:rsidRPr="001F7D90">
        <w:rPr>
          <w:rFonts w:ascii="Times New Roman" w:hAnsi="Times New Roman" w:cs="Times New Roman"/>
          <w:sz w:val="24"/>
          <w:szCs w:val="24"/>
          <w:lang w:val="en-US"/>
        </w:rPr>
        <w:t>Sensitivity analyses for the association between 25(OH)D concentration and pain</w:t>
      </w:r>
      <w:r w:rsidR="00414D8E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-related </w:t>
      </w:r>
      <w:r w:rsidR="00A84AFC" w:rsidRPr="001F7D90">
        <w:rPr>
          <w:rFonts w:ascii="Times New Roman" w:hAnsi="Times New Roman" w:cs="Times New Roman"/>
          <w:sz w:val="24"/>
          <w:szCs w:val="24"/>
          <w:lang w:val="en-US"/>
        </w:rPr>
        <w:t>conditions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46"/>
        <w:gridCol w:w="3437"/>
        <w:gridCol w:w="1643"/>
        <w:gridCol w:w="2062"/>
        <w:gridCol w:w="2985"/>
        <w:gridCol w:w="1275"/>
      </w:tblGrid>
      <w:tr w:rsidR="006F762C" w:rsidRPr="006F762C" w:rsidTr="006F762C">
        <w:trPr>
          <w:trHeight w:val="318"/>
        </w:trPr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Method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Excluded study(s)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With Pain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Without Pain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Mean differences</w:t>
            </w:r>
          </w:p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(95%CI)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 value</w:t>
            </w:r>
          </w:p>
        </w:tc>
      </w:tr>
      <w:tr w:rsidR="006F762C" w:rsidRPr="006F762C" w:rsidTr="006F762C">
        <w:trPr>
          <w:trHeight w:val="31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1.1.1 Arthritis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Leave one out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Pietschmann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1989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-12.40 (-18.14, -6.66)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Muller 1995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3853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-12.75 (-18.46, -7.04)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2 2006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-12.46 (-18.25, -6.68)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1 2006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-12.79 (-18.50, -7.09)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Turhanoglu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-12.62 (-18.32, -6.91)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Kostoglou-Athanassiou2012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-11.90 (-17.64, -6.16)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2871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3686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-12.70 (-18.41, -6.99)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Attar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2918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3825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-12.78 (-18.50, -7.06)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Baykal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-12.16 (-17.92, -6.39)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Dong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-11.44 (-17.01, -5.87)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Yazmalar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2873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3855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-12.62 (-18.33, -6.90)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Orgaz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-Molina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-13.00 (-18.68, -7.32)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-11.98 (-17.79, -6.18)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2851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3639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-12.04 (-17.77, -6.32)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Chen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3815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-12.18 (-18.05, -6.32)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Sharma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2938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3845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-12.31 (-18.06, -6.56)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Hong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2888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3845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-12.23 (-18.12, -6.35)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Cote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2748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-12.72 (-18.47, -6.96)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Park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3824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-12.58 (-18.36, -6.80)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Gullo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2991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-12.03 (-17.79, -6.27)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Yagiz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2926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-12.81 (-18.52, -7.10)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Matsumoto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3739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-12.49 (-18.56, -6.42)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2984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-12.26 (-18.01, -6.51)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Petho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3872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-12.24 (-17.99, -6.49)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Cen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2902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3875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-12.10 (-18.10, -6.10)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Gheita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-11.99 (-17.73, -6.26)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Wang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-12.43 (-18.24, -6.61)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Elbassiony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3775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-12.18 (-18.01, -6.35)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Gamal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3900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-12.71 (-18.44, -6.98)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Liao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2936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-11.64 (-17.34, -5.95)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Askari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3663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-11.21 (-15.16, -7.27)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Wong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2941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-12.80 (-18.52, -7.09)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Brennan-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Speranzaa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2999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3915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-12.58 (-18.30, -6.86)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which reported the results of subgroup analyses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 2006;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2 2006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3860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-12.94 (-18.81, -7.08)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3018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3925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-12.34 (-17.97, -6.71)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and satisfactory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Muller 1995; </w:t>
            </w:r>
            <w:proofErr w:type="spellStart"/>
            <w:r w:rsidRPr="00B148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B148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 2006; </w:t>
            </w:r>
            <w:proofErr w:type="spellStart"/>
            <w:r w:rsidRPr="00B148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B148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 2006;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Turhanoglu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2011;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Kostoglou-Athanassiou</w:t>
            </w:r>
            <w:proofErr w:type="spellEnd"/>
            <w:r w:rsidR="00C001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2012; Dong 2012;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Cen 2015; Brennan-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Speranzaa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3300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-11.92 (-18.79, -5.05)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sample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Pietschmann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1989; </w:t>
            </w:r>
            <w:proofErr w:type="spellStart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 2006; </w:t>
            </w:r>
            <w:proofErr w:type="spellStart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 2006; </w:t>
            </w:r>
            <w:proofErr w:type="spellStart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Kostoglou-Athanassiou</w:t>
            </w:r>
            <w:proofErr w:type="spellEnd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Gullo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Gamal 2016</w:t>
            </w:r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; Brennan-</w:t>
            </w:r>
            <w:proofErr w:type="spellStart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Speranzaa</w:t>
            </w:r>
            <w:proofErr w:type="spellEnd"/>
            <w:r w:rsidR="00484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4842EB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2638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4842EB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3629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4842EB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-12.48 (-19.43, -5.52)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size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Pietschmann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1989; Muller 1995;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1 2006;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Cutolo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 2006;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Turhanoglu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2011; Dong 2012;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Kostoglou-Athanassiou</w:t>
            </w:r>
            <w:proofErr w:type="spellEnd"/>
            <w:r w:rsidR="00C001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2012;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Cen 2015;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Gullo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Gamal 2016; Brennan-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Speranzaa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3123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-11.35 (-19.44, -3.26)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</w:tr>
      <w:tr w:rsidR="006F762C" w:rsidRPr="006F762C" w:rsidTr="006F762C">
        <w:trPr>
          <w:trHeight w:val="31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5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1.1.2 Muscle pain</w:t>
            </w:r>
          </w:p>
        </w:tc>
      </w:tr>
      <w:tr w:rsidR="000827A9" w:rsidRPr="006F762C" w:rsidTr="00105132">
        <w:trPr>
          <w:trHeight w:val="318"/>
        </w:trPr>
        <w:tc>
          <w:tcPr>
            <w:tcW w:w="91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10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Leave one out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Benson 2006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1715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3776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-8.59 (-14.72, -2.46)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3723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-8.30 (-14.41, -2.18)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0.008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Ahmed 2009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3291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-8.71 (-14.94, -2.47)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0.006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Tandeter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3702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-9.71 (-15.71, -3.72)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De Rezende Pena 2010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1636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3692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-9.28 (-15.37, -3.19)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Linde 2010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1684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3759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-9.75 (-15.78, -3.73)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Backes 2011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3712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-9.35 (-15.45, -3.24)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Riphagen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3731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-9.60 (-15.65, -3.55)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Azali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3494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-8.19 (-14.37, -2.01)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Olama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1673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3734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-8.94 (-15.20, -2.69)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Eisen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3618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-9.30 (-15.46, -3.15)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Mateos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1518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3579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-9.29 (-15.47, -3.11)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Mergenhagen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1673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-8.17 (-14.32, -2.02)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3754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-8.81 (-14.99, -2.62)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Shantha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2900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-8.07 (-12.87, -3.26)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Tasoglu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1706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3761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-9.57 (-15.61, -3.53)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Kasapoglu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Aksoy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1670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3737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-8.93 (-15.03, -2.83)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Maafi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1649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3716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-10.32 (-16.09, -4.55)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Okyay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3704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-9.02 (-15.22, -2.83)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Ovesjo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3673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-8.92 (-15.08, -2.75)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Yildirim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1624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3685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-8.78 (-15.14, -2.42)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Calza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1681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3339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-7.87 (-13.93, -1.82)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Ahmed 2009; Linde 2010; Backes 2011;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Riphagen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2012; Eisen 2014;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Tasoglu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2891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-11.43 (-18.65, -4.21)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Linde 2010; Backes 2011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3626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-9.50 (-15.87, -3.13)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and satisfactory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Benson 2006;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Linde 2010; Backes 2011;</w:t>
            </w:r>
            <w:r w:rsidR="00C001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Tasoglu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3595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-9.82 (-16.54, -3.11)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Excluded studies with sample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Benson 2006;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Linde 2010;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Riphagen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Tasoglu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-9.99 (-16.96, -3.02)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</w:tr>
      <w:tr w:rsidR="000827A9" w:rsidRPr="006F762C" w:rsidTr="000827A9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7A9" w:rsidRPr="006F762C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size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7A9" w:rsidRPr="000827A9" w:rsidRDefault="000827A9" w:rsidP="00082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Benson 2006;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Ahmed 2009; Linde 2010; Backes 2011;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Riphagen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2012; Eisen 2014;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Tasoglu</w:t>
            </w:r>
            <w:proofErr w:type="spellEnd"/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1248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2853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-10.94 (-18.94, -2.93)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7A9" w:rsidRPr="000827A9" w:rsidRDefault="000827A9" w:rsidP="000827A9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82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</w:tr>
      <w:tr w:rsidR="006F762C" w:rsidRPr="006F762C" w:rsidTr="006F762C">
        <w:trPr>
          <w:trHeight w:val="31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105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1.1.3 Chronic widespread pain</w:t>
            </w:r>
          </w:p>
        </w:tc>
      </w:tr>
      <w:tr w:rsidR="00105132" w:rsidRPr="006F762C" w:rsidTr="00343D8F">
        <w:trPr>
          <w:trHeight w:val="318"/>
        </w:trPr>
        <w:tc>
          <w:tcPr>
            <w:tcW w:w="91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343D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Leave one out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343D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343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343D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3286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343D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-7.70 (-12.14, -3.26)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343D8F">
            <w:pPr>
              <w:spacing w:after="0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Golan 2009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3257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-7.96 (-12.40, -3.52)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3809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3104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-6.66 (-10.77, -2.55)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2272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2044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-9.17 (-14.66, -3.68)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Al-</w:t>
            </w: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Jarallah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3224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-9.13 (-13.75, -4.52)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Rkain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3980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3262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-8.17 (-12.69, -3.65)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Baykara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3276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-5.18 (-8.62, -1.74)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3284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-7.38 (-11.58, -3.18)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Singer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3282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-7.66 (-11.94, -3.38)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Alipour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3115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-8.62 (-13.00, -4.24)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Hirani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2170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-9.16 (-14.64, -3.67)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Lodh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3106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-6.39 (-10.43, -2.35)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105132" w:rsidRPr="006F762C" w:rsidTr="001F7D90">
        <w:trPr>
          <w:trHeight w:val="318"/>
        </w:trPr>
        <w:tc>
          <w:tcPr>
            <w:tcW w:w="9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132" w:rsidRPr="006F762C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132" w:rsidRPr="009D1BFB" w:rsidRDefault="00105132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4041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3262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132" w:rsidRPr="009D1BFB" w:rsidRDefault="00105132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-8.48 (-12.89, -4.07)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132" w:rsidRPr="009D1BFB" w:rsidRDefault="00105132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9D1BFB" w:rsidRPr="006F762C" w:rsidTr="009D1BFB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15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151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Golan 2009;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Alipour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  <w:t>Hirani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151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1518D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1518D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-12.08 (-21.16, -3.00)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DC4157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9D1BFB" w:rsidRPr="006F762C" w:rsidTr="009D1BFB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and satisfactory studies, only keep studies with good and very good quality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Baykara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Alipour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Lodh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2885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-3.82 (-6.82, -0.82)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DC4157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9D1BFB" w:rsidRPr="006F762C" w:rsidTr="009D1BFB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sample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2007; Singer 2014; </w:t>
            </w: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Baykara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3188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-5.19 (-9.06, -1.33)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9D1BFB" w:rsidRPr="006F762C" w:rsidTr="009D1BFB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Excluded cross-sectional studies or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unsatisfactory/satisfactory studies or sample size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BFB" w:rsidRPr="006F762C" w:rsidRDefault="009D1BFB" w:rsidP="009D1B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Lotfi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2007; Golan 2009;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Baykara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Singer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 xml:space="preserve">2014;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Alipour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</w:t>
            </w: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  <w:t xml:space="preserve">Hirani 2015;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Lodh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</w:t>
            </w: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505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-7.19 (-18.84, 4.46)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BFB" w:rsidRPr="009D1BFB" w:rsidRDefault="009D1BFB" w:rsidP="009D1BFB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D1B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0.23</w:t>
            </w:r>
          </w:p>
        </w:tc>
      </w:tr>
      <w:tr w:rsidR="006F762C" w:rsidRPr="006F762C" w:rsidTr="006F762C">
        <w:trPr>
          <w:trHeight w:val="31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1.1.4 Headache or migraine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Leave one out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Kjaergaard1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8631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-3.75 (-7.28, -0.22)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0.04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Kjaergaard2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3942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-3.24 (-8.39, 1.91)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0.22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Celikbilek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10014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-2.15 (-4.47, 0.16)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0.07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Zandifar</w:t>
            </w:r>
            <w:proofErr w:type="spellEnd"/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4363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9953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-2.90 (-5.69, -0.11)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0.04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Virtanen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4218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7712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-1.40 (-4.23, 1.42)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0.33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Kjaergaard1 2012; Kjaergaard2 2012; Virtanen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-10.40 (-35.42, 14.63)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0.42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which reported the results of subgroup analyses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Kjaergaard1 2012; Kjaergaard2 2012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2510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-5.80 (-13.91, 2.31)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0.16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sample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10063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-2.53 (-5.13, 0.07)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0.06</w:t>
            </w:r>
          </w:p>
        </w:tc>
      </w:tr>
      <w:tr w:rsidR="006F762C" w:rsidRPr="006F762C" w:rsidTr="006F762C">
        <w:trPr>
          <w:trHeight w:val="31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size &lt; 100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Kjaergaard1 2012; Kjaergaard2 2012; Virtanen 2017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-10.40 (-35.42, 14.63)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762C" w:rsidRPr="006F762C" w:rsidRDefault="006F762C" w:rsidP="006F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F76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0.42</w:t>
            </w:r>
          </w:p>
        </w:tc>
      </w:tr>
    </w:tbl>
    <w:p w:rsidR="003037BB" w:rsidRPr="00141DE4" w:rsidRDefault="00141DE4" w:rsidP="006F762C">
      <w:pP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NZ"/>
        </w:rPr>
      </w:pPr>
      <w:r w:rsidRPr="00141DE4">
        <w:rPr>
          <w:rFonts w:ascii="Times New Roman" w:eastAsia="Times New Roman" w:hAnsi="Times New Roman" w:cs="Times New Roman"/>
          <w:color w:val="000000"/>
          <w:sz w:val="20"/>
          <w:szCs w:val="20"/>
          <w:lang w:eastAsia="en-NZ"/>
        </w:rPr>
        <w:t xml:space="preserve">Notes, CI, confidence </w:t>
      </w:r>
      <w:r w:rsidR="00D06975" w:rsidRPr="00141DE4">
        <w:rPr>
          <w:rFonts w:ascii="Times New Roman" w:eastAsia="Times New Roman" w:hAnsi="Times New Roman" w:cs="Times New Roman"/>
          <w:color w:val="000000"/>
          <w:sz w:val="20"/>
          <w:szCs w:val="20"/>
          <w:lang w:eastAsia="en-NZ"/>
        </w:rPr>
        <w:t>intervals.</w:t>
      </w:r>
    </w:p>
    <w:p w:rsidR="003037BB" w:rsidRDefault="003037BB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en-NZ"/>
        </w:rPr>
        <w:br w:type="page"/>
      </w:r>
    </w:p>
    <w:p w:rsidR="00AB649E" w:rsidRPr="001F7D90" w:rsidRDefault="00C00170" w:rsidP="00A032D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3037B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45285B" w:rsidRPr="001F7D9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5285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37B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Sensitivity analyses for the association between </w:t>
      </w:r>
      <w:r w:rsidR="00A84AFC" w:rsidRPr="001F7D90">
        <w:rPr>
          <w:rFonts w:ascii="Times New Roman" w:hAnsi="Times New Roman" w:cs="Times New Roman"/>
          <w:sz w:val="24"/>
          <w:szCs w:val="24"/>
          <w:lang w:val="en-US"/>
        </w:rPr>
        <w:t>Vitamin D deficiency</w:t>
      </w:r>
      <w:r w:rsidR="003037B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and pain</w:t>
      </w:r>
      <w:r w:rsidR="00F5640E" w:rsidRPr="001F7D90">
        <w:rPr>
          <w:rFonts w:ascii="Times New Roman" w:hAnsi="Times New Roman" w:cs="Times New Roman"/>
          <w:sz w:val="24"/>
          <w:szCs w:val="24"/>
          <w:lang w:val="en-US"/>
        </w:rPr>
        <w:t>-related</w:t>
      </w:r>
      <w:r w:rsidR="003037BB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conditions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5453"/>
        <w:gridCol w:w="1089"/>
        <w:gridCol w:w="1367"/>
        <w:gridCol w:w="1939"/>
        <w:gridCol w:w="844"/>
      </w:tblGrid>
      <w:tr w:rsidR="006F762C" w:rsidRPr="00AB649E" w:rsidTr="006F762C">
        <w:trPr>
          <w:trHeight w:val="3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Method</w:t>
            </w: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Excluded study(s)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With Pain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Without Pain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Odds ratio (95%CI)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 value</w:t>
            </w:r>
          </w:p>
        </w:tc>
      </w:tr>
      <w:tr w:rsidR="00AB649E" w:rsidRPr="00AB649E" w:rsidTr="006F762C">
        <w:trPr>
          <w:trHeight w:val="318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2.1.1 Arthritis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Leave one out 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Attar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2.23 (1.60, 3.13)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Dong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2.13 (1.52, 2.99)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2.22 (1.57, 3.16)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2.04 (1.48, 2.81)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Orgaz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-Molina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2.28 (1.64, 3.18)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Cote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2.26 (1.60, 3.19)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2.13 (1.51, 3.00)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Hiraki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NHS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2.28 (1.63, 3.18)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Hiraki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NHSII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2.24 (1.59, 3.14)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Hong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2.10 (1.50, 2.93)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Sharma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2.11 (1.51, 2.95)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2.27 (1.63, 3.16)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Cen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1.96 (1.46, 2.64)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Park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2.21 (1.57, 3.11)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Petho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2.15 (1.53, 3.01)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Yagiz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2.29 (1.64, 3.18)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Elbassiony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2.15 (1.52, 3.04)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Gamal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2.22 (1.59, 3.10)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Gheita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2.05 (1.48, 2.84)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Liao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2.07 (1.49, 2.86)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Wang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2.17 (1.54, 3.05)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2.17 (1.56, 3.00)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Excluded unsatisfactory and satisfactory studies, only keep studies with good and very good quality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Dong 2012;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Cen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1.85 (1.35, 2.55)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sample &lt; 100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Gamal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2.18 (1.56, 3.06)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Orgaz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-Molina 2013; Sharma 2014; Gamal 2016; Liao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2.17 (1.53, 3.08)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&lt; 100 or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Dong 2012;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Atwa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Orgaz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-Molina 2013;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Brance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2015; Cen 2015; Gamal 2016; Liao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1.81 (1.32, 2.50)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AB649E" w:rsidRPr="00AB649E" w:rsidTr="006F762C">
        <w:trPr>
          <w:trHeight w:val="318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2.1.2 Muscle pain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Leave one out method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Al-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Allaf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1.96 (1.17, 3.30)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Benson 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1.90 (1.16, 3.11)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1.85 (1.12, 3.07)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0.02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Ahmed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2.03 (1.15, 3.57)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Tandeter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2.19 (1.32, 3.62)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De Rezende Pena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2.06 (1.22, 3.48)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0.007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Linde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2.14 (1.28, 3.58)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Backes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2.15 (1.28, 3.60)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Azali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1.81 (1.14, 2.88)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Olama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1.98 (1.17, 3.35)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Eisen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2.14 (1.27, 3.59)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0.004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1.93 (1.15, 3.23)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Kasapoglu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Aksoy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2.11 (1.25, 3.55)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0.005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B737FA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73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Maafi</w:t>
            </w:r>
            <w:proofErr w:type="spellEnd"/>
            <w:r w:rsidRPr="00B73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2.36 (1.52, 3.67)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B737FA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73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Okyay</w:t>
            </w:r>
            <w:proofErr w:type="spellEnd"/>
            <w:r w:rsidRPr="00B73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2.02 (1.19, 3.44)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Ovesjo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1.91 (1.15, 3.19)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Ahmed 2009; Linde 2010; Backes 2011; Eisen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2.25 (1.12, 4.53)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0.0002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Excluded unsatisfactory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Linde 2010; Backes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2.08 (1.20, 3.61)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0.009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or satisfactory studies, only keep good and very good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Benson 2006;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Linde 2010; Backes 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1.92 (1.11, 3.32)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0.02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sample &lt; 100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Al-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Allaf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2003; Benson 2006;</w:t>
            </w:r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</w:t>
            </w: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Linde 2010;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9D4E6D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9D4E6D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9D4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</w:t>
            </w:r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59</w:t>
            </w: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(</w:t>
            </w:r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0.89</w:t>
            </w: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, </w:t>
            </w:r>
            <w:r w:rsidR="009D4E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2.84</w:t>
            </w: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9D4E6D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0.11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Al-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Allaf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2003; Ahmed 2009; Linde 2010; Eisen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Kasapoglu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Aksoy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2.37 (1.15, 4.90)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0.02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&lt; 100 or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1F7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Al-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Allaf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2003; Benson 2006;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Duell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2008; Ahmed 2009; Linde 2010; Backes 2011; Eisen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Sezgin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Ozcan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Kasapoglu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Aksoy 201</w:t>
            </w:r>
            <w:r w:rsidR="001F7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1.77 (0.70, 4.52)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0.23</w:t>
            </w:r>
          </w:p>
        </w:tc>
      </w:tr>
      <w:tr w:rsidR="00AB649E" w:rsidRPr="00AB649E" w:rsidTr="006F762C">
        <w:trPr>
          <w:trHeight w:val="318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2.1.3 Chronic widespread pain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Leave one out method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Macfarlane 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1.51 (1.23, 1.85)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1.48 (1.21, 1.81)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Hicks 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1.58 (1.26, 1.99)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Heidari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1.28 (1.13, 1.44)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1.59 (1.24, 2.05)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 Silva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1.65 (1.29, 2.12)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Rkain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1.47 (1.20, 1.80)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Laroche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1.53 (1.24, 1.89)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1.46 (1.20, 1.78)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Singer 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1.52 (1.23, 1.86)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Morioka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1.63 (1.26, 2.12)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1.53 (1.25, 1.88)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Macfarlane 2005; Hicks 2008;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2010; e Silva 2013;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Morioka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2.24 (1.51, 3.34)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unsatisfactory or satisfactory studies, only keep good and very good studies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Macfarlane 2005; Morioka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1.62 (1.24, 2.11)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Excluded studies with sample &lt; 100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2007; Singer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1.50 (1.22, 1.85)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studies with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Macfarlane 2005;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2007; Hicks 2008;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2010; Laroche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Morioka 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1.74 (0.89, 3.38)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</w:tr>
      <w:tr w:rsidR="006F762C" w:rsidRPr="00AB649E" w:rsidTr="006F762C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Excluded cross-sectional studies or unsatisfactory/satisfactory studies or sample &lt; 100 or cut-off point of vitamin D deficiency not equal 50 nmol/l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Macfarlane 2005;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Lotfi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2007; Hicks 2008;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McBeth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2010; e Silva 2013; Laroche 2014;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Madani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2014; Singer 2014; Morioka 2015; </w:t>
            </w:r>
            <w:proofErr w:type="spellStart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Thorneby</w:t>
            </w:r>
            <w:proofErr w:type="spellEnd"/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2.91 (2.08, 4.09)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649E" w:rsidRPr="00AB649E" w:rsidRDefault="00AB649E" w:rsidP="00AB6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B64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</w:tbl>
    <w:p w:rsidR="006F762C" w:rsidRDefault="003B34FF" w:rsidP="006F762C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  <w:sectPr w:rsidR="006F762C" w:rsidSect="006F762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141DE4">
        <w:rPr>
          <w:rFonts w:ascii="Times New Roman" w:hAnsi="Times New Roman" w:cs="Times New Roman"/>
          <w:sz w:val="20"/>
          <w:szCs w:val="20"/>
          <w:lang w:val="en-US"/>
        </w:rPr>
        <w:t xml:space="preserve">Notes, </w:t>
      </w:r>
      <w:r w:rsidR="0073622B" w:rsidRPr="00141DE4">
        <w:rPr>
          <w:rFonts w:ascii="Times New Roman" w:hAnsi="Times New Roman" w:cs="Times New Roman"/>
          <w:sz w:val="20"/>
          <w:szCs w:val="20"/>
          <w:lang w:val="en-US"/>
        </w:rPr>
        <w:t>No pool results were shown in headache or migraine conditions, due to only 1 study were identified.</w:t>
      </w:r>
    </w:p>
    <w:p w:rsidR="00903100" w:rsidRDefault="00903100">
      <w:pPr>
        <w:spacing w:after="160" w:line="259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8137F3" w:rsidRPr="001F7D90" w:rsidRDefault="00C00170" w:rsidP="003E6A51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8137F3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292835" w:rsidRPr="001F7D9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137F3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GRADE summary of findings table on primary </w:t>
      </w:r>
      <w:r w:rsidR="00955271" w:rsidRPr="001F7D90">
        <w:rPr>
          <w:rFonts w:ascii="Times New Roman" w:hAnsi="Times New Roman" w:cs="Times New Roman"/>
          <w:sz w:val="24"/>
          <w:szCs w:val="24"/>
          <w:lang w:val="en-US"/>
        </w:rPr>
        <w:t>aims</w:t>
      </w:r>
    </w:p>
    <w:tbl>
      <w:tblPr>
        <w:tblW w:w="14454" w:type="dxa"/>
        <w:jc w:val="center"/>
        <w:tblLook w:val="04A0" w:firstRow="1" w:lastRow="0" w:firstColumn="1" w:lastColumn="0" w:noHBand="0" w:noVBand="1"/>
      </w:tblPr>
      <w:tblGrid>
        <w:gridCol w:w="1369"/>
        <w:gridCol w:w="1240"/>
        <w:gridCol w:w="840"/>
        <w:gridCol w:w="1275"/>
        <w:gridCol w:w="1418"/>
        <w:gridCol w:w="1136"/>
        <w:gridCol w:w="1133"/>
        <w:gridCol w:w="1558"/>
        <w:gridCol w:w="1156"/>
        <w:gridCol w:w="1917"/>
        <w:gridCol w:w="1412"/>
      </w:tblGrid>
      <w:tr w:rsidR="008137F3" w:rsidRPr="00970F5A" w:rsidTr="00217B7F">
        <w:trPr>
          <w:trHeight w:val="285"/>
          <w:jc w:val="center"/>
        </w:trPr>
        <w:tc>
          <w:tcPr>
            <w:tcW w:w="99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noWrap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Quality assessment of body of evidence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Summary of findings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Overall quality of evidence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Number of studies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Design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Risk of bias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Inconsistency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Indirectness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Imprecision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Publication bias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Considerations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Participants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MD (95% CI), nmol/l</w:t>
            </w: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Arthritis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Case-control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Strong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6943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-12.34 (-17.97, -6.71)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Muscle pain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5B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2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Observational studies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Strong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2836D5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5507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5B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-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8.97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(-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14.92, -3.024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Chronic widespread pain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5B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Observational studies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Strong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2836D5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7391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5B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-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7.77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(-1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1.97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, -</w:t>
            </w:r>
            <w:r w:rsidR="005B7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3.57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Headache or migraine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Case-control and cross-sectional studies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FB3E6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Weak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14531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-2.53 (-5.13, 0.07)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</w:tbl>
    <w:p w:rsidR="008137F3" w:rsidRDefault="008137F3" w:rsidP="008137F3">
      <w:pPr>
        <w:pStyle w:val="NormalWeb"/>
        <w:spacing w:before="0" w:beforeAutospacing="0" w:after="0" w:afterAutospacing="0"/>
        <w:ind w:left="-284"/>
        <w:rPr>
          <w:bCs/>
          <w:color w:val="000000"/>
          <w:sz w:val="16"/>
          <w:szCs w:val="16"/>
        </w:rPr>
      </w:pPr>
      <w:r w:rsidRPr="00970F5A">
        <w:rPr>
          <w:bCs/>
          <w:color w:val="000000"/>
          <w:sz w:val="16"/>
          <w:szCs w:val="16"/>
        </w:rPr>
        <w:t>MD: mean difference; CI: Confidence interval.</w:t>
      </w:r>
    </w:p>
    <w:p w:rsidR="008137F3" w:rsidRDefault="008137F3" w:rsidP="008137F3">
      <w:pPr>
        <w:rPr>
          <w:rFonts w:ascii="Times New Roman" w:eastAsiaTheme="minorEastAsia" w:hAnsi="Times New Roman" w:cs="Times New Roman"/>
          <w:bCs/>
          <w:color w:val="000000"/>
          <w:sz w:val="16"/>
          <w:szCs w:val="16"/>
          <w:lang w:eastAsia="en-NZ"/>
        </w:rPr>
      </w:pPr>
      <w:r>
        <w:rPr>
          <w:bCs/>
          <w:color w:val="000000"/>
          <w:sz w:val="16"/>
          <w:szCs w:val="16"/>
        </w:rPr>
        <w:br w:type="page"/>
      </w:r>
    </w:p>
    <w:p w:rsidR="008137F3" w:rsidRPr="001F7D90" w:rsidRDefault="00C00170" w:rsidP="003E6A51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8137F3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292835" w:rsidRPr="001F7D9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B461B7" w:rsidRPr="001F7D9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137F3" w:rsidRPr="001F7D90">
        <w:rPr>
          <w:rFonts w:ascii="Times New Roman" w:hAnsi="Times New Roman" w:cs="Times New Roman"/>
          <w:sz w:val="24"/>
          <w:szCs w:val="24"/>
          <w:lang w:val="en-US"/>
        </w:rPr>
        <w:t xml:space="preserve"> GRADE summary of findings table on secondary </w:t>
      </w:r>
      <w:r w:rsidR="00955271" w:rsidRPr="001F7D90">
        <w:rPr>
          <w:rFonts w:ascii="Times New Roman" w:hAnsi="Times New Roman" w:cs="Times New Roman"/>
          <w:sz w:val="24"/>
          <w:szCs w:val="24"/>
          <w:lang w:val="en-US"/>
        </w:rPr>
        <w:t>aims</w:t>
      </w:r>
    </w:p>
    <w:tbl>
      <w:tblPr>
        <w:tblW w:w="14454" w:type="dxa"/>
        <w:jc w:val="center"/>
        <w:tblLook w:val="04A0" w:firstRow="1" w:lastRow="0" w:firstColumn="1" w:lastColumn="0" w:noHBand="0" w:noVBand="1"/>
      </w:tblPr>
      <w:tblGrid>
        <w:gridCol w:w="1379"/>
        <w:gridCol w:w="1240"/>
        <w:gridCol w:w="841"/>
        <w:gridCol w:w="1275"/>
        <w:gridCol w:w="1418"/>
        <w:gridCol w:w="1136"/>
        <w:gridCol w:w="1133"/>
        <w:gridCol w:w="1558"/>
        <w:gridCol w:w="1156"/>
        <w:gridCol w:w="1908"/>
        <w:gridCol w:w="1410"/>
      </w:tblGrid>
      <w:tr w:rsidR="008137F3" w:rsidRPr="00970F5A" w:rsidTr="00217B7F">
        <w:trPr>
          <w:trHeight w:val="285"/>
          <w:jc w:val="center"/>
        </w:trPr>
        <w:tc>
          <w:tcPr>
            <w:tcW w:w="99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noWrap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Quality assessment of body of evidence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Summary of findings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Overall quality of evidence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Number of studies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Design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Risk of bias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Inconsistency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Indirectness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Imprecision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Publication bias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Considerations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Participants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OR (95% CI)</w:t>
            </w: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Arthritis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Case-control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Strong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6943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2.17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1.56, 3.00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Muscle pain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Observational studies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Strong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5206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2.03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1.24, 3.33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DA7E69" w:rsidRDefault="008137F3" w:rsidP="00217B7F">
            <w:pPr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333333"/>
                <w:sz w:val="21"/>
                <w:szCs w:val="21"/>
                <w:shd w:val="clear" w:color="auto" w:fill="F9F9F9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144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NZ"/>
              </w:rPr>
              <w:t>Chronic widespread pain</w:t>
            </w:r>
          </w:p>
        </w:tc>
      </w:tr>
      <w:tr w:rsidR="008137F3" w:rsidRPr="00970F5A" w:rsidTr="00217B7F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Observational studies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Low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High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  <w:r w:rsidR="008137F3"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/some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None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36311F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Undetected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Weak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association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7692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1.51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1.24, 1.85</w:t>
            </w: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7F3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DA7E69">
              <w:rPr>
                <w:rFonts w:ascii="MS Gothic" w:eastAsia="MS Gothic" w:hAnsi="MS Gothic" w:cs="MS Gothic" w:hint="eastAsia"/>
                <w:b/>
                <w:color w:val="333333"/>
                <w:sz w:val="21"/>
                <w:szCs w:val="21"/>
                <w:shd w:val="clear" w:color="auto" w:fill="F9F9F9"/>
              </w:rPr>
              <w:t>⊕⊕⊕</w:t>
            </w:r>
          </w:p>
          <w:p w:rsidR="008137F3" w:rsidRPr="00970F5A" w:rsidRDefault="008137F3" w:rsidP="00217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</w:pPr>
            <w:r w:rsidRPr="00970F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NZ"/>
              </w:rPr>
              <w:t>Moderate</w:t>
            </w:r>
          </w:p>
        </w:tc>
      </w:tr>
    </w:tbl>
    <w:p w:rsidR="008137F3" w:rsidRDefault="008137F3" w:rsidP="008137F3">
      <w:pPr>
        <w:pStyle w:val="NormalWeb"/>
        <w:spacing w:before="0" w:beforeAutospacing="0" w:after="0" w:afterAutospacing="0"/>
        <w:ind w:left="-284"/>
        <w:rPr>
          <w:bCs/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>OR</w:t>
      </w:r>
      <w:r w:rsidRPr="00970F5A">
        <w:rPr>
          <w:bCs/>
          <w:color w:val="000000"/>
          <w:sz w:val="16"/>
          <w:szCs w:val="16"/>
        </w:rPr>
        <w:t xml:space="preserve">: </w:t>
      </w:r>
      <w:r>
        <w:rPr>
          <w:bCs/>
          <w:color w:val="000000"/>
          <w:sz w:val="16"/>
          <w:szCs w:val="16"/>
        </w:rPr>
        <w:t>odds ratio</w:t>
      </w:r>
      <w:r w:rsidRPr="00970F5A">
        <w:rPr>
          <w:bCs/>
          <w:color w:val="000000"/>
          <w:sz w:val="16"/>
          <w:szCs w:val="16"/>
        </w:rPr>
        <w:t>; CI: Confidence interval.</w:t>
      </w:r>
    </w:p>
    <w:p w:rsidR="008137F3" w:rsidRPr="00B75D76" w:rsidRDefault="008137F3" w:rsidP="008137F3">
      <w:pPr>
        <w:rPr>
          <w:rFonts w:ascii="Times New Roman" w:hAnsi="Times New Roman" w:cs="Times New Roman"/>
          <w:lang w:val="en-US"/>
        </w:rPr>
      </w:pPr>
    </w:p>
    <w:p w:rsidR="008137F3" w:rsidRDefault="008137F3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  <w:sectPr w:rsidR="008137F3" w:rsidSect="008137F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836A2" w:rsidRDefault="00DE64E3" w:rsidP="003E63C1">
      <w:pPr>
        <w:spacing w:after="160" w:line="259" w:lineRule="auto"/>
        <w:jc w:val="center"/>
        <w:rPr>
          <w:b/>
          <w:lang w:val="en-US"/>
        </w:rPr>
      </w:pPr>
      <w:r>
        <w:rPr>
          <w:b/>
          <w:noProof/>
          <w:lang w:eastAsia="zh-CN"/>
        </w:rPr>
        <w:lastRenderedPageBreak/>
        <w:drawing>
          <wp:inline distT="0" distB="0" distL="0" distR="0">
            <wp:extent cx="4918883" cy="82800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 2 Fi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8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A51" w:rsidRPr="003E6A51" w:rsidRDefault="003E6A51" w:rsidP="003E6A51">
      <w:pPr>
        <w:spacing w:after="0" w:line="259" w:lineRule="auto"/>
        <w:jc w:val="center"/>
        <w:rPr>
          <w:b/>
          <w:sz w:val="2"/>
          <w:lang w:val="en-US"/>
        </w:rPr>
      </w:pPr>
    </w:p>
    <w:p w:rsidR="0098630A" w:rsidRDefault="00C00170" w:rsidP="0098630A">
      <w:pPr>
        <w:spacing w:after="160" w:line="259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2836A2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36A2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836A2" w:rsidRPr="003E6A51">
        <w:rPr>
          <w:rFonts w:ascii="Times New Roman" w:hAnsi="Times New Roman" w:cs="Times New Roman"/>
          <w:sz w:val="24"/>
          <w:szCs w:val="24"/>
          <w:lang w:val="en-US"/>
        </w:rPr>
        <w:t>Association between 25(OH)D concentration and pain among different study</w:t>
      </w:r>
      <w:r w:rsidR="002836A2">
        <w:rPr>
          <w:rFonts w:ascii="Times New Roman" w:hAnsi="Times New Roman" w:cs="Times New Roman"/>
          <w:sz w:val="24"/>
          <w:lang w:val="en-US"/>
        </w:rPr>
        <w:t xml:space="preserve"> designs</w:t>
      </w:r>
      <w:r w:rsidR="003E63C1">
        <w:rPr>
          <w:rFonts w:ascii="Times New Roman" w:hAnsi="Times New Roman" w:cs="Times New Roman"/>
          <w:sz w:val="24"/>
          <w:lang w:val="en-US"/>
        </w:rPr>
        <w:br w:type="page"/>
      </w:r>
      <w:r w:rsidR="00DE64E3">
        <w:rPr>
          <w:rFonts w:ascii="Times New Roman" w:hAnsi="Times New Roman" w:cs="Times New Roman"/>
          <w:b/>
          <w:noProof/>
          <w:sz w:val="24"/>
          <w:lang w:eastAsia="zh-CN"/>
        </w:rPr>
        <w:lastRenderedPageBreak/>
        <w:drawing>
          <wp:inline distT="0" distB="0" distL="0" distR="0">
            <wp:extent cx="4948543" cy="8280000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 2 Fi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4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0A" w:rsidRDefault="00C00170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4E3D17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E3D17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E93" w:rsidRPr="003E6A5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E3D17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Association between 25(OH)D concentration and pain between statin user and non-statin user</w:t>
      </w:r>
      <w:r w:rsidR="004E3D17" w:rsidRPr="003E6A51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DE64E3">
        <w:rPr>
          <w:rFonts w:ascii="Times New Roman" w:hAnsi="Times New Roman" w:cs="Times New Roman"/>
          <w:noProof/>
          <w:sz w:val="24"/>
          <w:lang w:eastAsia="zh-CN"/>
        </w:rPr>
        <w:lastRenderedPageBreak/>
        <w:drawing>
          <wp:inline distT="0" distB="0" distL="0" distR="0">
            <wp:extent cx="5592907" cy="84600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 2 Fig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907" cy="84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98" w:rsidRPr="0098630A" w:rsidRDefault="00C00170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Supplemental </w:t>
      </w:r>
      <w:r w:rsidR="00A72C98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72C98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11B5" w:rsidRPr="003E6A5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72C98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Association between vitamin D deficiency and pain among different study designs</w:t>
      </w:r>
    </w:p>
    <w:p w:rsidR="00EA0B9A" w:rsidRDefault="004E3D17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  <w:r w:rsidR="00DE64E3">
        <w:rPr>
          <w:rFonts w:ascii="Times New Roman" w:hAnsi="Times New Roman" w:cs="Times New Roman"/>
          <w:noProof/>
          <w:sz w:val="24"/>
          <w:lang w:eastAsia="zh-CN"/>
        </w:rPr>
        <w:lastRenderedPageBreak/>
        <w:drawing>
          <wp:inline distT="0" distB="0" distL="0" distR="0">
            <wp:extent cx="5731510" cy="83153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 2 Fi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1B5" w:rsidRPr="008011B5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8011B5" w:rsidRPr="003E6A51" w:rsidRDefault="00C00170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8011B5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011B5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55EC" w:rsidRPr="003E6A5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011B5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Association between vitamin D deficiency and pain between statin user and non-statin user</w:t>
      </w:r>
      <w:r w:rsidR="008011B5" w:rsidRPr="003E6A5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A0B9A" w:rsidRDefault="00DE64E3">
      <w:pPr>
        <w:spacing w:after="160" w:line="259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zh-CN"/>
        </w:rPr>
        <w:lastRenderedPageBreak/>
        <w:drawing>
          <wp:inline distT="0" distB="0" distL="0" distR="0">
            <wp:extent cx="5731510" cy="80327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 2 Fi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F2" w:rsidRPr="003E6A51" w:rsidRDefault="00C00170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3315F2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15F2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55EC" w:rsidRPr="003E6A51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315F2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Association between vitamin D deficiency and pain between </w:t>
      </w:r>
      <w:r w:rsidR="003D1761" w:rsidRPr="003E6A51">
        <w:rPr>
          <w:rFonts w:ascii="Times New Roman" w:hAnsi="Times New Roman" w:cs="Times New Roman"/>
          <w:sz w:val="24"/>
          <w:szCs w:val="24"/>
          <w:lang w:val="en-US"/>
        </w:rPr>
        <w:t>different cut-off points of vitamin D</w:t>
      </w:r>
      <w:r w:rsidR="003315F2" w:rsidRPr="003E6A5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E6A51" w:rsidRDefault="00BB30B4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zh-CN"/>
        </w:rPr>
        <w:lastRenderedPageBreak/>
        <w:drawing>
          <wp:inline distT="0" distB="0" distL="0" distR="0" wp14:anchorId="14C41610">
            <wp:extent cx="5578320" cy="3960000"/>
            <wp:effectExtent l="0" t="0" r="381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2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26C" w:rsidRPr="003E6A51" w:rsidRDefault="00C00170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314DFA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4DFA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3127" w:rsidRPr="003E6A5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Funnel plot for the primary </w:t>
      </w:r>
      <w:r w:rsidR="00955271" w:rsidRPr="003E6A51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>: the difference in mean circulating 25(OH)D concentration (nmol/l) between participants with and w</w:t>
      </w:r>
      <w:r w:rsidR="00854FCD" w:rsidRPr="003E6A51">
        <w:rPr>
          <w:rFonts w:ascii="Times New Roman" w:hAnsi="Times New Roman" w:cs="Times New Roman"/>
          <w:sz w:val="24"/>
          <w:szCs w:val="24"/>
          <w:lang w:val="en-US"/>
        </w:rPr>
        <w:t>ithout pain-related conditions.</w:t>
      </w:r>
    </w:p>
    <w:p w:rsidR="00B4525F" w:rsidRDefault="00B4525F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3E6A51" w:rsidRDefault="003A02EE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zh-CN"/>
        </w:rPr>
        <w:lastRenderedPageBreak/>
        <w:drawing>
          <wp:inline distT="0" distB="0" distL="0" distR="0" wp14:anchorId="2955B206">
            <wp:extent cx="5589621" cy="396000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21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26C" w:rsidRPr="003E6A51" w:rsidRDefault="00C00170" w:rsidP="006F726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Supplemental </w:t>
      </w:r>
      <w:r w:rsidR="00314DFA" w:rsidRPr="003E6A51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4DFA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3127" w:rsidRPr="003E6A5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461B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 Funnel plot for the secondary </w:t>
      </w:r>
      <w:r w:rsidR="00955271" w:rsidRPr="003E6A51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537F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F726C" w:rsidRPr="003E6A51">
        <w:rPr>
          <w:rFonts w:ascii="Times New Roman" w:hAnsi="Times New Roman" w:cs="Times New Roman"/>
          <w:sz w:val="24"/>
          <w:szCs w:val="24"/>
          <w:lang w:val="en-US"/>
        </w:rPr>
        <w:t xml:space="preserve">difference in proportions of hypovitaminosis D in the participants </w:t>
      </w:r>
      <w:r w:rsidR="007C2636" w:rsidRPr="003E6A51">
        <w:rPr>
          <w:rFonts w:ascii="Times New Roman" w:hAnsi="Times New Roman" w:cs="Times New Roman"/>
          <w:sz w:val="24"/>
          <w:szCs w:val="24"/>
          <w:lang w:val="en-US"/>
        </w:rPr>
        <w:t>with and without pain-related conditions.</w:t>
      </w:r>
    </w:p>
    <w:sectPr w:rsidR="006F726C" w:rsidRPr="003E6A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3F0"/>
    <w:multiLevelType w:val="hybridMultilevel"/>
    <w:tmpl w:val="F236BADE"/>
    <w:lvl w:ilvl="0" w:tplc="D57C9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6D30A4"/>
    <w:multiLevelType w:val="hybridMultilevel"/>
    <w:tmpl w:val="397E04F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56CAF"/>
    <w:multiLevelType w:val="hybridMultilevel"/>
    <w:tmpl w:val="9A9CE97A"/>
    <w:lvl w:ilvl="0" w:tplc="FC3C55D0">
      <w:start w:val="5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14DFA"/>
    <w:multiLevelType w:val="hybridMultilevel"/>
    <w:tmpl w:val="35E8755E"/>
    <w:lvl w:ilvl="0" w:tplc="36AE064C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A06C6"/>
    <w:multiLevelType w:val="hybridMultilevel"/>
    <w:tmpl w:val="1978543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016AA"/>
    <w:multiLevelType w:val="hybridMultilevel"/>
    <w:tmpl w:val="B2723CF4"/>
    <w:lvl w:ilvl="0" w:tplc="9E04811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UzMjY0tzAyNzU1NjJT0lEKTi0uzszPAykwNKgFADP2tostAAAA"/>
  </w:docVars>
  <w:rsids>
    <w:rsidRoot w:val="00294F45"/>
    <w:rsid w:val="00004AB1"/>
    <w:rsid w:val="000230C1"/>
    <w:rsid w:val="00024B31"/>
    <w:rsid w:val="0005537F"/>
    <w:rsid w:val="000827A9"/>
    <w:rsid w:val="000C181F"/>
    <w:rsid w:val="000C3154"/>
    <w:rsid w:val="000D1F4D"/>
    <w:rsid w:val="000F46F7"/>
    <w:rsid w:val="001038D5"/>
    <w:rsid w:val="00105132"/>
    <w:rsid w:val="00133004"/>
    <w:rsid w:val="00134DAF"/>
    <w:rsid w:val="00141DE4"/>
    <w:rsid w:val="001518D9"/>
    <w:rsid w:val="00153219"/>
    <w:rsid w:val="00163C4A"/>
    <w:rsid w:val="00166B15"/>
    <w:rsid w:val="00177556"/>
    <w:rsid w:val="00182B26"/>
    <w:rsid w:val="001835B3"/>
    <w:rsid w:val="00185399"/>
    <w:rsid w:val="00195D57"/>
    <w:rsid w:val="001968FF"/>
    <w:rsid w:val="001C3250"/>
    <w:rsid w:val="001D2AA0"/>
    <w:rsid w:val="001E1051"/>
    <w:rsid w:val="001F7D90"/>
    <w:rsid w:val="002059F6"/>
    <w:rsid w:val="00217B7F"/>
    <w:rsid w:val="00220F67"/>
    <w:rsid w:val="00224ED5"/>
    <w:rsid w:val="00240E31"/>
    <w:rsid w:val="00277D15"/>
    <w:rsid w:val="002836A2"/>
    <w:rsid w:val="002836D5"/>
    <w:rsid w:val="00292835"/>
    <w:rsid w:val="00294F45"/>
    <w:rsid w:val="00297DD7"/>
    <w:rsid w:val="002D7598"/>
    <w:rsid w:val="002F0749"/>
    <w:rsid w:val="002F4E4E"/>
    <w:rsid w:val="003037BB"/>
    <w:rsid w:val="0030471A"/>
    <w:rsid w:val="003101D1"/>
    <w:rsid w:val="00312944"/>
    <w:rsid w:val="00314DFA"/>
    <w:rsid w:val="00324340"/>
    <w:rsid w:val="00324BD0"/>
    <w:rsid w:val="003315F2"/>
    <w:rsid w:val="003418C4"/>
    <w:rsid w:val="00343D8F"/>
    <w:rsid w:val="00353F4D"/>
    <w:rsid w:val="0036311F"/>
    <w:rsid w:val="00374DBA"/>
    <w:rsid w:val="00394F90"/>
    <w:rsid w:val="003A02EE"/>
    <w:rsid w:val="003B34FF"/>
    <w:rsid w:val="003C6799"/>
    <w:rsid w:val="003D1761"/>
    <w:rsid w:val="003E63C1"/>
    <w:rsid w:val="003E6A51"/>
    <w:rsid w:val="003F027F"/>
    <w:rsid w:val="003F13A9"/>
    <w:rsid w:val="003F74D4"/>
    <w:rsid w:val="00401862"/>
    <w:rsid w:val="0041468E"/>
    <w:rsid w:val="00414D8E"/>
    <w:rsid w:val="00415CDD"/>
    <w:rsid w:val="00433FE1"/>
    <w:rsid w:val="00440AAD"/>
    <w:rsid w:val="004457A4"/>
    <w:rsid w:val="0045016E"/>
    <w:rsid w:val="0045285B"/>
    <w:rsid w:val="00455EFA"/>
    <w:rsid w:val="00475D3A"/>
    <w:rsid w:val="004801D4"/>
    <w:rsid w:val="004842EB"/>
    <w:rsid w:val="00492115"/>
    <w:rsid w:val="004C1B3F"/>
    <w:rsid w:val="004E3D17"/>
    <w:rsid w:val="004E6128"/>
    <w:rsid w:val="00513420"/>
    <w:rsid w:val="00514BB6"/>
    <w:rsid w:val="00524E93"/>
    <w:rsid w:val="00550D1E"/>
    <w:rsid w:val="00551254"/>
    <w:rsid w:val="00565D5B"/>
    <w:rsid w:val="00591630"/>
    <w:rsid w:val="00597DF3"/>
    <w:rsid w:val="005B708C"/>
    <w:rsid w:val="005E63D5"/>
    <w:rsid w:val="00612076"/>
    <w:rsid w:val="00646133"/>
    <w:rsid w:val="0065490E"/>
    <w:rsid w:val="00671EE3"/>
    <w:rsid w:val="00676FC6"/>
    <w:rsid w:val="006B2B45"/>
    <w:rsid w:val="006C5069"/>
    <w:rsid w:val="006D6A1D"/>
    <w:rsid w:val="006E682C"/>
    <w:rsid w:val="006F726C"/>
    <w:rsid w:val="006F762C"/>
    <w:rsid w:val="00710B6E"/>
    <w:rsid w:val="0071764B"/>
    <w:rsid w:val="00723F4D"/>
    <w:rsid w:val="0072428A"/>
    <w:rsid w:val="0073622B"/>
    <w:rsid w:val="00743DA1"/>
    <w:rsid w:val="0075209B"/>
    <w:rsid w:val="007570DB"/>
    <w:rsid w:val="007B1EBE"/>
    <w:rsid w:val="007C2636"/>
    <w:rsid w:val="007C3368"/>
    <w:rsid w:val="007C3A74"/>
    <w:rsid w:val="007C65F7"/>
    <w:rsid w:val="007C6E28"/>
    <w:rsid w:val="007D1AFC"/>
    <w:rsid w:val="007E0F6D"/>
    <w:rsid w:val="007F25CA"/>
    <w:rsid w:val="008011B5"/>
    <w:rsid w:val="008137F3"/>
    <w:rsid w:val="00813F73"/>
    <w:rsid w:val="008246D4"/>
    <w:rsid w:val="00825580"/>
    <w:rsid w:val="00833781"/>
    <w:rsid w:val="0084695B"/>
    <w:rsid w:val="00854FCD"/>
    <w:rsid w:val="00865177"/>
    <w:rsid w:val="00873586"/>
    <w:rsid w:val="00873F29"/>
    <w:rsid w:val="008A0FB5"/>
    <w:rsid w:val="008A146A"/>
    <w:rsid w:val="008C24D4"/>
    <w:rsid w:val="008D0ABC"/>
    <w:rsid w:val="008D11DC"/>
    <w:rsid w:val="008E3D8E"/>
    <w:rsid w:val="00903100"/>
    <w:rsid w:val="00955271"/>
    <w:rsid w:val="0098630A"/>
    <w:rsid w:val="009877B4"/>
    <w:rsid w:val="009942D1"/>
    <w:rsid w:val="00996F46"/>
    <w:rsid w:val="009C5481"/>
    <w:rsid w:val="009C6764"/>
    <w:rsid w:val="009D1BFB"/>
    <w:rsid w:val="009D4E6D"/>
    <w:rsid w:val="009F2C27"/>
    <w:rsid w:val="00A032DF"/>
    <w:rsid w:val="00A05DC2"/>
    <w:rsid w:val="00A21342"/>
    <w:rsid w:val="00A461B0"/>
    <w:rsid w:val="00A56AD0"/>
    <w:rsid w:val="00A72C98"/>
    <w:rsid w:val="00A84AFC"/>
    <w:rsid w:val="00A93A8B"/>
    <w:rsid w:val="00AA50D7"/>
    <w:rsid w:val="00AB649E"/>
    <w:rsid w:val="00AC04AD"/>
    <w:rsid w:val="00AC232B"/>
    <w:rsid w:val="00AE644C"/>
    <w:rsid w:val="00AF177A"/>
    <w:rsid w:val="00B04CA7"/>
    <w:rsid w:val="00B07E4A"/>
    <w:rsid w:val="00B1485E"/>
    <w:rsid w:val="00B17DBC"/>
    <w:rsid w:val="00B26555"/>
    <w:rsid w:val="00B4525F"/>
    <w:rsid w:val="00B45FD6"/>
    <w:rsid w:val="00B461B7"/>
    <w:rsid w:val="00B636F0"/>
    <w:rsid w:val="00B65954"/>
    <w:rsid w:val="00B737FA"/>
    <w:rsid w:val="00B754E4"/>
    <w:rsid w:val="00B82DA2"/>
    <w:rsid w:val="00B87306"/>
    <w:rsid w:val="00BB30B4"/>
    <w:rsid w:val="00BB55EC"/>
    <w:rsid w:val="00BC161F"/>
    <w:rsid w:val="00BD3692"/>
    <w:rsid w:val="00BD78C8"/>
    <w:rsid w:val="00BE3DC1"/>
    <w:rsid w:val="00C00170"/>
    <w:rsid w:val="00C46301"/>
    <w:rsid w:val="00C516F1"/>
    <w:rsid w:val="00C52E63"/>
    <w:rsid w:val="00C90508"/>
    <w:rsid w:val="00CC713A"/>
    <w:rsid w:val="00CD1F78"/>
    <w:rsid w:val="00D00A49"/>
    <w:rsid w:val="00D00C5E"/>
    <w:rsid w:val="00D06975"/>
    <w:rsid w:val="00D33127"/>
    <w:rsid w:val="00D359BB"/>
    <w:rsid w:val="00D91966"/>
    <w:rsid w:val="00DA42A1"/>
    <w:rsid w:val="00DC4157"/>
    <w:rsid w:val="00DC555B"/>
    <w:rsid w:val="00DC7A21"/>
    <w:rsid w:val="00DE64E3"/>
    <w:rsid w:val="00DF1E98"/>
    <w:rsid w:val="00E04689"/>
    <w:rsid w:val="00E30425"/>
    <w:rsid w:val="00E563F6"/>
    <w:rsid w:val="00E57AC5"/>
    <w:rsid w:val="00E942D5"/>
    <w:rsid w:val="00EA0B9A"/>
    <w:rsid w:val="00EE024F"/>
    <w:rsid w:val="00EE5551"/>
    <w:rsid w:val="00EF781C"/>
    <w:rsid w:val="00F062EA"/>
    <w:rsid w:val="00F42DA7"/>
    <w:rsid w:val="00F51ADA"/>
    <w:rsid w:val="00F5640E"/>
    <w:rsid w:val="00F61FE7"/>
    <w:rsid w:val="00F72D9E"/>
    <w:rsid w:val="00F86CDF"/>
    <w:rsid w:val="00F87C4F"/>
    <w:rsid w:val="00FA4344"/>
    <w:rsid w:val="00FA56EE"/>
    <w:rsid w:val="00FB3E6F"/>
    <w:rsid w:val="00FC6904"/>
    <w:rsid w:val="00FE36BE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D72E6"/>
  <w15:chartTrackingRefBased/>
  <w15:docId w15:val="{234DC89D-24F7-4F2C-8264-BFFEA9C7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726C"/>
    <w:pPr>
      <w:spacing w:after="200" w:line="276" w:lineRule="auto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26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726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2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26C"/>
    <w:rPr>
      <w:rFonts w:ascii="Verdana" w:eastAsiaTheme="majorEastAsia" w:hAnsi="Verdana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726C"/>
    <w:rPr>
      <w:rFonts w:ascii="Verdana" w:eastAsiaTheme="majorEastAsia" w:hAnsi="Verdana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2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Spacing">
    <w:name w:val="No Spacing"/>
    <w:uiPriority w:val="1"/>
    <w:qFormat/>
    <w:rsid w:val="006F726C"/>
    <w:pPr>
      <w:spacing w:after="0" w:line="240" w:lineRule="auto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2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72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26C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6F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26C"/>
    <w:rPr>
      <w:rFonts w:ascii="Verdana" w:hAnsi="Verdana"/>
    </w:rPr>
  </w:style>
  <w:style w:type="paragraph" w:customStyle="1" w:styleId="EndNoteBibliographyTitle">
    <w:name w:val="EndNote Bibliography Title"/>
    <w:basedOn w:val="Normal"/>
    <w:link w:val="EndNoteBibliographyTitleChar"/>
    <w:rsid w:val="006F726C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F726C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F726C"/>
    <w:pPr>
      <w:spacing w:line="240" w:lineRule="auto"/>
    </w:pPr>
    <w:rPr>
      <w:rFonts w:ascii="Times New Roman" w:hAnsi="Times New Roman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F726C"/>
    <w:rPr>
      <w:rFonts w:ascii="Times New Roman" w:hAnsi="Times New Roman" w:cs="Times New Roman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6F726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F72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NZ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F726C"/>
    <w:rPr>
      <w:rFonts w:ascii="Arial" w:eastAsia="Times New Roman" w:hAnsi="Arial" w:cs="Arial"/>
      <w:vanish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F72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NZ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F726C"/>
    <w:rPr>
      <w:rFonts w:ascii="Arial" w:eastAsia="Times New Roman" w:hAnsi="Arial" w:cs="Arial"/>
      <w:vanish/>
      <w:sz w:val="16"/>
      <w:szCs w:val="16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6F72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72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726C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2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26C"/>
    <w:rPr>
      <w:rFonts w:ascii="Verdana" w:hAnsi="Verdan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F7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F726C"/>
    <w:pPr>
      <w:spacing w:after="0" w:line="240" w:lineRule="auto"/>
    </w:pPr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6F726C"/>
    <w:rPr>
      <w:color w:val="954F72" w:themeColor="followed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6F726C"/>
    <w:rPr>
      <w:b/>
      <w:bCs/>
      <w:smallCaps/>
      <w:color w:val="5B9BD5" w:themeColor="accent1"/>
      <w:spacing w:val="5"/>
    </w:rPr>
  </w:style>
  <w:style w:type="paragraph" w:customStyle="1" w:styleId="font5">
    <w:name w:val="font5"/>
    <w:basedOn w:val="Normal"/>
    <w:rsid w:val="006F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font6">
    <w:name w:val="font6"/>
    <w:basedOn w:val="Normal"/>
    <w:rsid w:val="006F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u w:val="single"/>
      <w:lang w:eastAsia="en-NZ"/>
    </w:rPr>
  </w:style>
  <w:style w:type="paragraph" w:customStyle="1" w:styleId="xl63">
    <w:name w:val="xl63"/>
    <w:basedOn w:val="Normal"/>
    <w:rsid w:val="006F726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xl64">
    <w:name w:val="xl64"/>
    <w:basedOn w:val="Normal"/>
    <w:rsid w:val="006F726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n-NZ"/>
    </w:rPr>
  </w:style>
  <w:style w:type="paragraph" w:customStyle="1" w:styleId="xl65">
    <w:name w:val="xl65"/>
    <w:basedOn w:val="Normal"/>
    <w:rsid w:val="006F726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n-NZ"/>
    </w:rPr>
  </w:style>
  <w:style w:type="paragraph" w:customStyle="1" w:styleId="xl66">
    <w:name w:val="xl66"/>
    <w:basedOn w:val="Normal"/>
    <w:rsid w:val="006F726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n-NZ"/>
    </w:rPr>
  </w:style>
  <w:style w:type="paragraph" w:customStyle="1" w:styleId="xl67">
    <w:name w:val="xl67"/>
    <w:basedOn w:val="Normal"/>
    <w:rsid w:val="006F72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xl68">
    <w:name w:val="xl68"/>
    <w:basedOn w:val="Normal"/>
    <w:rsid w:val="006F726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xl69">
    <w:name w:val="xl69"/>
    <w:basedOn w:val="Normal"/>
    <w:rsid w:val="006F726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xl70">
    <w:name w:val="xl70"/>
    <w:basedOn w:val="Normal"/>
    <w:rsid w:val="006F726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  <w:style w:type="paragraph" w:customStyle="1" w:styleId="xl71">
    <w:name w:val="xl71"/>
    <w:basedOn w:val="Normal"/>
    <w:rsid w:val="006F72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xl72">
    <w:name w:val="xl72"/>
    <w:basedOn w:val="Normal"/>
    <w:rsid w:val="006F726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5956</Words>
  <Characters>33955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39832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Zhenqiang Wu</dc:creator>
  <cp:keywords/>
  <dc:description/>
  <cp:lastModifiedBy>Gillian</cp:lastModifiedBy>
  <cp:revision>2</cp:revision>
  <cp:lastPrinted>2018-01-25T22:03:00Z</cp:lastPrinted>
  <dcterms:created xsi:type="dcterms:W3CDTF">2018-03-12T10:14:00Z</dcterms:created>
  <dcterms:modified xsi:type="dcterms:W3CDTF">2018-03-12T10:14:00Z</dcterms:modified>
</cp:coreProperties>
</file>