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9488" w14:textId="006C2DAC" w:rsidR="00635C80" w:rsidRPr="000E1383" w:rsidRDefault="007B284C" w:rsidP="00635C80">
      <w:pPr>
        <w:pStyle w:val="Heading2"/>
        <w:spacing w:before="120" w:beforeAutospacing="0" w:after="120" w:afterAutospacing="0"/>
        <w:jc w:val="both"/>
        <w:rPr>
          <w:rFonts w:eastAsia="GrotMacronReg"/>
          <w:color w:val="1C497D"/>
          <w:sz w:val="24"/>
          <w:szCs w:val="24"/>
        </w:rPr>
      </w:pPr>
      <w:bookmarkStart w:id="0" w:name="_Hlk488657020"/>
      <w:r w:rsidRPr="000E1383">
        <w:rPr>
          <w:rFonts w:eastAsia="GrotMacronReg"/>
          <w:color w:val="1C497D"/>
          <w:sz w:val="24"/>
          <w:szCs w:val="24"/>
        </w:rPr>
        <w:t>Supplementa</w:t>
      </w:r>
      <w:r w:rsidR="00F406FF">
        <w:rPr>
          <w:rFonts w:eastAsia="GrotMacronReg"/>
          <w:color w:val="1C497D"/>
          <w:sz w:val="24"/>
          <w:szCs w:val="24"/>
        </w:rPr>
        <w:t>l</w:t>
      </w:r>
      <w:r w:rsidRPr="000E1383">
        <w:rPr>
          <w:rFonts w:eastAsia="GrotMacronReg"/>
          <w:color w:val="1C497D"/>
          <w:sz w:val="24"/>
          <w:szCs w:val="24"/>
        </w:rPr>
        <w:t xml:space="preserve"> </w:t>
      </w:r>
      <w:r w:rsidR="00F406FF">
        <w:rPr>
          <w:rFonts w:eastAsia="GrotMacronReg"/>
          <w:color w:val="1C497D"/>
          <w:sz w:val="24"/>
          <w:szCs w:val="24"/>
        </w:rPr>
        <w:t xml:space="preserve">File </w:t>
      </w:r>
      <w:r w:rsidRPr="000E1383">
        <w:rPr>
          <w:rFonts w:eastAsia="GrotMacronReg"/>
          <w:color w:val="1C497D"/>
          <w:sz w:val="24"/>
          <w:szCs w:val="24"/>
        </w:rPr>
        <w:t>1</w:t>
      </w:r>
      <w:r w:rsidR="00635C80" w:rsidRPr="000E1383">
        <w:rPr>
          <w:rFonts w:eastAsia="GrotMacronReg"/>
          <w:color w:val="1C497D"/>
          <w:sz w:val="24"/>
          <w:szCs w:val="24"/>
        </w:rPr>
        <w:t xml:space="preserve">: </w:t>
      </w:r>
      <w:r w:rsidRPr="000E1383">
        <w:rPr>
          <w:rFonts w:eastAsia="GrotMacronReg"/>
          <w:color w:val="1C497D"/>
          <w:sz w:val="24"/>
          <w:szCs w:val="24"/>
        </w:rPr>
        <w:t>Good practice statements and international e</w:t>
      </w:r>
      <w:r w:rsidR="00635C80" w:rsidRPr="000E1383">
        <w:rPr>
          <w:rFonts w:eastAsia="GrotMacronReg"/>
          <w:color w:val="1C497D"/>
          <w:sz w:val="24"/>
          <w:szCs w:val="24"/>
        </w:rPr>
        <w:t>xamples</w:t>
      </w:r>
      <w:bookmarkStart w:id="1" w:name="_GoBack"/>
      <w:bookmarkEnd w:id="1"/>
    </w:p>
    <w:bookmarkEnd w:id="0"/>
    <w:p w14:paraId="1CBA474D" w14:textId="50F8E52B" w:rsidR="001501B9" w:rsidRDefault="001501B9" w:rsidP="001501B9">
      <w:pPr>
        <w:rPr>
          <w:b/>
          <w:i/>
          <w:color w:val="FF0000"/>
        </w:rPr>
      </w:pPr>
      <w:r w:rsidRPr="00CE4F16">
        <w:rPr>
          <w:b/>
          <w:i/>
        </w:rPr>
        <w:t>Updated</w:t>
      </w:r>
      <w:r w:rsidR="007B284C">
        <w:rPr>
          <w:b/>
          <w:i/>
        </w:rPr>
        <w:t xml:space="preserve"> 10/04/2016 by INFORMAS, Auckland University</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9149"/>
        <w:gridCol w:w="3623"/>
      </w:tblGrid>
      <w:tr w:rsidR="001501B9" w:rsidRPr="001501B9" w14:paraId="5973E17F" w14:textId="77777777" w:rsidTr="0068355E">
        <w:trPr>
          <w:trHeight w:val="525"/>
        </w:trPr>
        <w:tc>
          <w:tcPr>
            <w:tcW w:w="5000" w:type="pct"/>
            <w:gridSpan w:val="3"/>
          </w:tcPr>
          <w:p w14:paraId="19DAB320"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1</w:t>
            </w:r>
            <w:r w:rsidRPr="001501B9">
              <w:rPr>
                <w:rFonts w:eastAsia="Times New Roman" w:cs="Times New Roman"/>
                <w:sz w:val="20"/>
                <w:szCs w:val="20"/>
                <w:lang w:val="en-NZ" w:eastAsia="en-NZ"/>
              </w:rPr>
              <w:t xml:space="preserve"> </w:t>
            </w:r>
            <w:r w:rsidRPr="001501B9">
              <w:rPr>
                <w:rFonts w:eastAsia="Times New Roman" w:cs="Times New Roman"/>
                <w:b/>
                <w:sz w:val="20"/>
                <w:szCs w:val="20"/>
                <w:lang w:val="en-NZ" w:eastAsia="en-NZ"/>
              </w:rPr>
              <w:t>FOOD COMPOSITION</w:t>
            </w:r>
            <w:r w:rsidRPr="001501B9">
              <w:rPr>
                <w:rFonts w:eastAsia="Times New Roman" w:cs="Times New Roman"/>
                <w:sz w:val="20"/>
                <w:szCs w:val="20"/>
                <w:lang w:val="en-NZ" w:eastAsia="en-NZ"/>
              </w:rPr>
              <w:t xml:space="preserve">:  </w:t>
            </w:r>
          </w:p>
          <w:p w14:paraId="76168832" w14:textId="77777777" w:rsidR="001501B9" w:rsidRPr="001501B9" w:rsidRDefault="001501B9" w:rsidP="0068355E">
            <w:pPr>
              <w:spacing w:after="0" w:line="240" w:lineRule="auto"/>
              <w:rPr>
                <w:rFonts w:eastAsia="Times New Roman" w:cs="Times New Roman"/>
                <w:bCs/>
                <w:i/>
                <w:sz w:val="20"/>
                <w:szCs w:val="20"/>
                <w:lang w:val="en-NZ" w:eastAsia="en-NZ"/>
              </w:rPr>
            </w:pPr>
            <w:r w:rsidRPr="001501B9">
              <w:rPr>
                <w:rFonts w:eastAsia="Times New Roman" w:cs="Times New Roman"/>
                <w:bCs/>
                <w:i/>
                <w:sz w:val="20"/>
                <w:szCs w:val="20"/>
                <w:lang w:val="en-NZ" w:eastAsia="en-NZ"/>
              </w:rPr>
              <w:t>There are government systems implemented to ensure that, where practicable, processed foods minimise the energy density and the nutrients of concern (salt, fat, saturated fat, trans fat, added sugar)</w:t>
            </w:r>
          </w:p>
        </w:tc>
      </w:tr>
      <w:tr w:rsidR="001501B9" w:rsidRPr="001501B9" w14:paraId="6C2524DC" w14:textId="77777777" w:rsidTr="001501B9">
        <w:trPr>
          <w:trHeight w:val="525"/>
        </w:trPr>
        <w:tc>
          <w:tcPr>
            <w:tcW w:w="925" w:type="pct"/>
            <w:shd w:val="clear" w:color="auto" w:fill="auto"/>
            <w:vAlign w:val="center"/>
            <w:hideMark/>
          </w:tcPr>
          <w:p w14:paraId="4D9E9E60"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919" w:type="pct"/>
            <w:shd w:val="clear" w:color="auto" w:fill="auto"/>
            <w:vAlign w:val="center"/>
            <w:hideMark/>
          </w:tcPr>
          <w:p w14:paraId="592EAF87" w14:textId="04232958"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Updated internat</w:t>
            </w:r>
            <w:r w:rsidR="007B284C">
              <w:rPr>
                <w:rFonts w:eastAsia="Times New Roman" w:cs="Times New Roman"/>
                <w:b/>
                <w:bCs/>
                <w:sz w:val="20"/>
                <w:szCs w:val="20"/>
                <w:lang w:val="en-NZ" w:eastAsia="en-NZ"/>
              </w:rPr>
              <w:t>ional example</w:t>
            </w:r>
          </w:p>
        </w:tc>
        <w:tc>
          <w:tcPr>
            <w:tcW w:w="1156" w:type="pct"/>
            <w:vAlign w:val="center"/>
          </w:tcPr>
          <w:p w14:paraId="6F10A209" w14:textId="6DE7D0B1" w:rsidR="001501B9" w:rsidRPr="001501B9" w:rsidRDefault="007B284C" w:rsidP="0068355E">
            <w:pPr>
              <w:spacing w:after="0" w:line="240" w:lineRule="auto"/>
              <w:rPr>
                <w:rFonts w:eastAsia="Times New Roman" w:cs="Times New Roman"/>
                <w:b/>
                <w:bCs/>
                <w:sz w:val="20"/>
                <w:szCs w:val="20"/>
                <w:lang w:val="en-NZ" w:eastAsia="en-NZ"/>
              </w:rPr>
            </w:pPr>
            <w:r>
              <w:rPr>
                <w:rFonts w:eastAsia="Times New Roman" w:cs="Times New Roman"/>
                <w:b/>
                <w:bCs/>
                <w:sz w:val="20"/>
                <w:szCs w:val="20"/>
                <w:lang w:val="en-NZ" w:eastAsia="en-NZ"/>
              </w:rPr>
              <w:t xml:space="preserve">Evidence of impact </w:t>
            </w:r>
          </w:p>
        </w:tc>
      </w:tr>
      <w:tr w:rsidR="001501B9" w:rsidRPr="001501B9" w14:paraId="15427DFD" w14:textId="77777777" w:rsidTr="001501B9">
        <w:trPr>
          <w:trHeight w:val="73"/>
        </w:trPr>
        <w:tc>
          <w:tcPr>
            <w:tcW w:w="925" w:type="pct"/>
            <w:shd w:val="clear" w:color="auto" w:fill="auto"/>
            <w:vAlign w:val="center"/>
            <w:hideMark/>
          </w:tcPr>
          <w:p w14:paraId="6803F3D8"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COMP 1: </w:t>
            </w:r>
            <w:r w:rsidRPr="001501B9">
              <w:rPr>
                <w:rFonts w:eastAsia="Times New Roman" w:cs="Times New Roman"/>
                <w:bCs/>
                <w:i/>
                <w:sz w:val="20"/>
                <w:szCs w:val="20"/>
                <w:lang w:val="en-NZ" w:eastAsia="en-NZ"/>
              </w:rPr>
              <w:t xml:space="preserve">Food composition targets/standards have been established for </w:t>
            </w:r>
            <w:r w:rsidRPr="001501B9">
              <w:rPr>
                <w:rFonts w:eastAsia="Times New Roman" w:cs="Times New Roman"/>
                <w:bCs/>
                <w:i/>
                <w:sz w:val="20"/>
                <w:szCs w:val="20"/>
                <w:u w:val="single"/>
                <w:lang w:val="en-NZ" w:eastAsia="en-NZ"/>
              </w:rPr>
              <w:t>processed foods</w:t>
            </w:r>
            <w:r w:rsidRPr="001501B9">
              <w:rPr>
                <w:rFonts w:eastAsia="Times New Roman" w:cs="Times New Roman"/>
                <w:bCs/>
                <w:i/>
                <w:sz w:val="20"/>
                <w:szCs w:val="20"/>
                <w:lang w:val="en-NZ" w:eastAsia="en-NZ"/>
              </w:rPr>
              <w:t xml:space="preserve"> by the government for the content of the nutrients of concern in certain foods or food groups if they are major contributors to population intakes of these nutrients of concern (trans fats and added sugars in processed foods, salt in bread, saturated fat in commercial frying fats)</w:t>
            </w:r>
          </w:p>
        </w:tc>
        <w:tc>
          <w:tcPr>
            <w:tcW w:w="2919" w:type="pct"/>
            <w:shd w:val="clear" w:color="auto" w:fill="auto"/>
            <w:vAlign w:val="center"/>
            <w:hideMark/>
          </w:tcPr>
          <w:p w14:paraId="7AAEA345" w14:textId="77777777" w:rsidR="001501B9" w:rsidRPr="001501B9" w:rsidRDefault="001501B9" w:rsidP="00742DB5">
            <w:pPr>
              <w:numPr>
                <w:ilvl w:val="0"/>
                <w:numId w:val="1"/>
              </w:numPr>
              <w:spacing w:after="0" w:line="240" w:lineRule="auto"/>
              <w:rPr>
                <w:rFonts w:eastAsia="Times New Roman" w:cs="Times New Roman"/>
                <w:sz w:val="20"/>
                <w:szCs w:val="20"/>
                <w:lang w:val="en-AU" w:eastAsia="en-NZ"/>
              </w:rPr>
            </w:pPr>
            <w:r w:rsidRPr="001501B9">
              <w:rPr>
                <w:rFonts w:eastAsia="Times New Roman" w:cs="Times New Roman"/>
                <w:i/>
                <w:sz w:val="20"/>
                <w:szCs w:val="20"/>
                <w:u w:val="single"/>
                <w:lang w:val="en-AU" w:eastAsia="en-NZ"/>
              </w:rPr>
              <w:t>ARGENTINA</w:t>
            </w:r>
            <w:r w:rsidRPr="001501B9">
              <w:rPr>
                <w:rFonts w:eastAsia="Times New Roman" w:cs="Times New Roman"/>
                <w:sz w:val="20"/>
                <w:szCs w:val="20"/>
                <w:lang w:val="en-AU" w:eastAsia="en-NZ"/>
              </w:rPr>
              <w:t xml:space="preserve">: In 2013, the Government adopted a law on mandatory maximum levels of sodium permitted in meat products and their derivatives, breads and farinaceous products, soups, seasoning mixes and tinned foods (Act 26905) which entered into force in December 2014. Infringements by producers and importers may be sanctioned, the most severe penalties being fines of up to one million pesos, in case of repeat infringements up to ten million pesos, and the closing of the business for up to five years </w:t>
            </w:r>
            <w:r w:rsidRPr="001501B9">
              <w:rPr>
                <w:rFonts w:eastAsia="Times New Roman" w:cs="Times New Roman"/>
                <w:sz w:val="20"/>
                <w:szCs w:val="20"/>
                <w:lang w:val="en-AU" w:eastAsia="en-NZ"/>
              </w:rPr>
              <w:fldChar w:fldCharType="begin">
                <w:fldData xml:space="preserve">PEVuZE5vdGU+PENpdGU+PEF1dGhvcj5BbGxlbWFuZGk8L0F1dGhvcj48WWVhcj4yMDE1PC9ZZWFy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</w:fldData>
              </w:fldChar>
            </w:r>
            <w:r w:rsidRPr="001501B9">
              <w:rPr>
                <w:rFonts w:eastAsia="Times New Roman" w:cs="Times New Roman"/>
                <w:sz w:val="20"/>
                <w:szCs w:val="20"/>
                <w:lang w:val="en-AU" w:eastAsia="en-NZ"/>
              </w:rPr>
              <w:instrText xml:space="preserve"> ADDIN EN.CITE </w:instrText>
            </w:r>
            <w:r w:rsidRPr="001501B9">
              <w:rPr>
                <w:rFonts w:eastAsia="Times New Roman" w:cs="Times New Roman"/>
                <w:sz w:val="20"/>
                <w:szCs w:val="20"/>
                <w:lang w:val="en-AU" w:eastAsia="en-NZ"/>
              </w:rPr>
              <w:fldChar w:fldCharType="begin">
                <w:fldData xml:space="preserve">PEVuZE5vdGU+PENpdGU+PEF1dGhvcj5BbGxlbWFuZGk8L0F1dGhvcj48WWVhcj4yMDE1PC9ZZWFy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</w:fldData>
              </w:fldChar>
            </w:r>
            <w:r w:rsidRPr="001501B9">
              <w:rPr>
                <w:rFonts w:eastAsia="Times New Roman" w:cs="Times New Roman"/>
                <w:sz w:val="20"/>
                <w:szCs w:val="20"/>
                <w:lang w:val="en-AU" w:eastAsia="en-NZ"/>
              </w:rPr>
              <w:instrText xml:space="preserve"> ADDIN EN.CITE.DATA </w:instrText>
            </w:r>
            <w:r w:rsidRPr="001501B9">
              <w:rPr>
                <w:rFonts w:eastAsia="Times New Roman" w:cs="Times New Roman"/>
                <w:sz w:val="20"/>
                <w:szCs w:val="20"/>
                <w:lang w:val="en-AU" w:eastAsia="en-NZ"/>
              </w:rPr>
            </w:r>
            <w:r w:rsidRPr="001501B9">
              <w:rPr>
                <w:rFonts w:eastAsia="Times New Roman" w:cs="Times New Roman"/>
                <w:sz w:val="20"/>
                <w:szCs w:val="20"/>
                <w:lang w:val="en-AU" w:eastAsia="en-NZ"/>
              </w:rPr>
              <w:fldChar w:fldCharType="end"/>
            </w:r>
            <w:r w:rsidRPr="001501B9">
              <w:rPr>
                <w:rFonts w:eastAsia="Times New Roman" w:cs="Times New Roman"/>
                <w:sz w:val="20"/>
                <w:szCs w:val="20"/>
                <w:lang w:val="en-AU" w:eastAsia="en-NZ"/>
              </w:rPr>
            </w:r>
            <w:r w:rsidRPr="001501B9">
              <w:rPr>
                <w:rFonts w:eastAsia="Times New Roman" w:cs="Times New Roman"/>
                <w:sz w:val="20"/>
                <w:szCs w:val="20"/>
                <w:lang w:val="en-AU" w:eastAsia="en-NZ"/>
              </w:rPr>
              <w:fldChar w:fldCharType="separate"/>
            </w:r>
            <w:r w:rsidRPr="001501B9">
              <w:rPr>
                <w:rFonts w:eastAsia="Times New Roman" w:cs="Times New Roman"/>
                <w:noProof/>
                <w:sz w:val="20"/>
                <w:szCs w:val="20"/>
                <w:lang w:val="en-AU" w:eastAsia="en-NZ"/>
              </w:rPr>
              <w:t>(</w:t>
            </w:r>
            <w:hyperlink w:anchor="_ENREF_1" w:tooltip="Allemandi, 2015 #1" w:history="1">
              <w:r w:rsidRPr="001501B9">
                <w:rPr>
                  <w:rFonts w:eastAsia="Times New Roman" w:cs="Times New Roman"/>
                  <w:noProof/>
                  <w:sz w:val="20"/>
                  <w:szCs w:val="20"/>
                  <w:lang w:val="en-AU" w:eastAsia="en-NZ"/>
                </w:rPr>
                <w:t>1</w:t>
              </w:r>
            </w:hyperlink>
            <w:r w:rsidRPr="001501B9">
              <w:rPr>
                <w:rFonts w:eastAsia="Times New Roman" w:cs="Times New Roman"/>
                <w:noProof/>
                <w:sz w:val="20"/>
                <w:szCs w:val="20"/>
                <w:lang w:val="en-AU" w:eastAsia="en-NZ"/>
              </w:rPr>
              <w:t xml:space="preserve">, </w:t>
            </w:r>
            <w:hyperlink w:anchor="_ENREF_2" w:tooltip="World Cancer Research Fund, 2016 #2" w:history="1">
              <w:r w:rsidRPr="001501B9">
                <w:rPr>
                  <w:rFonts w:eastAsia="Times New Roman" w:cs="Times New Roman"/>
                  <w:noProof/>
                  <w:sz w:val="20"/>
                  <w:szCs w:val="20"/>
                  <w:lang w:val="en-AU" w:eastAsia="en-NZ"/>
                </w:rPr>
                <w:t>2</w:t>
              </w:r>
            </w:hyperlink>
            <w:r w:rsidRPr="001501B9">
              <w:rPr>
                <w:rFonts w:eastAsia="Times New Roman" w:cs="Times New Roman"/>
                <w:noProof/>
                <w:sz w:val="20"/>
                <w:szCs w:val="20"/>
                <w:lang w:val="en-AU" w:eastAsia="en-NZ"/>
              </w:rPr>
              <w:t>)</w:t>
            </w:r>
            <w:r w:rsidRPr="001501B9">
              <w:rPr>
                <w:rFonts w:eastAsia="Times New Roman" w:cs="Times New Roman"/>
                <w:sz w:val="20"/>
                <w:szCs w:val="20"/>
                <w:lang w:val="en-AU" w:eastAsia="en-NZ"/>
              </w:rPr>
              <w:fldChar w:fldCharType="end"/>
            </w:r>
            <w:r w:rsidRPr="001501B9">
              <w:rPr>
                <w:rFonts w:eastAsia="Times New Roman" w:cs="Times New Roman"/>
                <w:sz w:val="20"/>
                <w:szCs w:val="20"/>
                <w:lang w:val="en-NZ" w:eastAsia="en-NZ"/>
              </w:rPr>
              <w:t>.</w:t>
            </w:r>
          </w:p>
          <w:p w14:paraId="18BA8D4C" w14:textId="77777777" w:rsidR="001501B9" w:rsidRPr="001501B9" w:rsidRDefault="001501B9" w:rsidP="00742DB5">
            <w:pPr>
              <w:numPr>
                <w:ilvl w:val="0"/>
                <w:numId w:val="1"/>
              </w:numPr>
              <w:spacing w:after="0" w:line="240" w:lineRule="auto"/>
              <w:rPr>
                <w:rFonts w:eastAsia="Times New Roman" w:cs="Times New Roman"/>
                <w:sz w:val="20"/>
                <w:szCs w:val="20"/>
                <w:lang w:val="en-AU" w:eastAsia="en-NZ"/>
              </w:rPr>
            </w:pPr>
            <w:r w:rsidRPr="001501B9">
              <w:rPr>
                <w:rFonts w:eastAsia="Times New Roman" w:cs="Times New Roman"/>
                <w:i/>
                <w:sz w:val="20"/>
                <w:szCs w:val="20"/>
                <w:u w:val="single"/>
                <w:lang w:val="en-AU" w:eastAsia="en-NZ"/>
              </w:rPr>
              <w:t>SOUTH-AFRICA</w:t>
            </w:r>
            <w:r w:rsidRPr="001501B9">
              <w:rPr>
                <w:rFonts w:eastAsia="Times New Roman" w:cs="Times New Roman"/>
                <w:sz w:val="20"/>
                <w:szCs w:val="20"/>
                <w:lang w:val="en-AU" w:eastAsia="en-NZ"/>
              </w:rPr>
              <w:t xml:space="preserve">: In 2013, the South African Department of Health adopted targets for salt reduction in 13 food categories </w:t>
            </w:r>
            <w:proofErr w:type="gramStart"/>
            <w:r w:rsidRPr="001501B9">
              <w:rPr>
                <w:rFonts w:eastAsia="Times New Roman" w:cs="Times New Roman"/>
                <w:sz w:val="20"/>
                <w:szCs w:val="20"/>
                <w:lang w:val="en-AU" w:eastAsia="en-NZ"/>
              </w:rPr>
              <w:t>( including</w:t>
            </w:r>
            <w:proofErr w:type="gramEnd"/>
            <w:r w:rsidRPr="001501B9">
              <w:rPr>
                <w:rFonts w:eastAsia="Times New Roman" w:cs="Times New Roman"/>
                <w:sz w:val="20"/>
                <w:szCs w:val="20"/>
                <w:lang w:val="en-AU" w:eastAsia="en-NZ"/>
              </w:rPr>
              <w:t xml:space="preserve"> bread, breakfast cereals, margarines and fat spreads, savoury snacks, processed meats as well as raw-processed meat sausages, dry soup and gravy powders and stock cubes) by means of regulation (Foodstuffs, Cosmetics and Disinfectants Act). There is a stepped approach with food manufacturers given until June 2016 to meet one set of category-based targets and another three years until June 2019 to meet the next </w:t>
            </w:r>
            <w:r w:rsidRPr="001501B9">
              <w:rPr>
                <w:rFonts w:eastAsia="Times New Roman" w:cs="Times New Roman"/>
                <w:sz w:val="20"/>
                <w:szCs w:val="20"/>
                <w:lang w:val="en-AU" w:eastAsia="en-NZ"/>
              </w:rPr>
              <w:fldChar w:fldCharType="begin">
                <w:fldData xml:space="preserve">PEVuZE5vdGU+PENpdGU+PEF1dGhvcj5Xb3JsZCBDYW5jZXIgUmVzZWFyY2ggRnVuZDwvQXV0aG9y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</w:fldData>
              </w:fldChar>
            </w:r>
            <w:r w:rsidRPr="001501B9">
              <w:rPr>
                <w:rFonts w:eastAsia="Times New Roman" w:cs="Times New Roman"/>
                <w:sz w:val="20"/>
                <w:szCs w:val="20"/>
                <w:lang w:val="en-AU" w:eastAsia="en-NZ"/>
              </w:rPr>
              <w:instrText xml:space="preserve"> ADDIN EN.CITE </w:instrText>
            </w:r>
            <w:r w:rsidRPr="001501B9">
              <w:rPr>
                <w:rFonts w:eastAsia="Times New Roman" w:cs="Times New Roman"/>
                <w:sz w:val="20"/>
                <w:szCs w:val="20"/>
                <w:lang w:val="en-AU" w:eastAsia="en-NZ"/>
              </w:rPr>
              <w:fldChar w:fldCharType="begin">
                <w:fldData xml:space="preserve">PEVuZE5vdGU+PENpdGU+PEF1dGhvcj5Xb3JsZCBDYW5jZXIgUmVzZWFyY2ggRnVuZDwvQXV0aG9y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</w:fldData>
              </w:fldChar>
            </w:r>
            <w:r w:rsidRPr="001501B9">
              <w:rPr>
                <w:rFonts w:eastAsia="Times New Roman" w:cs="Times New Roman"/>
                <w:sz w:val="20"/>
                <w:szCs w:val="20"/>
                <w:lang w:val="en-AU" w:eastAsia="en-NZ"/>
              </w:rPr>
              <w:instrText xml:space="preserve"> ADDIN EN.CITE.DATA </w:instrText>
            </w:r>
            <w:r w:rsidRPr="001501B9">
              <w:rPr>
                <w:rFonts w:eastAsia="Times New Roman" w:cs="Times New Roman"/>
                <w:sz w:val="20"/>
                <w:szCs w:val="20"/>
                <w:lang w:val="en-AU" w:eastAsia="en-NZ"/>
              </w:rPr>
            </w:r>
            <w:r w:rsidRPr="001501B9">
              <w:rPr>
                <w:rFonts w:eastAsia="Times New Roman" w:cs="Times New Roman"/>
                <w:sz w:val="20"/>
                <w:szCs w:val="20"/>
                <w:lang w:val="en-AU" w:eastAsia="en-NZ"/>
              </w:rPr>
              <w:fldChar w:fldCharType="end"/>
            </w:r>
            <w:r w:rsidRPr="001501B9">
              <w:rPr>
                <w:rFonts w:eastAsia="Times New Roman" w:cs="Times New Roman"/>
                <w:sz w:val="20"/>
                <w:szCs w:val="20"/>
                <w:lang w:val="en-AU" w:eastAsia="en-NZ"/>
              </w:rPr>
            </w:r>
            <w:r w:rsidRPr="001501B9">
              <w:rPr>
                <w:rFonts w:eastAsia="Times New Roman" w:cs="Times New Roman"/>
                <w:sz w:val="20"/>
                <w:szCs w:val="20"/>
                <w:lang w:val="en-AU" w:eastAsia="en-NZ"/>
              </w:rPr>
              <w:fldChar w:fldCharType="separate"/>
            </w:r>
            <w:r w:rsidRPr="001501B9">
              <w:rPr>
                <w:rFonts w:eastAsia="Times New Roman" w:cs="Times New Roman"/>
                <w:noProof/>
                <w:sz w:val="20"/>
                <w:szCs w:val="20"/>
                <w:lang w:val="en-AU" w:eastAsia="en-NZ"/>
              </w:rPr>
              <w:t>(</w:t>
            </w:r>
            <w:hyperlink w:anchor="_ENREF_2" w:tooltip="World Cancer Research Fund, 2016 #2" w:history="1">
              <w:r w:rsidRPr="001501B9">
                <w:rPr>
                  <w:rFonts w:eastAsia="Times New Roman" w:cs="Times New Roman"/>
                  <w:noProof/>
                  <w:sz w:val="20"/>
                  <w:szCs w:val="20"/>
                  <w:lang w:val="en-AU" w:eastAsia="en-NZ"/>
                </w:rPr>
                <w:t>2</w:t>
              </w:r>
            </w:hyperlink>
            <w:r w:rsidRPr="001501B9">
              <w:rPr>
                <w:rFonts w:eastAsia="Times New Roman" w:cs="Times New Roman"/>
                <w:noProof/>
                <w:sz w:val="20"/>
                <w:szCs w:val="20"/>
                <w:lang w:val="en-AU" w:eastAsia="en-NZ"/>
              </w:rPr>
              <w:t xml:space="preserve">, </w:t>
            </w:r>
            <w:hyperlink w:anchor="_ENREF_3" w:tooltip="Hofman, 2013 #29" w:history="1">
              <w:r w:rsidRPr="001501B9">
                <w:rPr>
                  <w:rFonts w:eastAsia="Times New Roman" w:cs="Times New Roman"/>
                  <w:noProof/>
                  <w:sz w:val="20"/>
                  <w:szCs w:val="20"/>
                  <w:lang w:val="en-AU" w:eastAsia="en-NZ"/>
                </w:rPr>
                <w:t>3</w:t>
              </w:r>
            </w:hyperlink>
            <w:r w:rsidRPr="001501B9">
              <w:rPr>
                <w:rFonts w:eastAsia="Times New Roman" w:cs="Times New Roman"/>
                <w:noProof/>
                <w:sz w:val="20"/>
                <w:szCs w:val="20"/>
                <w:lang w:val="en-AU" w:eastAsia="en-NZ"/>
              </w:rPr>
              <w:t>)</w:t>
            </w:r>
            <w:r w:rsidRPr="001501B9">
              <w:rPr>
                <w:rFonts w:eastAsia="Times New Roman" w:cs="Times New Roman"/>
                <w:sz w:val="20"/>
                <w:szCs w:val="20"/>
                <w:lang w:val="en-AU" w:eastAsia="en-NZ"/>
              </w:rPr>
              <w:fldChar w:fldCharType="end"/>
            </w:r>
            <w:r w:rsidRPr="001501B9">
              <w:rPr>
                <w:rFonts w:eastAsia="Times New Roman" w:cs="Times New Roman"/>
                <w:sz w:val="20"/>
                <w:szCs w:val="20"/>
                <w:lang w:val="en-AU" w:eastAsia="en-NZ"/>
              </w:rPr>
              <w:t>.</w:t>
            </w:r>
          </w:p>
          <w:p w14:paraId="47CB6092" w14:textId="77777777" w:rsidR="001501B9" w:rsidRPr="001501B9" w:rsidRDefault="001501B9" w:rsidP="00742DB5">
            <w:pPr>
              <w:numPr>
                <w:ilvl w:val="0"/>
                <w:numId w:val="1"/>
              </w:numPr>
              <w:spacing w:after="0" w:line="240" w:lineRule="auto"/>
              <w:rPr>
                <w:rFonts w:eastAsia="Times New Roman" w:cs="Times New Roman"/>
                <w:sz w:val="20"/>
                <w:szCs w:val="20"/>
                <w:lang w:val="en-AU" w:eastAsia="en-NZ"/>
              </w:rPr>
            </w:pPr>
            <w:r w:rsidRPr="001501B9">
              <w:rPr>
                <w:rFonts w:eastAsia="Times New Roman" w:cs="Times New Roman"/>
                <w:i/>
                <w:sz w:val="20"/>
                <w:szCs w:val="20"/>
                <w:u w:val="single"/>
                <w:lang w:val="en-AU" w:eastAsia="en-NZ"/>
              </w:rPr>
              <w:t>DENMARK</w:t>
            </w:r>
            <w:r w:rsidRPr="001501B9">
              <w:rPr>
                <w:rFonts w:eastAsia="Times New Roman" w:cs="Times New Roman"/>
                <w:sz w:val="20"/>
                <w:szCs w:val="20"/>
                <w:lang w:val="en-AU" w:eastAsia="en-NZ"/>
              </w:rPr>
              <w:t xml:space="preserve">: A law introduced in 2003 prohibits the sale of products containing </w:t>
            </w:r>
            <w:r w:rsidRPr="001501B9">
              <w:rPr>
                <w:rFonts w:eastAsia="Times New Roman" w:cs="Times New Roman"/>
                <w:i/>
                <w:sz w:val="20"/>
                <w:szCs w:val="20"/>
                <w:lang w:val="en-AU" w:eastAsia="en-NZ"/>
              </w:rPr>
              <w:t>trans-</w:t>
            </w:r>
            <w:r w:rsidRPr="001501B9">
              <w:rPr>
                <w:rFonts w:eastAsia="Times New Roman" w:cs="Times New Roman"/>
                <w:sz w:val="20"/>
                <w:szCs w:val="20"/>
                <w:lang w:val="en-AU" w:eastAsia="en-NZ"/>
              </w:rPr>
              <w:t xml:space="preserve">fats, a move that effectively bans its use in products destined for sale on the Danish market </w:t>
            </w:r>
            <w:r w:rsidRPr="001501B9">
              <w:rPr>
                <w:rFonts w:eastAsia="Times New Roman" w:cs="Times New Roman"/>
                <w:sz w:val="20"/>
                <w:szCs w:val="20"/>
                <w:lang w:val="en-AU" w:eastAsia="en-NZ"/>
              </w:rPr>
              <w:fldChar w:fldCharType="begin">
                <w:fldData xml:space="preserve">PEVuZE5vdGU+PENpdGU+PEF1dGhvcj5Xb3JsZCBDYW5jZXIgUmVzZWFyY2ggRnVuZDwvQXV0aG9y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</w:fldData>
              </w:fldChar>
            </w:r>
            <w:r w:rsidRPr="001501B9">
              <w:rPr>
                <w:rFonts w:eastAsia="Times New Roman" w:cs="Times New Roman"/>
                <w:sz w:val="20"/>
                <w:szCs w:val="20"/>
                <w:lang w:val="en-AU" w:eastAsia="en-NZ"/>
              </w:rPr>
              <w:instrText xml:space="preserve"> ADDIN EN.CITE </w:instrText>
            </w:r>
            <w:r w:rsidRPr="001501B9">
              <w:rPr>
                <w:rFonts w:eastAsia="Times New Roman" w:cs="Times New Roman"/>
                <w:sz w:val="20"/>
                <w:szCs w:val="20"/>
                <w:lang w:val="en-AU" w:eastAsia="en-NZ"/>
              </w:rPr>
              <w:fldChar w:fldCharType="begin">
                <w:fldData xml:space="preserve">PEVuZE5vdGU+PENpdGU+PEF1dGhvcj5Xb3JsZCBDYW5jZXIgUmVzZWFyY2ggRnVuZDwvQXV0aG9y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</w:fldData>
              </w:fldChar>
            </w:r>
            <w:r w:rsidRPr="001501B9">
              <w:rPr>
                <w:rFonts w:eastAsia="Times New Roman" w:cs="Times New Roman"/>
                <w:sz w:val="20"/>
                <w:szCs w:val="20"/>
                <w:lang w:val="en-AU" w:eastAsia="en-NZ"/>
              </w:rPr>
              <w:instrText xml:space="preserve"> ADDIN EN.CITE.DATA </w:instrText>
            </w:r>
            <w:r w:rsidRPr="001501B9">
              <w:rPr>
                <w:rFonts w:eastAsia="Times New Roman" w:cs="Times New Roman"/>
                <w:sz w:val="20"/>
                <w:szCs w:val="20"/>
                <w:lang w:val="en-AU" w:eastAsia="en-NZ"/>
              </w:rPr>
            </w:r>
            <w:r w:rsidRPr="001501B9">
              <w:rPr>
                <w:rFonts w:eastAsia="Times New Roman" w:cs="Times New Roman"/>
                <w:sz w:val="20"/>
                <w:szCs w:val="20"/>
                <w:lang w:val="en-AU" w:eastAsia="en-NZ"/>
              </w:rPr>
              <w:fldChar w:fldCharType="end"/>
            </w:r>
            <w:r w:rsidRPr="001501B9">
              <w:rPr>
                <w:rFonts w:eastAsia="Times New Roman" w:cs="Times New Roman"/>
                <w:sz w:val="20"/>
                <w:szCs w:val="20"/>
                <w:lang w:val="en-AU" w:eastAsia="en-NZ"/>
              </w:rPr>
            </w:r>
            <w:r w:rsidRPr="001501B9">
              <w:rPr>
                <w:rFonts w:eastAsia="Times New Roman" w:cs="Times New Roman"/>
                <w:sz w:val="20"/>
                <w:szCs w:val="20"/>
                <w:lang w:val="en-AU" w:eastAsia="en-NZ"/>
              </w:rPr>
              <w:fldChar w:fldCharType="separate"/>
            </w:r>
            <w:r w:rsidRPr="001501B9">
              <w:rPr>
                <w:rFonts w:eastAsia="Times New Roman" w:cs="Times New Roman"/>
                <w:noProof/>
                <w:sz w:val="20"/>
                <w:szCs w:val="20"/>
                <w:lang w:val="en-AU" w:eastAsia="en-NZ"/>
              </w:rPr>
              <w:t>(</w:t>
            </w:r>
            <w:hyperlink w:anchor="_ENREF_2" w:tooltip="World Cancer Research Fund, 2016 #2" w:history="1">
              <w:r w:rsidRPr="001501B9">
                <w:rPr>
                  <w:rFonts w:eastAsia="Times New Roman" w:cs="Times New Roman"/>
                  <w:noProof/>
                  <w:sz w:val="20"/>
                  <w:szCs w:val="20"/>
                  <w:lang w:val="en-AU" w:eastAsia="en-NZ"/>
                </w:rPr>
                <w:t>2</w:t>
              </w:r>
            </w:hyperlink>
            <w:r w:rsidRPr="001501B9">
              <w:rPr>
                <w:rFonts w:eastAsia="Times New Roman" w:cs="Times New Roman"/>
                <w:noProof/>
                <w:sz w:val="20"/>
                <w:szCs w:val="20"/>
                <w:lang w:val="en-AU" w:eastAsia="en-NZ"/>
              </w:rPr>
              <w:t xml:space="preserve">, </w:t>
            </w:r>
            <w:hyperlink w:anchor="_ENREF_4" w:tooltip="Astrup, 2006 #8" w:history="1">
              <w:r w:rsidRPr="001501B9">
                <w:rPr>
                  <w:rFonts w:eastAsia="Times New Roman" w:cs="Times New Roman"/>
                  <w:noProof/>
                  <w:sz w:val="20"/>
                  <w:szCs w:val="20"/>
                  <w:lang w:val="en-AU" w:eastAsia="en-NZ"/>
                </w:rPr>
                <w:t>4</w:t>
              </w:r>
            </w:hyperlink>
            <w:r w:rsidRPr="001501B9">
              <w:rPr>
                <w:rFonts w:eastAsia="Times New Roman" w:cs="Times New Roman"/>
                <w:noProof/>
                <w:sz w:val="20"/>
                <w:szCs w:val="20"/>
                <w:lang w:val="en-AU" w:eastAsia="en-NZ"/>
              </w:rPr>
              <w:t>)</w:t>
            </w:r>
            <w:r w:rsidRPr="001501B9">
              <w:rPr>
                <w:rFonts w:eastAsia="Times New Roman" w:cs="Times New Roman"/>
                <w:sz w:val="20"/>
                <w:szCs w:val="20"/>
                <w:lang w:val="en-AU" w:eastAsia="en-NZ"/>
              </w:rPr>
              <w:fldChar w:fldCharType="end"/>
            </w:r>
            <w:r w:rsidRPr="001501B9">
              <w:rPr>
                <w:rFonts w:eastAsia="Times New Roman" w:cs="Times New Roman"/>
                <w:sz w:val="20"/>
                <w:szCs w:val="20"/>
                <w:lang w:val="en-AU" w:eastAsia="en-NZ"/>
              </w:rPr>
              <w:t>. The law is enforced by local authorities under the supervision of the Danish Veterinary and Food Administration. Infringement of the law may incur a fine or imprisonment, and companies can be prosecuted according to the Danish Penal Code.</w:t>
            </w:r>
          </w:p>
          <w:p w14:paraId="60449136" w14:textId="77777777" w:rsidR="001501B9" w:rsidRPr="001501B9" w:rsidRDefault="001501B9" w:rsidP="00742DB5">
            <w:pPr>
              <w:numPr>
                <w:ilvl w:val="0"/>
                <w:numId w:val="1"/>
              </w:numPr>
              <w:spacing w:after="0" w:line="240" w:lineRule="auto"/>
              <w:rPr>
                <w:rFonts w:eastAsia="Times New Roman" w:cs="Times New Roman"/>
                <w:sz w:val="20"/>
                <w:szCs w:val="20"/>
                <w:lang w:val="en-AU" w:eastAsia="en-NZ"/>
              </w:rPr>
            </w:pPr>
            <w:r w:rsidRPr="001501B9">
              <w:rPr>
                <w:rFonts w:eastAsia="Times New Roman" w:cs="Times New Roman"/>
                <w:sz w:val="20"/>
                <w:szCs w:val="20"/>
                <w:u w:val="single"/>
                <w:lang w:val="en-AU" w:eastAsia="en-NZ"/>
              </w:rPr>
              <w:t>EU &amp; UK</w:t>
            </w:r>
            <w:r w:rsidRPr="001501B9">
              <w:rPr>
                <w:rFonts w:eastAsia="Times New Roman" w:cs="Times New Roman"/>
                <w:sz w:val="20"/>
                <w:szCs w:val="20"/>
                <w:lang w:val="en-AU" w:eastAsia="en-NZ"/>
              </w:rPr>
              <w:t>:  In 2012, under the directive 2012/12/EU of The European Parliament and the Council, an amendment of Council Directive 2001/112/EC, which outlined that addition of sugars is no longer authorised in fruit juice</w:t>
            </w:r>
            <w:r w:rsidRPr="001501B9">
              <w:rPr>
                <w:rFonts w:eastAsia="Times New Roman" w:cs="Times New Roman"/>
                <w:sz w:val="20"/>
                <w:szCs w:val="20"/>
                <w:lang w:val="en-AU" w:eastAsia="en-NZ"/>
              </w:rPr>
              <w:fldChar w:fldCharType="begin"/>
            </w:r>
            <w:r w:rsidRPr="001501B9">
              <w:rPr>
                <w:rFonts w:eastAsia="Times New Roman" w:cs="Times New Roman"/>
                <w:sz w:val="20"/>
                <w:szCs w:val="20"/>
                <w:lang w:val="en-AU" w:eastAsia="en-NZ"/>
              </w:rPr>
              <w:instrText xml:space="preserve"> ADDIN EN.CITE &lt;EndNote&gt;&lt;Cite&gt;&lt;Year&gt;2012&lt;/Year&gt;&lt;RecNum&gt;58&lt;/RecNum&gt;&lt;DisplayText&gt;(5)&lt;/DisplayText&gt;&lt;record&gt;&lt;rec-number&gt;58&lt;/rec-number&gt;&lt;foreign-keys&gt;&lt;key app="EN" db-id="eva9tffrgasrtqes9dapz9fqr0dares9ta5z" timestamp="1459822609"&gt;58&lt;/key&gt;&lt;/foreign-keys&gt;&lt;ref-type name="Web Page"&gt;12&lt;/ref-type&gt;&lt;contributors&gt;&lt;/contributors&gt;&lt;titles&gt;&lt;title&gt;Official Journal of the European Union. 2012. Directives – Directive 2012/12/EU of The European Parliament and of The Council of 19 April 2012 amending Council Directive 2001/112/EC relating to fruit juices and certain similar products intended for human consumption. &lt;/title&gt;&lt;/titles&gt;&lt;number&gt;27/03/2016&lt;/number&gt;&lt;dates&gt;&lt;year&gt;2012&lt;/year&gt;&lt;/dates&gt;&lt;urls&gt;&lt;related-urls&gt;&lt;url&gt;http://eur-lex.europa.eu/legal-content/EN/TXT/PDF/?uri=CELEX:32012L0012&amp;amp;qid=1459049485105&amp;amp;from=EN &lt;/url&gt;&lt;/related-urls&gt;&lt;/urls&gt;&lt;/record&gt;&lt;/Cite&gt;&lt;/EndNote&gt;</w:instrText>
            </w:r>
            <w:r w:rsidRPr="001501B9">
              <w:rPr>
                <w:rFonts w:eastAsia="Times New Roman" w:cs="Times New Roman"/>
                <w:sz w:val="20"/>
                <w:szCs w:val="20"/>
                <w:lang w:val="en-AU" w:eastAsia="en-NZ"/>
              </w:rPr>
              <w:fldChar w:fldCharType="separate"/>
            </w:r>
            <w:r w:rsidRPr="001501B9">
              <w:rPr>
                <w:rFonts w:eastAsia="Times New Roman" w:cs="Times New Roman"/>
                <w:noProof/>
                <w:sz w:val="20"/>
                <w:szCs w:val="20"/>
                <w:lang w:val="en-AU" w:eastAsia="en-NZ"/>
              </w:rPr>
              <w:t>(</w:t>
            </w:r>
            <w:hyperlink w:anchor="_ENREF_5" w:tooltip=", 2012 #58" w:history="1">
              <w:r w:rsidRPr="001501B9">
                <w:rPr>
                  <w:rFonts w:eastAsia="Times New Roman" w:cs="Times New Roman"/>
                  <w:noProof/>
                  <w:sz w:val="20"/>
                  <w:szCs w:val="20"/>
                  <w:lang w:val="en-AU" w:eastAsia="en-NZ"/>
                </w:rPr>
                <w:t>5</w:t>
              </w:r>
            </w:hyperlink>
            <w:r w:rsidRPr="001501B9">
              <w:rPr>
                <w:rFonts w:eastAsia="Times New Roman" w:cs="Times New Roman"/>
                <w:noProof/>
                <w:sz w:val="20"/>
                <w:szCs w:val="20"/>
                <w:lang w:val="en-AU" w:eastAsia="en-NZ"/>
              </w:rPr>
              <w:t>)</w:t>
            </w:r>
            <w:r w:rsidRPr="001501B9">
              <w:rPr>
                <w:rFonts w:eastAsia="Times New Roman" w:cs="Times New Roman"/>
                <w:sz w:val="20"/>
                <w:szCs w:val="20"/>
                <w:lang w:val="en-AU" w:eastAsia="en-NZ"/>
              </w:rPr>
              <w:fldChar w:fldCharType="end"/>
            </w:r>
            <w:r w:rsidRPr="001501B9">
              <w:rPr>
                <w:rFonts w:eastAsia="Times New Roman" w:cs="Times New Roman"/>
                <w:sz w:val="20"/>
                <w:szCs w:val="20"/>
                <w:lang w:val="en-AU" w:eastAsia="en-NZ"/>
              </w:rPr>
              <w:t>. Similarly, added sugar in fruit juice is no longer permitted under The Fruit Juices and Fruit Nectars (England) Regulations 2013</w:t>
            </w:r>
            <w:r w:rsidRPr="001501B9">
              <w:rPr>
                <w:rFonts w:eastAsia="Times New Roman" w:cs="Times New Roman"/>
                <w:sz w:val="20"/>
                <w:szCs w:val="20"/>
                <w:lang w:val="en-AU" w:eastAsia="en-NZ"/>
              </w:rPr>
              <w:fldChar w:fldCharType="begin"/>
            </w:r>
            <w:r w:rsidRPr="001501B9">
              <w:rPr>
                <w:rFonts w:eastAsia="Times New Roman" w:cs="Times New Roman"/>
                <w:sz w:val="20"/>
                <w:szCs w:val="20"/>
                <w:lang w:val="en-AU" w:eastAsia="en-NZ"/>
              </w:rPr>
              <w:instrText xml:space="preserve"> ADDIN EN.CITE &lt;EndNote&gt;&lt;Cite&gt;&lt;Author&gt;Department of Environment&lt;/Author&gt;&lt;Year&gt;2015&lt;/Year&gt;&lt;RecNum&gt;59&lt;/RecNum&gt;&lt;DisplayText&gt;(6)&lt;/DisplayText&gt;&lt;record&gt;&lt;rec-number&gt;59&lt;/rec-number&gt;&lt;foreign-keys&gt;&lt;key app="EN" db-id="eva9tffrgasrtqes9dapz9fqr0dares9ta5z" timestamp="1459822679"&gt;59&lt;/key&gt;&lt;/foreign-keys&gt;&lt;ref-type name="Web Page"&gt;12&lt;/ref-type&gt;&lt;contributors&gt;&lt;authors&gt;&lt;author&gt;Department of Environment Food &amp;amp; Rural Affairs,&lt;/author&gt;&lt;/authors&gt;&lt;/contributors&gt;&lt;titles&gt;&lt;title&gt;Producing and distributing food-guidance. Food Standards: labelling, durability and composition. &lt;/title&gt;&lt;/titles&gt;&lt;number&gt;27/03/2016&lt;/number&gt;&lt;dates&gt;&lt;year&gt;2015&lt;/year&gt;&lt;/dates&gt;&lt;urls&gt;&lt;related-urls&gt;&lt;url&gt;https://www.gov.uk/guidance/food-standards-labelling-durability-and-composition#fruit-juices-and-nectars&lt;/url&gt;&lt;/related-urls&gt;&lt;/urls&gt;&lt;/record&gt;&lt;/Cite&gt;&lt;/EndNote&gt;</w:instrText>
            </w:r>
            <w:r w:rsidRPr="001501B9">
              <w:rPr>
                <w:rFonts w:eastAsia="Times New Roman" w:cs="Times New Roman"/>
                <w:sz w:val="20"/>
                <w:szCs w:val="20"/>
                <w:lang w:val="en-AU" w:eastAsia="en-NZ"/>
              </w:rPr>
              <w:fldChar w:fldCharType="separate"/>
            </w:r>
            <w:r w:rsidRPr="001501B9">
              <w:rPr>
                <w:rFonts w:eastAsia="Times New Roman" w:cs="Times New Roman"/>
                <w:noProof/>
                <w:sz w:val="20"/>
                <w:szCs w:val="20"/>
                <w:lang w:val="en-AU" w:eastAsia="en-NZ"/>
              </w:rPr>
              <w:t>(</w:t>
            </w:r>
            <w:hyperlink w:anchor="_ENREF_6" w:tooltip="Department of Environment Food &amp; Rural Affairs, 2015 #59" w:history="1">
              <w:r w:rsidRPr="001501B9">
                <w:rPr>
                  <w:rFonts w:eastAsia="Times New Roman" w:cs="Times New Roman"/>
                  <w:noProof/>
                  <w:sz w:val="20"/>
                  <w:szCs w:val="20"/>
                  <w:lang w:val="en-AU" w:eastAsia="en-NZ"/>
                </w:rPr>
                <w:t>6</w:t>
              </w:r>
            </w:hyperlink>
            <w:r w:rsidRPr="001501B9">
              <w:rPr>
                <w:rFonts w:eastAsia="Times New Roman" w:cs="Times New Roman"/>
                <w:noProof/>
                <w:sz w:val="20"/>
                <w:szCs w:val="20"/>
                <w:lang w:val="en-AU" w:eastAsia="en-NZ"/>
              </w:rPr>
              <w:t>)</w:t>
            </w:r>
            <w:r w:rsidRPr="001501B9">
              <w:rPr>
                <w:rFonts w:eastAsia="Times New Roman" w:cs="Times New Roman"/>
                <w:sz w:val="20"/>
                <w:szCs w:val="20"/>
                <w:lang w:val="en-AU" w:eastAsia="en-NZ"/>
              </w:rPr>
              <w:fldChar w:fldCharType="end"/>
            </w:r>
            <w:r w:rsidRPr="001501B9">
              <w:rPr>
                <w:rFonts w:eastAsia="Times New Roman" w:cs="Times New Roman"/>
                <w:sz w:val="20"/>
                <w:szCs w:val="20"/>
                <w:lang w:val="en-AU" w:eastAsia="en-NZ"/>
              </w:rPr>
              <w:t>.</w:t>
            </w:r>
          </w:p>
          <w:p w14:paraId="4183AC18" w14:textId="77777777" w:rsidR="001501B9" w:rsidRPr="001501B9" w:rsidRDefault="001501B9" w:rsidP="0068355E">
            <w:pPr>
              <w:spacing w:after="0" w:line="240" w:lineRule="auto"/>
              <w:rPr>
                <w:rFonts w:eastAsia="Times New Roman" w:cs="Times New Roman"/>
                <w:sz w:val="20"/>
                <w:szCs w:val="20"/>
                <w:lang w:val="en-AU" w:eastAsia="en-NZ"/>
              </w:rPr>
            </w:pPr>
          </w:p>
          <w:p w14:paraId="736DE8A3" w14:textId="77777777" w:rsidR="001501B9" w:rsidRPr="001501B9" w:rsidRDefault="001501B9" w:rsidP="0068355E">
            <w:pPr>
              <w:spacing w:after="0" w:line="240" w:lineRule="auto"/>
              <w:rPr>
                <w:rFonts w:eastAsia="Times New Roman" w:cs="Times New Roman"/>
                <w:sz w:val="20"/>
                <w:szCs w:val="20"/>
                <w:lang w:val="en-AU" w:eastAsia="en-NZ"/>
              </w:rPr>
            </w:pPr>
          </w:p>
          <w:p w14:paraId="5A829FD6" w14:textId="77777777" w:rsidR="001501B9" w:rsidRPr="001501B9" w:rsidRDefault="001501B9" w:rsidP="0068355E">
            <w:pPr>
              <w:spacing w:after="0" w:line="240" w:lineRule="auto"/>
              <w:rPr>
                <w:rFonts w:eastAsia="Times New Roman" w:cs="Times New Roman"/>
                <w:sz w:val="20"/>
                <w:szCs w:val="20"/>
                <w:lang w:val="en-AU" w:eastAsia="en-NZ"/>
              </w:rPr>
            </w:pPr>
          </w:p>
        </w:tc>
        <w:tc>
          <w:tcPr>
            <w:tcW w:w="1156" w:type="pct"/>
          </w:tcPr>
          <w:p w14:paraId="603AC0DD" w14:textId="77777777" w:rsidR="001501B9" w:rsidRPr="001501B9" w:rsidRDefault="001501B9" w:rsidP="00742DB5">
            <w:pPr>
              <w:pStyle w:val="ListParagraph"/>
              <w:numPr>
                <w:ilvl w:val="0"/>
                <w:numId w:val="7"/>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A study conducted before the implementation of the law found that max sodium levels set by law have been achieved by most food groups included in the law as per labels on food packages. From the 18 food groups examined (not all of them included in the law), 15 showed median sodium values below the established targets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&lt;EndNote&gt;&lt;Cite&gt;&lt;Author&gt;Allemandi&lt;/Author&gt;&lt;Year&gt;2015&lt;/Year&gt;&lt;RecNum&gt;1&lt;/RecNum&gt;&lt;DisplayText&gt;(1)&lt;/DisplayText&gt;&lt;record&gt;&lt;rec-number&gt;1&lt;/rec-number&gt;&lt;foreign-keys&gt;&lt;key app="EN" db-id="eva9tffrgasrtqes9dapz9fqr0dares9ta5z" timestamp="0"&gt;1&lt;/key&gt;&lt;/foreign-keys&gt;&lt;ref-type name="Journal Article"&gt;17&lt;/ref-type&gt;&lt;contributors&gt;&lt;authors&gt;&lt;author&gt;Allemandi, L.&lt;/author&gt;&lt;author&gt;Tiscornia, M. V.&lt;/author&gt;&lt;author&gt;Ponce, M.&lt;/author&gt;&lt;author&gt;Castronuovo, L.&lt;/author&gt;&lt;author&gt;Dunford, E.&lt;/author&gt;&lt;author&gt;Schoj, V.&lt;/author&gt;&lt;/authors&gt;&lt;/contributors&gt;&lt;auth-address&gt;1 Department of Healthy Nutrition Policies, Fundacion InterAmericana del Corazon Argentina (FIC-Argentina), Buenos Aires, Argentina ; 2 Research Fellow, Food Policy, The George Institute for Global Health, Sydney, Australia.&lt;/auth-address&gt;&lt;titles&gt;&lt;title&gt;Sodium content in processed foods in Argentina: compliance with the national law&lt;/title&gt;&lt;secondary-title&gt;Cardiovasc Diagn Ther&lt;/secondary-title&gt;&lt;alt-title&gt;Cardiovascular diagnosis and therapy&lt;/alt-title&gt;&lt;/titles&gt;&lt;pages&gt;197-206&lt;/pages&gt;&lt;volume&gt;5&lt;/volume&gt;&lt;number&gt;3&lt;/number&gt;&lt;dates&gt;&lt;year&gt;2015&lt;/year&gt;&lt;pub-dates&gt;&lt;date&gt;Jun&lt;/date&gt;&lt;/pub-dates&gt;&lt;/dates&gt;&lt;isbn&gt;2223-3652 (Print)&amp;#xD;2223-3652 (Linking)&lt;/isbn&gt;&lt;accession-num&gt;26090331&lt;/accession-num&gt;&lt;urls&gt;&lt;related-urls&gt;&lt;url&gt;http://www.ncbi.nlm.nih.gov/pubmed/26090331&lt;/url&gt;&lt;/related-urls&gt;&lt;/urls&gt;&lt;custom2&gt;4451319&lt;/custom2&gt;&lt;electronic-resource-num&gt;10.3978/j.issn.2223-3652.2015.04.01&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 w:tooltip="Allemandi, 2015 #1" w:history="1">
              <w:r w:rsidRPr="001501B9">
                <w:rPr>
                  <w:rFonts w:eastAsia="Times New Roman" w:cs="Times New Roman"/>
                  <w:noProof/>
                  <w:sz w:val="20"/>
                  <w:szCs w:val="20"/>
                  <w:lang w:val="en-NZ" w:eastAsia="en-NZ"/>
                </w:rPr>
                <w:t>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4905BC3F" w14:textId="77777777" w:rsidR="001501B9" w:rsidRPr="001501B9" w:rsidRDefault="001501B9" w:rsidP="00742DB5">
            <w:pPr>
              <w:pStyle w:val="ListParagraph"/>
              <w:numPr>
                <w:ilvl w:val="0"/>
                <w:numId w:val="7"/>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The South African salt policy could reduce cardiovascular disease deaths by 11% and save US$ 51.25 million in healthcare subsidies each year </w:t>
            </w:r>
            <w:r w:rsidRPr="001501B9">
              <w:rPr>
                <w:rFonts w:eastAsia="Times New Roman" w:cs="Times New Roman"/>
                <w:sz w:val="20"/>
                <w:szCs w:val="20"/>
                <w:lang w:val="en-NZ" w:eastAsia="en-NZ"/>
              </w:rPr>
              <w:fldChar w:fldCharType="begin">
                <w:fldData xml:space="preserve">PEVuZE5vdGU+PENpdGU+PEF1dGhvcj5XYXRraW5zPC9BdXRob3I+PFllYXI+MjAxNjwvWWVhcj48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PEVuZE5vdGU+PENpdGU+PEF1dGhvcj5XYXRraW5zPC9BdXRob3I+PFllYXI+MjAxNjwvWWVhcj48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7" w:tooltip="Watkins, 2016 #26" w:history="1">
              <w:r w:rsidRPr="001501B9">
                <w:rPr>
                  <w:rFonts w:eastAsia="Times New Roman" w:cs="Times New Roman"/>
                  <w:noProof/>
                  <w:sz w:val="20"/>
                  <w:szCs w:val="20"/>
                  <w:lang w:val="en-NZ" w:eastAsia="en-NZ"/>
                </w:rPr>
                <w:t>7</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7C138E2E" w14:textId="77777777" w:rsidR="001501B9" w:rsidRPr="001501B9" w:rsidRDefault="001501B9" w:rsidP="00742DB5">
            <w:pPr>
              <w:pStyle w:val="ListParagraph"/>
              <w:numPr>
                <w:ilvl w:val="0"/>
                <w:numId w:val="7"/>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Denmark’s artificial </w:t>
            </w:r>
            <w:r w:rsidRPr="001501B9">
              <w:rPr>
                <w:rFonts w:eastAsia="Times New Roman" w:cs="Times New Roman"/>
                <w:i/>
                <w:sz w:val="20"/>
                <w:szCs w:val="20"/>
                <w:lang w:val="en-NZ" w:eastAsia="en-NZ"/>
              </w:rPr>
              <w:t>trans</w:t>
            </w:r>
            <w:r w:rsidRPr="001501B9">
              <w:rPr>
                <w:rFonts w:eastAsia="Times New Roman" w:cs="Times New Roman"/>
                <w:sz w:val="20"/>
                <w:szCs w:val="20"/>
                <w:lang w:val="en-NZ" w:eastAsia="en-NZ"/>
              </w:rPr>
              <w:t>-fat  ban in its food supply, has been followed by a decrease in cardiovascular disease mortality rates,</w:t>
            </w:r>
            <w:r w:rsidRPr="001501B9">
              <w:rPr>
                <w:sz w:val="20"/>
                <w:szCs w:val="20"/>
              </w:rPr>
              <w:t xml:space="preserve"> </w:t>
            </w:r>
            <w:r w:rsidRPr="001501B9">
              <w:rPr>
                <w:rFonts w:eastAsia="Times New Roman" w:cs="Times New Roman"/>
                <w:sz w:val="20"/>
                <w:szCs w:val="20"/>
                <w:lang w:val="en-NZ" w:eastAsia="en-NZ"/>
              </w:rPr>
              <w:t xml:space="preserve">on average by about 14.2 deaths per 100,000 people per year in Denmark relative to the synthetic control group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&lt;EndNote&gt;&lt;Cite&gt;&lt;Author&gt;Restrepo&lt;/Author&gt;&lt;Year&gt;2016&lt;/Year&gt;&lt;RecNum&gt;30&lt;/RecNum&gt;&lt;DisplayText&gt;(8)&lt;/DisplayText&gt;&lt;record&gt;&lt;rec-number&gt;30&lt;/rec-number&gt;&lt;foreign-keys&gt;&lt;key app="EN" db-id="eva9tffrgasrtqes9dapz9fqr0dares9ta5z" timestamp="1456087790"&gt;30&lt;/key&gt;&lt;/foreign-keys&gt;&lt;ref-type name="Journal Article"&gt;17&lt;/ref-type&gt;&lt;contributors&gt;&lt;authors&gt;&lt;author&gt;Restrepo, B. J.&lt;/author&gt;&lt;author&gt;Rieger, M.&lt;/author&gt;&lt;/authors&gt;&lt;/contributors&gt;&lt;auth-address&gt;U.S. Food and Drug Administration, Center for Food Safety and Applied Nutrition, College Park, Maryland. Electronic address: brandon.restrepo@eui.eu.&amp;#xD;Institute of Social Studies of Erasmus University, The Hague, the Netherlands.&lt;/auth-address&gt;&lt;titles&gt;&lt;title&gt;Denmark&amp;apos;s Policy on Artificial Trans Fat and Cardiovascular Disease&lt;/title&gt;&lt;secondary-title&gt;Am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medicine&lt;/abbr-1&gt;&lt;/alt-periodical&gt;&lt;pages&gt;69-76&lt;/pages&gt;&lt;volume&gt;50&lt;/volume&gt;&lt;number&gt;1&lt;/number&gt;&lt;dates&gt;&lt;year&gt;2016&lt;/year&gt;&lt;pub-dates&gt;&lt;date&gt;Jan&lt;/date&gt;&lt;/pub-dates&gt;&lt;/dates&gt;&lt;isbn&gt;1873-2607 (Electronic)&amp;#xD;0749-3797 (Linking)&lt;/isbn&gt;&lt;accession-num&gt;26319518&lt;/accession-num&gt;&lt;urls&gt;&lt;related-urls&gt;&lt;url&gt;http://www.ncbi.nlm.nih.gov/pubmed/26319518&lt;/url&gt;&lt;/related-urls&gt;&lt;/urls&gt;&lt;electronic-resource-num&gt;10.1016/j.amepre.2015.06.018&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8" w:tooltip="Restrepo, 2016 #30" w:history="1">
              <w:r w:rsidRPr="001501B9">
                <w:rPr>
                  <w:rFonts w:eastAsia="Times New Roman" w:cs="Times New Roman"/>
                  <w:noProof/>
                  <w:sz w:val="20"/>
                  <w:szCs w:val="20"/>
                  <w:lang w:val="en-NZ" w:eastAsia="en-NZ"/>
                </w:rPr>
                <w:t>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r>
    </w:tbl>
    <w:p w14:paraId="185C7978" w14:textId="77777777" w:rsidR="001501B9" w:rsidRPr="001501B9" w:rsidRDefault="001501B9">
      <w:pPr>
        <w:rPr>
          <w:sz w:val="20"/>
          <w:szCs w:val="20"/>
        </w:rPr>
      </w:pPr>
      <w:r w:rsidRPr="001501B9">
        <w:rPr>
          <w:sz w:val="20"/>
          <w:szCs w:val="20"/>
        </w:rP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9149"/>
        <w:gridCol w:w="3623"/>
      </w:tblGrid>
      <w:tr w:rsidR="001501B9" w:rsidRPr="001501B9" w14:paraId="78F949EA" w14:textId="77777777" w:rsidTr="001501B9">
        <w:trPr>
          <w:trHeight w:val="58"/>
        </w:trPr>
        <w:tc>
          <w:tcPr>
            <w:tcW w:w="925" w:type="pct"/>
            <w:shd w:val="clear" w:color="auto" w:fill="auto"/>
            <w:vAlign w:val="center"/>
          </w:tcPr>
          <w:p w14:paraId="32E80F61" w14:textId="37B43B8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lastRenderedPageBreak/>
              <w:t xml:space="preserve">COMP 2: </w:t>
            </w:r>
            <w:r w:rsidRPr="001501B9">
              <w:rPr>
                <w:rFonts w:eastAsia="Times New Roman" w:cs="Times New Roman"/>
                <w:bCs/>
                <w:i/>
                <w:sz w:val="20"/>
                <w:szCs w:val="20"/>
                <w:lang w:val="en-NZ" w:eastAsia="en-NZ"/>
              </w:rPr>
              <w:t xml:space="preserve">Food composition targets/standards have been established </w:t>
            </w:r>
            <w:r w:rsidRPr="001501B9">
              <w:rPr>
                <w:rFonts w:eastAsia="Times New Roman" w:cs="Times New Roman"/>
                <w:bCs/>
                <w:i/>
                <w:sz w:val="20"/>
                <w:szCs w:val="20"/>
                <w:u w:val="single"/>
                <w:lang w:val="en-NZ" w:eastAsia="en-NZ"/>
              </w:rPr>
              <w:t>for out-of-home meals in food service outlets</w:t>
            </w:r>
            <w:r w:rsidRPr="001501B9">
              <w:rPr>
                <w:rFonts w:eastAsia="Times New Roman" w:cs="Times New Roman"/>
                <w:bCs/>
                <w:i/>
                <w:sz w:val="20"/>
                <w:szCs w:val="20"/>
                <w:lang w:val="en-NZ" w:eastAsia="en-NZ"/>
              </w:rPr>
              <w:t xml:space="preserve"> by the government for the content of the nutrients of concern in certain foods or food groups if they are major contributors to population intakes of these nutrients of concern (trans fats, added sugars, salt, saturated fat</w:t>
            </w:r>
            <w:r w:rsidRPr="001501B9">
              <w:rPr>
                <w:rFonts w:eastAsia="Times New Roman" w:cs="Times New Roman"/>
                <w:bCs/>
                <w:sz w:val="20"/>
                <w:szCs w:val="20"/>
                <w:lang w:val="en-NZ" w:eastAsia="en-NZ"/>
              </w:rPr>
              <w:t>)</w:t>
            </w:r>
          </w:p>
        </w:tc>
        <w:tc>
          <w:tcPr>
            <w:tcW w:w="2919" w:type="pct"/>
            <w:shd w:val="clear" w:color="auto" w:fill="auto"/>
            <w:vAlign w:val="center"/>
          </w:tcPr>
          <w:p w14:paraId="0BA2C61F" w14:textId="77777777" w:rsidR="001501B9" w:rsidRPr="001501B9" w:rsidRDefault="001501B9" w:rsidP="00742DB5">
            <w:pPr>
              <w:pStyle w:val="ListParagraph"/>
              <w:numPr>
                <w:ilvl w:val="0"/>
                <w:numId w:val="2"/>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US" w:eastAsia="en-NZ"/>
              </w:rPr>
              <w:t>NEW YORK</w:t>
            </w:r>
            <w:r w:rsidRPr="001501B9">
              <w:rPr>
                <w:rFonts w:eastAsia="Times New Roman" w:cs="Times New Roman"/>
                <w:sz w:val="20"/>
                <w:szCs w:val="20"/>
                <w:lang w:val="en-US" w:eastAsia="en-NZ"/>
              </w:rPr>
              <w:t xml:space="preserve">: In 2006, New York City's Health Code was amended to restrict the amount of </w:t>
            </w:r>
            <w:r w:rsidRPr="001501B9">
              <w:rPr>
                <w:rFonts w:eastAsia="Times New Roman" w:cs="Times New Roman"/>
                <w:i/>
                <w:sz w:val="20"/>
                <w:szCs w:val="20"/>
                <w:lang w:val="en-US" w:eastAsia="en-NZ"/>
              </w:rPr>
              <w:t>trans</w:t>
            </w:r>
            <w:r w:rsidRPr="001501B9">
              <w:rPr>
                <w:rFonts w:eastAsia="Times New Roman" w:cs="Times New Roman"/>
                <w:sz w:val="20"/>
                <w:szCs w:val="20"/>
                <w:lang w:val="en-US" w:eastAsia="en-NZ"/>
              </w:rPr>
              <w:t xml:space="preserve">-fats allowed in food served by all food service establishments required to hold a license from the New York City Health Department, including restaurants, bakeries, cafeterias, caterers, mobile food vendors, and concession stands. The maximum amount of </w:t>
            </w:r>
            <w:r w:rsidRPr="001501B9">
              <w:rPr>
                <w:rFonts w:eastAsia="Times New Roman" w:cs="Times New Roman"/>
                <w:i/>
                <w:sz w:val="20"/>
                <w:szCs w:val="20"/>
                <w:lang w:val="en-US" w:eastAsia="en-NZ"/>
              </w:rPr>
              <w:t>trans</w:t>
            </w:r>
            <w:r w:rsidRPr="001501B9">
              <w:rPr>
                <w:rFonts w:eastAsia="Times New Roman" w:cs="Times New Roman"/>
                <w:sz w:val="20"/>
                <w:szCs w:val="20"/>
                <w:lang w:val="en-US" w:eastAsia="en-NZ"/>
              </w:rPr>
              <w:t xml:space="preserve">-fat allowed per serving is 0.5g. Violators are subject to fines of $200.00 to $2,000.00. A range of other US cities have since followed suit and banned restaurants from serving </w:t>
            </w:r>
            <w:r w:rsidRPr="001501B9">
              <w:rPr>
                <w:rFonts w:eastAsia="Times New Roman" w:cs="Times New Roman"/>
                <w:i/>
                <w:sz w:val="20"/>
                <w:szCs w:val="20"/>
                <w:lang w:val="en-US" w:eastAsia="en-NZ"/>
              </w:rPr>
              <w:t xml:space="preserve">trans </w:t>
            </w:r>
            <w:r w:rsidRPr="001501B9">
              <w:rPr>
                <w:rFonts w:eastAsia="Times New Roman" w:cs="Times New Roman"/>
                <w:sz w:val="20"/>
                <w:szCs w:val="20"/>
                <w:lang w:val="en-US" w:eastAsia="en-NZ"/>
              </w:rPr>
              <w:t xml:space="preserve">fats </w:t>
            </w:r>
            <w:r w:rsidRPr="001501B9">
              <w:rPr>
                <w:rFonts w:eastAsia="Times New Roman" w:cs="Times New Roman"/>
                <w:sz w:val="20"/>
                <w:szCs w:val="20"/>
                <w:lang w:val="en-US" w:eastAsia="en-NZ"/>
              </w:rPr>
              <w:fldChar w:fldCharType="begin"/>
            </w:r>
            <w:r w:rsidRPr="001501B9">
              <w:rPr>
                <w:rFonts w:eastAsia="Times New Roman" w:cs="Times New Roman"/>
                <w:sz w:val="20"/>
                <w:szCs w:val="20"/>
                <w:lang w:val="en-US" w:eastAsia="en-NZ"/>
              </w:rPr>
              <w:instrText xml:space="preserve"> ADDIN EN.CITE &lt;EndNote&gt;&lt;Cite&gt;&lt;Author&gt;World Cancer Research Fund&lt;/Author&gt;&lt;Year&gt;2016&lt;/Year&gt;&lt;RecNum&gt;9&lt;/RecNum&gt;&lt;DisplayText&gt;(9)&lt;/DisplayText&gt;&lt;record&gt;&lt;rec-number&gt;9&lt;/rec-number&gt;&lt;foreign-keys&gt;&lt;key app="EN" db-id="eva9tffrgasrtqes9dapz9fqr0dares9ta5z" timestamp="0"&gt;9&lt;/key&gt;&lt;/foreign-keys&gt;&lt;ref-type name="Web Page"&gt;12&lt;/ref-type&gt;&lt;contributors&gt;&lt;authors&gt;&lt;author&gt;World Cancer Research Fund,&lt;/author&gt;&lt;/authors&gt;&lt;/contributors&gt;&lt;titles&gt;&lt;title&gt;NOURISHING Framework - Set retail environment incentives&lt;/title&gt;&lt;/titles&gt;&lt;number&gt;22/02/2016&lt;/number&gt;&lt;dates&gt;&lt;year&gt;2016&lt;/year&gt;&lt;/dates&gt;&lt;urls&gt;&lt;related-urls&gt;&lt;url&gt;http://www.wcrf.org/int/policy/nourishing-framework/set-retail-environment-incentives&lt;/url&gt;&lt;/related-urls&gt;&lt;/urls&gt;&lt;/record&gt;&lt;/Cite&gt;&lt;/EndNote&gt;</w:instrText>
            </w:r>
            <w:r w:rsidRPr="001501B9">
              <w:rPr>
                <w:rFonts w:eastAsia="Times New Roman" w:cs="Times New Roman"/>
                <w:sz w:val="20"/>
                <w:szCs w:val="20"/>
                <w:lang w:val="en-US" w:eastAsia="en-NZ"/>
              </w:rPr>
              <w:fldChar w:fldCharType="separate"/>
            </w:r>
            <w:r w:rsidRPr="001501B9">
              <w:rPr>
                <w:rFonts w:eastAsia="Times New Roman" w:cs="Times New Roman"/>
                <w:noProof/>
                <w:sz w:val="20"/>
                <w:szCs w:val="20"/>
                <w:lang w:val="en-US" w:eastAsia="en-NZ"/>
              </w:rPr>
              <w:t>(</w:t>
            </w:r>
            <w:hyperlink w:anchor="_ENREF_9" w:tooltip="World Cancer Research Fund, 2016 #9" w:history="1">
              <w:r w:rsidRPr="001501B9">
                <w:rPr>
                  <w:rFonts w:eastAsia="Times New Roman" w:cs="Times New Roman"/>
                  <w:noProof/>
                  <w:sz w:val="20"/>
                  <w:szCs w:val="20"/>
                  <w:lang w:val="en-US" w:eastAsia="en-NZ"/>
                </w:rPr>
                <w:t>9</w:t>
              </w:r>
            </w:hyperlink>
            <w:r w:rsidRPr="001501B9">
              <w:rPr>
                <w:rFonts w:eastAsia="Times New Roman" w:cs="Times New Roman"/>
                <w:noProof/>
                <w:sz w:val="20"/>
                <w:szCs w:val="20"/>
                <w:lang w:val="en-US" w:eastAsia="en-NZ"/>
              </w:rPr>
              <w:t>)</w:t>
            </w:r>
            <w:r w:rsidRPr="001501B9">
              <w:rPr>
                <w:rFonts w:eastAsia="Times New Roman" w:cs="Times New Roman"/>
                <w:sz w:val="20"/>
                <w:szCs w:val="20"/>
                <w:lang w:val="en-US" w:eastAsia="en-NZ"/>
              </w:rPr>
              <w:fldChar w:fldCharType="end"/>
            </w:r>
            <w:r w:rsidRPr="001501B9">
              <w:rPr>
                <w:rFonts w:eastAsia="Times New Roman" w:cs="Times New Roman"/>
                <w:sz w:val="20"/>
                <w:szCs w:val="20"/>
                <w:lang w:val="en-US" w:eastAsia="en-NZ"/>
              </w:rPr>
              <w:t>.</w:t>
            </w:r>
          </w:p>
          <w:p w14:paraId="7E974A7B" w14:textId="77777777" w:rsidR="001501B9" w:rsidRPr="001501B9" w:rsidRDefault="001501B9" w:rsidP="00742DB5">
            <w:pPr>
              <w:pStyle w:val="ListParagraph"/>
              <w:numPr>
                <w:ilvl w:val="0"/>
                <w:numId w:val="2"/>
              </w:numPr>
              <w:spacing w:after="20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YORK</w:t>
            </w:r>
            <w:r w:rsidRPr="001501B9">
              <w:rPr>
                <w:rFonts w:eastAsia="Times New Roman" w:cs="Times New Roman"/>
                <w:sz w:val="20"/>
                <w:szCs w:val="20"/>
                <w:lang w:val="en-NZ" w:eastAsia="en-NZ"/>
              </w:rPr>
              <w:t>: In 2009, New York City established voluntary salt guidelines for various restaurant and store-bought foods. In 2010, this city initiative evolved into the National Salt Reduction Initiative that encouraged nationwide partnerships among food manufacturers and restaurants involving more than 95 city and state health authorities to reduce excess sodium by 25% in packaged and restaurant foods. The goal is to reduce Americans’ salt intake by 20% over five years. The National Salt Reduction Initiative has worked with the food industry to establish salt reduction targets for 62 packaged foods and 25 restaurant food categories for 2012 and 2014</w:t>
            </w:r>
            <w:r w:rsidRPr="001501B9">
              <w:rPr>
                <w:sz w:val="20"/>
                <w:szCs w:val="20"/>
              </w:rPr>
              <w:t xml:space="preserve">. </w:t>
            </w:r>
            <w:r w:rsidRPr="001501B9">
              <w:rPr>
                <w:rFonts w:eastAsia="Times New Roman" w:cs="Times New Roman"/>
                <w:sz w:val="20"/>
                <w:szCs w:val="20"/>
                <w:lang w:val="en-NZ" w:eastAsia="en-NZ"/>
              </w:rPr>
              <w:t xml:space="preserve">The commitments and achievements of companies have been published online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&lt;EndNote&gt;&lt;Cite&gt;&lt;Author&gt;New York City Department of Health and Mental Hygiene&lt;/Author&gt;&lt;Year&gt;2015&lt;/Year&gt;&lt;RecNum&gt;7&lt;/RecNum&gt;&lt;DisplayText&gt;(10)&lt;/DisplayText&gt;&lt;record&gt;&lt;rec-number&gt;7&lt;/rec-number&gt;&lt;foreign-keys&gt;&lt;key app="EN" db-id="eva9tffrgasrtqes9dapz9fqr0dares9ta5z" timestamp="0"&gt;7&lt;/key&gt;&lt;/foreign-keys&gt;&lt;ref-type name="Web Page"&gt;12&lt;/ref-type&gt;&lt;contributors&gt;&lt;authors&gt;&lt;author&gt;New York City Department of Health and Mental Hygiene,&lt;/author&gt;&lt;/authors&gt;&lt;/contributors&gt;&lt;titles&gt;&lt;title&gt;The National Salt Reduction Programme&lt;/title&gt;&lt;/titles&gt;&lt;number&gt;22/02/2016&lt;/number&gt;&lt;dates&gt;&lt;year&gt;2015&lt;/year&gt;&lt;/dates&gt;&lt;urls&gt;&lt;related-urls&gt;&lt;url&gt;http://www.nyc.gov/html/doh/downloads/pdf/cardio/cardio-salt-nsri-faq.pdf&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0" w:tooltip="New York City Department of Health and Mental Hygiene, 2015 #7" w:history="1">
              <w:r w:rsidRPr="001501B9">
                <w:rPr>
                  <w:rFonts w:eastAsia="Times New Roman" w:cs="Times New Roman"/>
                  <w:noProof/>
                  <w:sz w:val="20"/>
                  <w:szCs w:val="20"/>
                  <w:lang w:val="en-NZ" w:eastAsia="en-NZ"/>
                </w:rPr>
                <w:t>10</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0D114BDE" w14:textId="77777777" w:rsidR="001501B9" w:rsidRPr="001501B9" w:rsidRDefault="001501B9" w:rsidP="00742DB5">
            <w:pPr>
              <w:pStyle w:val="ListParagraph"/>
              <w:numPr>
                <w:ilvl w:val="0"/>
                <w:numId w:val="2"/>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ZEALAND</w:t>
            </w:r>
            <w:r w:rsidRPr="001501B9">
              <w:rPr>
                <w:rFonts w:eastAsia="Times New Roman" w:cs="Times New Roman"/>
                <w:sz w:val="20"/>
                <w:szCs w:val="20"/>
                <w:lang w:val="en-NZ" w:eastAsia="en-NZ"/>
              </w:rPr>
              <w:t xml:space="preserve">: In New Zealand, The Chip group, funded 50% by the Ministry of Health and 50% by industry, aims to improve the nutritional quality of deep-fried chips served by food service outlets by setting an industry standard for deep frying oils. The standard for deep frying oil is maximum 28% of saturated fat, 3% linoleic acid and 1% of </w:t>
            </w:r>
            <w:r w:rsidRPr="001501B9">
              <w:rPr>
                <w:rFonts w:eastAsia="Times New Roman" w:cs="Times New Roman"/>
                <w:i/>
                <w:sz w:val="20"/>
                <w:szCs w:val="20"/>
                <w:lang w:val="en-NZ" w:eastAsia="en-NZ"/>
              </w:rPr>
              <w:t>trans</w:t>
            </w:r>
            <w:r w:rsidRPr="001501B9">
              <w:rPr>
                <w:rFonts w:eastAsia="Times New Roman" w:cs="Times New Roman"/>
                <w:sz w:val="20"/>
                <w:szCs w:val="20"/>
                <w:lang w:val="en-NZ" w:eastAsia="en-NZ"/>
              </w:rPr>
              <w:t xml:space="preserve">-fat. The Chip group oil logo for use on approved oil packaging was developed in 2010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&lt;EndNote&gt;&lt;Cite&gt;&lt;Author&gt;The Chip Group&lt;/Author&gt;&lt;Year&gt;2016&lt;/Year&gt;&lt;RecNum&gt;28&lt;/RecNum&gt;&lt;DisplayText&gt;(11)&lt;/DisplayText&gt;&lt;record&gt;&lt;rec-number&gt;28&lt;/rec-number&gt;&lt;foreign-keys&gt;&lt;key app="EN" db-id="eva9tffrgasrtqes9dapz9fqr0dares9ta5z" timestamp="1456087397"&gt;28&lt;/key&gt;&lt;/foreign-keys&gt;&lt;ref-type name="Web Page"&gt;12&lt;/ref-type&gt;&lt;contributors&gt;&lt;authors&gt;&lt;author&gt;The Chip Group,&lt;/author&gt;&lt;/authors&gt;&lt;/contributors&gt;&lt;titles&gt;&lt;title&gt;The Chip Group: Helping you make better chips&lt;/title&gt;&lt;/titles&gt;&lt;number&gt;22/02/2016&lt;/number&gt;&lt;dates&gt;&lt;year&gt;2016&lt;/year&gt;&lt;/dates&gt;&lt;urls&gt;&lt;related-urls&gt;&lt;url&gt;http://blog.thechipgroup.co.nz/&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1" w:tooltip="The Chip Group, 2016 #28" w:history="1">
              <w:r w:rsidRPr="001501B9">
                <w:rPr>
                  <w:rFonts w:eastAsia="Times New Roman" w:cs="Times New Roman"/>
                  <w:noProof/>
                  <w:sz w:val="20"/>
                  <w:szCs w:val="20"/>
                  <w:lang w:val="en-NZ" w:eastAsia="en-NZ"/>
                </w:rPr>
                <w:t>11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6B984ECD" w14:textId="77777777" w:rsidR="001501B9" w:rsidRPr="001501B9" w:rsidRDefault="001501B9" w:rsidP="0068355E">
            <w:pPr>
              <w:pStyle w:val="ListParagraph"/>
              <w:spacing w:after="0" w:line="240" w:lineRule="auto"/>
              <w:ind w:left="360"/>
              <w:rPr>
                <w:rFonts w:eastAsia="Times New Roman" w:cs="Times New Roman"/>
                <w:sz w:val="20"/>
                <w:szCs w:val="20"/>
                <w:lang w:val="en-NZ" w:eastAsia="en-NZ"/>
              </w:rPr>
            </w:pPr>
          </w:p>
        </w:tc>
        <w:tc>
          <w:tcPr>
            <w:tcW w:w="1156" w:type="pct"/>
          </w:tcPr>
          <w:p w14:paraId="4D13EF6E" w14:textId="77777777" w:rsidR="001501B9" w:rsidRPr="001501B9" w:rsidRDefault="001501B9" w:rsidP="0068355E">
            <w:pPr>
              <w:spacing w:after="0" w:line="240" w:lineRule="auto"/>
              <w:rPr>
                <w:rFonts w:eastAsia="Times New Roman" w:cs="Times New Roman"/>
                <w:b/>
                <w:sz w:val="20"/>
                <w:szCs w:val="20"/>
                <w:lang w:val="en-NZ" w:eastAsia="en-NZ"/>
              </w:rPr>
            </w:pPr>
          </w:p>
          <w:p w14:paraId="10D52A9A" w14:textId="77777777" w:rsidR="001501B9" w:rsidRPr="001501B9" w:rsidRDefault="001501B9" w:rsidP="0068355E">
            <w:pPr>
              <w:spacing w:after="0" w:line="240" w:lineRule="auto"/>
              <w:rPr>
                <w:rFonts w:eastAsia="Times New Roman" w:cs="Times New Roman"/>
                <w:b/>
                <w:sz w:val="20"/>
                <w:szCs w:val="20"/>
                <w:lang w:val="en-NZ" w:eastAsia="en-NZ"/>
              </w:rPr>
            </w:pPr>
          </w:p>
          <w:p w14:paraId="5CD00F0A" w14:textId="77777777" w:rsidR="001501B9" w:rsidRPr="001501B9" w:rsidRDefault="001501B9" w:rsidP="00742DB5">
            <w:pPr>
              <w:pStyle w:val="ListParagraph"/>
              <w:numPr>
                <w:ilvl w:val="0"/>
                <w:numId w:val="60"/>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US" w:eastAsia="en-NZ"/>
              </w:rPr>
              <w:t xml:space="preserve">The pre- and post- </w:t>
            </w:r>
            <w:r w:rsidRPr="001501B9">
              <w:rPr>
                <w:rFonts w:eastAsia="Times New Roman" w:cs="Times New Roman"/>
                <w:i/>
                <w:sz w:val="20"/>
                <w:szCs w:val="20"/>
                <w:lang w:val="en-US" w:eastAsia="en-NZ"/>
              </w:rPr>
              <w:t>trans</w:t>
            </w:r>
            <w:r w:rsidRPr="001501B9">
              <w:rPr>
                <w:rFonts w:eastAsia="Times New Roman" w:cs="Times New Roman"/>
                <w:sz w:val="20"/>
                <w:szCs w:val="20"/>
                <w:lang w:val="en-US" w:eastAsia="en-NZ"/>
              </w:rPr>
              <w:t xml:space="preserve">-fat monitoring in New York city restaurants showed substantial declines compared to other US cities where no bans or legislation was enacted to establish mandatory food labeling standards </w:t>
            </w:r>
            <w:r w:rsidRPr="001501B9">
              <w:rPr>
                <w:rFonts w:eastAsia="Times New Roman" w:cs="Times New Roman"/>
                <w:sz w:val="20"/>
                <w:szCs w:val="20"/>
                <w:lang w:val="en-US" w:eastAsia="en-NZ"/>
              </w:rPr>
              <w:fldChar w:fldCharType="begin"/>
            </w:r>
            <w:r w:rsidRPr="001501B9">
              <w:rPr>
                <w:rFonts w:eastAsia="Times New Roman" w:cs="Times New Roman"/>
                <w:sz w:val="20"/>
                <w:szCs w:val="20"/>
                <w:lang w:val="en-US" w:eastAsia="en-NZ"/>
              </w:rPr>
              <w:instrText xml:space="preserve"> ADDIN EN.CITE &lt;EndNote&gt;&lt;Cite&gt;&lt;Author&gt;Angell&lt;/Author&gt;&lt;Year&gt;2012&lt;/Year&gt;&lt;RecNum&gt;5&lt;/RecNum&gt;&lt;DisplayText&gt;(12)&lt;/DisplayText&gt;&lt;record&gt;&lt;rec-number&gt;5&lt;/rec-number&gt;&lt;foreign-keys&gt;&lt;key app="EN" db-id="eva9tffrgasrtqes9dapz9fqr0dares9ta5z" timestamp="0"&gt;5&lt;/key&gt;&lt;/foreign-keys&gt;&lt;ref-type name="Journal Article"&gt;17&lt;/ref-type&gt;&lt;contributors&gt;&lt;authors&gt;&lt;author&gt;Angell, S. Y.&lt;/author&gt;&lt;author&gt;Cobb, L. K.&lt;/author&gt;&lt;author&gt;Curtis, C. J.&lt;/author&gt;&lt;author&gt;Konty, K. J.&lt;/author&gt;&lt;author&gt;Silver, L. D.&lt;/author&gt;&lt;/authors&gt;&lt;/contributors&gt;&lt;auth-address&gt;Centers for Disease Control and Prevention, 1600 Clifton Road, MS D-69, Atlanta, GA 30333, USA.&lt;/auth-address&gt;&lt;titles&gt;&lt;title&gt;Change in trans fatty acid content of fast-food purchases associated with New York City&amp;apos;s restaurant regulation: a pre-post study&lt;/title&gt;&lt;secondary-title&gt;Ann Intern Med&lt;/secondary-title&gt;&lt;alt-title&gt;Annals of internal medicine&lt;/alt-title&gt;&lt;/titles&gt;&lt;pages&gt;81-6&lt;/pages&gt;&lt;volume&gt;157&lt;/volume&gt;&lt;number&gt;2&lt;/number&gt;&lt;keywords&gt;&lt;keyword&gt;Adult&lt;/keyword&gt;&lt;keyword&gt;Coronary Disease/prevention &amp;amp; control&lt;/keyword&gt;&lt;keyword&gt;Cross-Sectional Studies&lt;/keyword&gt;&lt;keyword&gt;Fast Foods/*analysis/statistics &amp;amp; numerical data&lt;/keyword&gt;&lt;keyword&gt;Fatty Acids/analysis&lt;/keyword&gt;&lt;keyword&gt;Humans&lt;/keyword&gt;&lt;keyword&gt;*Legislation, Food&lt;/keyword&gt;&lt;keyword&gt;Multivariate Analysis&lt;/keyword&gt;&lt;keyword&gt;New York&lt;/keyword&gt;&lt;keyword&gt;Restaurants/*legislation &amp;amp; jurisprudence&lt;/keyword&gt;&lt;keyword&gt;Risk Factors&lt;/keyword&gt;&lt;keyword&gt;Trans Fatty Acids/*analysis&lt;/keyword&gt;&lt;/keywords&gt;&lt;dates&gt;&lt;year&gt;2012&lt;/year&gt;&lt;pub-dates&gt;&lt;date&gt;Jul 17&lt;/date&gt;&lt;/pub-dates&gt;&lt;/dates&gt;&lt;isbn&gt;1539-3704 (Electronic)&amp;#xD;0003-4819 (Linking)&lt;/isbn&gt;&lt;accession-num&gt;22801670&lt;/accession-num&gt;&lt;urls&gt;&lt;related-urls&gt;&lt;url&gt;http://www.ncbi.nlm.nih.gov/pubmed/22801670&lt;/url&gt;&lt;/related-urls&gt;&lt;/urls&gt;&lt;electronic-resource-num&gt;10.7326/0003-4819-157-2-201207170-00004&lt;/electronic-resource-num&gt;&lt;/record&gt;&lt;/Cite&gt;&lt;/EndNote&gt;</w:instrText>
            </w:r>
            <w:r w:rsidRPr="001501B9">
              <w:rPr>
                <w:rFonts w:eastAsia="Times New Roman" w:cs="Times New Roman"/>
                <w:sz w:val="20"/>
                <w:szCs w:val="20"/>
                <w:lang w:val="en-US" w:eastAsia="en-NZ"/>
              </w:rPr>
              <w:fldChar w:fldCharType="separate"/>
            </w:r>
            <w:r w:rsidRPr="001501B9">
              <w:rPr>
                <w:rFonts w:eastAsia="Times New Roman" w:cs="Times New Roman"/>
                <w:noProof/>
                <w:sz w:val="20"/>
                <w:szCs w:val="20"/>
                <w:lang w:val="en-US" w:eastAsia="en-NZ"/>
              </w:rPr>
              <w:t>(</w:t>
            </w:r>
            <w:hyperlink w:anchor="_ENREF_12" w:tooltip="Angell, 2012 #5" w:history="1">
              <w:r w:rsidRPr="001501B9">
                <w:rPr>
                  <w:rFonts w:eastAsia="Times New Roman" w:cs="Times New Roman"/>
                  <w:noProof/>
                  <w:sz w:val="20"/>
                  <w:szCs w:val="20"/>
                  <w:lang w:val="en-US" w:eastAsia="en-NZ"/>
                </w:rPr>
                <w:t>12</w:t>
              </w:r>
            </w:hyperlink>
            <w:r w:rsidRPr="001501B9">
              <w:rPr>
                <w:rFonts w:eastAsia="Times New Roman" w:cs="Times New Roman"/>
                <w:noProof/>
                <w:sz w:val="20"/>
                <w:szCs w:val="20"/>
                <w:lang w:val="en-US"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US" w:eastAsia="en-NZ"/>
              </w:rPr>
              <w:t>.</w:t>
            </w:r>
            <w:r w:rsidRPr="001501B9">
              <w:rPr>
                <w:rFonts w:eastAsia="Times New Roman" w:cs="Times New Roman"/>
                <w:b/>
                <w:sz w:val="20"/>
                <w:szCs w:val="20"/>
                <w:lang w:val="en-US" w:eastAsia="en-NZ"/>
              </w:rPr>
              <w:t xml:space="preserve">  </w:t>
            </w:r>
            <w:r w:rsidRPr="001501B9">
              <w:rPr>
                <w:sz w:val="20"/>
                <w:szCs w:val="20"/>
                <w:bdr w:val="none" w:sz="0" w:space="0" w:color="auto" w:frame="1"/>
              </w:rPr>
              <w:t xml:space="preserve">Overall, mean </w:t>
            </w:r>
            <w:r w:rsidRPr="001501B9">
              <w:rPr>
                <w:i/>
                <w:sz w:val="20"/>
                <w:szCs w:val="20"/>
                <w:bdr w:val="none" w:sz="0" w:space="0" w:color="auto" w:frame="1"/>
              </w:rPr>
              <w:t>trans</w:t>
            </w:r>
            <w:r w:rsidRPr="001501B9">
              <w:rPr>
                <w:sz w:val="20"/>
                <w:szCs w:val="20"/>
                <w:bdr w:val="none" w:sz="0" w:space="0" w:color="auto" w:frame="1"/>
              </w:rPr>
              <w:t>-fat per purchase decreased by 2.4 g (95% CI, −2.8 to −2.0 g;</w:t>
            </w:r>
            <w:r w:rsidRPr="001501B9">
              <w:rPr>
                <w:rStyle w:val="apple-converted-space"/>
                <w:sz w:val="20"/>
                <w:szCs w:val="20"/>
                <w:bdr w:val="none" w:sz="0" w:space="0" w:color="auto" w:frame="1"/>
              </w:rPr>
              <w:t> </w:t>
            </w:r>
            <w:r w:rsidRPr="001501B9">
              <w:rPr>
                <w:rStyle w:val="Emphasis"/>
                <w:sz w:val="20"/>
                <w:szCs w:val="20"/>
                <w:bdr w:val="none" w:sz="0" w:space="0" w:color="auto" w:frame="1"/>
              </w:rPr>
              <w:t>P</w:t>
            </w:r>
            <w:r w:rsidRPr="001501B9">
              <w:rPr>
                <w:sz w:val="20"/>
                <w:szCs w:val="20"/>
                <w:bdr w:val="none" w:sz="0" w:space="0" w:color="auto" w:frame="1"/>
              </w:rPr>
              <w:t> &lt; 0.001), whereas saturated fat showed a slight increase of 0.55 g (CI, 0.1 to 1.0 g;</w:t>
            </w:r>
            <w:r w:rsidRPr="001501B9">
              <w:rPr>
                <w:rStyle w:val="apple-converted-space"/>
                <w:sz w:val="20"/>
                <w:szCs w:val="20"/>
                <w:bdr w:val="none" w:sz="0" w:space="0" w:color="auto" w:frame="1"/>
              </w:rPr>
              <w:t> </w:t>
            </w:r>
            <w:r w:rsidRPr="001501B9">
              <w:rPr>
                <w:rStyle w:val="Emphasis"/>
                <w:sz w:val="20"/>
                <w:szCs w:val="20"/>
                <w:bdr w:val="none" w:sz="0" w:space="0" w:color="auto" w:frame="1"/>
              </w:rPr>
              <w:t>P</w:t>
            </w:r>
            <w:r w:rsidRPr="001501B9">
              <w:rPr>
                <w:sz w:val="20"/>
                <w:szCs w:val="20"/>
                <w:bdr w:val="none" w:sz="0" w:space="0" w:color="auto" w:frame="1"/>
              </w:rPr>
              <w:t xml:space="preserve"> = 0.011). Mean </w:t>
            </w:r>
            <w:r w:rsidRPr="001501B9">
              <w:rPr>
                <w:i/>
                <w:sz w:val="20"/>
                <w:szCs w:val="20"/>
                <w:bdr w:val="none" w:sz="0" w:space="0" w:color="auto" w:frame="1"/>
              </w:rPr>
              <w:t>trans</w:t>
            </w:r>
            <w:r w:rsidRPr="001501B9">
              <w:rPr>
                <w:sz w:val="20"/>
                <w:szCs w:val="20"/>
                <w:bdr w:val="none" w:sz="0" w:space="0" w:color="auto" w:frame="1"/>
              </w:rPr>
              <w:t>-fat per 1000 kcal decreased by 2.7 g per 1000 kcal (CI, −3.1 to −2.3 g per 1000 kcal;</w:t>
            </w:r>
            <w:r w:rsidRPr="001501B9">
              <w:rPr>
                <w:rStyle w:val="apple-converted-space"/>
                <w:sz w:val="20"/>
                <w:szCs w:val="20"/>
                <w:bdr w:val="none" w:sz="0" w:space="0" w:color="auto" w:frame="1"/>
              </w:rPr>
              <w:t> </w:t>
            </w:r>
            <w:r w:rsidRPr="001501B9">
              <w:rPr>
                <w:rStyle w:val="Emphasis"/>
                <w:sz w:val="20"/>
                <w:szCs w:val="20"/>
                <w:bdr w:val="none" w:sz="0" w:space="0" w:color="auto" w:frame="1"/>
              </w:rPr>
              <w:t>P</w:t>
            </w:r>
            <w:r w:rsidRPr="001501B9">
              <w:rPr>
                <w:sz w:val="20"/>
                <w:szCs w:val="20"/>
                <w:bdr w:val="none" w:sz="0" w:space="0" w:color="auto" w:frame="1"/>
              </w:rPr>
              <w:t xml:space="preserve"> &lt; 0.001). </w:t>
            </w:r>
          </w:p>
          <w:p w14:paraId="34DDDC35" w14:textId="77777777" w:rsidR="001501B9" w:rsidRPr="001501B9" w:rsidRDefault="001501B9" w:rsidP="00742DB5">
            <w:pPr>
              <w:pStyle w:val="ListParagraph"/>
              <w:numPr>
                <w:ilvl w:val="0"/>
                <w:numId w:val="60"/>
              </w:numPr>
              <w:spacing w:after="0" w:line="240" w:lineRule="auto"/>
              <w:rPr>
                <w:rFonts w:eastAsia="Times New Roman" w:cs="Times New Roman"/>
                <w:sz w:val="20"/>
                <w:szCs w:val="20"/>
                <w:lang w:val="en-NZ" w:eastAsia="en-NZ"/>
              </w:rPr>
            </w:pPr>
            <w:r w:rsidRPr="001501B9">
              <w:rPr>
                <w:sz w:val="20"/>
                <w:szCs w:val="20"/>
                <w:bdr w:val="none" w:sz="0" w:space="0" w:color="auto" w:frame="1"/>
              </w:rPr>
              <w:t>Assessments are planned</w:t>
            </w:r>
            <w:r w:rsidRPr="001501B9">
              <w:rPr>
                <w:rFonts w:eastAsia="Times New Roman" w:cs="Times New Roman"/>
                <w:sz w:val="20"/>
                <w:szCs w:val="20"/>
                <w:lang w:val="en-NZ" w:eastAsia="en-NZ"/>
              </w:rPr>
              <w:t xml:space="preserve"> to measure the companies’ progress and assess the impact on people’s salt intake.</w:t>
            </w:r>
            <w:r w:rsidRPr="001501B9">
              <w:rPr>
                <w:rFonts w:eastAsia="Times New Roman" w:cs="Times New Roman"/>
                <w:sz w:val="20"/>
                <w:szCs w:val="20"/>
                <w:lang w:val="en-NZ" w:eastAsia="en-NZ"/>
              </w:rPr>
              <w:cr/>
              <w:t>These are not yet available</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&lt;EndNote&gt;&lt;Cite&gt;&lt;Author&gt;New York City Department of Health and Mental Hygiene&lt;/Author&gt;&lt;Year&gt;2015&lt;/Year&gt;&lt;RecNum&gt;7&lt;/RecNum&gt;&lt;DisplayText&gt;(10)&lt;/DisplayText&gt;&lt;record&gt;&lt;rec-number&gt;7&lt;/rec-number&gt;&lt;foreign-keys&gt;&lt;key app="EN" db-id="eva9tffrgasrtqes9dapz9fqr0dares9ta5z" timestamp="0"&gt;7&lt;/key&gt;&lt;/foreign-keys&gt;&lt;ref-type name="Web Page"&gt;12&lt;/ref-type&gt;&lt;contributors&gt;&lt;authors&gt;&lt;author&gt;New York City Department of Health and Mental Hygiene,&lt;/author&gt;&lt;/authors&gt;&lt;/contributors&gt;&lt;titles&gt;&lt;title&gt;The National Salt Reduction Programme&lt;/title&gt;&lt;/titles&gt;&lt;number&gt;22/02/2016&lt;/number&gt;&lt;dates&gt;&lt;year&gt;2015&lt;/year&gt;&lt;/dates&gt;&lt;urls&gt;&lt;related-urls&gt;&lt;url&gt;http://www.nyc.gov/html/doh/downloads/pdf/cardio/cardio-salt-nsri-faq.pdf&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0" w:tooltip="New York City Department of Health and Mental Hygiene, 2015 #7" w:history="1">
              <w:r w:rsidRPr="001501B9">
                <w:rPr>
                  <w:rFonts w:eastAsia="Times New Roman" w:cs="Times New Roman"/>
                  <w:noProof/>
                  <w:sz w:val="20"/>
                  <w:szCs w:val="20"/>
                  <w:lang w:val="en-NZ" w:eastAsia="en-NZ"/>
                </w:rPr>
                <w:t>10</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3E55B479" w14:textId="77777777" w:rsidR="001501B9" w:rsidRPr="001501B9" w:rsidRDefault="001501B9" w:rsidP="00742DB5">
            <w:pPr>
              <w:pStyle w:val="ListParagraph"/>
              <w:numPr>
                <w:ilvl w:val="0"/>
                <w:numId w:val="60"/>
              </w:numPr>
              <w:spacing w:after="20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There are currently 11 approved oils on the list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&lt;EndNote&gt;&lt;Cite&gt;&lt;Author&gt;The Chip Group&lt;/Author&gt;&lt;Year&gt;2016&lt;/Year&gt;&lt;RecNum&gt;28&lt;/RecNum&gt;&lt;DisplayText&gt;(11)&lt;/DisplayText&gt;&lt;record&gt;&lt;rec-number&gt;28&lt;/rec-number&gt;&lt;foreign-keys&gt;&lt;key app="EN" db-id="eva9tffrgasrtqes9dapz9fqr0dares9ta5z" timestamp="1456087397"&gt;28&lt;/key&gt;&lt;/foreign-keys&gt;&lt;ref-type name="Web Page"&gt;12&lt;/ref-type&gt;&lt;contributors&gt;&lt;authors&gt;&lt;author&gt;The Chip Group,&lt;/author&gt;&lt;/authors&gt;&lt;/contributors&gt;&lt;titles&gt;&lt;title&gt;The Chip Group: Helping you make better chips&lt;/title&gt;&lt;/titles&gt;&lt;number&gt;22/02/2016&lt;/number&gt;&lt;dates&gt;&lt;year&gt;2016&lt;/year&gt;&lt;/dates&gt;&lt;urls&gt;&lt;related-urls&gt;&lt;url&gt;http://blog.thechipgroup.co.nz/&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1" w:tooltip="The Chip Group, 2016 #28" w:history="1">
              <w:r w:rsidRPr="001501B9">
                <w:rPr>
                  <w:rFonts w:eastAsia="Times New Roman" w:cs="Times New Roman"/>
                  <w:noProof/>
                  <w:sz w:val="20"/>
                  <w:szCs w:val="20"/>
                  <w:lang w:val="en-NZ" w:eastAsia="en-NZ"/>
                </w:rPr>
                <w:t>11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r>
    </w:tbl>
    <w:p w14:paraId="0E958C8C" w14:textId="77777777" w:rsidR="001501B9" w:rsidRPr="001501B9" w:rsidRDefault="001501B9" w:rsidP="001501B9">
      <w:pPr>
        <w:rPr>
          <w:sz w:val="20"/>
          <w:szCs w:val="20"/>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8161"/>
        <w:gridCol w:w="4394"/>
      </w:tblGrid>
      <w:tr w:rsidR="001501B9" w:rsidRPr="001501B9" w14:paraId="060DC448" w14:textId="77777777" w:rsidTr="001501B9">
        <w:trPr>
          <w:trHeight w:val="525"/>
        </w:trPr>
        <w:tc>
          <w:tcPr>
            <w:tcW w:w="5000" w:type="pct"/>
            <w:gridSpan w:val="3"/>
          </w:tcPr>
          <w:p w14:paraId="1A3D9820" w14:textId="77777777" w:rsidR="001501B9" w:rsidRPr="001501B9" w:rsidRDefault="001501B9" w:rsidP="0068355E">
            <w:pPr>
              <w:keepNext/>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2</w:t>
            </w:r>
            <w:r w:rsidRPr="001501B9">
              <w:rPr>
                <w:rFonts w:eastAsia="Times New Roman" w:cs="Times New Roman"/>
                <w:sz w:val="20"/>
                <w:szCs w:val="20"/>
                <w:lang w:val="en-NZ" w:eastAsia="en-NZ"/>
              </w:rPr>
              <w:t xml:space="preserve"> </w:t>
            </w:r>
            <w:r w:rsidRPr="001501B9">
              <w:rPr>
                <w:rFonts w:eastAsia="Times New Roman" w:cs="Times New Roman"/>
                <w:b/>
                <w:sz w:val="20"/>
                <w:szCs w:val="20"/>
                <w:lang w:val="en-NZ" w:eastAsia="en-NZ"/>
              </w:rPr>
              <w:t>FOOD LABELLING:</w:t>
            </w:r>
            <w:r w:rsidRPr="001501B9">
              <w:rPr>
                <w:rFonts w:eastAsia="Times New Roman" w:cs="Times New Roman"/>
                <w:sz w:val="20"/>
                <w:szCs w:val="20"/>
                <w:lang w:val="en-NZ" w:eastAsia="en-NZ"/>
              </w:rPr>
              <w:t xml:space="preserve"> </w:t>
            </w:r>
          </w:p>
          <w:p w14:paraId="4801BF1E"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Cs/>
                <w:i/>
                <w:sz w:val="20"/>
                <w:szCs w:val="20"/>
                <w:lang w:val="en-NZ" w:eastAsia="en-NZ"/>
              </w:rPr>
              <w:t>There is a regulatory system implemented by the government for consumer-oriented labelling on food packaging and menu boards in restaurants to enable consumers to easily make informed food choices and to prevent misleading claims</w:t>
            </w:r>
          </w:p>
        </w:tc>
      </w:tr>
      <w:tr w:rsidR="001501B9" w:rsidRPr="001501B9" w14:paraId="19D38711" w14:textId="77777777" w:rsidTr="001501B9">
        <w:trPr>
          <w:trHeight w:val="525"/>
        </w:trPr>
        <w:tc>
          <w:tcPr>
            <w:tcW w:w="991" w:type="pct"/>
            <w:shd w:val="clear" w:color="auto" w:fill="auto"/>
            <w:vAlign w:val="center"/>
            <w:hideMark/>
          </w:tcPr>
          <w:p w14:paraId="592FC496"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606" w:type="pct"/>
            <w:shd w:val="clear" w:color="auto" w:fill="auto"/>
            <w:vAlign w:val="center"/>
            <w:hideMark/>
          </w:tcPr>
          <w:p w14:paraId="1895A4CF" w14:textId="06C64D79" w:rsidR="001501B9" w:rsidRPr="001501B9" w:rsidRDefault="007B284C"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Updated internat</w:t>
            </w:r>
            <w:r>
              <w:rPr>
                <w:rFonts w:eastAsia="Times New Roman" w:cs="Times New Roman"/>
                <w:b/>
                <w:bCs/>
                <w:sz w:val="20"/>
                <w:szCs w:val="20"/>
                <w:lang w:val="en-NZ" w:eastAsia="en-NZ"/>
              </w:rPr>
              <w:t>ional example</w:t>
            </w:r>
          </w:p>
        </w:tc>
        <w:tc>
          <w:tcPr>
            <w:tcW w:w="1403" w:type="pct"/>
            <w:vAlign w:val="center"/>
          </w:tcPr>
          <w:p w14:paraId="3FE04568" w14:textId="70F1FED6"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Evidence of impact </w:t>
            </w:r>
          </w:p>
        </w:tc>
      </w:tr>
      <w:tr w:rsidR="001501B9" w:rsidRPr="001501B9" w14:paraId="48110309" w14:textId="77777777" w:rsidTr="001501B9">
        <w:trPr>
          <w:trHeight w:val="875"/>
        </w:trPr>
        <w:tc>
          <w:tcPr>
            <w:tcW w:w="991" w:type="pct"/>
            <w:shd w:val="clear" w:color="auto" w:fill="auto"/>
            <w:vAlign w:val="center"/>
            <w:hideMark/>
          </w:tcPr>
          <w:p w14:paraId="62F15A4F" w14:textId="77777777" w:rsidR="001501B9" w:rsidRPr="001501B9" w:rsidRDefault="001501B9" w:rsidP="0068355E">
            <w:pPr>
              <w:keepNext/>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LABEL1</w:t>
            </w:r>
            <w:r w:rsidRPr="001501B9">
              <w:rPr>
                <w:rFonts w:eastAsia="Times New Roman" w:cs="Times New Roman"/>
                <w:bCs/>
                <w:sz w:val="20"/>
                <w:szCs w:val="20"/>
                <w:lang w:val="en-NZ" w:eastAsia="en-NZ"/>
              </w:rPr>
              <w:t xml:space="preserve">:  </w:t>
            </w:r>
            <w:r w:rsidRPr="001501B9">
              <w:rPr>
                <w:rFonts w:eastAsia="Times New Roman" w:cs="Times New Roman"/>
                <w:bCs/>
                <w:i/>
                <w:sz w:val="20"/>
                <w:szCs w:val="20"/>
                <w:lang w:val="en-NZ" w:eastAsia="en-NZ"/>
              </w:rPr>
              <w:t>Ingredient lists and nutrient declarations (including warning labels) in line with Codex recommendations are present on the labels of all packaged foods</w:t>
            </w:r>
          </w:p>
        </w:tc>
        <w:tc>
          <w:tcPr>
            <w:tcW w:w="2606" w:type="pct"/>
            <w:shd w:val="clear" w:color="auto" w:fill="auto"/>
            <w:vAlign w:val="center"/>
            <w:hideMark/>
          </w:tcPr>
          <w:p w14:paraId="60227F4F" w14:textId="77777777" w:rsidR="001501B9" w:rsidRPr="001501B9" w:rsidRDefault="001501B9" w:rsidP="00742DB5">
            <w:pPr>
              <w:pStyle w:val="ListParagraph"/>
              <w:keepNext/>
              <w:numPr>
                <w:ilvl w:val="0"/>
                <w:numId w:val="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MANY COUNTRIES</w:t>
            </w:r>
            <w:r w:rsidRPr="001501B9">
              <w:rPr>
                <w:rFonts w:eastAsia="Times New Roman" w:cs="Times New Roman"/>
                <w:sz w:val="20"/>
                <w:szCs w:val="20"/>
                <w:lang w:val="en-NZ" w:eastAsia="en-NZ"/>
              </w:rPr>
              <w:t xml:space="preserve">: In a wide range of countries producers and retailers are required by law to provide a nutrient list on pre-packaged food products (with limited exceptions), even in the absence of a nutrition or health claim. The rules define which nutrients must be listed and on what basis (e.g. per 100g/per serving)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p w14:paraId="267AE825" w14:textId="77777777" w:rsidR="001501B9" w:rsidRPr="001501B9" w:rsidRDefault="001501B9" w:rsidP="00742DB5">
            <w:pPr>
              <w:pStyle w:val="ListParagraph"/>
              <w:keepNext/>
              <w:numPr>
                <w:ilvl w:val="0"/>
                <w:numId w:val="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SOME COUNTRIES</w:t>
            </w:r>
            <w:r w:rsidRPr="001501B9">
              <w:rPr>
                <w:rFonts w:eastAsia="Times New Roman" w:cs="Times New Roman"/>
                <w:sz w:val="20"/>
                <w:szCs w:val="20"/>
                <w:lang w:val="en-NZ" w:eastAsia="en-NZ"/>
              </w:rPr>
              <w:t xml:space="preserve">: A more limited number of countries (about N=10) require that nutrient lists on pre-packaged food must, by law, include the </w:t>
            </w:r>
            <w:r w:rsidRPr="001501B9">
              <w:rPr>
                <w:rFonts w:eastAsia="Times New Roman" w:cs="Times New Roman"/>
                <w:i/>
                <w:sz w:val="20"/>
                <w:szCs w:val="20"/>
                <w:lang w:val="en-NZ" w:eastAsia="en-NZ"/>
              </w:rPr>
              <w:t>trans</w:t>
            </w:r>
            <w:r w:rsidRPr="001501B9">
              <w:rPr>
                <w:rFonts w:eastAsia="Times New Roman" w:cs="Times New Roman"/>
                <w:sz w:val="20"/>
                <w:szCs w:val="20"/>
                <w:lang w:val="en-NZ" w:eastAsia="en-NZ"/>
              </w:rPr>
              <w:t xml:space="preserve">-fat content of the food. Specific rules generally define how the </w:t>
            </w:r>
            <w:r w:rsidRPr="001501B9">
              <w:rPr>
                <w:rFonts w:eastAsia="Times New Roman" w:cs="Times New Roman"/>
                <w:i/>
                <w:sz w:val="20"/>
                <w:szCs w:val="20"/>
                <w:lang w:val="en-NZ" w:eastAsia="en-NZ"/>
              </w:rPr>
              <w:t>trans</w:t>
            </w:r>
            <w:r w:rsidRPr="001501B9">
              <w:rPr>
                <w:rFonts w:eastAsia="Times New Roman" w:cs="Times New Roman"/>
                <w:sz w:val="20"/>
                <w:szCs w:val="20"/>
                <w:lang w:val="en-NZ" w:eastAsia="en-NZ"/>
              </w:rPr>
              <w:t xml:space="preserve">-fat content must be listed, and on what basis (e.g. per 100g/100ml or per serving). If the </w:t>
            </w:r>
            <w:r w:rsidRPr="001501B9">
              <w:rPr>
                <w:rFonts w:eastAsia="Times New Roman" w:cs="Times New Roman"/>
                <w:i/>
                <w:sz w:val="20"/>
                <w:szCs w:val="20"/>
                <w:lang w:val="en-NZ" w:eastAsia="en-NZ"/>
              </w:rPr>
              <w:t>trans</w:t>
            </w:r>
            <w:r w:rsidRPr="001501B9">
              <w:rPr>
                <w:rFonts w:eastAsia="Times New Roman" w:cs="Times New Roman"/>
                <w:sz w:val="20"/>
                <w:szCs w:val="20"/>
                <w:lang w:val="en-NZ" w:eastAsia="en-NZ"/>
              </w:rPr>
              <w:t>-fat content falls below a certain threshold, it may be listed as 0g (e.g. less than 0.5g per serving, or less than 0.3g per 100g of food product)</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p w14:paraId="5428A33D" w14:textId="77777777" w:rsidR="001501B9" w:rsidRPr="001501B9" w:rsidRDefault="001501B9" w:rsidP="00742DB5">
            <w:pPr>
              <w:pStyle w:val="ListParagraph"/>
              <w:numPr>
                <w:ilvl w:val="0"/>
                <w:numId w:val="3"/>
              </w:numPr>
              <w:spacing w:after="20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xml:space="preserve">: The US Food and Drug Administration proposed updates to the Nutrition Facts label on food packages. Information on the amount of added sugars now needs to be included on the label, just below the line for total sugar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&lt;EndNote&gt;&lt;Cite&gt;&lt;Author&gt;US Food and Drug Administration&lt;/Author&gt;&lt;Year&gt;2016&lt;/Year&gt;&lt;RecNum&gt;11&lt;/RecNum&gt;&lt;DisplayText&gt;(14)&lt;/DisplayText&gt;&lt;record&gt;&lt;rec-number&gt;11&lt;/rec-number&gt;&lt;foreign-keys&gt;&lt;key app="EN" db-id="eva9tffrgasrtqes9dapz9fqr0dares9ta5z" timestamp="0"&gt;11&lt;/key&gt;&lt;/foreign-keys&gt;&lt;ref-type name="Web Page"&gt;12&lt;/ref-type&gt;&lt;contributors&gt;&lt;authors&gt;&lt;author&gt;US Food and Drug Administration,&lt;/author&gt;&lt;/authors&gt;&lt;/contributors&gt;&lt;titles&gt;&lt;title&gt;Proposed changes to the nutrition facts label&lt;/title&gt;&lt;/titles&gt;&lt;number&gt;22/02/2016&lt;/number&gt;&lt;dates&gt;&lt;year&gt;2016&lt;/year&gt;&lt;/dates&gt;&lt;urls&gt;&lt;related-urls&gt;&lt;url&gt;http://www.fda.gov/Food/GuidanceRegulation/GuidanceDocumentsRegulatoryInformation/LabelingNutrition/ucm385663.htm&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4" w:tooltip="US Food and Drug Administration, 2016 #11" w:history="1">
              <w:r w:rsidRPr="001501B9">
                <w:rPr>
                  <w:rFonts w:eastAsia="Times New Roman" w:cs="Times New Roman"/>
                  <w:noProof/>
                  <w:sz w:val="20"/>
                  <w:szCs w:val="20"/>
                  <w:lang w:val="en-NZ" w:eastAsia="en-NZ"/>
                </w:rPr>
                <w:t>14</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360B4629" w14:textId="77777777" w:rsidR="001501B9" w:rsidRPr="001501B9" w:rsidRDefault="001501B9" w:rsidP="00742DB5">
            <w:pPr>
              <w:pStyle w:val="ListParagraph"/>
              <w:keepNext/>
              <w:numPr>
                <w:ilvl w:val="0"/>
                <w:numId w:val="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FINLAND</w:t>
            </w:r>
            <w:r w:rsidRPr="001501B9">
              <w:rPr>
                <w:rFonts w:eastAsia="Times New Roman" w:cs="Times New Roman"/>
                <w:sz w:val="20"/>
                <w:szCs w:val="20"/>
                <w:lang w:val="en-NZ" w:eastAsia="en-NZ"/>
              </w:rPr>
              <w:t xml:space="preserve">:  National legislation regarding the compulsory use of warning labels on high-salt foods has been in place since 1993. The legislation is applied to all the food categories that make a substantial contribution to the salt intake of the Finnish population. Foods that are high in salt are required to carry a "high salt content" warning. A "high salt content" must be labelled if the salt content is more than 1.3% in bread, 1.8% in sausages, 1.4% in cheese, 2.0% in butter, and 1.7% in breakfast cereals or crisp bread. A heart symbol system was introduced in 2000 indicating that a product is a better choice regarding sodium content compared to another product in the same food category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698F550E" w14:textId="77777777" w:rsidR="001501B9" w:rsidRPr="001501B9" w:rsidRDefault="001501B9" w:rsidP="00742DB5">
            <w:pPr>
              <w:pStyle w:val="ListParagraph"/>
              <w:keepNext/>
              <w:numPr>
                <w:ilvl w:val="0"/>
                <w:numId w:val="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CHILE</w:t>
            </w:r>
            <w:r w:rsidRPr="001501B9">
              <w:rPr>
                <w:rFonts w:eastAsia="Times New Roman" w:cs="Times New Roman"/>
                <w:sz w:val="20"/>
                <w:szCs w:val="20"/>
                <w:lang w:val="en-NZ" w:eastAsia="en-NZ"/>
              </w:rPr>
              <w:t>: In 2012, the Chilean Government approved a Law of Nutritional Composition of Food and Advertising (Ley 20, 606). In June 2015, the Chilean authority approved the regulatory norms required for the law’s implementation (</w:t>
            </w:r>
            <w:proofErr w:type="spellStart"/>
            <w:r w:rsidRPr="001501B9">
              <w:rPr>
                <w:rFonts w:eastAsia="Times New Roman" w:cs="Times New Roman"/>
                <w:sz w:val="20"/>
                <w:szCs w:val="20"/>
                <w:lang w:val="en-NZ" w:eastAsia="en-NZ"/>
              </w:rPr>
              <w:t>Diario</w:t>
            </w:r>
            <w:proofErr w:type="spellEnd"/>
            <w:r w:rsidRPr="001501B9">
              <w:rPr>
                <w:rFonts w:eastAsia="Times New Roman" w:cs="Times New Roman"/>
                <w:sz w:val="20"/>
                <w:szCs w:val="20"/>
                <w:lang w:val="en-NZ" w:eastAsia="en-NZ"/>
              </w:rPr>
              <w:t xml:space="preserve"> </w:t>
            </w:r>
            <w:proofErr w:type="spellStart"/>
            <w:r w:rsidRPr="001501B9">
              <w:rPr>
                <w:rFonts w:eastAsia="Times New Roman" w:cs="Times New Roman"/>
                <w:sz w:val="20"/>
                <w:szCs w:val="20"/>
                <w:lang w:val="en-NZ" w:eastAsia="en-NZ"/>
              </w:rPr>
              <w:t>Oficial</w:t>
            </w:r>
            <w:proofErr w:type="spellEnd"/>
            <w:r w:rsidRPr="001501B9">
              <w:rPr>
                <w:rFonts w:eastAsia="Times New Roman" w:cs="Times New Roman"/>
                <w:sz w:val="20"/>
                <w:szCs w:val="20"/>
                <w:lang w:val="en-NZ" w:eastAsia="en-NZ"/>
              </w:rPr>
              <w:t xml:space="preserve"> No 41.193). The regulatory norms define limits for calories (275 calories/100g or 70 calories/100mL), saturated fat (4g/100g or 3g/100mL), sugar (10g/100g or 5g/100mL) and sodium (400mg/100g or 100mg/100mL) content considered “high” in foods and beverages. All foods that exceed these limits will have a front-of-package black and white warning message inside a stop sign that reads “HIGH IN” followed by CALORIES, SATURATED FAT, </w:t>
            </w:r>
            <w:proofErr w:type="gramStart"/>
            <w:r w:rsidRPr="001501B9">
              <w:rPr>
                <w:rFonts w:eastAsia="Times New Roman" w:cs="Times New Roman"/>
                <w:sz w:val="20"/>
                <w:szCs w:val="20"/>
                <w:lang w:val="en-NZ" w:eastAsia="en-NZ"/>
              </w:rPr>
              <w:t>SUGAR</w:t>
            </w:r>
            <w:proofErr w:type="gramEnd"/>
            <w:r w:rsidRPr="001501B9">
              <w:rPr>
                <w:rFonts w:eastAsia="Times New Roman" w:cs="Times New Roman"/>
                <w:sz w:val="20"/>
                <w:szCs w:val="20"/>
                <w:lang w:val="en-NZ" w:eastAsia="en-NZ"/>
              </w:rPr>
              <w:t xml:space="preserve"> or SODIUM, as well as “Ministry of Health”. A warning message will be added to products per nutrient of concern exceeding the limit (e.g. a product high in fat and sugar will have 2 stop signs). The regulatory norms provide specifications for the size, font, and placement of the warning message on products. The warning labels are scheduled to take effect 1 July 2016. The limits for calories, saturated fat, sugar and sodium will be implemented using an incremental approach, reaching the defined limits by 1 July 2018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403" w:type="pct"/>
          </w:tcPr>
          <w:p w14:paraId="3ABEE2D6" w14:textId="77777777" w:rsidR="001501B9" w:rsidRPr="001501B9" w:rsidRDefault="001501B9" w:rsidP="00742DB5">
            <w:pPr>
              <w:pStyle w:val="ListParagraph"/>
              <w:keepNext/>
              <w:numPr>
                <w:ilvl w:val="0"/>
                <w:numId w:val="56"/>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The potential impact of labelling food products either as low or high in salt on salt intake in the Finnish adult population was estimated. The mean salt intake would be reduced by 1.8 g in men and by 1.0 g in women if the entire population were to choose lightly salted products, while choosing heavily salted products would increase salt intake by 2.1 g in men and by 1.4 g in women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&lt;EndNote&gt;&lt;Cite&gt;&lt;Author&gt;Pietinen&lt;/Author&gt;&lt;Year&gt;2008&lt;/Year&gt;&lt;RecNum&gt;31&lt;/RecNum&gt;&lt;DisplayText&gt;(15)&lt;/DisplayText&gt;&lt;record&gt;&lt;rec-number&gt;31&lt;/rec-number&gt;&lt;foreign-keys&gt;&lt;key app="EN" db-id="eva9tffrgasrtqes9dapz9fqr0dares9ta5z" timestamp="1456089053"&gt;31&lt;/key&gt;&lt;/foreign-keys&gt;&lt;ref-type name="Journal Article"&gt;17&lt;/ref-type&gt;&lt;contributors&gt;&lt;authors&gt;&lt;author&gt;Pietinen, P.&lt;/author&gt;&lt;author&gt;Valsta, L. M.&lt;/author&gt;&lt;author&gt;Hirvonen, T.&lt;/author&gt;&lt;author&gt;Sinkko, H.&lt;/author&gt;&lt;/authors&gt;&lt;/contributors&gt;&lt;auth-address&gt;Department of Health Promotion and Chronic Disease Prevention, National Public Health Institute (KTL), Mannerheimintie 166, 00300 Helsinki, Finland. pirjo.pietinen@ktl.fi&lt;/auth-address&gt;&lt;titles&gt;&lt;title&gt;Labelling the salt content in foods: a useful tool in reducing sodium intake in Finland&lt;/title&gt;&lt;secondary-title&gt;Public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nutrition&lt;/abbr-1&gt;&lt;/alt-periodical&gt;&lt;pages&gt;335-40&lt;/pages&gt;&lt;volume&gt;11&lt;/volume&gt;&lt;number&gt;4&lt;/number&gt;&lt;keywords&gt;&lt;keyword&gt;Adult&lt;/keyword&gt;&lt;keyword&gt;*Diet, Sodium-Restricted&lt;/keyword&gt;&lt;keyword&gt;Female&lt;/keyword&gt;&lt;keyword&gt;Finland&lt;/keyword&gt;&lt;keyword&gt;Food Analysis&lt;/keyword&gt;&lt;keyword&gt;Food Habits&lt;/keyword&gt;&lt;keyword&gt;Food Labeling/*standards&lt;/keyword&gt;&lt;keyword&gt;Humans&lt;/keyword&gt;&lt;keyword&gt;Male&lt;/keyword&gt;&lt;keyword&gt;Middle Aged&lt;/keyword&gt;&lt;keyword&gt;Nutrition Surveys&lt;/keyword&gt;&lt;keyword&gt;Nutritional Requirements&lt;/keyword&gt;&lt;keyword&gt;*Public Health&lt;/keyword&gt;&lt;keyword&gt;Sodium Chloride, Dietary/*administration &amp;amp; dosage/*analysis&lt;/keyword&gt;&lt;/keywords&gt;&lt;dates&gt;&lt;year&gt;2008&lt;/year&gt;&lt;pub-dates&gt;&lt;date&gt;Apr&lt;/date&gt;&lt;/pub-dates&gt;&lt;/dates&gt;&lt;isbn&gt;1368-9800 (Print)&amp;#xD;1368-9800 (Linking)&lt;/isbn&gt;&lt;accession-num&gt;17605838&lt;/accession-num&gt;&lt;urls&gt;&lt;related-urls&gt;&lt;url&gt;http://www.ncbi.nlm.nih.gov/pubmed/17605838&lt;/url&gt;&lt;/related-urls&gt;&lt;/urls&gt;&lt;electronic-resource-num&gt;10.1017/S1368980007000249&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5" w:tooltip="Pietinen, 2008 #31" w:history="1">
              <w:r w:rsidRPr="001501B9">
                <w:rPr>
                  <w:rFonts w:eastAsia="Times New Roman" w:cs="Times New Roman"/>
                  <w:noProof/>
                  <w:sz w:val="20"/>
                  <w:szCs w:val="20"/>
                  <w:lang w:val="en-NZ" w:eastAsia="en-NZ"/>
                </w:rPr>
                <w:t>15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r>
      <w:tr w:rsidR="001501B9" w:rsidRPr="001501B9" w14:paraId="3379A63E" w14:textId="77777777" w:rsidTr="001501B9">
        <w:trPr>
          <w:trHeight w:val="971"/>
        </w:trPr>
        <w:tc>
          <w:tcPr>
            <w:tcW w:w="991" w:type="pct"/>
            <w:shd w:val="clear" w:color="auto" w:fill="auto"/>
            <w:vAlign w:val="center"/>
            <w:hideMark/>
          </w:tcPr>
          <w:p w14:paraId="4FAE3B32" w14:textId="77777777" w:rsidR="001501B9" w:rsidRPr="001501B9" w:rsidRDefault="001501B9" w:rsidP="0068355E">
            <w:pPr>
              <w:keepNext/>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 xml:space="preserve">LABEL2: </w:t>
            </w:r>
            <w:r w:rsidRPr="001501B9">
              <w:rPr>
                <w:rFonts w:eastAsia="Times New Roman" w:cs="Times New Roman"/>
                <w:bCs/>
                <w:i/>
                <w:sz w:val="20"/>
                <w:szCs w:val="20"/>
                <w:lang w:val="en-NZ" w:eastAsia="en-NZ"/>
              </w:rPr>
              <w:t>Robust, evidence-based regulatory systems are in place for approving/reviewing claims on foods, so that consumers are protected against unsubstantiated and misleading nutrition and health claims</w:t>
            </w:r>
          </w:p>
        </w:tc>
        <w:tc>
          <w:tcPr>
            <w:tcW w:w="2606" w:type="pct"/>
            <w:shd w:val="clear" w:color="auto" w:fill="auto"/>
            <w:vAlign w:val="center"/>
            <w:hideMark/>
          </w:tcPr>
          <w:p w14:paraId="6A21DF94" w14:textId="77777777" w:rsidR="001501B9" w:rsidRPr="001501B9" w:rsidRDefault="001501B9" w:rsidP="00742DB5">
            <w:pPr>
              <w:pStyle w:val="ListParagraph"/>
              <w:keepNext/>
              <w:numPr>
                <w:ilvl w:val="0"/>
                <w:numId w:val="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AUSTRALIA/NEW ZEALAND</w:t>
            </w:r>
            <w:r w:rsidRPr="001501B9">
              <w:rPr>
                <w:rFonts w:eastAsia="Times New Roman" w:cs="Times New Roman"/>
                <w:sz w:val="20"/>
                <w:szCs w:val="20"/>
                <w:lang w:val="en-NZ" w:eastAsia="en-NZ"/>
              </w:rPr>
              <w:t>: A law (Standard 1.2.7)</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&lt;EndNote&gt;&lt;Cite&gt;&lt;Author&gt;Australian Government&lt;/Author&gt;&lt;Year&gt;2013&lt;/Year&gt;&lt;RecNum&gt;12&lt;/RecNum&gt;&lt;DisplayText&gt;(16)&lt;/DisplayText&gt;&lt;record&gt;&lt;rec-number&gt;12&lt;/rec-number&gt;&lt;foreign-keys&gt;&lt;key app="EN" db-id="eva9tffrgasrtqes9dapz9fqr0dares9ta5z" timestamp="0"&gt;12&lt;/key&gt;&lt;/foreign-keys&gt;&lt;ref-type name="Web Page"&gt;12&lt;/ref-type&gt;&lt;contributors&gt;&lt;authors&gt;&lt;author&gt;Australian Government,&lt;/author&gt;&lt;/authors&gt;&lt;/contributors&gt;&lt;titles&gt;&lt;title&gt;Australia New Zealand Food Standards Code - Standard 1.2.7 - Nutrition, Health and Related Claims - F2013L00054&lt;/title&gt;&lt;/titles&gt;&lt;number&gt;22/02/2016&lt;/number&gt;&lt;dates&gt;&lt;year&gt;2013&lt;/year&gt;&lt;/dates&gt;&lt;urls&gt;&lt;related-urls&gt;&lt;url&gt;https://www.comlaw.gov.au/Details/F2013L00054&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6" w:tooltip="Australian Government, 2013 #12" w:history="1">
              <w:r w:rsidRPr="001501B9">
                <w:rPr>
                  <w:rFonts w:eastAsia="Times New Roman" w:cs="Times New Roman"/>
                  <w:noProof/>
                  <w:sz w:val="20"/>
                  <w:szCs w:val="20"/>
                  <w:lang w:val="en-NZ" w:eastAsia="en-NZ"/>
                </w:rPr>
                <w:t>16</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approved in 2013, regulates the use of nutrition content and health claims on food labels in Australia and New Zealand. Health claims must be based on pre-approved food-health relationships or self-substantiated according to government requirements and they are only permitted on foods that meet nutritional criteria, as defined by a nutrient profiling model (Nutrient Profiling Scoring Criterion (NPSC) </w:t>
            </w:r>
            <w:proofErr w:type="gramStart"/>
            <w:r w:rsidRPr="001501B9">
              <w:rPr>
                <w:rFonts w:eastAsia="Times New Roman" w:cs="Times New Roman"/>
                <w:sz w:val="20"/>
                <w:szCs w:val="20"/>
                <w:lang w:val="en-NZ" w:eastAsia="en-NZ"/>
              </w:rPr>
              <w:t>taking into account</w:t>
            </w:r>
            <w:proofErr w:type="gramEnd"/>
            <w:r w:rsidRPr="001501B9">
              <w:rPr>
                <w:rFonts w:eastAsia="Times New Roman" w:cs="Times New Roman"/>
                <w:sz w:val="20"/>
                <w:szCs w:val="20"/>
                <w:lang w:val="en-NZ" w:eastAsia="en-NZ"/>
              </w:rPr>
              <w:t xml:space="preserve"> energy, sodium, saturated fat and total sugar content of foods, as well as protein, fibre, fruit, vegetable, nut and legume content of foods). Although nutrition content claims also need to meet certain criteria set out in the Standard, there are no generalized nutritional criteria that restrict their use on "unhealthy" foods such as for health claims. The industry needs to comply with this new legislation by January 2016. Food Standards Australia New Zealand has developed an online calculator to help food businesses to calculate a food’s nutrient profiling score.</w:t>
            </w:r>
          </w:p>
          <w:p w14:paraId="308B189E" w14:textId="77777777" w:rsidR="001501B9" w:rsidRPr="001501B9" w:rsidRDefault="001501B9" w:rsidP="00742DB5">
            <w:pPr>
              <w:pStyle w:val="ListParagraph"/>
              <w:keepNext/>
              <w:numPr>
                <w:ilvl w:val="0"/>
                <w:numId w:val="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EUROPE</w:t>
            </w:r>
            <w:r w:rsidRPr="001501B9">
              <w:rPr>
                <w:rFonts w:eastAsia="Times New Roman" w:cs="Times New Roman"/>
                <w:sz w:val="20"/>
                <w:szCs w:val="20"/>
                <w:lang w:val="en-NZ" w:eastAsia="en-NZ"/>
              </w:rPr>
              <w:t xml:space="preserve">: Regulation 1924/2006 establishes EU-wide rules on the use of specified nutrient content and comparative claims (i.e. levels of fat for a low fat claim).This regulation applies in Iceland and Norway as well as members of the European Free Trade Agreement participating in the European single market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The Regulation started to apply on 1 July 2007. However, it needs to be noted that recently the European Parliament voted to scrap the use of a nutrient profiling system for health claims on foods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&lt;EndNote&gt;&lt;Cite&gt;&lt;Author&gt;Food Navigator&lt;/Author&gt;&lt;Year&gt;2016&lt;/Year&gt;&lt;RecNum&gt;79&lt;/RecNum&gt;&lt;DisplayText&gt;(17)&lt;/DisplayText&gt;&lt;record&gt;&lt;rec-number&gt;79&lt;/rec-number&gt;&lt;foreign-keys&gt;&lt;key app="EN" db-id="eva9tffrgasrtqes9dapz9fqr0dares9ta5z" timestamp="1460858688"&gt;79&lt;/key&gt;&lt;/foreign-keys&gt;&lt;ref-type name="Web Page"&gt;12&lt;/ref-type&gt;&lt;contributors&gt;&lt;authors&gt;&lt;author&gt;Food Navigator,&lt;/author&gt;&lt;/authors&gt;&lt;/contributors&gt;&lt;titles&gt;&lt;title&gt;European Parliament votes to scrap nutrient profiles&lt;/title&gt;&lt;/titles&gt;&lt;number&gt;17/04/2016&lt;/number&gt;&lt;dates&gt;&lt;year&gt;2016&lt;/year&gt;&lt;/dates&gt;&lt;urls&gt;&lt;related-urls&gt;&lt;url&gt;http://www.foodnavigator.com/Policy/European-Parliament-votes-to-scrap-nutrient-profiles?utm_source=AddThis_twitter&amp;amp;utm_medium=twitter&amp;amp;utm_campaign=SocialMedia#.Vw9YjSRNK3s.twitter&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7" w:tooltip="Food Navigator, 2016 #79" w:history="1">
              <w:r w:rsidRPr="001501B9">
                <w:rPr>
                  <w:rFonts w:eastAsia="Times New Roman" w:cs="Times New Roman"/>
                  <w:noProof/>
                  <w:sz w:val="20"/>
                  <w:szCs w:val="20"/>
                  <w:lang w:val="en-NZ" w:eastAsia="en-NZ"/>
                </w:rPr>
                <w:t>17</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633C35CB" w14:textId="77777777" w:rsidR="001501B9" w:rsidRPr="001501B9" w:rsidRDefault="001501B9" w:rsidP="00742DB5">
            <w:pPr>
              <w:pStyle w:val="ListParagraph"/>
              <w:keepNext/>
              <w:numPr>
                <w:ilvl w:val="0"/>
                <w:numId w:val="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INDONESIA</w:t>
            </w:r>
            <w:r w:rsidRPr="001501B9">
              <w:rPr>
                <w:rFonts w:eastAsia="Times New Roman" w:cs="Times New Roman"/>
                <w:sz w:val="20"/>
                <w:szCs w:val="20"/>
                <w:lang w:val="en-NZ" w:eastAsia="en-NZ"/>
              </w:rPr>
              <w:t xml:space="preserve">: Regulation HK.03.1.23.11.11.09909 (2011) on "The Control of Claims on Processed Food Labelling and Advertisements" establishes rules on the use of specified nutrient content claims (i.e. levels of fat for a </w:t>
            </w:r>
            <w:proofErr w:type="gramStart"/>
            <w:r w:rsidRPr="001501B9">
              <w:rPr>
                <w:rFonts w:eastAsia="Times New Roman" w:cs="Times New Roman"/>
                <w:sz w:val="20"/>
                <w:szCs w:val="20"/>
                <w:lang w:val="en-NZ" w:eastAsia="en-NZ"/>
              </w:rPr>
              <w:t>low fat</w:t>
            </w:r>
            <w:proofErr w:type="gramEnd"/>
            <w:r w:rsidRPr="001501B9">
              <w:rPr>
                <w:rFonts w:eastAsia="Times New Roman" w:cs="Times New Roman"/>
                <w:sz w:val="20"/>
                <w:szCs w:val="20"/>
                <w:lang w:val="en-NZ" w:eastAsia="en-NZ"/>
              </w:rPr>
              <w:t xml:space="preserve"> claim). The Regulation applies to any food product or beverage which has been processed. Generally, any nutrition or health claim may only be used on processed foods or beverages if they do not exceed a certain level of fat and sodium per serving (13g total fat, 4g saturated fat, 60mg cholesterol and 480mg sodium). The Regulation sets out certain exceptions from this rule, whereby products exceeding these limits may still contain certain nutrient or health claims ("low in [name of nutrient]" and "free from [name of nutrient]" claims; claims related to fibre, phytosterol and </w:t>
            </w:r>
            <w:proofErr w:type="spellStart"/>
            <w:r w:rsidRPr="001501B9">
              <w:rPr>
                <w:rFonts w:eastAsia="Times New Roman" w:cs="Times New Roman"/>
                <w:sz w:val="20"/>
                <w:szCs w:val="20"/>
                <w:lang w:val="en-NZ" w:eastAsia="en-NZ"/>
              </w:rPr>
              <w:t>fitostanol</w:t>
            </w:r>
            <w:proofErr w:type="spellEnd"/>
            <w:r w:rsidRPr="001501B9">
              <w:rPr>
                <w:rFonts w:eastAsia="Times New Roman" w:cs="Times New Roman"/>
                <w:sz w:val="20"/>
                <w:szCs w:val="20"/>
                <w:lang w:val="en-NZ" w:eastAsia="en-NZ"/>
              </w:rPr>
              <w:t>; certain disease risk reduction claims)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17E8A921" w14:textId="77777777" w:rsidR="001501B9" w:rsidRPr="001501B9" w:rsidRDefault="001501B9" w:rsidP="00742DB5">
            <w:pPr>
              <w:pStyle w:val="ListParagraph"/>
              <w:keepNext/>
              <w:numPr>
                <w:ilvl w:val="0"/>
                <w:numId w:val="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xml:space="preserve">: Nutrient-content claims are generally limited to a list of nutrients authorized by the Food and Drug Administration (Food Labelling Guide 1994, as last revised in January 2013). Packages containing a nutrient-content claim must include a disclosure statement if a serving of food contains more than 13g of fat, 4g of saturated fat, 60mg of cholesterol, or 480mg of sodium. Sugar and whole grain content are not considered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403" w:type="pct"/>
          </w:tcPr>
          <w:p w14:paraId="53AD1E8B"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1C525316" w14:textId="77777777" w:rsidTr="001501B9">
        <w:trPr>
          <w:trHeight w:val="1221"/>
        </w:trPr>
        <w:tc>
          <w:tcPr>
            <w:tcW w:w="991" w:type="pct"/>
            <w:shd w:val="clear" w:color="auto" w:fill="auto"/>
            <w:vAlign w:val="center"/>
            <w:hideMark/>
          </w:tcPr>
          <w:p w14:paraId="5CEB7A01" w14:textId="77777777" w:rsidR="001501B9" w:rsidRPr="001501B9" w:rsidRDefault="001501B9" w:rsidP="0068355E">
            <w:pPr>
              <w:keepNext/>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 xml:space="preserve">LABEL3: </w:t>
            </w:r>
            <w:r w:rsidRPr="001501B9">
              <w:rPr>
                <w:rFonts w:eastAsia="Times New Roman" w:cs="Times New Roman"/>
                <w:bCs/>
                <w:i/>
                <w:sz w:val="20"/>
                <w:szCs w:val="20"/>
                <w:lang w:val="en-NZ" w:eastAsia="en-NZ"/>
              </w:rPr>
              <w:t>A single, consistent, interpretive, evidence-informed front-of-pack supplementary nutrition information system, which readily allows consumers to assess a product’s healthiness, is applied to all packaged foods</w:t>
            </w:r>
          </w:p>
        </w:tc>
        <w:tc>
          <w:tcPr>
            <w:tcW w:w="2606" w:type="pct"/>
            <w:shd w:val="clear" w:color="auto" w:fill="auto"/>
            <w:vAlign w:val="center"/>
            <w:hideMark/>
          </w:tcPr>
          <w:p w14:paraId="50B45E44" w14:textId="77777777" w:rsidR="001501B9" w:rsidRPr="001501B9" w:rsidRDefault="001501B9" w:rsidP="00742DB5">
            <w:pPr>
              <w:pStyle w:val="ListParagraph"/>
              <w:keepNext/>
              <w:numPr>
                <w:ilvl w:val="0"/>
                <w:numId w:val="5"/>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UK</w:t>
            </w:r>
            <w:r w:rsidRPr="001501B9">
              <w:rPr>
                <w:rFonts w:eastAsia="Times New Roman" w:cs="Times New Roman"/>
                <w:sz w:val="20"/>
                <w:szCs w:val="20"/>
                <w:lang w:val="en-NZ" w:eastAsia="en-NZ"/>
              </w:rPr>
              <w:t xml:space="preserve">: Colour coded front-of-pack nutrition labelling (‘traffic light labelling’) has been recommended for use in the UK since 2006. In 2013, the Government published national guidance for voluntary 'traffic light' labelling for use on the front of pre-packaged food products. The label uses green, </w:t>
            </w:r>
            <w:proofErr w:type="gramStart"/>
            <w:r w:rsidRPr="001501B9">
              <w:rPr>
                <w:rFonts w:eastAsia="Times New Roman" w:cs="Times New Roman"/>
                <w:sz w:val="20"/>
                <w:szCs w:val="20"/>
                <w:lang w:val="en-NZ" w:eastAsia="en-NZ"/>
              </w:rPr>
              <w:t>amber</w:t>
            </w:r>
            <w:proofErr w:type="gramEnd"/>
            <w:r w:rsidRPr="001501B9">
              <w:rPr>
                <w:rFonts w:eastAsia="Times New Roman" w:cs="Times New Roman"/>
                <w:sz w:val="20"/>
                <w:szCs w:val="20"/>
                <w:lang w:val="en-NZ" w:eastAsia="en-NZ"/>
              </w:rPr>
              <w:t xml:space="preserve"> and red to identify whether products contain low, medium or high levels of energy, fat, saturated fat, salt and sugar. A combination of colour coding and nutritional information is used to show how much fat, </w:t>
            </w:r>
            <w:proofErr w:type="gramStart"/>
            <w:r w:rsidRPr="001501B9">
              <w:rPr>
                <w:rFonts w:eastAsia="Times New Roman" w:cs="Times New Roman"/>
                <w:sz w:val="20"/>
                <w:szCs w:val="20"/>
                <w:lang w:val="en-NZ" w:eastAsia="en-NZ"/>
              </w:rPr>
              <w:t>salt</w:t>
            </w:r>
            <w:proofErr w:type="gramEnd"/>
            <w:r w:rsidRPr="001501B9">
              <w:rPr>
                <w:rFonts w:eastAsia="Times New Roman" w:cs="Times New Roman"/>
                <w:sz w:val="20"/>
                <w:szCs w:val="20"/>
                <w:lang w:val="en-NZ" w:eastAsia="en-NZ"/>
              </w:rPr>
              <w:t xml:space="preserve"> and sugar and how many calories are in each product. The voluntary scheme is used by all the major retailers and some manufacturers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&lt;EndNote&gt;&lt;Cite&gt;&lt;Author&gt;Deparment of Health&lt;/Author&gt;&lt;Year&gt;2013&lt;/Year&gt;&lt;RecNum&gt;80&lt;/RecNum&gt;&lt;DisplayText&gt;(18)&lt;/DisplayText&gt;&lt;record&gt;&lt;rec-number&gt;80&lt;/rec-number&gt;&lt;foreign-keys&gt;&lt;key app="EN" db-id="eva9tffrgasrtqes9dapz9fqr0dares9ta5z" timestamp="1460861204"&gt;80&lt;/key&gt;&lt;/foreign-keys&gt;&lt;ref-type name="Web Page"&gt;12&lt;/ref-type&gt;&lt;contributors&gt;&lt;authors&gt;&lt;author&gt;Deparment of Health,&lt;/author&gt;&lt;/authors&gt;&lt;/contributors&gt;&lt;titles&gt;&lt;title&gt;Guide to creating a front of pack (FoP) nutrition label for pre-packed products sold through retail outlets&lt;/title&gt;&lt;/titles&gt;&lt;number&gt;17/04/2016&lt;/number&gt;&lt;dates&gt;&lt;year&gt;2013&lt;/year&gt;&lt;/dates&gt;&lt;publisher&gt;Department of Health&lt;/publisher&gt;&lt;urls&gt;&lt;related-urls&gt;&lt;url&gt;https://www.gov.uk/government/uploads/system/uploads/attachment_data/file/300886/2902158_FoP_Nutrition_2014.pdf&lt;/url&gt;&lt;/related-urls&gt;&lt;/urls&gt;&lt;/record&gt;&lt;/Cite&gt;&lt;/EndNote&gt;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8" w:tooltip="Deparment of Health, 2013 #80" w:history="1">
              <w:r w:rsidRPr="001501B9">
                <w:rPr>
                  <w:rFonts w:eastAsia="Times New Roman" w:cs="Times New Roman"/>
                  <w:noProof/>
                  <w:sz w:val="20"/>
                  <w:szCs w:val="20"/>
                  <w:lang w:val="en-NZ" w:eastAsia="en-NZ"/>
                </w:rPr>
                <w:t>18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p w14:paraId="329131BE" w14:textId="77777777" w:rsidR="001501B9" w:rsidRPr="001501B9" w:rsidRDefault="001501B9" w:rsidP="00742DB5">
            <w:pPr>
              <w:pStyle w:val="ListParagraph"/>
              <w:keepNext/>
              <w:numPr>
                <w:ilvl w:val="0"/>
                <w:numId w:val="5"/>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ECUADOR</w:t>
            </w:r>
            <w:r w:rsidRPr="001501B9">
              <w:rPr>
                <w:rFonts w:eastAsia="Times New Roman" w:cs="Times New Roman"/>
                <w:sz w:val="20"/>
                <w:szCs w:val="20"/>
                <w:lang w:val="en-NZ" w:eastAsia="en-NZ"/>
              </w:rPr>
              <w:t xml:space="preserve">: A regulation of the Ministry of Public Health published in November 2013 (No. 4522, El </w:t>
            </w:r>
            <w:proofErr w:type="spellStart"/>
            <w:r w:rsidRPr="001501B9">
              <w:rPr>
                <w:rFonts w:eastAsia="Times New Roman" w:cs="Times New Roman"/>
                <w:sz w:val="20"/>
                <w:szCs w:val="20"/>
                <w:lang w:val="en-NZ" w:eastAsia="en-NZ"/>
              </w:rPr>
              <w:t>Reglamento</w:t>
            </w:r>
            <w:proofErr w:type="spellEnd"/>
            <w:r w:rsidRPr="001501B9">
              <w:rPr>
                <w:rFonts w:eastAsia="Times New Roman" w:cs="Times New Roman"/>
                <w:sz w:val="20"/>
                <w:szCs w:val="20"/>
                <w:lang w:val="en-NZ" w:eastAsia="en-NZ"/>
              </w:rPr>
              <w:t xml:space="preserve"> de </w:t>
            </w:r>
            <w:proofErr w:type="spellStart"/>
            <w:r w:rsidRPr="001501B9">
              <w:rPr>
                <w:rFonts w:eastAsia="Times New Roman" w:cs="Times New Roman"/>
                <w:sz w:val="20"/>
                <w:szCs w:val="20"/>
                <w:lang w:val="en-NZ" w:eastAsia="en-NZ"/>
              </w:rPr>
              <w:t>Etiquetado</w:t>
            </w:r>
            <w:proofErr w:type="spellEnd"/>
            <w:r w:rsidRPr="001501B9">
              <w:rPr>
                <w:rFonts w:eastAsia="Times New Roman" w:cs="Times New Roman"/>
                <w:sz w:val="20"/>
                <w:szCs w:val="20"/>
                <w:lang w:val="en-NZ" w:eastAsia="en-NZ"/>
              </w:rPr>
              <w:t xml:space="preserve"> de Alimentos </w:t>
            </w:r>
            <w:proofErr w:type="spellStart"/>
            <w:r w:rsidRPr="001501B9">
              <w:rPr>
                <w:rFonts w:eastAsia="Times New Roman" w:cs="Times New Roman"/>
                <w:sz w:val="20"/>
                <w:szCs w:val="20"/>
                <w:lang w:val="en-NZ" w:eastAsia="en-NZ"/>
              </w:rPr>
              <w:t>Procesados</w:t>
            </w:r>
            <w:proofErr w:type="spellEnd"/>
            <w:r w:rsidRPr="001501B9">
              <w:rPr>
                <w:rFonts w:eastAsia="Times New Roman" w:cs="Times New Roman"/>
                <w:sz w:val="20"/>
                <w:szCs w:val="20"/>
                <w:lang w:val="en-NZ" w:eastAsia="en-NZ"/>
              </w:rPr>
              <w:t xml:space="preserve">) requires packaged foods to carry a "traffic light" label in which the levels of fats, sugar and salt are indicated by red (high), amber (medium) or green (low). Full compliance with the regulation was required by 29 August 2014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072E141A" w14:textId="77777777" w:rsidR="001501B9" w:rsidRPr="001501B9" w:rsidRDefault="001501B9" w:rsidP="00742DB5">
            <w:pPr>
              <w:pStyle w:val="ListParagraph"/>
              <w:keepNext/>
              <w:numPr>
                <w:ilvl w:val="0"/>
                <w:numId w:val="5"/>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AUSTRALIA/NEW ZEALAND</w:t>
            </w:r>
            <w:r w:rsidRPr="001501B9">
              <w:rPr>
                <w:rFonts w:eastAsia="Times New Roman" w:cs="Times New Roman"/>
                <w:sz w:val="20"/>
                <w:szCs w:val="20"/>
                <w:lang w:val="en-NZ" w:eastAsia="en-NZ"/>
              </w:rPr>
              <w:t xml:space="preserve">:  The government approved a 'Health Star Rating' (HSR) system as a voluntary scheme for industry adoption. The system </w:t>
            </w:r>
            <w:proofErr w:type="gramStart"/>
            <w:r w:rsidRPr="001501B9">
              <w:rPr>
                <w:rFonts w:eastAsia="Times New Roman" w:cs="Times New Roman"/>
                <w:sz w:val="20"/>
                <w:szCs w:val="20"/>
                <w:lang w:val="en-NZ" w:eastAsia="en-NZ"/>
              </w:rPr>
              <w:t>takes into account</w:t>
            </w:r>
            <w:proofErr w:type="gramEnd"/>
            <w:r w:rsidRPr="001501B9">
              <w:rPr>
                <w:rFonts w:eastAsia="Times New Roman" w:cs="Times New Roman"/>
                <w:sz w:val="20"/>
                <w:szCs w:val="20"/>
                <w:lang w:val="en-NZ" w:eastAsia="en-NZ"/>
              </w:rPr>
              <w:t xml:space="preserve"> four aspects of a food associated with increasing risk for chronic diseases; energy, saturated fat, sodium and total sugars content along with certain 'positive' aspects of a food such as fruit and vegetable content, and in some instances, dietary fibre and protein content. Star ratings range from ½ star (least healthy) to 5 stars (most healthy). Implementation of the HSR system began in June 2014 and is overseen by the Health Star Advisory Committee. In New Zealand, about 900 products currently have stars on them (March 2016)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&lt;EndNote&gt;&lt;Cite&gt;&lt;Author&gt;Commonwealth of Australia&lt;/Author&gt;&lt;Year&gt;2016&lt;/Year&gt;&lt;RecNum&gt;27&lt;/RecNum&gt;&lt;DisplayText&gt;(19)&lt;/DisplayText&gt;&lt;record&gt;&lt;rec-number&gt;27&lt;/rec-number&gt;&lt;foreign-keys&gt;&lt;key app="EN" db-id="eva9tffrgasrtqes9dapz9fqr0dares9ta5z" timestamp="1456038187"&gt;27&lt;/key&gt;&lt;/foreign-keys&gt;&lt;ref-type name="Web Page"&gt;12&lt;/ref-type&gt;&lt;contributors&gt;&lt;authors&gt;&lt;author&gt;Commonwealth of Australia,&lt;/author&gt;&lt;/authors&gt;&lt;/contributors&gt;&lt;titles&gt;&lt;title&gt;Health Star Rating System&lt;/title&gt;&lt;/titles&gt;&lt;number&gt;22/02/2016&lt;/number&gt;&lt;dates&gt;&lt;year&gt;2016&lt;/year&gt;&lt;/dates&gt;&lt;urls&gt;&lt;related-urls&gt;&lt;url&gt;http://healthstarrating.gov.au/internet/healthstarrating/publishing.nsf/content/home&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9" w:tooltip="Commonwealth of Australia, 2016 #27" w:history="1">
              <w:r w:rsidRPr="001501B9">
                <w:rPr>
                  <w:rFonts w:eastAsia="Times New Roman" w:cs="Times New Roman"/>
                  <w:noProof/>
                  <w:sz w:val="20"/>
                  <w:szCs w:val="20"/>
                  <w:lang w:val="en-NZ" w:eastAsia="en-NZ"/>
                </w:rPr>
                <w:t>19</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403" w:type="pct"/>
          </w:tcPr>
          <w:p w14:paraId="0DC5E744" w14:textId="77777777" w:rsidR="001501B9" w:rsidRPr="001501B9" w:rsidRDefault="001501B9" w:rsidP="00742DB5">
            <w:pPr>
              <w:pStyle w:val="ListParagraph"/>
              <w:keepNext/>
              <w:numPr>
                <w:ilvl w:val="0"/>
                <w:numId w:val="35"/>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A food with more reds was 11.4 times less likely to be chosen as healthy, whereas a food with more greens was 6.1 times more likely to be chosen as healthy by shoppers. Foods with better colours on saturated fat and salt were 7.3 and 7.1 times more likely to be chosen as healthy – significantly greater than for total fat </w:t>
            </w:r>
            <w:r w:rsidRPr="001501B9">
              <w:rPr>
                <w:rFonts w:eastAsia="Times New Roman" w:cs="Times New Roman"/>
                <w:sz w:val="20"/>
                <w:szCs w:val="20"/>
                <w:lang w:val="en-NZ" w:eastAsia="en-NZ"/>
              </w:rPr>
              <w:fldChar w:fldCharType="begin">
                <w:fldData xml:space="preserve">PEVuZE5vdGU+PENpdGU+PEF1dGhvcj5TY2FyYm9yb3VnaDwvQXV0aG9yPjxZZWFyPjIwMTU8L1ll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=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PEVuZE5vdGU+PENpdGU+PEF1dGhvcj5TY2FyYm9yb3VnaDwvQXV0aG9yPjxZZWFyPjIwMTU8L1ll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=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0" w:tooltip="Scarborough, 2015 #32" w:history="1">
              <w:r w:rsidRPr="001501B9">
                <w:rPr>
                  <w:rFonts w:eastAsia="Times New Roman" w:cs="Times New Roman"/>
                  <w:noProof/>
                  <w:sz w:val="20"/>
                  <w:szCs w:val="20"/>
                  <w:lang w:val="en-NZ" w:eastAsia="en-NZ"/>
                </w:rPr>
                <w:t>20</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p w14:paraId="7C45C98E"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7C9F769B" w14:textId="77777777" w:rsidTr="001501B9">
        <w:trPr>
          <w:trHeight w:val="416"/>
        </w:trPr>
        <w:tc>
          <w:tcPr>
            <w:tcW w:w="991" w:type="pct"/>
            <w:shd w:val="clear" w:color="auto" w:fill="auto"/>
            <w:vAlign w:val="center"/>
            <w:hideMark/>
          </w:tcPr>
          <w:p w14:paraId="1D4A2845"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40F79829"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75954677"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7ABD40CF"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496C2F86"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5667F7ED"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6D9F2D8A"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0EA2FD4C"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1DDC1152"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1E913FEC"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454DFF00" w14:textId="77777777" w:rsidR="001501B9" w:rsidRPr="001501B9" w:rsidRDefault="001501B9" w:rsidP="0068355E">
            <w:pPr>
              <w:keepNext/>
              <w:spacing w:after="0" w:line="240" w:lineRule="auto"/>
              <w:rPr>
                <w:rFonts w:eastAsia="Times New Roman" w:cs="Times New Roman"/>
                <w:b/>
                <w:bCs/>
                <w:sz w:val="20"/>
                <w:szCs w:val="20"/>
                <w:lang w:val="en-NZ" w:eastAsia="en-NZ"/>
              </w:rPr>
            </w:pPr>
          </w:p>
          <w:p w14:paraId="5C3C7AAA" w14:textId="77777777" w:rsidR="001501B9" w:rsidRPr="001501B9" w:rsidRDefault="001501B9" w:rsidP="0068355E">
            <w:pPr>
              <w:keepNext/>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LABEL4: </w:t>
            </w:r>
            <w:r w:rsidRPr="001501B9">
              <w:rPr>
                <w:rFonts w:eastAsia="Times New Roman" w:cs="Times New Roman"/>
                <w:bCs/>
                <w:i/>
                <w:sz w:val="20"/>
                <w:szCs w:val="20"/>
                <w:lang w:val="en-NZ" w:eastAsia="en-NZ"/>
              </w:rPr>
              <w:t>A consistent, single, simple, clearly-visible system of labelling the menu boards of all quick service restaurants (i.e. fast food chains) is applied by the government, which allows consumers to interpret the nutrient quality and energy content of foods and meals on sale</w:t>
            </w:r>
          </w:p>
        </w:tc>
        <w:tc>
          <w:tcPr>
            <w:tcW w:w="2606" w:type="pct"/>
            <w:shd w:val="clear" w:color="auto" w:fill="auto"/>
            <w:vAlign w:val="center"/>
            <w:hideMark/>
          </w:tcPr>
          <w:p w14:paraId="173AB988" w14:textId="77777777" w:rsidR="001501B9" w:rsidRPr="001501B9" w:rsidRDefault="001501B9" w:rsidP="00742DB5">
            <w:pPr>
              <w:pStyle w:val="ListParagraph"/>
              <w:keepNext/>
              <w:numPr>
                <w:ilvl w:val="0"/>
                <w:numId w:val="6"/>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SOUTH KOREA</w:t>
            </w:r>
            <w:r w:rsidRPr="001501B9">
              <w:rPr>
                <w:rFonts w:eastAsia="Times New Roman" w:cs="Times New Roman"/>
                <w:sz w:val="20"/>
                <w:szCs w:val="20"/>
                <w:lang w:val="en-NZ" w:eastAsia="en-NZ"/>
              </w:rPr>
              <w:t>: Since 2010, the Special Act on Safety Control of Children’s Dietary Life has required all chain restaurants with 100 or more establishments to display nutrient information on menus including energy, total sugars, protein, saturated fat and sodium</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42EC4DDA" w14:textId="77777777" w:rsidR="001501B9" w:rsidRPr="001501B9" w:rsidRDefault="001501B9" w:rsidP="0068355E">
            <w:pPr>
              <w:pStyle w:val="ListParagraph"/>
              <w:keepNext/>
              <w:spacing w:after="0" w:line="240" w:lineRule="auto"/>
              <w:ind w:left="360"/>
              <w:rPr>
                <w:rFonts w:eastAsia="Times New Roman" w:cs="Times New Roman"/>
                <w:sz w:val="20"/>
                <w:szCs w:val="20"/>
                <w:lang w:val="en-NZ" w:eastAsia="en-NZ"/>
              </w:rPr>
            </w:pPr>
          </w:p>
          <w:p w14:paraId="7E738DEA" w14:textId="77777777" w:rsidR="001501B9" w:rsidRPr="001501B9" w:rsidRDefault="001501B9" w:rsidP="00742DB5">
            <w:pPr>
              <w:pStyle w:val="ListParagraph"/>
              <w:keepNext/>
              <w:numPr>
                <w:ilvl w:val="0"/>
                <w:numId w:val="6"/>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UK</w:t>
            </w:r>
            <w:r w:rsidRPr="001501B9">
              <w:rPr>
                <w:rFonts w:eastAsia="Times New Roman" w:cs="Times New Roman"/>
                <w:sz w:val="20"/>
                <w:szCs w:val="20"/>
                <w:lang w:val="en-NZ" w:eastAsia="en-NZ"/>
              </w:rPr>
              <w:t xml:space="preserve">: </w:t>
            </w:r>
            <w:r w:rsidRPr="001501B9">
              <w:rPr>
                <w:rFonts w:eastAsia="Times New Roman" w:cs="Times New Roman"/>
                <w:sz w:val="20"/>
                <w:szCs w:val="20"/>
                <w:lang w:eastAsia="en-NZ"/>
              </w:rPr>
              <w:t xml:space="preserve">In 2009, the Food Standards Agency launched a programme to develop a calorie labelling scheme for the catering industry. It was included as part of the government’s Responsibility Deal in 2013. </w:t>
            </w:r>
            <w:r w:rsidRPr="001501B9">
              <w:rPr>
                <w:rFonts w:eastAsia="Times New Roman" w:cs="Times New Roman"/>
                <w:sz w:val="20"/>
                <w:szCs w:val="20"/>
                <w:lang w:val="en-NZ" w:eastAsia="en-NZ"/>
              </w:rPr>
              <w:t xml:space="preserve">To date, 45 companies/retailers have agreed to provide calorie information on menus and display boards. Although voluntary, the label must follow a standard government model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32185587" w14:textId="77777777" w:rsidR="001501B9" w:rsidRPr="001501B9" w:rsidRDefault="001501B9" w:rsidP="00742DB5">
            <w:pPr>
              <w:pStyle w:val="ListParagraph"/>
              <w:keepNext/>
              <w:numPr>
                <w:ilvl w:val="0"/>
                <w:numId w:val="6"/>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xml:space="preserve">: Section 4205 of the Patient Protection and Affordable Care Act (2010) requires that all chain restaurants with 20 or more establishments display energy information on menus. </w:t>
            </w:r>
            <w:proofErr w:type="gramStart"/>
            <w:r w:rsidRPr="001501B9">
              <w:rPr>
                <w:rFonts w:eastAsia="Times New Roman" w:cs="Times New Roman"/>
                <w:sz w:val="20"/>
                <w:szCs w:val="20"/>
                <w:lang w:val="en-NZ" w:eastAsia="en-NZ"/>
              </w:rPr>
              <w:t>The implementing regulations were published by the Food and Drug Administration</w:t>
            </w:r>
            <w:proofErr w:type="gramEnd"/>
            <w:r w:rsidRPr="001501B9">
              <w:rPr>
                <w:rFonts w:eastAsia="Times New Roman" w:cs="Times New Roman"/>
                <w:sz w:val="20"/>
                <w:szCs w:val="20"/>
                <w:lang w:val="en-NZ" w:eastAsia="en-NZ"/>
              </w:rPr>
              <w:t xml:space="preserve"> on 1 December 2014, with implementation required by 1 December 2015. In July 2015, the FDA announced a delay in implementation until 1 December 2016. Four states (e.g. California), five counties (e.g. King County, Washington State) and three municipalities (e.g. New York City) already have regulations requiring chain restaurants (often chains with more than a given number of outlets) to display calorie information on menus and display boards. These regulations will be pre-empted by the national law once implemented. The regulations also require vending machine operators of more than 20 vending machines to post calories for foods where the on-pack label is not visible to consumers by 1 December 2016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p w14:paraId="6A95D7E9" w14:textId="77777777" w:rsidR="001501B9" w:rsidRPr="001501B9" w:rsidRDefault="001501B9" w:rsidP="00742DB5">
            <w:pPr>
              <w:pStyle w:val="ListParagraph"/>
              <w:keepNext/>
              <w:numPr>
                <w:ilvl w:val="0"/>
                <w:numId w:val="6"/>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w:t>
            </w:r>
            <w:r w:rsidRPr="001501B9">
              <w:rPr>
                <w:rFonts w:eastAsia="Times New Roman" w:cs="Times New Roman"/>
                <w:sz w:val="20"/>
                <w:szCs w:val="20"/>
                <w:lang w:val="en-NZ" w:eastAsia="en-NZ"/>
              </w:rPr>
              <w:t xml:space="preserve">: Legislation in Australian Capital Territory (Food Regulation 2002) and the States of New South Wales (Food Regulation 2010) and South Australia (Food Regulation 2002) requires restaurant chains (e.g. fast food chains, ice cream bars) with ≥20 outlets in the state (or seven in the case of ACT), or 50 or more across Australia, to display the kilojoule content of food products on their menu boards. Average adult daily energy intake of 8700kJ must also be prominently featured. Other chains/food outlets are allowed to provide this information on a voluntary basis, but must follow the provisions of the legislation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1188E482" w14:textId="77777777" w:rsidR="001501B9" w:rsidRPr="001501B9" w:rsidRDefault="001501B9" w:rsidP="00742DB5">
            <w:pPr>
              <w:pStyle w:val="ListParagraph"/>
              <w:keepNext/>
              <w:numPr>
                <w:ilvl w:val="0"/>
                <w:numId w:val="6"/>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YORK</w:t>
            </w:r>
            <w:r w:rsidRPr="001501B9">
              <w:rPr>
                <w:rFonts w:eastAsia="Times New Roman" w:cs="Times New Roman"/>
                <w:sz w:val="20"/>
                <w:szCs w:val="20"/>
                <w:lang w:val="en-NZ" w:eastAsia="en-NZ"/>
              </w:rPr>
              <w:t xml:space="preserve">: Following an amendment to Article 81 of the New York City Health Code (addition of section 81.49), chain restaurants are required to put a warning label on menus and menu boards, in the form of a salt-shaker symbol (salt shaker inside a triangle), when dishes contain 2,300 mg of sodium or more. It will apply to food service establishments with 15 or more locations nationwide. In addition, a warning statement will be required to be posted conspicuously at the point of purchase: “Warning: [salt shaker symbol] indicates that the sodium (salt) content of this item is higher than the total daily recommended limit (2300 mg). High sodium intake can increase blood pressure and risk of heart disease and stroke.” This will come into effect 1 December 2015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Fund&lt;/Author&gt;&lt;Year&gt;2016&lt;/Year&gt;&lt;RecNum&gt;10&lt;/RecNum&gt;&lt;DisplayText&gt;(13)&lt;/DisplayText&gt;&lt;record&gt;&lt;rec-number&gt;10&lt;/rec-number&gt;&lt;foreign-keys&gt;&lt;key app="EN" db-id="eva9tffrgasrtqes9dapz9fqr0dares9ta5z" timestamp="0"&gt;10&lt;/key&gt;&lt;/foreign-keys&gt;&lt;ref-type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13" w:tooltip="World Cancer Research Fund, 2016 #10" w:history="1">
              <w:r w:rsidRPr="001501B9">
                <w:rPr>
                  <w:rFonts w:eastAsia="Times New Roman" w:cs="Times New Roman"/>
                  <w:noProof/>
                  <w:sz w:val="20"/>
                  <w:szCs w:val="20"/>
                  <w:lang w:val="en-NZ" w:eastAsia="en-NZ"/>
                </w:rPr>
                <w:t>13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403" w:type="pct"/>
          </w:tcPr>
          <w:p w14:paraId="4BB3010E" w14:textId="77777777" w:rsidR="001501B9" w:rsidRPr="001501B9" w:rsidRDefault="001501B9" w:rsidP="00742DB5">
            <w:pPr>
              <w:pStyle w:val="ListParagraph"/>
              <w:keepNext/>
              <w:numPr>
                <w:ilvl w:val="0"/>
                <w:numId w:val="53"/>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An online experimental survey using a menu board was conducted with 242 parents of children aged 2-12 years who dined with them at fast-food restaurants in South Korea at least once a month. They were classified into a low-calorie group (n = 41) who chose at least one of the lowest calorie meals in each menu category, and a high-calorie group (n = 201) who did not.</w:t>
            </w:r>
            <w:r w:rsidRPr="001501B9">
              <w:rPr>
                <w:sz w:val="20"/>
                <w:szCs w:val="20"/>
              </w:rPr>
              <w:t xml:space="preserve"> </w:t>
            </w:r>
            <w:r w:rsidRPr="001501B9">
              <w:rPr>
                <w:rFonts w:eastAsia="Times New Roman" w:cs="Times New Roman"/>
                <w:sz w:val="20"/>
                <w:szCs w:val="20"/>
                <w:lang w:val="en-NZ" w:eastAsia="en-NZ"/>
              </w:rPr>
              <w:t xml:space="preserve">The low-calorie group used the nutritional information provided when choosing meals for their children significantly more than did the high-calorie group, but the high-calorie group had greater difficulty using the nutritional information provided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&lt;EndNote&gt;&lt;Cite&gt;&lt;Author&gt;Ahn&lt;/Author&gt;&lt;Year&gt;2015&lt;/Year&gt;&lt;RecNum&gt;54&lt;/RecNum&gt;&lt;DisplayText&gt;(21)&lt;/DisplayText&gt;&lt;record&gt;&lt;rec-number&gt;54&lt;/rec-number&gt;&lt;foreign-keys&gt;&lt;key app="EN" db-id="eva9tffrgasrtqes9dapz9fqr0dares9ta5z" timestamp="1457394004"&gt;54&lt;/key&gt;&lt;/foreign-keys&gt;&lt;ref-type name="Journal Article"&gt;17&lt;/ref-type&gt;&lt;contributors&gt;&lt;authors&gt;&lt;author&gt;Ahn, J. Y.&lt;/author&gt;&lt;author&gt;Park, H. R.&lt;/author&gt;&lt;author&gt;Lee, K.&lt;/author&gt;&lt;author&gt;Kwon, S.&lt;/author&gt;&lt;author&gt;Kim, S.&lt;/author&gt;&lt;author&gt;Yang, J.&lt;/author&gt;&lt;author&gt;Song, K. H.&lt;/author&gt;&lt;author&gt;Lee, Y.&lt;/author&gt;&lt;/authors&gt;&lt;/contributors&gt;&lt;auth-address&gt;Department of Food and Nutrition, Myongji University, 116 Myongji-ro, Cheoin-gu, Yongin, Gyeonggi 449-728, Korea.&amp;#xD;Department of Retail, Hospitality and Tourism Management, University of Tennessee, Knoxville, United States.&amp;#xD;Department of Food and Nutrition, Honam University, Gwangju 506-714, Korea.&amp;#xD;Department of Food and Nutrition, Myongji University, 116 Myongji-ro, Cheoin-gu, Yongin, Gyeonggi 449-728, Korea. ; Nutritional Education, Graduate School of Education, Myongji University, Seoul 120-728, Korea.&lt;/auth-address&gt;&lt;titles&gt;&lt;title&gt;The effect of providing nutritional information about fast-food restaurant menus on parents&amp;apos; meal choices for their children&lt;/title&gt;&lt;secondary-title&gt;Nutr Res Pract&lt;/secondary-title&gt;&lt;alt-title&gt;Nutrition research and practice&lt;/alt-title&gt;&lt;/titles&gt;&lt;periodical&gt;&lt;full-title&gt;Nutr Res Pract&lt;/full-title&gt;&lt;abbr-1&gt;Nutrition research and practice&lt;/abbr-1&gt;&lt;/periodical&gt;&lt;alt-periodical&gt;&lt;full-title&gt;Nutr Res Pract&lt;/full-title&gt;&lt;abbr-1&gt;Nutrition research and practice&lt;/abbr-1&gt;&lt;/alt-periodical&gt;&lt;pages&gt;667-72&lt;/pages&gt;&lt;volume&gt;9&lt;/volume&gt;&lt;number&gt;6&lt;/number&gt;&lt;dates&gt;&lt;year&gt;2015&lt;/year&gt;&lt;pub-dates&gt;&lt;date&gt;Dec&lt;/date&gt;&lt;/pub-dates&gt;&lt;/dates&gt;&lt;isbn&gt;1976-1457 (Print)&amp;#xD;1976-1457 (Linking)&lt;/isbn&gt;&lt;accession-num&gt;26634057&lt;/accession-num&gt;&lt;urls&gt;&lt;related-urls&gt;&lt;url&gt;http://www.ncbi.nlm.nih.gov/pubmed/26634057&lt;/url&gt;&lt;/related-urls&gt;&lt;/urls&gt;&lt;custom2&gt;4667209&lt;/custom2&gt;&lt;electronic-resource-num&gt;10.4162/nrp.2015.9.6.667&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1" w:tooltip="Ahn, 2015 #54" w:history="1">
              <w:r w:rsidRPr="001501B9">
                <w:rPr>
                  <w:rFonts w:eastAsia="Times New Roman" w:cs="Times New Roman"/>
                  <w:noProof/>
                  <w:sz w:val="20"/>
                  <w:szCs w:val="20"/>
                  <w:lang w:val="en-NZ" w:eastAsia="en-NZ"/>
                </w:rPr>
                <w:t>21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2D3C47E9" w14:textId="77777777" w:rsidR="001501B9" w:rsidRPr="001501B9" w:rsidRDefault="001501B9" w:rsidP="00742DB5">
            <w:pPr>
              <w:pStyle w:val="ListParagraph"/>
              <w:keepNext/>
              <w:numPr>
                <w:ilvl w:val="0"/>
                <w:numId w:val="54"/>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A recent review of 16 studies on impact of real-world calorie posting in the US showed that labels may reduce energy content of food purchased in some contexts, but have little effect in other contexts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&lt;EndNote&gt;&lt;Cite&gt;&lt;Author&gt;VanEpps&lt;/Author&gt;&lt;Year&gt;2016&lt;/Year&gt;&lt;RecNum&gt;81&lt;/RecNum&gt;&lt;DisplayText&gt;(22)&lt;/DisplayText&gt;&lt;record&gt;&lt;rec-number&gt;81&lt;/rec-number&gt;&lt;foreign-keys&gt;&lt;key app="EN" db-id="eva9tffrgasrtqes9dapz9fqr0dares9ta5z" timestamp="1460862114"&gt;81&lt;/key&gt;&lt;/foreign-keys&gt;&lt;ref-type name="Journal Article"&gt;17&lt;/ref-type&gt;&lt;contributors&gt;&lt;authors&gt;&lt;author&gt;VanEpps, E. M.&lt;/author&gt;&lt;author&gt;Roberto, C. A.&lt;/author&gt;&lt;author&gt;Park, S.&lt;/author&gt;&lt;author&gt;Economos, C. D.&lt;/author&gt;&lt;author&gt;Bleich, S. N.&lt;/author&gt;&lt;/authors&gt;&lt;/contributors&gt;&lt;auth-address&gt;VA Center for Health Equity Research and Promotion, Philadelphia, PA, USA.&amp;#xD;Department of Medical Ethics and Health Policy, Perelman School of Medicine, 423 Guardian Drive, 1105b Blockley Hall, Philadelphia, PA, 19104, USA. croberto@mail.med.upenn.edu.&amp;#xD;Department of Medical Ethics and Health Policy, Perelman School of Medicine, 423 Guardian Drive, 1105b Blockley Hall, Philadelphia, PA, 19104, USA.&amp;#xD;ChildObesity180, Friedman School of Nutrition Science and Policy and School of Medicine, Tufts University, Boston, MA, USA.&amp;#xD;Department of Health Policy and Management, John Hopkins Bloomberg School of Public Health, Baltimore, MD, USA.&lt;/auth-address&gt;&lt;titles&gt;&lt;title&gt;Restaurant Menu Labeling Policy: Review of Evidence and Controversies&lt;/title&gt;&lt;secondary-title&gt;Curr Obes Rep&lt;/secondary-title&gt;&lt;alt-title&gt;Current obesity reports&lt;/alt-title&gt;&lt;/titles&gt;&lt;periodical&gt;&lt;full-title&gt;Curr Obes Rep&lt;/full-title&gt;&lt;abbr-1&gt;Current obesity reports&lt;/abbr-1&gt;&lt;/periodical&gt;&lt;alt-periodical&gt;&lt;full-title&gt;Curr Obes Rep&lt;/full-title&gt;&lt;abbr-1&gt;Current obesity reports&lt;/abbr-1&gt;&lt;/alt-periodical&gt;&lt;pages&gt;72-80&lt;/pages&gt;&lt;volume&gt;5&lt;/volume&gt;&lt;number&gt;1&lt;/number&gt;&lt;dates&gt;&lt;year&gt;2016&lt;/year&gt;&lt;pub-dates&gt;&lt;date&gt;Mar&lt;/date&gt;&lt;/pub-dates&gt;&lt;/dates&gt;&lt;isbn&gt;2162-4968 (Electronic)&lt;/isbn&gt;&lt;accession-num&gt;26877095&lt;/accession-num&gt;&lt;urls&gt;&lt;related-urls&gt;&lt;url&gt;http://www.ncbi.nlm.nih.gov/pubmed/26877095&lt;/url&gt;&lt;/related-urls&gt;&lt;/urls&gt;&lt;electronic-resource-num&gt;10.1007/s13679-016-0193-z&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2" w:tooltip="VanEpps, 2016 #81" w:history="1">
              <w:r w:rsidRPr="001501B9">
                <w:rPr>
                  <w:rFonts w:eastAsia="Times New Roman" w:cs="Times New Roman"/>
                  <w:noProof/>
                  <w:sz w:val="20"/>
                  <w:szCs w:val="20"/>
                  <w:lang w:val="en-NZ" w:eastAsia="en-NZ"/>
                </w:rPr>
                <w:t>22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For example, consumers exposed to menu labelling immediately after the mandate took effect in 2008 in New York reported seeing and using the information more often than their counterparts at fast-food restaurants without menu labelling. In each successive period of data collection however, the percentage of respondents noticing and using the information declined, while remaining above the pre-labelling baseline. There were no statistically significant changes over time in levels of calories or other nutrients purchased or in the frequency of visits to fast-food restaurants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&lt;EndNote&gt;&lt;Cite&gt;&lt;Author&gt;Cantor&lt;/Author&gt;&lt;Year&gt;2015&lt;/Year&gt;&lt;RecNum&gt;33&lt;/RecNum&gt;&lt;DisplayText&gt;(23)&lt;/DisplayText&gt;&lt;record&gt;&lt;rec-number&gt;33&lt;/rec-number&gt;&lt;foreign-keys&gt;&lt;key app="EN" db-id="eva9tffrgasrtqes9dapz9fqr0dares9ta5z" timestamp="1456090955"&gt;33&lt;/key&gt;&lt;/foreign-keys&gt;&lt;ref-type name="Journal Article"&gt;17&lt;/ref-type&gt;&lt;contributors&gt;&lt;authors&gt;&lt;author&gt;Cantor, J.&lt;/author&gt;&lt;author&gt;Torres, A.&lt;/author&gt;&lt;author&gt;Abrams, C.&lt;/author&gt;&lt;author&gt;Elbel, B.&lt;/author&gt;&lt;/authors&gt;&lt;/contributors&gt;&lt;auth-address&gt;Jonathan Cantor is a doctoral student at New York University&amp;apos;s Robert F. Wagner Graduate School of Public Service and an analyst at the New York University School of Medicine, both in New York City.&amp;#xD;Alejandro Torres is a medical student at the New York University School of Medicine.&amp;#xD;Courtney Abrams is a program manager at the New York University School of Medicine.&amp;#xD;Brian Elbel (brian.elbel@nyumc.org) is an associate professor at the New York University School of Medicine and New York University&amp;apos;s Robert F. Wagner Graduate School of Public Service.&lt;/auth-address&gt;&lt;titles&gt;&lt;title&gt;Five Years Later: Awareness Of New York City&amp;apos;s Calorie Labels Declined, With No Changes In Calories Purchased&lt;/title&gt;&lt;secondary-title&gt;Health Aff (Millwood)&lt;/secondary-title&gt;&lt;alt-title&gt;Health affairs&lt;/alt-title&gt;&lt;/titles&gt;&lt;periodical&gt;&lt;full-title&gt;Health Aff (Millwood)&lt;/full-title&gt;&lt;abbr-1&gt;Health affairs&lt;/abbr-1&gt;&lt;/periodical&gt;&lt;alt-periodical&gt;&lt;full-title&gt;Health Aff (Millwood)&lt;/full-title&gt;&lt;abbr-1&gt;Health affairs&lt;/abbr-1&gt;&lt;/alt-periodical&gt;&lt;pages&gt;1893-900&lt;/pages&gt;&lt;volume&gt;34&lt;/volume&gt;&lt;number&gt;11&lt;/number&gt;&lt;dates&gt;&lt;year&gt;2015&lt;/year&gt;&lt;pub-dates&gt;&lt;date&gt;Nov&lt;/date&gt;&lt;/pub-dates&gt;&lt;/dates&gt;&lt;isbn&gt;1544-5208 (Electronic)&amp;#xD;0278-2715 (Linking)&lt;/isbn&gt;&lt;accession-num&gt;26526247&lt;/accession-num&gt;&lt;urls&gt;&lt;related-urls&gt;&lt;url&gt;http://www.ncbi.nlm.nih.gov/pubmed/26526247&lt;/url&gt;&lt;/related-urls&gt;&lt;/urls&gt;&lt;electronic-resource-num&gt;10.1377/hlthaff.2015.0623&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3" w:tooltip="Cantor, 2015 #33" w:history="1">
              <w:r w:rsidRPr="001501B9">
                <w:rPr>
                  <w:rFonts w:eastAsia="Times New Roman" w:cs="Times New Roman"/>
                  <w:noProof/>
                  <w:sz w:val="20"/>
                  <w:szCs w:val="20"/>
                  <w:lang w:val="en-NZ" w:eastAsia="en-NZ"/>
                </w:rPr>
                <w:t>23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However,  calorie labelling may have important effects on the food served in restaurants by compelling the introduction of lower-calorie items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&lt;EndNote&gt;&lt;Cite&gt;&lt;Author&gt;Bleich&lt;/Author&gt;&lt;Year&gt;2015&lt;/Year&gt;&lt;RecNum&gt;34&lt;/RecNum&gt;&lt;DisplayText&gt;(24)&lt;/DisplayText&gt;&lt;record&gt;&lt;rec-number&gt;34&lt;/rec-number&gt;&lt;foreign-keys&gt;&lt;key app="EN" db-id="eva9tffrgasrtqes9dapz9fqr0dares9ta5z" timestamp="1456091064"&gt;34&lt;/key&gt;&lt;/foreign-keys&gt;&lt;ref-type name="Journal Article"&gt;17&lt;/ref-type&gt;&lt;contributors&gt;&lt;authors&gt;&lt;author&gt;Bleich, S. N.&lt;/author&gt;&lt;author&gt;Wolfson, J. A.&lt;/author&gt;&lt;author&gt;Jarlenski, M. P.&lt;/author&gt;&lt;author&gt;Block, J. P.&lt;/author&gt;&lt;/authors&gt;&lt;/contributors&gt;&lt;auth-address&gt;Sara N. Bleich (sbleich@jhu.edu) is an associate professor in the Department of Health Policy and Management at the Johns Hopkins Bloomberg School of Public Health, in Baltimore, Maryland.&amp;#xD;Julia A. Wolfson is a PhD candidate in the Department of Health Policy and Management at the Johns Hopkins Bloomberg School of Public Health.&amp;#xD;Marian P. Jarlenski is an assistant professor in the Department of Health Policy and Management, Graduate School of Public Health, at the University of Pittsburgh, in Pennsylvania.&amp;#xD;Jason P. Block is an assistant professor in the Department of Population Medicine at Harvard Medical School, in Boston, Massachusetts.&lt;/auth-address&gt;&lt;titles&gt;&lt;title&gt;Restaurants With Calories Displayed On Menus Had Lower Calorie Counts Compared To Restaurants Without Such Labels&lt;/title&gt;&lt;secondary-title&gt;Health Aff (Millwood)&lt;/secondary-title&gt;&lt;alt-title&gt;Health affairs&lt;/alt-title&gt;&lt;/titles&gt;&lt;periodical&gt;&lt;full-title&gt;Health Aff (Millwood)&lt;/full-title&gt;&lt;abbr-1&gt;Health affairs&lt;/abbr-1&gt;&lt;/periodical&gt;&lt;alt-periodical&gt;&lt;full-title&gt;Health Aff (Millwood)&lt;/full-title&gt;&lt;abbr-1&gt;Health affairs&lt;/abbr-1&gt;&lt;/alt-periodical&gt;&lt;pages&gt;1877-84&lt;/pages&gt;&lt;volume&gt;34&lt;/volume&gt;&lt;number&gt;11&lt;/number&gt;&lt;dates&gt;&lt;year&gt;2015&lt;/year&gt;&lt;pub-dates&gt;&lt;date&gt;Nov&lt;/date&gt;&lt;/pub-dates&gt;&lt;/dates&gt;&lt;isbn&gt;1544-5208 (Electronic)&amp;#xD;0278-2715 (Linking)&lt;/isbn&gt;&lt;accession-num&gt;26526245&lt;/accession-num&gt;&lt;urls&gt;&lt;related-urls&gt;&lt;url&gt;http://www.ncbi.nlm.nih.gov/pubmed/26526245&lt;/url&gt;&lt;/related-urls&gt;&lt;/urls&gt;&lt;electronic-resource-num&gt;10.1377/hlthaff.2015.0512&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4" w:tooltip="Bleich, 2015 #34" w:history="1">
              <w:r w:rsidRPr="001501B9">
                <w:rPr>
                  <w:rFonts w:eastAsia="Times New Roman" w:cs="Times New Roman"/>
                  <w:noProof/>
                  <w:sz w:val="20"/>
                  <w:szCs w:val="20"/>
                  <w:lang w:val="en-NZ" w:eastAsia="en-NZ"/>
                </w:rPr>
                <w:t>24</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tc>
      </w:tr>
    </w:tbl>
    <w:p w14:paraId="682482E3" w14:textId="77777777" w:rsidR="001501B9" w:rsidRDefault="001501B9">
      <w: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8944"/>
        <w:gridCol w:w="3634"/>
        <w:gridCol w:w="9"/>
      </w:tblGrid>
      <w:tr w:rsidR="001501B9" w:rsidRPr="001501B9" w14:paraId="39A5A572" w14:textId="77777777" w:rsidTr="001501B9">
        <w:trPr>
          <w:gridAfter w:val="1"/>
          <w:wAfter w:w="3" w:type="pct"/>
          <w:trHeight w:val="525"/>
        </w:trPr>
        <w:tc>
          <w:tcPr>
            <w:tcW w:w="4997" w:type="pct"/>
            <w:gridSpan w:val="3"/>
          </w:tcPr>
          <w:p w14:paraId="0C9604A9" w14:textId="0FBD3199" w:rsidR="001501B9" w:rsidRPr="001501B9" w:rsidRDefault="001501B9" w:rsidP="0068355E">
            <w:pPr>
              <w:keepNext/>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3</w:t>
            </w:r>
            <w:r w:rsidRPr="001501B9">
              <w:rPr>
                <w:rFonts w:eastAsia="Times New Roman" w:cs="Times New Roman"/>
                <w:b/>
                <w:sz w:val="20"/>
                <w:szCs w:val="20"/>
                <w:lang w:val="en-NZ" w:eastAsia="en-NZ"/>
              </w:rPr>
              <w:t xml:space="preserve"> FOOD PROMOTION</w:t>
            </w:r>
            <w:r w:rsidRPr="001501B9">
              <w:rPr>
                <w:rFonts w:eastAsia="Times New Roman" w:cs="Times New Roman"/>
                <w:sz w:val="20"/>
                <w:szCs w:val="20"/>
                <w:lang w:val="en-NZ" w:eastAsia="en-NZ"/>
              </w:rPr>
              <w:t xml:space="preserve">: </w:t>
            </w:r>
          </w:p>
          <w:p w14:paraId="723D6DAE" w14:textId="77777777" w:rsidR="001501B9" w:rsidRPr="001501B9" w:rsidRDefault="001501B9" w:rsidP="0068355E">
            <w:pPr>
              <w:keepNext/>
              <w:spacing w:after="0" w:line="240" w:lineRule="auto"/>
              <w:rPr>
                <w:rFonts w:eastAsia="Times New Roman" w:cs="Times New Roman"/>
                <w:sz w:val="20"/>
                <w:szCs w:val="20"/>
                <w:lang w:val="en-NZ" w:eastAsia="en-NZ"/>
              </w:rPr>
            </w:pPr>
            <w:r w:rsidRPr="001501B9">
              <w:rPr>
                <w:rFonts w:eastAsia="Times New Roman" w:cs="Times New Roman"/>
                <w:bCs/>
                <w:i/>
                <w:sz w:val="20"/>
                <w:szCs w:val="20"/>
                <w:lang w:val="en-NZ" w:eastAsia="en-NZ"/>
              </w:rPr>
              <w:t>There is a comprehensive policy implemented by the government to reduce the impact (exposure and power) of promotion of unhealthy foods to children (&lt;16years) across all media</w:t>
            </w:r>
          </w:p>
        </w:tc>
      </w:tr>
      <w:tr w:rsidR="001501B9" w:rsidRPr="001501B9" w14:paraId="295F1A54" w14:textId="77777777" w:rsidTr="0068355E">
        <w:trPr>
          <w:trHeight w:val="525"/>
        </w:trPr>
        <w:tc>
          <w:tcPr>
            <w:tcW w:w="989" w:type="pct"/>
            <w:shd w:val="clear" w:color="auto" w:fill="auto"/>
            <w:vAlign w:val="center"/>
            <w:hideMark/>
          </w:tcPr>
          <w:p w14:paraId="22C8DC5C"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850" w:type="pct"/>
            <w:shd w:val="clear" w:color="auto" w:fill="auto"/>
            <w:vAlign w:val="center"/>
            <w:hideMark/>
          </w:tcPr>
          <w:p w14:paraId="0EBA7603" w14:textId="26B99BEC" w:rsidR="001501B9" w:rsidRPr="001501B9" w:rsidRDefault="007B284C"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Updated internat</w:t>
            </w:r>
            <w:r>
              <w:rPr>
                <w:rFonts w:eastAsia="Times New Roman" w:cs="Times New Roman"/>
                <w:b/>
                <w:bCs/>
                <w:sz w:val="20"/>
                <w:szCs w:val="20"/>
                <w:lang w:val="en-NZ" w:eastAsia="en-NZ"/>
              </w:rPr>
              <w:t>ional example</w:t>
            </w:r>
          </w:p>
        </w:tc>
        <w:tc>
          <w:tcPr>
            <w:tcW w:w="1161" w:type="pct"/>
            <w:gridSpan w:val="2"/>
            <w:vAlign w:val="center"/>
          </w:tcPr>
          <w:p w14:paraId="224E1A99" w14:textId="21E76F91"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Evidence of impact </w:t>
            </w:r>
          </w:p>
        </w:tc>
      </w:tr>
      <w:tr w:rsidR="001501B9" w:rsidRPr="001501B9" w14:paraId="625B1522" w14:textId="77777777" w:rsidTr="0068355E">
        <w:trPr>
          <w:trHeight w:val="1363"/>
        </w:trPr>
        <w:tc>
          <w:tcPr>
            <w:tcW w:w="989" w:type="pct"/>
            <w:shd w:val="clear" w:color="auto" w:fill="auto"/>
            <w:vAlign w:val="center"/>
            <w:hideMark/>
          </w:tcPr>
          <w:p w14:paraId="4081CB94" w14:textId="77777777" w:rsidR="001501B9" w:rsidRPr="001501B9" w:rsidRDefault="001501B9" w:rsidP="0068355E">
            <w:pPr>
              <w:keepNext/>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PROMO1: </w:t>
            </w:r>
            <w:proofErr w:type="gramStart"/>
            <w:r w:rsidRPr="001501B9">
              <w:rPr>
                <w:rFonts w:eastAsia="Times New Roman" w:cs="Times New Roman"/>
                <w:bCs/>
                <w:i/>
                <w:sz w:val="20"/>
                <w:szCs w:val="20"/>
                <w:lang w:val="en-NZ" w:eastAsia="en-NZ"/>
              </w:rPr>
              <w:t>Effective policies are implemented by the government</w:t>
            </w:r>
            <w:proofErr w:type="gramEnd"/>
            <w:r w:rsidRPr="001501B9">
              <w:rPr>
                <w:rFonts w:eastAsia="Times New Roman" w:cs="Times New Roman"/>
                <w:bCs/>
                <w:i/>
                <w:sz w:val="20"/>
                <w:szCs w:val="20"/>
                <w:lang w:val="en-NZ" w:eastAsia="en-NZ"/>
              </w:rPr>
              <w:t xml:space="preserve"> to restrict exposure and power of promotion of unhealthy foods to children through </w:t>
            </w:r>
            <w:r w:rsidRPr="001501B9">
              <w:rPr>
                <w:rFonts w:eastAsia="Times New Roman" w:cs="Times New Roman"/>
                <w:bCs/>
                <w:i/>
                <w:sz w:val="20"/>
                <w:szCs w:val="20"/>
                <w:u w:val="single"/>
                <w:lang w:val="en-NZ" w:eastAsia="en-NZ"/>
              </w:rPr>
              <w:t>broadcast media (TV, radio)</w:t>
            </w:r>
            <w:r w:rsidRPr="001501B9">
              <w:rPr>
                <w:rFonts w:eastAsia="Times New Roman" w:cs="Times New Roman"/>
                <w:bCs/>
                <w:sz w:val="20"/>
                <w:szCs w:val="20"/>
                <w:lang w:val="en-NZ" w:eastAsia="en-NZ"/>
              </w:rPr>
              <w:t xml:space="preserve"> </w:t>
            </w:r>
          </w:p>
        </w:tc>
        <w:tc>
          <w:tcPr>
            <w:tcW w:w="2850" w:type="pct"/>
            <w:shd w:val="clear" w:color="auto" w:fill="auto"/>
            <w:vAlign w:val="center"/>
            <w:hideMark/>
          </w:tcPr>
          <w:p w14:paraId="4E6BB60C" w14:textId="77777777" w:rsidR="001501B9" w:rsidRPr="001501B9" w:rsidRDefault="001501B9" w:rsidP="00742DB5">
            <w:pPr>
              <w:pStyle w:val="ListParagraph"/>
              <w:keepNext/>
              <w:numPr>
                <w:ilvl w:val="0"/>
                <w:numId w:val="8"/>
              </w:numPr>
              <w:spacing w:after="0" w:line="240" w:lineRule="auto"/>
              <w:ind w:left="360"/>
              <w:rPr>
                <w:rFonts w:eastAsia="Times New Roman" w:cs="Times New Roman"/>
                <w:sz w:val="20"/>
                <w:szCs w:val="20"/>
                <w:lang w:val="en-NZ" w:eastAsia="en-NZ"/>
              </w:rPr>
            </w:pPr>
            <w:r w:rsidRPr="001501B9">
              <w:rPr>
                <w:rFonts w:eastAsia="Times New Roman" w:cs="Times New Roman"/>
                <w:i/>
                <w:sz w:val="20"/>
                <w:szCs w:val="20"/>
                <w:u w:val="single"/>
                <w:lang w:val="en-NZ" w:eastAsia="en-NZ"/>
              </w:rPr>
              <w:t>NORWAY/SWEDEN</w:t>
            </w:r>
            <w:r w:rsidRPr="001501B9">
              <w:rPr>
                <w:rFonts w:eastAsia="Times New Roman" w:cs="Times New Roman"/>
                <w:sz w:val="20"/>
                <w:szCs w:val="20"/>
                <w:lang w:val="en-NZ" w:eastAsia="en-NZ"/>
              </w:rPr>
              <w:t xml:space="preserve">: Under the Broadcasting Act, advertisements may not be broadcast on television directed to children or </w:t>
            </w:r>
            <w:proofErr w:type="gramStart"/>
            <w:r w:rsidRPr="001501B9">
              <w:rPr>
                <w:rFonts w:eastAsia="Times New Roman" w:cs="Times New Roman"/>
                <w:sz w:val="20"/>
                <w:szCs w:val="20"/>
                <w:lang w:val="en-NZ" w:eastAsia="en-NZ"/>
              </w:rPr>
              <w:t>in connection with</w:t>
            </w:r>
            <w:proofErr w:type="gramEnd"/>
            <w:r w:rsidRPr="001501B9">
              <w:rPr>
                <w:rFonts w:eastAsia="Times New Roman" w:cs="Times New Roman"/>
                <w:sz w:val="20"/>
                <w:szCs w:val="20"/>
                <w:lang w:val="en-NZ" w:eastAsia="en-NZ"/>
              </w:rPr>
              <w:t xml:space="preserve"> children’s programs. This applies to children 12 years and younger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Fund&lt;/Author&gt;&lt;Year&gt;2016&lt;/Year&gt;&lt;RecNum&gt;13&lt;/RecNum&gt;&lt;DisplayText&gt;(25)&lt;/DisplayText&gt;&lt;record&gt;&lt;rec-number&gt;13&lt;/rec-number&gt;&lt;foreign-keys&gt;&lt;key app="EN" db-id="eva9tffrgasrtqes9dapz9fqr0dares9ta5z" timestamp="0"&gt;13&lt;/key&gt;&lt;/foreign-keys&gt;&lt;ref-type name="Web Page"&gt;12&lt;/ref-type&gt;&lt;contributors&gt;&lt;authors&gt;&lt;author&gt;World Cancer Research Fund,&lt;/author&gt;&lt;/authors&gt;&lt;/contributors&gt;&lt;titles&gt;&lt;title&gt;NOURISHING Framework - Restrict food marketing&lt;/title&gt;&lt;/titles&gt;&lt;number&gt;22/02/2016&lt;/number&gt;&lt;dates&gt;&lt;year&gt;2016&lt;/year&gt;&lt;/dates&gt;&lt;urls&gt;&lt;related-urls&gt;&lt;url&gt;http://www.wcrf.org/int/policy/nourishing-framework/restrict-food-marketing&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5" w:tooltip="World Cancer Research Fund, 2016 #13" w:history="1">
              <w:r w:rsidRPr="001501B9">
                <w:rPr>
                  <w:rFonts w:eastAsia="Times New Roman" w:cs="Times New Roman"/>
                  <w:noProof/>
                  <w:sz w:val="20"/>
                  <w:szCs w:val="20"/>
                  <w:lang w:val="en-NZ" w:eastAsia="en-NZ"/>
                </w:rPr>
                <w:t>25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1533B690" w14:textId="77777777" w:rsidR="001501B9" w:rsidRPr="001501B9" w:rsidRDefault="001501B9" w:rsidP="00742DB5">
            <w:pPr>
              <w:pStyle w:val="ListParagraph"/>
              <w:keepNext/>
              <w:numPr>
                <w:ilvl w:val="0"/>
                <w:numId w:val="8"/>
              </w:numPr>
              <w:spacing w:after="0" w:line="240" w:lineRule="auto"/>
              <w:ind w:left="360"/>
              <w:rPr>
                <w:rFonts w:eastAsia="Times New Roman" w:cs="Times New Roman"/>
                <w:sz w:val="20"/>
                <w:szCs w:val="20"/>
                <w:lang w:val="en-NZ" w:eastAsia="en-NZ"/>
              </w:rPr>
            </w:pPr>
            <w:r w:rsidRPr="001501B9">
              <w:rPr>
                <w:rFonts w:eastAsia="Times New Roman" w:cs="Times New Roman"/>
                <w:sz w:val="20"/>
                <w:szCs w:val="20"/>
                <w:u w:val="single"/>
                <w:lang w:val="en-NZ" w:eastAsia="en-NZ"/>
              </w:rPr>
              <w:t>QUEBEC (CANADA):</w:t>
            </w:r>
            <w:r w:rsidRPr="001501B9">
              <w:rPr>
                <w:rFonts w:eastAsia="Times New Roman" w:cs="Times New Roman"/>
                <w:sz w:val="20"/>
                <w:szCs w:val="20"/>
                <w:lang w:val="en-NZ" w:eastAsia="en-NZ"/>
              </w:rPr>
              <w:t xml:space="preserve"> In Quebec, most citizens speak French and it is the only province in Canada, where children below 13 years old are protected under the Consumer Protection Act since 1980. A cut-off of 15% share of children audience was used to protect children from TV food advertising </w:t>
            </w:r>
            <w:r w:rsidRPr="001501B9">
              <w:rPr>
                <w:rFonts w:eastAsia="Times New Roman" w:cs="Times New Roman"/>
                <w:sz w:val="20"/>
                <w:szCs w:val="20"/>
                <w:lang w:val="en-NZ" w:eastAsia="en-NZ"/>
              </w:rPr>
              <w:fldChar w:fldCharType="begin">
                <w:fldData xml:space="preserve">PEVuZE5vdGU+PENpdGU+PEF1dGhvcj5LZW50PC9BdXRob3I+PFllYXI+MjAxMTwvWWVhcj48UmVj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PEVuZE5vdGU+PENpdGU+PEF1dGhvcj5LZW50PC9BdXRob3I+PFllYXI+MjAxMTwvWWVhcj48UmVj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6" w:tooltip="Kent, 2011 #60" w:history="1">
              <w:r w:rsidRPr="001501B9">
                <w:rPr>
                  <w:rFonts w:eastAsia="Times New Roman" w:cs="Times New Roman"/>
                  <w:noProof/>
                  <w:sz w:val="20"/>
                  <w:szCs w:val="20"/>
                  <w:lang w:val="en-NZ" w:eastAsia="en-NZ"/>
                </w:rPr>
                <w:t>26</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Notably, for the rest of Canada, child-directed food marketing is self-regulated using the Canadian Children’s Food and Beverage Advertising Initiative (CAI) by Advertising Standards Canada (ASC) through The Broadcast Code for Advertising to Children.</w:t>
            </w:r>
            <w:r w:rsidRPr="001501B9">
              <w:rPr>
                <w:rFonts w:eastAsia="Times New Roman" w:cs="Times New Roman"/>
                <w:sz w:val="20"/>
                <w:szCs w:val="20"/>
                <w:u w:val="single"/>
                <w:lang w:val="en-NZ" w:eastAsia="en-NZ"/>
              </w:rPr>
              <w:t xml:space="preserve"> </w:t>
            </w:r>
          </w:p>
          <w:p w14:paraId="7BEF81BC" w14:textId="77777777" w:rsidR="001501B9" w:rsidRPr="001501B9" w:rsidRDefault="001501B9" w:rsidP="00742DB5">
            <w:pPr>
              <w:pStyle w:val="ListParagraph"/>
              <w:keepNext/>
              <w:numPr>
                <w:ilvl w:val="0"/>
                <w:numId w:val="8"/>
              </w:numPr>
              <w:spacing w:after="0" w:line="240" w:lineRule="auto"/>
              <w:ind w:left="360"/>
              <w:rPr>
                <w:rFonts w:eastAsia="Times New Roman" w:cs="Times New Roman"/>
                <w:sz w:val="20"/>
                <w:szCs w:val="20"/>
                <w:lang w:val="en-NZ" w:eastAsia="en-NZ"/>
              </w:rPr>
            </w:pPr>
            <w:r w:rsidRPr="001501B9">
              <w:rPr>
                <w:rFonts w:eastAsia="Times New Roman" w:cs="Times New Roman"/>
                <w:i/>
                <w:sz w:val="20"/>
                <w:szCs w:val="20"/>
                <w:u w:val="single"/>
                <w:lang w:val="en-NZ" w:eastAsia="en-NZ"/>
              </w:rPr>
              <w:t>IRELAND</w:t>
            </w:r>
            <w:r w:rsidRPr="001501B9">
              <w:rPr>
                <w:rFonts w:eastAsia="Times New Roman" w:cs="Times New Roman"/>
                <w:sz w:val="20"/>
                <w:szCs w:val="20"/>
                <w:lang w:val="en-NZ" w:eastAsia="en-NZ"/>
              </w:rPr>
              <w:t xml:space="preserve">: Advertising, sponsorship, </w:t>
            </w:r>
            <w:proofErr w:type="gramStart"/>
            <w:r w:rsidRPr="001501B9">
              <w:rPr>
                <w:rFonts w:eastAsia="Times New Roman" w:cs="Times New Roman"/>
                <w:sz w:val="20"/>
                <w:szCs w:val="20"/>
                <w:lang w:val="en-NZ" w:eastAsia="en-NZ"/>
              </w:rPr>
              <w:t>teleshopping</w:t>
            </w:r>
            <w:proofErr w:type="gramEnd"/>
            <w:r w:rsidRPr="001501B9">
              <w:rPr>
                <w:rFonts w:eastAsia="Times New Roman" w:cs="Times New Roman"/>
                <w:sz w:val="20"/>
                <w:szCs w:val="20"/>
                <w:lang w:val="en-NZ" w:eastAsia="en-NZ"/>
              </w:rPr>
              <w:t xml:space="preserve"> and product placement of foods high in fats, sugars and salt, as defined by a nutrient profiling model, are prohibited during children’s TV and radio programmes where over 50% of the audience are under 18 years old (Children’s Commercial Communications Code, 2013 revision). In addition, there is an overall limit on advertising of foods high in fats, </w:t>
            </w:r>
            <w:proofErr w:type="gramStart"/>
            <w:r w:rsidRPr="001501B9">
              <w:rPr>
                <w:rFonts w:eastAsia="Times New Roman" w:cs="Times New Roman"/>
                <w:sz w:val="20"/>
                <w:szCs w:val="20"/>
                <w:lang w:val="en-NZ" w:eastAsia="en-NZ"/>
              </w:rPr>
              <w:t>sugars</w:t>
            </w:r>
            <w:proofErr w:type="gramEnd"/>
            <w:r w:rsidRPr="001501B9">
              <w:rPr>
                <w:rFonts w:eastAsia="Times New Roman" w:cs="Times New Roman"/>
                <w:sz w:val="20"/>
                <w:szCs w:val="20"/>
                <w:lang w:val="en-NZ" w:eastAsia="en-NZ"/>
              </w:rPr>
              <w:t xml:space="preserve"> and salt adverts at any time of day to no more than 25% of sold advertising time and to only one in four advertisements. Remaining advertising targeted at children under the age of 13 must not include nutrient or health claims or include licensed characters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Fund&lt;/Author&gt;&lt;Year&gt;2016&lt;/Year&gt;&lt;RecNum&gt;13&lt;/RecNum&gt;&lt;DisplayText&gt;(25)&lt;/DisplayText&gt;&lt;record&gt;&lt;rec-number&gt;13&lt;/rec-number&gt;&lt;foreign-keys&gt;&lt;key app="EN" db-id="eva9tffrgasrtqes9dapz9fqr0dares9ta5z" timestamp="0"&gt;13&lt;/key&gt;&lt;/foreign-keys&gt;&lt;ref-type name="Web Page"&gt;12&lt;/ref-type&gt;&lt;contributors&gt;&lt;authors&gt;&lt;author&gt;World Cancer Research Fund,&lt;/author&gt;&lt;/authors&gt;&lt;/contributors&gt;&lt;titles&gt;&lt;title&gt;NOURISHING Framework - Restrict food marketing&lt;/title&gt;&lt;/titles&gt;&lt;number&gt;22/02/2016&lt;/number&gt;&lt;dates&gt;&lt;year&gt;2016&lt;/year&gt;&lt;/dates&gt;&lt;urls&gt;&lt;related-urls&gt;&lt;url&gt;http://www.wcrf.org/int/policy/nourishing-framework/restrict-food-marketing&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5" w:tooltip="World Cancer Research Fund, 2016 #13" w:history="1">
              <w:r w:rsidRPr="001501B9">
                <w:rPr>
                  <w:rFonts w:eastAsia="Times New Roman" w:cs="Times New Roman"/>
                  <w:noProof/>
                  <w:sz w:val="20"/>
                  <w:szCs w:val="20"/>
                  <w:lang w:val="en-NZ" w:eastAsia="en-NZ"/>
                </w:rPr>
                <w:t>25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2E50F7D1" w14:textId="77777777" w:rsidR="001501B9" w:rsidRPr="001501B9" w:rsidRDefault="001501B9" w:rsidP="00742DB5">
            <w:pPr>
              <w:pStyle w:val="ListParagraph"/>
              <w:keepNext/>
              <w:numPr>
                <w:ilvl w:val="0"/>
                <w:numId w:val="8"/>
              </w:numPr>
              <w:spacing w:after="0" w:line="240" w:lineRule="auto"/>
              <w:ind w:left="360"/>
              <w:rPr>
                <w:rFonts w:eastAsia="Times New Roman" w:cs="Times New Roman"/>
                <w:sz w:val="20"/>
                <w:szCs w:val="20"/>
                <w:lang w:val="en-NZ" w:eastAsia="en-NZ"/>
              </w:rPr>
            </w:pPr>
            <w:r w:rsidRPr="001501B9">
              <w:rPr>
                <w:rFonts w:eastAsia="Times New Roman" w:cs="Times New Roman"/>
                <w:i/>
                <w:sz w:val="20"/>
                <w:szCs w:val="20"/>
                <w:u w:val="single"/>
                <w:lang w:val="en-NZ" w:eastAsia="en-NZ"/>
              </w:rPr>
              <w:t>SOUTH KOREA</w:t>
            </w:r>
            <w:r w:rsidRPr="001501B9">
              <w:rPr>
                <w:rFonts w:eastAsia="Times New Roman" w:cs="Times New Roman"/>
                <w:sz w:val="20"/>
                <w:szCs w:val="20"/>
                <w:lang w:val="en-NZ" w:eastAsia="en-NZ"/>
              </w:rPr>
              <w:t>: TV advertising to children less than 18 years of age is prohibited for specific categories of food before, during and after programmes shown between 5-7pm and during other children’s programmes (Article 10 of the Special Act on the Safety Management of Children’s Dietary Life, as amended 2010)</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Fund&lt;/Author&gt;&lt;Year&gt;2016&lt;/Year&gt;&lt;RecNum&gt;13&lt;/RecNum&gt;&lt;DisplayText&gt;(25)&lt;/DisplayText&gt;&lt;record&gt;&lt;rec-number&gt;13&lt;/rec-number&gt;&lt;foreign-keys&gt;&lt;key app="EN" db-id="eva9tffrgasrtqes9dapz9fqr0dares9ta5z" timestamp="0"&gt;13&lt;/key&gt;&lt;/foreign-keys&gt;&lt;ref-type name="Web Page"&gt;12&lt;/ref-type&gt;&lt;contributors&gt;&lt;authors&gt;&lt;author&gt;World Cancer Research Fund,&lt;/author&gt;&lt;/authors&gt;&lt;/contributors&gt;&lt;titles&gt;&lt;title&gt;NOURISHING Framework - Restrict food marketing&lt;/title&gt;&lt;/titles&gt;&lt;number&gt;22/02/2016&lt;/number&gt;&lt;dates&gt;&lt;year&gt;2016&lt;/year&gt;&lt;/dates&gt;&lt;urls&gt;&lt;related-urls&gt;&lt;url&gt;http://www.wcrf.org/int/policy/nourishing-framework/restrict-food-marketing&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5" w:tooltip="World Cancer Research Fund, 2016 #13" w:history="1">
              <w:r w:rsidRPr="001501B9">
                <w:rPr>
                  <w:rFonts w:eastAsia="Times New Roman" w:cs="Times New Roman"/>
                  <w:noProof/>
                  <w:sz w:val="20"/>
                  <w:szCs w:val="20"/>
                  <w:lang w:val="en-NZ" w:eastAsia="en-NZ"/>
                </w:rPr>
                <w:t>25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161" w:type="pct"/>
            <w:gridSpan w:val="2"/>
          </w:tcPr>
          <w:p w14:paraId="733FE3C4" w14:textId="77777777" w:rsidR="001501B9" w:rsidRPr="001501B9" w:rsidRDefault="001501B9" w:rsidP="00742DB5">
            <w:pPr>
              <w:pStyle w:val="ListParagraph"/>
              <w:keepNext/>
              <w:numPr>
                <w:ilvl w:val="0"/>
                <w:numId w:val="36"/>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Norwegian and Swedish children and young people are exposed to little advertising for unhealthy food products through media channels such as TV, the Internet, magazines, comics and cinemas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&lt;EndNote&gt;&lt;Cite&gt;&lt;Author&gt;Bugge&lt;/Author&gt;&lt;Year&gt;2016&lt;/Year&gt;&lt;RecNum&gt;35&lt;/RecNum&gt;&lt;DisplayText&gt;(27)&lt;/DisplayText&gt;&lt;record&gt;&lt;rec-number&gt;35&lt;/rec-number&gt;&lt;foreign-keys&gt;&lt;key app="EN" db-id="eva9tffrgasrtqes9dapz9fqr0dares9ta5z" timestamp="1456092316"&gt;35&lt;/key&gt;&lt;/foreign-keys&gt;&lt;ref-type name="Journal Article"&gt;17&lt;/ref-type&gt;&lt;contributors&gt;&lt;authors&gt;&lt;author&gt;Bugge, A. B.&lt;/author&gt;&lt;/authors&gt;&lt;/contributors&gt;&lt;auth-address&gt;National Institute for Consumer Research (SIFO), P.b. 4682 Nydalen, N-0405 Oslo, Norway. Electronic address: annechen.bugge@sifo.hioa.no.&lt;/auth-address&gt;&lt;titles&gt;&lt;title&gt;Food advertising towards children and young people in Norway&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12-8&lt;/pages&gt;&lt;volume&gt;98&lt;/volume&gt;&lt;dates&gt;&lt;year&gt;2016&lt;/year&gt;&lt;pub-dates&gt;&lt;date&gt;Mar 1&lt;/date&gt;&lt;/pub-dates&gt;&lt;/dates&gt;&lt;isbn&gt;1095-8304 (Electronic)&amp;#xD;0195-6663 (Linking)&lt;/isbn&gt;&lt;accession-num&gt;26689892&lt;/accession-num&gt;&lt;urls&gt;&lt;related-urls&gt;&lt;url&gt;http://www.ncbi.nlm.nih.gov/pubmed/26689892&lt;/url&gt;&lt;/related-urls&gt;&lt;/urls&gt;&lt;electronic-resource-num&gt;10.1016/j.appet.2015.12.008&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7" w:tooltip="Bugge, 2016 #35" w:history="1">
              <w:r w:rsidRPr="001501B9">
                <w:rPr>
                  <w:rFonts w:eastAsia="Times New Roman" w:cs="Times New Roman"/>
                  <w:noProof/>
                  <w:sz w:val="20"/>
                  <w:szCs w:val="20"/>
                  <w:lang w:val="en-NZ" w:eastAsia="en-NZ"/>
                </w:rPr>
                <w:t>27</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7511C40C" w14:textId="77777777" w:rsidR="001501B9" w:rsidRPr="001501B9" w:rsidRDefault="001501B9" w:rsidP="00742DB5">
            <w:pPr>
              <w:pStyle w:val="ListParagraph"/>
              <w:keepNext/>
              <w:numPr>
                <w:ilvl w:val="0"/>
                <w:numId w:val="36"/>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French-speaking children in Quebec were exposed to significant lesser high fat, sugar, or sodium (81.0%, p&lt;0.001) food advertisements compared to English-speaking children from Ontario (89.8%) and Quebec (96.6%), of which the highest exposure for English-speaking children in Quebec was an influence result of cross-border marketing</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&lt;EndNote&gt;&lt;Cite&gt;&lt;Author&gt;Kent&lt;/Author&gt;&lt;Year&gt;2012&lt;/Year&gt;&lt;RecNum&gt;61&lt;/RecNum&gt;&lt;DisplayText&gt;(28)&lt;/DisplayText&gt;&lt;record&gt;&lt;rec-number&gt;61&lt;/rec-number&gt;&lt;foreign-keys&gt;&lt;key app="EN" db-id="eva9tffrgasrtqes9dapz9fqr0dares9ta5z" timestamp="1459823323"&gt;61&lt;/key&gt;&lt;/foreign-keys&gt;&lt;ref-type name="Journal Article"&gt;17&lt;/ref-type&gt;&lt;contributors&gt;&lt;authors&gt;&lt;author&gt;Kent, M. P.&lt;/author&gt;&lt;author&gt;Dubois, L.&lt;/author&gt;&lt;author&gt;Wanless, A.&lt;/author&gt;&lt;/authors&gt;&lt;/contributors&gt;&lt;titles&gt;&lt;title&gt;A nutritional comparison of foods and beverages marketed to children in two advertising policy environments&lt;/title&gt;&lt;secondary-title&gt;Obesity&lt;/secondary-title&gt;&lt;/titles&gt;&lt;periodical&gt;&lt;full-title&gt;Obesity&lt;/full-title&gt;&lt;/periodical&gt;&lt;pages&gt;1829-1837&lt;/pages&gt;&lt;volume&gt;20&lt;/volume&gt;&lt;dates&gt;&lt;year&gt;2012&lt;/year&gt;&lt;/dates&gt;&lt;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8" w:tooltip="Kent, 2012 #61" w:history="1">
              <w:r w:rsidRPr="001501B9">
                <w:rPr>
                  <w:rFonts w:eastAsia="Times New Roman" w:cs="Times New Roman"/>
                  <w:noProof/>
                  <w:sz w:val="20"/>
                  <w:szCs w:val="20"/>
                  <w:lang w:val="en-NZ" w:eastAsia="en-NZ"/>
                </w:rPr>
                <w:t>28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459AE54A" w14:textId="77777777" w:rsidR="001501B9" w:rsidRPr="001501B9" w:rsidRDefault="001501B9" w:rsidP="00742DB5">
            <w:pPr>
              <w:pStyle w:val="ListParagraph"/>
              <w:keepNext/>
              <w:numPr>
                <w:ilvl w:val="0"/>
                <w:numId w:val="55"/>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Pre- and post-implementation of statutory regulation in South Korea indicated a significant reduction of energy-dense and nutrient-poor food advertisements on TV channels during regulated (p&lt;0.01) and non-regulated (p&lt;0.05) hours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&lt;EndNote&gt;&lt;Cite&gt;&lt;Author&gt;Kim&lt;/Author&gt;&lt;Year&gt;2013&lt;/Year&gt;&lt;RecNum&gt;62&lt;/RecNum&gt;&lt;DisplayText&gt;(29)&lt;/DisplayText&gt;&lt;record&gt;&lt;rec-number&gt;62&lt;/rec-number&gt;&lt;foreign-keys&gt;&lt;key app="EN" db-id="eva9tffrgasrtqes9dapz9fqr0dares9ta5z" timestamp="1459823543"&gt;62&lt;/key&gt;&lt;/foreign-keys&gt;&lt;ref-type name="Journal Article"&gt;17&lt;/ref-type&gt;&lt;contributors&gt;&lt;authors&gt;&lt;author&gt;Kim, S.&lt;/author&gt;&lt;author&gt;Lee, Y.&lt;/author&gt;&lt;author&gt;Yoon, J.&lt;/author&gt;&lt;author&gt;Chung, S. J.&lt;/author&gt;&lt;author&gt;Lee, S. K.&lt;/author&gt;&lt;author&gt;Kim, H.&lt;/author&gt;&lt;/authors&gt;&lt;/contributors&gt;&lt;auth-address&gt;Department of Food and Nutrition, Seoul National University, Seoul 151-742, South Korea. hgkim@dongguk.edu&lt;/auth-address&gt;&lt;titles&gt;&lt;title&gt;Restriction of television food advertising in South Korea: impact on advertising of food companies&lt;/title&gt;&lt;secondary-title&gt;Health Promot Int&lt;/secondary-title&gt;&lt;alt-title&gt;Health promotion international&lt;/alt-title&gt;&lt;/titles&gt;&lt;periodical&gt;&lt;full-title&gt;Health Promot Int&lt;/full-title&gt;&lt;abbr-1&gt;Health promotion international&lt;/abbr-1&gt;&lt;/periodical&gt;&lt;alt-periodical&gt;&lt;full-title&gt;Health Promot Int&lt;/full-title&gt;&lt;abbr-1&gt;Health promotion international&lt;/abbr-1&gt;&lt;/alt-periodical&gt;&lt;pages&gt;17-25&lt;/pages&gt;&lt;volume&gt;28&lt;/volume&gt;&lt;number&gt;1&lt;/number&gt;&lt;keywords&gt;&lt;keyword&gt;Advertising as Topic/economics/*legislation &amp;amp; jurisprudence&lt;/keyword&gt;&lt;keyword&gt;Budgets&lt;/keyword&gt;&lt;keyword&gt;Child&lt;/keyword&gt;&lt;keyword&gt;Child Welfare&lt;/keyword&gt;&lt;keyword&gt;Food Industry/*legislation &amp;amp; jurisprudence&lt;/keyword&gt;&lt;keyword&gt;*Government Regulation&lt;/keyword&gt;&lt;keyword&gt;Humans&lt;/keyword&gt;&lt;keyword&gt;Republic of Korea&lt;/keyword&gt;&lt;keyword&gt;*Television&lt;/keyword&gt;&lt;/keywords&gt;&lt;dates&gt;&lt;year&gt;2013&lt;/year&gt;&lt;pub-dates&gt;&lt;date&gt;Mar&lt;/date&gt;&lt;/pub-dates&gt;&lt;/dates&gt;&lt;isbn&gt;1460-2245 (Electronic)&amp;#xD;0957-4824 (Linking)&lt;/isbn&gt;&lt;accession-num&gt;22717614&lt;/accession-num&gt;&lt;urls&gt;&lt;related-urls&gt;&lt;url&gt;http://www.ncbi.nlm.nih.gov/pubmed/22717614&lt;/url&gt;&lt;/related-urls&gt;&lt;/urls&gt;&lt;electronic-resource-num&gt;10.1093/heapro/das023&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9" w:tooltip="Kim, 2013 #62" w:history="1">
              <w:r w:rsidRPr="001501B9">
                <w:rPr>
                  <w:rFonts w:eastAsia="Times New Roman" w:cs="Times New Roman"/>
                  <w:noProof/>
                  <w:sz w:val="20"/>
                  <w:szCs w:val="20"/>
                  <w:lang w:val="en-NZ" w:eastAsia="en-NZ"/>
                </w:rPr>
                <w:t>29</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In addition, a comparison of Asia-Pacific’s food promotion (n=6 sites) indicated that regulation enforcement in South Korea resulted Seoul had the lowest rate of unhealthy food advertising during children’s peak and non-peak viewing times </w:t>
            </w:r>
            <w:r w:rsidRPr="001501B9">
              <w:rPr>
                <w:rFonts w:eastAsia="Times New Roman" w:cs="Times New Roman"/>
                <w:sz w:val="20"/>
                <w:szCs w:val="20"/>
                <w:lang w:val="en-NZ" w:eastAsia="en-NZ"/>
              </w:rPr>
              <w:fldChar w:fldCharType="begin">
                <w:fldData xml:space="preserve">PEVuZE5vdGU+PENpdGU+PEF1dGhvcj5LZWxseTwvQXV0aG9yPjxZZWFyPjIwMTY8L1llYXI+PFJl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PEVuZE5vdGU+PENpdGU+PEF1dGhvcj5LZWxseTwvQXV0aG9yPjxZZWFyPjIwMTY8L1llYXI+PFJl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0" w:tooltip="Kelly, 2016 #63" w:history="1">
              <w:r w:rsidRPr="001501B9">
                <w:rPr>
                  <w:rFonts w:eastAsia="Times New Roman" w:cs="Times New Roman"/>
                  <w:noProof/>
                  <w:sz w:val="20"/>
                  <w:szCs w:val="20"/>
                  <w:lang w:val="en-NZ" w:eastAsia="en-NZ"/>
                </w:rPr>
                <w:t>30</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tc>
      </w:tr>
      <w:tr w:rsidR="001501B9" w:rsidRPr="001501B9" w14:paraId="7D9E895C" w14:textId="77777777" w:rsidTr="0068355E">
        <w:trPr>
          <w:trHeight w:val="699"/>
        </w:trPr>
        <w:tc>
          <w:tcPr>
            <w:tcW w:w="989" w:type="pct"/>
            <w:shd w:val="clear" w:color="auto" w:fill="auto"/>
            <w:vAlign w:val="center"/>
          </w:tcPr>
          <w:p w14:paraId="5B469D9B"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lastRenderedPageBreak/>
              <w:t xml:space="preserve">PROMO2: </w:t>
            </w:r>
            <w:proofErr w:type="gramStart"/>
            <w:r w:rsidRPr="001501B9">
              <w:rPr>
                <w:rFonts w:eastAsia="Times New Roman" w:cs="Times New Roman"/>
                <w:bCs/>
                <w:i/>
                <w:sz w:val="20"/>
                <w:szCs w:val="20"/>
                <w:lang w:val="en-NZ" w:eastAsia="en-NZ"/>
              </w:rPr>
              <w:t>Effective policies are implemented by the government</w:t>
            </w:r>
            <w:proofErr w:type="gramEnd"/>
            <w:r w:rsidRPr="001501B9">
              <w:rPr>
                <w:rFonts w:eastAsia="Times New Roman" w:cs="Times New Roman"/>
                <w:bCs/>
                <w:i/>
                <w:sz w:val="20"/>
                <w:szCs w:val="20"/>
                <w:lang w:val="en-NZ" w:eastAsia="en-NZ"/>
              </w:rPr>
              <w:t xml:space="preserve"> to restrict exposure and power of promotion of unhealthy foods to children </w:t>
            </w:r>
            <w:r w:rsidRPr="001501B9">
              <w:rPr>
                <w:rFonts w:eastAsia="Times New Roman" w:cs="Times New Roman"/>
                <w:bCs/>
                <w:i/>
                <w:sz w:val="20"/>
                <w:szCs w:val="20"/>
                <w:u w:val="single"/>
                <w:lang w:val="en-NZ" w:eastAsia="en-NZ"/>
              </w:rPr>
              <w:t>through non-broadcast media</w:t>
            </w:r>
            <w:r w:rsidRPr="001501B9">
              <w:rPr>
                <w:rFonts w:eastAsia="Times New Roman" w:cs="Times New Roman"/>
                <w:bCs/>
                <w:i/>
                <w:sz w:val="20"/>
                <w:szCs w:val="20"/>
                <w:lang w:val="en-NZ" w:eastAsia="en-NZ"/>
              </w:rPr>
              <w:t xml:space="preserve"> (e.g. Internet, social media, food packaging, sponsorship, outdoor advertising including around schools)</w:t>
            </w:r>
          </w:p>
        </w:tc>
        <w:tc>
          <w:tcPr>
            <w:tcW w:w="2850" w:type="pct"/>
            <w:shd w:val="clear" w:color="auto" w:fill="auto"/>
            <w:vAlign w:val="center"/>
          </w:tcPr>
          <w:p w14:paraId="3F191E7F" w14:textId="77777777" w:rsidR="001501B9" w:rsidRPr="001501B9" w:rsidRDefault="001501B9" w:rsidP="00742DB5">
            <w:pPr>
              <w:pStyle w:val="ListParagraph"/>
              <w:keepNext/>
              <w:numPr>
                <w:ilvl w:val="0"/>
                <w:numId w:val="9"/>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CHILE</w:t>
            </w:r>
            <w:r w:rsidRPr="001501B9">
              <w:rPr>
                <w:rFonts w:eastAsia="Times New Roman" w:cs="Times New Roman"/>
                <w:sz w:val="20"/>
                <w:szCs w:val="20"/>
                <w:lang w:val="en-NZ" w:eastAsia="en-NZ"/>
              </w:rPr>
              <w:t>: In 2012, the Chilean government approved a Law of Nutritional Composition of Food and Advertising (Ley 20, 606). In June 2015, the Chilean authority approved the regulatory norms required for the law’s implementation (</w:t>
            </w:r>
            <w:proofErr w:type="spellStart"/>
            <w:r w:rsidRPr="001501B9">
              <w:rPr>
                <w:rFonts w:eastAsia="Times New Roman" w:cs="Times New Roman"/>
                <w:sz w:val="20"/>
                <w:szCs w:val="20"/>
                <w:lang w:val="en-NZ" w:eastAsia="en-NZ"/>
              </w:rPr>
              <w:t>Diario</w:t>
            </w:r>
            <w:proofErr w:type="spellEnd"/>
            <w:r w:rsidRPr="001501B9">
              <w:rPr>
                <w:rFonts w:eastAsia="Times New Roman" w:cs="Times New Roman"/>
                <w:sz w:val="20"/>
                <w:szCs w:val="20"/>
                <w:lang w:val="en-NZ" w:eastAsia="en-NZ"/>
              </w:rPr>
              <w:t xml:space="preserve"> </w:t>
            </w:r>
            <w:proofErr w:type="spellStart"/>
            <w:r w:rsidRPr="001501B9">
              <w:rPr>
                <w:rFonts w:eastAsia="Times New Roman" w:cs="Times New Roman"/>
                <w:sz w:val="20"/>
                <w:szCs w:val="20"/>
                <w:lang w:val="en-NZ" w:eastAsia="en-NZ"/>
              </w:rPr>
              <w:t>Oficial</w:t>
            </w:r>
            <w:proofErr w:type="spellEnd"/>
            <w:r w:rsidRPr="001501B9">
              <w:rPr>
                <w:rFonts w:eastAsia="Times New Roman" w:cs="Times New Roman"/>
                <w:sz w:val="20"/>
                <w:szCs w:val="20"/>
                <w:lang w:val="en-NZ" w:eastAsia="en-NZ"/>
              </w:rPr>
              <w:t xml:space="preserve"> No 41.193). The regulatory norms define limits for calories, saturated fat, </w:t>
            </w:r>
            <w:proofErr w:type="gramStart"/>
            <w:r w:rsidRPr="001501B9">
              <w:rPr>
                <w:rFonts w:eastAsia="Times New Roman" w:cs="Times New Roman"/>
                <w:sz w:val="20"/>
                <w:szCs w:val="20"/>
                <w:lang w:val="en-NZ" w:eastAsia="en-NZ"/>
              </w:rPr>
              <w:t>sugar</w:t>
            </w:r>
            <w:proofErr w:type="gramEnd"/>
            <w:r w:rsidRPr="001501B9">
              <w:rPr>
                <w:rFonts w:eastAsia="Times New Roman" w:cs="Times New Roman"/>
                <w:sz w:val="20"/>
                <w:szCs w:val="20"/>
                <w:lang w:val="en-NZ" w:eastAsia="en-NZ"/>
              </w:rPr>
              <w:t xml:space="preserve"> and sodium content considered “high” in foods and beverages. The regulatory norms define limits for calories (275 calories/100g or 70 calories/100mL), saturated fat (4g/100g or 3g/100mL), sugar (10g/100g or 5g/100mL) and sodium (400mg/100g or 100mg/100mL) content considered “high” in foods and beverages. The law restricts advertising directed to children under the age of 14 years of foods in the “high in” category. The regulatory norms define advertising targeted to children as websites directed to children or with an audience of greater than 20% children, and according to the design of the advertisement. Promotional strategies and incentives, such as cartoons, animations, and toys that could attract the attention of children are included in the ban. These are scheduled to take effect 1 July 2016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Fund&lt;/Author&gt;&lt;Year&gt;2016&lt;/Year&gt;&lt;RecNum&gt;13&lt;/RecNum&gt;&lt;DisplayText&gt;(25)&lt;/DisplayText&gt;&lt;record&gt;&lt;rec-number&gt;13&lt;/rec-number&gt;&lt;foreign-keys&gt;&lt;key app="EN" db-id="eva9tffrgasrtqes9dapz9fqr0dares9ta5z" timestamp="0"&gt;13&lt;/key&gt;&lt;/foreign-keys&gt;&lt;ref-type name="Web Page"&gt;12&lt;/ref-type&gt;&lt;contributors&gt;&lt;authors&gt;&lt;author&gt;World Cancer Research Fund,&lt;/author&gt;&lt;/authors&gt;&lt;/contributors&gt;&lt;titles&gt;&lt;title&gt;NOURISHING Framework - Restrict food marketing&lt;/title&gt;&lt;/titles&gt;&lt;number&gt;22/02/2016&lt;/number&gt;&lt;dates&gt;&lt;year&gt;2016&lt;/year&gt;&lt;/dates&gt;&lt;urls&gt;&lt;related-urls&gt;&lt;url&gt;http://www.wcrf.org/int/policy/nourishing-framework/restrict-food-marketing&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5" w:tooltip="World Cancer Research Fund, 2016 #13" w:history="1">
              <w:r w:rsidRPr="001501B9">
                <w:rPr>
                  <w:rFonts w:eastAsia="Times New Roman" w:cs="Times New Roman"/>
                  <w:noProof/>
                  <w:sz w:val="20"/>
                  <w:szCs w:val="20"/>
                  <w:lang w:val="en-NZ" w:eastAsia="en-NZ"/>
                </w:rPr>
                <w:t>25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41B3CA26" w14:textId="77777777" w:rsidR="001501B9" w:rsidRPr="001501B9" w:rsidRDefault="001501B9" w:rsidP="00742DB5">
            <w:pPr>
              <w:pStyle w:val="ListParagraph"/>
              <w:keepNext/>
              <w:numPr>
                <w:ilvl w:val="0"/>
                <w:numId w:val="9"/>
              </w:numPr>
              <w:spacing w:after="0" w:line="240" w:lineRule="auto"/>
              <w:rPr>
                <w:sz w:val="20"/>
                <w:szCs w:val="20"/>
                <w:shd w:val="clear" w:color="auto" w:fill="FFFFFF"/>
              </w:rPr>
            </w:pPr>
            <w:r w:rsidRPr="001501B9">
              <w:rPr>
                <w:i/>
                <w:sz w:val="20"/>
                <w:szCs w:val="20"/>
                <w:u w:val="single"/>
                <w:shd w:val="clear" w:color="auto" w:fill="FFFFFF"/>
              </w:rPr>
              <w:t>IRELAND</w:t>
            </w:r>
            <w:r w:rsidRPr="001501B9">
              <w:rPr>
                <w:sz w:val="20"/>
                <w:szCs w:val="20"/>
                <w:shd w:val="clear" w:color="auto" w:fill="FFFFFF"/>
              </w:rPr>
              <w:t xml:space="preserve">: The restriction on TV advertising to children less than 18 years of age (as outlined under PROMO1) also applies to advertising on Internet which include "gratuitous" incentives to purchase e.g. free toys </w:t>
            </w:r>
            <w:r w:rsidRPr="001501B9">
              <w:rPr>
                <w:sz w:val="20"/>
                <w:szCs w:val="20"/>
                <w:shd w:val="clear" w:color="auto" w:fill="FFFFFF"/>
              </w:rPr>
              <w:fldChar w:fldCharType="begin"/>
            </w:r>
            <w:r w:rsidRPr="001501B9">
              <w:rPr>
                <w:sz w:val="20"/>
                <w:szCs w:val="20"/>
                <w:shd w:val="clear" w:color="auto" w:fill="FFFFFF"/>
              </w:rPr>
              <w:instrText xml:space="preserve"> ADDIN EN.CITE &lt;EndNote&gt;&lt;Cite&gt;&lt;Author&gt;World Cancer Research Fund&lt;/Author&gt;&lt;Year&gt;2016&lt;/Year&gt;&lt;RecNum&gt;13&lt;/RecNum&gt;&lt;DisplayText&gt;(25)&lt;/DisplayText&gt;&lt;record&gt;&lt;rec-number&gt;13&lt;/rec-number&gt;&lt;foreign-keys&gt;&lt;key app="EN" db-id="eva9tffrgasrtqes9dapz9fqr0dares9ta5z" timestamp="0"&gt;13&lt;/key&gt;&lt;/foreign-keys&gt;&lt;ref-type name="Web Page"&gt;12&lt;/ref-type&gt;&lt;contributors&gt;&lt;authors&gt;&lt;author&gt;World Cancer Research Fund,&lt;/author&gt;&lt;/authors&gt;&lt;/contributors&gt;&lt;titles&gt;&lt;title&gt;NOURISHING Framework - Restrict food marketing&lt;/title&gt;&lt;/titles&gt;&lt;number&gt;22/02/2016&lt;/number&gt;&lt;dates&gt;&lt;year&gt;2016&lt;/year&gt;&lt;/dates&gt;&lt;urls&gt;&lt;related-urls&gt;&lt;url&gt;http://www.wcrf.org/int/policy/nourishing-framework/restrict-food-marketing&lt;/url&gt;&lt;/related-urls&gt;&lt;/urls&gt;&lt;/record&gt;&lt;/Cite&gt;&lt;/EndNote&gt;</w:instrText>
            </w:r>
            <w:r w:rsidRPr="001501B9">
              <w:rPr>
                <w:sz w:val="20"/>
                <w:szCs w:val="20"/>
                <w:shd w:val="clear" w:color="auto" w:fill="FFFFFF"/>
              </w:rPr>
              <w:fldChar w:fldCharType="separate"/>
            </w:r>
            <w:r w:rsidRPr="001501B9">
              <w:rPr>
                <w:noProof/>
                <w:sz w:val="20"/>
                <w:szCs w:val="20"/>
                <w:shd w:val="clear" w:color="auto" w:fill="FFFFFF"/>
              </w:rPr>
              <w:t>(</w:t>
            </w:r>
            <w:hyperlink w:anchor="_ENREF_25" w:tooltip="World Cancer Research Fund, 2016 #13" w:history="1">
              <w:r w:rsidRPr="001501B9">
                <w:rPr>
                  <w:noProof/>
                  <w:sz w:val="20"/>
                  <w:szCs w:val="20"/>
                  <w:shd w:val="clear" w:color="auto" w:fill="FFFFFF"/>
                </w:rPr>
                <w:t>25</w:t>
              </w:r>
            </w:hyperlink>
            <w:r w:rsidRPr="001501B9">
              <w:rPr>
                <w:noProof/>
                <w:sz w:val="20"/>
                <w:szCs w:val="20"/>
                <w:shd w:val="clear" w:color="auto" w:fill="FFFFFF"/>
              </w:rPr>
              <w:t>)</w:t>
            </w:r>
            <w:r w:rsidRPr="001501B9">
              <w:rPr>
                <w:sz w:val="20"/>
                <w:szCs w:val="20"/>
                <w:shd w:val="clear" w:color="auto" w:fill="FFFFFF"/>
              </w:rPr>
              <w:fldChar w:fldCharType="end"/>
            </w:r>
            <w:r w:rsidRPr="001501B9">
              <w:rPr>
                <w:sz w:val="20"/>
                <w:szCs w:val="20"/>
                <w:shd w:val="clear" w:color="auto" w:fill="FFFFFF"/>
              </w:rPr>
              <w:t>.</w:t>
            </w:r>
          </w:p>
          <w:p w14:paraId="295EEFBE" w14:textId="77777777" w:rsidR="001501B9" w:rsidRPr="001501B9" w:rsidRDefault="001501B9" w:rsidP="00742DB5">
            <w:pPr>
              <w:pStyle w:val="ListParagraph"/>
              <w:keepNext/>
              <w:numPr>
                <w:ilvl w:val="0"/>
                <w:numId w:val="9"/>
              </w:numPr>
              <w:spacing w:after="0" w:line="240" w:lineRule="auto"/>
              <w:rPr>
                <w:sz w:val="20"/>
                <w:szCs w:val="20"/>
                <w:shd w:val="clear" w:color="auto" w:fill="FFFFFF"/>
              </w:rPr>
            </w:pPr>
            <w:r w:rsidRPr="001501B9">
              <w:rPr>
                <w:i/>
                <w:sz w:val="20"/>
                <w:szCs w:val="20"/>
                <w:u w:val="single"/>
                <w:shd w:val="clear" w:color="auto" w:fill="FFFFFF"/>
              </w:rPr>
              <w:t>SOUTH KOREA</w:t>
            </w:r>
            <w:r w:rsidRPr="001501B9">
              <w:rPr>
                <w:sz w:val="20"/>
                <w:szCs w:val="20"/>
                <w:shd w:val="clear" w:color="auto" w:fill="FFFFFF"/>
              </w:rPr>
              <w:t>: Article 10 of the Special Act on the Safety Management of Children’s Dietary Life, as amended in 2010, covering the restriction of energy-dense and nutrient-poor food advertising on broadcast media (TV, radio), as outlined under PROMO1,  also applies to advertising on non-broadcast media such as the Internet, which include "gratuitous" incentives to purchase e.g. free toys</w:t>
            </w:r>
            <w:r w:rsidRPr="001501B9">
              <w:rPr>
                <w:sz w:val="20"/>
                <w:szCs w:val="20"/>
                <w:shd w:val="clear" w:color="auto" w:fill="FFFFFF"/>
              </w:rPr>
              <w:fldChar w:fldCharType="begin"/>
            </w:r>
            <w:r w:rsidRPr="001501B9">
              <w:rPr>
                <w:sz w:val="20"/>
                <w:szCs w:val="20"/>
                <w:shd w:val="clear" w:color="auto" w:fill="FFFFFF"/>
              </w:rPr>
              <w:instrText xml:space="preserve"> ADDIN EN.CITE &lt;EndNote&gt;&lt;Cite&gt;&lt;Author&gt;World Cancer Research Fund&lt;/Author&gt;&lt;Year&gt;2016&lt;/Year&gt;&lt;RecNum&gt;13&lt;/RecNum&gt;&lt;DisplayText&gt;(25)&lt;/DisplayText&gt;&lt;record&gt;&lt;rec-number&gt;13&lt;/rec-number&gt;&lt;foreign-keys&gt;&lt;key app="EN" db-id="eva9tffrgasrtqes9dapz9fqr0dares9ta5z" timestamp="0"&gt;13&lt;/key&gt;&lt;/foreign-keys&gt;&lt;ref-type name="Web Page"&gt;12&lt;/ref-type&gt;&lt;contributors&gt;&lt;authors&gt;&lt;author&gt;World Cancer Research Fund,&lt;/author&gt;&lt;/authors&gt;&lt;/contributors&gt;&lt;titles&gt;&lt;title&gt;NOURISHING Framework - Restrict food marketing&lt;/title&gt;&lt;/titles&gt;&lt;number&gt;22/02/2016&lt;/number&gt;&lt;dates&gt;&lt;year&gt;2016&lt;/year&gt;&lt;/dates&gt;&lt;urls&gt;&lt;related-urls&gt;&lt;url&gt;http://www.wcrf.org/int/policy/nourishing-framework/restrict-food-marketing&lt;/url&gt;&lt;/related-urls&gt;&lt;/urls&gt;&lt;/record&gt;&lt;/Cite&gt;&lt;/EndNote&gt;</w:instrText>
            </w:r>
            <w:r w:rsidRPr="001501B9">
              <w:rPr>
                <w:sz w:val="20"/>
                <w:szCs w:val="20"/>
                <w:shd w:val="clear" w:color="auto" w:fill="FFFFFF"/>
              </w:rPr>
              <w:fldChar w:fldCharType="separate"/>
            </w:r>
            <w:r w:rsidRPr="001501B9">
              <w:rPr>
                <w:noProof/>
                <w:sz w:val="20"/>
                <w:szCs w:val="20"/>
                <w:shd w:val="clear" w:color="auto" w:fill="FFFFFF"/>
              </w:rPr>
              <w:t>(</w:t>
            </w:r>
            <w:hyperlink w:anchor="_ENREF_25" w:tooltip="World Cancer Research Fund, 2016 #13" w:history="1">
              <w:r w:rsidRPr="001501B9">
                <w:rPr>
                  <w:noProof/>
                  <w:sz w:val="20"/>
                  <w:szCs w:val="20"/>
                  <w:shd w:val="clear" w:color="auto" w:fill="FFFFFF"/>
                </w:rPr>
                <w:t>25</w:t>
              </w:r>
            </w:hyperlink>
            <w:r w:rsidRPr="001501B9">
              <w:rPr>
                <w:noProof/>
                <w:sz w:val="20"/>
                <w:szCs w:val="20"/>
                <w:shd w:val="clear" w:color="auto" w:fill="FFFFFF"/>
              </w:rPr>
              <w:t>)</w:t>
            </w:r>
            <w:r w:rsidRPr="001501B9">
              <w:rPr>
                <w:sz w:val="20"/>
                <w:szCs w:val="20"/>
                <w:shd w:val="clear" w:color="auto" w:fill="FFFFFF"/>
              </w:rPr>
              <w:fldChar w:fldCharType="end"/>
            </w:r>
            <w:r w:rsidRPr="001501B9">
              <w:rPr>
                <w:sz w:val="20"/>
                <w:szCs w:val="20"/>
                <w:shd w:val="clear" w:color="auto" w:fill="FFFFFF"/>
              </w:rPr>
              <w:t>.</w:t>
            </w:r>
          </w:p>
        </w:tc>
        <w:tc>
          <w:tcPr>
            <w:tcW w:w="1161" w:type="pct"/>
            <w:gridSpan w:val="2"/>
          </w:tcPr>
          <w:p w14:paraId="3A2020FE"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45914C0B" w14:textId="77777777" w:rsidTr="0068355E">
        <w:trPr>
          <w:trHeight w:val="1099"/>
        </w:trPr>
        <w:tc>
          <w:tcPr>
            <w:tcW w:w="989" w:type="pct"/>
            <w:shd w:val="clear" w:color="auto" w:fill="auto"/>
            <w:vAlign w:val="center"/>
            <w:hideMark/>
          </w:tcPr>
          <w:p w14:paraId="46088D80" w14:textId="77777777" w:rsidR="001501B9" w:rsidRPr="001501B9" w:rsidRDefault="001501B9" w:rsidP="0068355E">
            <w:pPr>
              <w:keepNext/>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 xml:space="preserve">PROMO3: </w:t>
            </w:r>
            <w:proofErr w:type="gramStart"/>
            <w:r w:rsidRPr="001501B9">
              <w:rPr>
                <w:rFonts w:eastAsia="Times New Roman" w:cs="Times New Roman"/>
                <w:bCs/>
                <w:i/>
                <w:sz w:val="20"/>
                <w:szCs w:val="20"/>
                <w:lang w:val="en-NZ" w:eastAsia="en-NZ"/>
              </w:rPr>
              <w:t>Effective policies are implemented by the government</w:t>
            </w:r>
            <w:proofErr w:type="gramEnd"/>
            <w:r w:rsidRPr="001501B9">
              <w:rPr>
                <w:rFonts w:eastAsia="Times New Roman" w:cs="Times New Roman"/>
                <w:bCs/>
                <w:i/>
                <w:sz w:val="20"/>
                <w:szCs w:val="20"/>
                <w:lang w:val="en-NZ" w:eastAsia="en-NZ"/>
              </w:rPr>
              <w:t xml:space="preserve"> to ensure that unhealthy foods are not commercially promoted to children </w:t>
            </w:r>
            <w:r w:rsidRPr="001501B9">
              <w:rPr>
                <w:rFonts w:eastAsia="Times New Roman" w:cs="Times New Roman"/>
                <w:bCs/>
                <w:i/>
                <w:sz w:val="20"/>
                <w:szCs w:val="20"/>
                <w:u w:val="single"/>
                <w:lang w:val="en-NZ" w:eastAsia="en-NZ"/>
              </w:rPr>
              <w:t>in settings where children gather</w:t>
            </w:r>
            <w:r w:rsidRPr="001501B9">
              <w:rPr>
                <w:rFonts w:eastAsia="Times New Roman" w:cs="Times New Roman"/>
                <w:bCs/>
                <w:i/>
                <w:sz w:val="20"/>
                <w:szCs w:val="20"/>
                <w:lang w:val="en-NZ" w:eastAsia="en-NZ"/>
              </w:rPr>
              <w:t xml:space="preserve"> (e.g. preschools, schools, sport and cultural events)</w:t>
            </w:r>
            <w:r w:rsidRPr="001501B9">
              <w:rPr>
                <w:rFonts w:eastAsia="Times New Roman" w:cs="Times New Roman"/>
                <w:bCs/>
                <w:sz w:val="20"/>
                <w:szCs w:val="20"/>
                <w:lang w:val="en-NZ" w:eastAsia="en-NZ"/>
              </w:rPr>
              <w:t xml:space="preserve"> </w:t>
            </w:r>
          </w:p>
        </w:tc>
        <w:tc>
          <w:tcPr>
            <w:tcW w:w="2850" w:type="pct"/>
            <w:shd w:val="clear" w:color="auto" w:fill="auto"/>
            <w:vAlign w:val="center"/>
            <w:hideMark/>
          </w:tcPr>
          <w:p w14:paraId="512943BC" w14:textId="77777777" w:rsidR="001501B9" w:rsidRPr="001501B9" w:rsidRDefault="001501B9" w:rsidP="00742DB5">
            <w:pPr>
              <w:pStyle w:val="ListParagraph"/>
              <w:keepNext/>
              <w:numPr>
                <w:ilvl w:val="0"/>
                <w:numId w:val="37"/>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POLAND</w:t>
            </w:r>
            <w:r w:rsidRPr="001501B9">
              <w:rPr>
                <w:rFonts w:eastAsia="Times New Roman" w:cs="Times New Roman"/>
                <w:sz w:val="20"/>
                <w:szCs w:val="20"/>
                <w:lang w:val="en-NZ" w:eastAsia="en-NZ"/>
              </w:rPr>
              <w:t xml:space="preserve">: The 2006 Act on Food and Nutrition Safety (Journal of Laws, item 1225) was amended in November 2014 (Journal of Laws, item 1256) to include rules for sales, advertising and promotion of foods (based on a list of food categories) and nutrition standards for canteens in pre-schools, primary and secondary schools. The amended act prohibits the advertising and promotion of foods in schools that do not meet the nutrition standards set out in the new regulation (Act of 28 November 2014 amending the act on food and nutrition safety), created by the Ministry of Health. The new act came into effect 1 September 2015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Fund&lt;/Author&gt;&lt;Year&gt;2016&lt;/Year&gt;&lt;RecNum&gt;13&lt;/RecNum&gt;&lt;DisplayText&gt;(25)&lt;/DisplayText&gt;&lt;record&gt;&lt;rec-number&gt;13&lt;/rec-number&gt;&lt;foreign-keys&gt;&lt;key app="EN" db-id="eva9tffrgasrtqes9dapz9fqr0dares9ta5z" timestamp="0"&gt;13&lt;/key&gt;&lt;/foreign-keys&gt;&lt;ref-type name="Web Page"&gt;12&lt;/ref-type&gt;&lt;contributors&gt;&lt;authors&gt;&lt;author&gt;World Cancer Research Fund,&lt;/author&gt;&lt;/authors&gt;&lt;/contributors&gt;&lt;titles&gt;&lt;title&gt;NOURISHING Framework - Restrict food marketing&lt;/title&gt;&lt;/titles&gt;&lt;number&gt;22/02/2016&lt;/number&gt;&lt;dates&gt;&lt;year&gt;2016&lt;/year&gt;&lt;/dates&gt;&lt;urls&gt;&lt;related-urls&gt;&lt;url&gt;http://www.wcrf.org/int/policy/nourishing-framework/restrict-food-marketing&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5" w:tooltip="World Cancer Research Fund, 2016 #13" w:history="1">
              <w:r w:rsidRPr="001501B9">
                <w:rPr>
                  <w:rFonts w:eastAsia="Times New Roman" w:cs="Times New Roman"/>
                  <w:noProof/>
                  <w:sz w:val="20"/>
                  <w:szCs w:val="20"/>
                  <w:lang w:val="en-NZ" w:eastAsia="en-NZ"/>
                </w:rPr>
                <w:t>25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37187424" w14:textId="77777777" w:rsidR="001501B9" w:rsidRPr="001501B9" w:rsidRDefault="001501B9" w:rsidP="00742DB5">
            <w:pPr>
              <w:pStyle w:val="ListParagraph"/>
              <w:keepNext/>
              <w:numPr>
                <w:ilvl w:val="0"/>
                <w:numId w:val="37"/>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SPAIN</w:t>
            </w:r>
            <w:r w:rsidRPr="001501B9">
              <w:rPr>
                <w:rFonts w:eastAsia="Times New Roman" w:cs="Times New Roman"/>
                <w:sz w:val="20"/>
                <w:szCs w:val="20"/>
                <w:lang w:val="en-NZ" w:eastAsia="en-NZ"/>
              </w:rPr>
              <w:t xml:space="preserve">: </w:t>
            </w:r>
            <w:r w:rsidRPr="001501B9">
              <w:rPr>
                <w:sz w:val="20"/>
                <w:szCs w:val="20"/>
              </w:rPr>
              <w:t xml:space="preserve"> </w:t>
            </w:r>
            <w:r w:rsidRPr="001501B9">
              <w:rPr>
                <w:rFonts w:eastAsia="Times New Roman" w:cs="Times New Roman"/>
                <w:sz w:val="20"/>
                <w:szCs w:val="20"/>
                <w:lang w:val="en-NZ" w:eastAsia="en-NZ"/>
              </w:rPr>
              <w:t xml:space="preserve">In 2011 the Spanish Parliament approved a Law on Nutrition and Food Safety (Ley 17/2011), which stated that kindergartens and schools should be free from advertising. Criteria for the authorisation of food promotion campaigns, nutritional education and promotion of sports or physical activity campaigns were developed jointly by the Spanish Agency for Consumer Affairs, Food </w:t>
            </w:r>
            <w:proofErr w:type="gramStart"/>
            <w:r w:rsidRPr="001501B9">
              <w:rPr>
                <w:rFonts w:eastAsia="Times New Roman" w:cs="Times New Roman"/>
                <w:sz w:val="20"/>
                <w:szCs w:val="20"/>
                <w:lang w:val="en-NZ" w:eastAsia="en-NZ"/>
              </w:rPr>
              <w:t>Safety</w:t>
            </w:r>
            <w:proofErr w:type="gramEnd"/>
            <w:r w:rsidRPr="001501B9">
              <w:rPr>
                <w:rFonts w:eastAsia="Times New Roman" w:cs="Times New Roman"/>
                <w:sz w:val="20"/>
                <w:szCs w:val="20"/>
                <w:lang w:val="en-NZ" w:eastAsia="en-NZ"/>
              </w:rPr>
              <w:t xml:space="preserve"> and Nutrition (AECOSAN) and the Regional Health Authorities and implemented in July 2015. AECOSAN and the Spanish Regional Education and Health Administrations monitor the enforcement of the law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Fund&lt;/Author&gt;&lt;Year&gt;2016&lt;/Year&gt;&lt;RecNum&gt;13&lt;/RecNum&gt;&lt;DisplayText&gt;(25)&lt;/DisplayText&gt;&lt;record&gt;&lt;rec-number&gt;13&lt;/rec-number&gt;&lt;foreign-keys&gt;&lt;key app="EN" db-id="eva9tffrgasrtqes9dapz9fqr0dares9ta5z" timestamp="0"&gt;13&lt;/key&gt;&lt;/foreign-keys&gt;&lt;ref-type name="Web Page"&gt;12&lt;/ref-type&gt;&lt;contributors&gt;&lt;authors&gt;&lt;author&gt;World Cancer Research Fund,&lt;/author&gt;&lt;/authors&gt;&lt;/contributors&gt;&lt;titles&gt;&lt;title&gt;NOURISHING Framework - Restrict food marketing&lt;/title&gt;&lt;/titles&gt;&lt;number&gt;22/02/2016&lt;/number&gt;&lt;dates&gt;&lt;year&gt;2016&lt;/year&gt;&lt;/dates&gt;&lt;urls&gt;&lt;related-urls&gt;&lt;url&gt;http://www.wcrf.org/int/policy/nourishing-framework/restrict-food-marketing&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5" w:tooltip="World Cancer Research Fund, 2016 #13" w:history="1">
              <w:r w:rsidRPr="001501B9">
                <w:rPr>
                  <w:rFonts w:eastAsia="Times New Roman" w:cs="Times New Roman"/>
                  <w:noProof/>
                  <w:sz w:val="20"/>
                  <w:szCs w:val="20"/>
                  <w:lang w:val="en-NZ" w:eastAsia="en-NZ"/>
                </w:rPr>
                <w:t>25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402C51AF" w14:textId="77777777" w:rsidR="001501B9" w:rsidRPr="001501B9" w:rsidRDefault="001501B9" w:rsidP="00742DB5">
            <w:pPr>
              <w:pStyle w:val="ListParagraph"/>
              <w:keepNext/>
              <w:numPr>
                <w:ilvl w:val="0"/>
                <w:numId w:val="37"/>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URUGUAY</w:t>
            </w:r>
            <w:r w:rsidRPr="001501B9">
              <w:rPr>
                <w:rFonts w:eastAsia="Times New Roman" w:cs="Times New Roman"/>
                <w:sz w:val="20"/>
                <w:szCs w:val="20"/>
                <w:lang w:val="en-NZ" w:eastAsia="en-NZ"/>
              </w:rPr>
              <w:t>:</w:t>
            </w:r>
            <w:r w:rsidRPr="001501B9">
              <w:rPr>
                <w:sz w:val="20"/>
                <w:szCs w:val="20"/>
              </w:rPr>
              <w:t xml:space="preserve"> </w:t>
            </w:r>
            <w:r w:rsidRPr="001501B9">
              <w:rPr>
                <w:rFonts w:eastAsia="Times New Roman" w:cs="Times New Roman"/>
                <w:sz w:val="20"/>
                <w:szCs w:val="20"/>
                <w:lang w:val="en-NZ" w:eastAsia="en-NZ"/>
              </w:rPr>
              <w:t>In September 2013, the government of Uruguay adopted Law No 19,140 “</w:t>
            </w:r>
            <w:proofErr w:type="spellStart"/>
            <w:r w:rsidRPr="001501B9">
              <w:rPr>
                <w:rFonts w:eastAsia="Times New Roman" w:cs="Times New Roman"/>
                <w:sz w:val="20"/>
                <w:szCs w:val="20"/>
                <w:lang w:val="en-NZ" w:eastAsia="en-NZ"/>
              </w:rPr>
              <w:t>Alimentación</w:t>
            </w:r>
            <w:proofErr w:type="spellEnd"/>
            <w:r w:rsidRPr="001501B9">
              <w:rPr>
                <w:rFonts w:eastAsia="Times New Roman" w:cs="Times New Roman"/>
                <w:sz w:val="20"/>
                <w:szCs w:val="20"/>
                <w:lang w:val="en-NZ" w:eastAsia="en-NZ"/>
              </w:rPr>
              <w:t xml:space="preserve"> </w:t>
            </w:r>
            <w:proofErr w:type="spellStart"/>
            <w:r w:rsidRPr="001501B9">
              <w:rPr>
                <w:rFonts w:eastAsia="Times New Roman" w:cs="Times New Roman"/>
                <w:sz w:val="20"/>
                <w:szCs w:val="20"/>
                <w:lang w:val="en-NZ" w:eastAsia="en-NZ"/>
              </w:rPr>
              <w:t>saludable</w:t>
            </w:r>
            <w:proofErr w:type="spellEnd"/>
            <w:r w:rsidRPr="001501B9">
              <w:rPr>
                <w:rFonts w:eastAsia="Times New Roman" w:cs="Times New Roman"/>
                <w:sz w:val="20"/>
                <w:szCs w:val="20"/>
                <w:lang w:val="en-NZ" w:eastAsia="en-NZ"/>
              </w:rPr>
              <w:t xml:space="preserve"> </w:t>
            </w:r>
            <w:proofErr w:type="spellStart"/>
            <w:r w:rsidRPr="001501B9">
              <w:rPr>
                <w:rFonts w:eastAsia="Times New Roman" w:cs="Times New Roman"/>
                <w:sz w:val="20"/>
                <w:szCs w:val="20"/>
                <w:lang w:val="en-NZ" w:eastAsia="en-NZ"/>
              </w:rPr>
              <w:t>en</w:t>
            </w:r>
            <w:proofErr w:type="spellEnd"/>
            <w:r w:rsidRPr="001501B9">
              <w:rPr>
                <w:rFonts w:eastAsia="Times New Roman" w:cs="Times New Roman"/>
                <w:sz w:val="20"/>
                <w:szCs w:val="20"/>
                <w:lang w:val="en-NZ" w:eastAsia="en-NZ"/>
              </w:rPr>
              <w:t xml:space="preserve"> </w:t>
            </w:r>
            <w:proofErr w:type="spellStart"/>
            <w:r w:rsidRPr="001501B9">
              <w:rPr>
                <w:rFonts w:eastAsia="Times New Roman" w:cs="Times New Roman"/>
                <w:sz w:val="20"/>
                <w:szCs w:val="20"/>
                <w:lang w:val="en-NZ" w:eastAsia="en-NZ"/>
              </w:rPr>
              <w:t>los</w:t>
            </w:r>
            <w:proofErr w:type="spellEnd"/>
            <w:r w:rsidRPr="001501B9">
              <w:rPr>
                <w:rFonts w:eastAsia="Times New Roman" w:cs="Times New Roman"/>
                <w:sz w:val="20"/>
                <w:szCs w:val="20"/>
                <w:lang w:val="en-NZ" w:eastAsia="en-NZ"/>
              </w:rPr>
              <w:t xml:space="preserve"> </w:t>
            </w:r>
            <w:proofErr w:type="spellStart"/>
            <w:r w:rsidRPr="001501B9">
              <w:rPr>
                <w:rFonts w:eastAsia="Times New Roman" w:cs="Times New Roman"/>
                <w:sz w:val="20"/>
                <w:szCs w:val="20"/>
                <w:lang w:val="en-NZ" w:eastAsia="en-NZ"/>
              </w:rPr>
              <w:t>centros</w:t>
            </w:r>
            <w:proofErr w:type="spellEnd"/>
            <w:r w:rsidRPr="001501B9">
              <w:rPr>
                <w:rFonts w:eastAsia="Times New Roman" w:cs="Times New Roman"/>
                <w:sz w:val="20"/>
                <w:szCs w:val="20"/>
                <w:lang w:val="en-NZ" w:eastAsia="en-NZ"/>
              </w:rPr>
              <w:t xml:space="preserve"> de </w:t>
            </w:r>
            <w:proofErr w:type="spellStart"/>
            <w:r w:rsidRPr="001501B9">
              <w:rPr>
                <w:rFonts w:eastAsia="Times New Roman" w:cs="Times New Roman"/>
                <w:sz w:val="20"/>
                <w:szCs w:val="20"/>
                <w:lang w:val="en-NZ" w:eastAsia="en-NZ"/>
              </w:rPr>
              <w:t>enseñanza</w:t>
            </w:r>
            <w:proofErr w:type="spellEnd"/>
            <w:r w:rsidRPr="001501B9">
              <w:rPr>
                <w:rFonts w:eastAsia="Times New Roman" w:cs="Times New Roman"/>
                <w:sz w:val="20"/>
                <w:szCs w:val="20"/>
                <w:lang w:val="en-NZ" w:eastAsia="en-NZ"/>
              </w:rPr>
              <w:t xml:space="preserve">” (Healthy foods in schools). The law prohibits the advertising and marketing of foods and drinks that don’t meet the nutrition standards [referenced in Article 3 of the law, and outlined in school nutrition recommendations published by the Ministry of Health in 2014]. Advertising in all forms is prohibited, including posters, billboards, and use of logos/brands on school supplies, sponsorship, and distribution of prizes, free samples on school premises and the display and visibility of food. The implementation of the law started in 2015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Fund&lt;/Author&gt;&lt;Year&gt;2016&lt;/Year&gt;&lt;RecNum&gt;13&lt;/RecNum&gt;&lt;DisplayText&gt;(25)&lt;/DisplayText&gt;&lt;record&gt;&lt;rec-number&gt;13&lt;/rec-number&gt;&lt;foreign-keys&gt;&lt;key app="EN" db-id="eva9tffrgasrtqes9dapz9fqr0dares9ta5z" timestamp="0"&gt;13&lt;/key&gt;&lt;/foreign-keys&gt;&lt;ref-type name="Web Page"&gt;12&lt;/ref-type&gt;&lt;contributors&gt;&lt;authors&gt;&lt;author&gt;World Cancer Research Fund,&lt;/author&gt;&lt;/authors&gt;&lt;/contributors&gt;&lt;titles&gt;&lt;title&gt;NOURISHING Framework - Restrict food marketing&lt;/title&gt;&lt;/titles&gt;&lt;number&gt;22/02/2016&lt;/number&gt;&lt;dates&gt;&lt;year&gt;2016&lt;/year&gt;&lt;/dates&gt;&lt;urls&gt;&lt;related-urls&gt;&lt;url&gt;http://www.wcrf.org/int/policy/nourishing-framework/restrict-food-marketing&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25" w:tooltip="World Cancer Research Fund, 2016 #13" w:history="1">
              <w:r w:rsidRPr="001501B9">
                <w:rPr>
                  <w:rFonts w:eastAsia="Times New Roman" w:cs="Times New Roman"/>
                  <w:noProof/>
                  <w:sz w:val="20"/>
                  <w:szCs w:val="20"/>
                  <w:lang w:val="en-NZ" w:eastAsia="en-NZ"/>
                </w:rPr>
                <w:t>25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p>
          <w:p w14:paraId="1C38638D" w14:textId="15587BE2" w:rsidR="001501B9" w:rsidRPr="007B284C" w:rsidRDefault="001501B9" w:rsidP="0068355E">
            <w:pPr>
              <w:pStyle w:val="ListParagraph"/>
              <w:keepNext/>
              <w:numPr>
                <w:ilvl w:val="0"/>
                <w:numId w:val="37"/>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CHILE</w:t>
            </w:r>
            <w:r w:rsidRPr="001501B9">
              <w:rPr>
                <w:rFonts w:eastAsia="Times New Roman" w:cs="Times New Roman"/>
                <w:sz w:val="20"/>
                <w:szCs w:val="20"/>
                <w:lang w:val="en-NZ" w:eastAsia="en-NZ"/>
              </w:rPr>
              <w:t>: In 2012, the Chilean government approved a Law of Nutritional Composition of Food and Advertising (Ley 20, 606). In June 2015, the Chilean authority approved the regulatory norms required for the law’s implementation (</w:t>
            </w:r>
            <w:proofErr w:type="spellStart"/>
            <w:r w:rsidRPr="001501B9">
              <w:rPr>
                <w:rFonts w:eastAsia="Times New Roman" w:cs="Times New Roman"/>
                <w:sz w:val="20"/>
                <w:szCs w:val="20"/>
                <w:lang w:val="en-NZ" w:eastAsia="en-NZ"/>
              </w:rPr>
              <w:t>Diario</w:t>
            </w:r>
            <w:proofErr w:type="spellEnd"/>
            <w:r w:rsidRPr="001501B9">
              <w:rPr>
                <w:rFonts w:eastAsia="Times New Roman" w:cs="Times New Roman"/>
                <w:sz w:val="20"/>
                <w:szCs w:val="20"/>
                <w:lang w:val="en-NZ" w:eastAsia="en-NZ"/>
              </w:rPr>
              <w:t xml:space="preserve"> </w:t>
            </w:r>
            <w:proofErr w:type="spellStart"/>
            <w:r w:rsidRPr="001501B9">
              <w:rPr>
                <w:rFonts w:eastAsia="Times New Roman" w:cs="Times New Roman"/>
                <w:sz w:val="20"/>
                <w:szCs w:val="20"/>
                <w:lang w:val="en-NZ" w:eastAsia="en-NZ"/>
              </w:rPr>
              <w:t>Oficial</w:t>
            </w:r>
            <w:proofErr w:type="spellEnd"/>
            <w:r w:rsidRPr="001501B9">
              <w:rPr>
                <w:rFonts w:eastAsia="Times New Roman" w:cs="Times New Roman"/>
                <w:sz w:val="20"/>
                <w:szCs w:val="20"/>
                <w:lang w:val="en-NZ" w:eastAsia="en-NZ"/>
              </w:rPr>
              <w:t xml:space="preserve"> No 41.193). The regulatory norms define limits for calories, saturated fat, </w:t>
            </w:r>
            <w:proofErr w:type="gramStart"/>
            <w:r w:rsidRPr="001501B9">
              <w:rPr>
                <w:rFonts w:eastAsia="Times New Roman" w:cs="Times New Roman"/>
                <w:sz w:val="20"/>
                <w:szCs w:val="20"/>
                <w:lang w:val="en-NZ" w:eastAsia="en-NZ"/>
              </w:rPr>
              <w:t>sugar</w:t>
            </w:r>
            <w:proofErr w:type="gramEnd"/>
            <w:r w:rsidRPr="001501B9">
              <w:rPr>
                <w:rFonts w:eastAsia="Times New Roman" w:cs="Times New Roman"/>
                <w:sz w:val="20"/>
                <w:szCs w:val="20"/>
                <w:lang w:val="en-NZ" w:eastAsia="en-NZ"/>
              </w:rPr>
              <w:t xml:space="preserve"> and sodium content considered “high” in foods and beverages. The regulatory norms define limits for calories (275 calories/100g or 70 calories/100mL), saturated fat (4g/100g or 3g/100mL), sugar (10g/100g or 5g/100mL) and sodium (400mg/100g or 100mg/100mL) content considered “high” in foods and beverages. The law restricts advertising directed to children under the age of 14 of foods in the “high in” category on school grounds, including preschools, primary and secondary schools. Promotional strategies and incentives, such as cartoons, animations, and toys that could attract the attention of children are included in the ban. The law is scheduled to take effect 1 July 2016 (21).</w:t>
            </w:r>
          </w:p>
          <w:p w14:paraId="3A4FEACB" w14:textId="77777777" w:rsidR="001501B9" w:rsidRPr="001501B9" w:rsidRDefault="001501B9" w:rsidP="0068355E">
            <w:pPr>
              <w:keepNext/>
              <w:spacing w:after="0" w:line="240" w:lineRule="auto"/>
              <w:rPr>
                <w:rFonts w:eastAsia="Times New Roman" w:cs="Times New Roman"/>
                <w:sz w:val="20"/>
                <w:szCs w:val="20"/>
                <w:lang w:val="en-NZ" w:eastAsia="en-NZ"/>
              </w:rPr>
            </w:pPr>
          </w:p>
        </w:tc>
        <w:tc>
          <w:tcPr>
            <w:tcW w:w="1161" w:type="pct"/>
            <w:gridSpan w:val="2"/>
          </w:tcPr>
          <w:p w14:paraId="26EF4E08"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46A9BF99" w14:textId="77777777" w:rsidR="001501B9" w:rsidRDefault="001501B9">
      <w:r>
        <w:br w:type="page"/>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8944"/>
        <w:gridCol w:w="3632"/>
      </w:tblGrid>
      <w:tr w:rsidR="001501B9" w:rsidRPr="001501B9" w14:paraId="2D0BC2F8" w14:textId="77777777" w:rsidTr="001501B9">
        <w:trPr>
          <w:trHeight w:val="525"/>
        </w:trPr>
        <w:tc>
          <w:tcPr>
            <w:tcW w:w="5000" w:type="pct"/>
            <w:gridSpan w:val="3"/>
          </w:tcPr>
          <w:p w14:paraId="721F123E" w14:textId="37A16B9A"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lastRenderedPageBreak/>
              <w:t>4</w:t>
            </w:r>
            <w:r w:rsidRPr="001501B9">
              <w:rPr>
                <w:rFonts w:eastAsia="Times New Roman" w:cs="Times New Roman"/>
                <w:b/>
                <w:sz w:val="20"/>
                <w:szCs w:val="20"/>
                <w:lang w:val="en-NZ" w:eastAsia="en-NZ"/>
              </w:rPr>
              <w:t xml:space="preserve"> FOOD PRICES</w:t>
            </w:r>
            <w:r w:rsidRPr="001501B9">
              <w:rPr>
                <w:rFonts w:eastAsia="Times New Roman" w:cs="Times New Roman"/>
                <w:sz w:val="20"/>
                <w:szCs w:val="20"/>
                <w:lang w:val="en-NZ" w:eastAsia="en-NZ"/>
              </w:rPr>
              <w:t xml:space="preserve">:  </w:t>
            </w:r>
            <w:r w:rsidRPr="001501B9">
              <w:rPr>
                <w:rFonts w:eastAsia="Times New Roman" w:cs="Times New Roman"/>
                <w:bCs/>
                <w:i/>
                <w:sz w:val="20"/>
                <w:szCs w:val="20"/>
                <w:lang w:val="en-NZ" w:eastAsia="en-NZ"/>
              </w:rPr>
              <w:t>Food pricing policies (e.g., taxes and subsidies) are aligned with health outcomes by helping to make the healthy eating choices the easier, cheaper choices</w:t>
            </w:r>
          </w:p>
        </w:tc>
      </w:tr>
      <w:tr w:rsidR="001501B9" w:rsidRPr="001501B9" w14:paraId="71850E80" w14:textId="77777777" w:rsidTr="001501B9">
        <w:trPr>
          <w:trHeight w:val="525"/>
        </w:trPr>
        <w:tc>
          <w:tcPr>
            <w:tcW w:w="990" w:type="pct"/>
            <w:shd w:val="clear" w:color="auto" w:fill="auto"/>
            <w:vAlign w:val="center"/>
            <w:hideMark/>
          </w:tcPr>
          <w:p w14:paraId="3743740B"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852" w:type="pct"/>
            <w:shd w:val="clear" w:color="auto" w:fill="auto"/>
            <w:vAlign w:val="center"/>
            <w:hideMark/>
          </w:tcPr>
          <w:p w14:paraId="31C79C91" w14:textId="680B4A9B"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Updated internat</w:t>
            </w:r>
            <w:r w:rsidR="007B284C">
              <w:rPr>
                <w:rFonts w:eastAsia="Times New Roman" w:cs="Times New Roman"/>
                <w:b/>
                <w:bCs/>
                <w:sz w:val="20"/>
                <w:szCs w:val="20"/>
                <w:lang w:val="en-NZ" w:eastAsia="en-NZ"/>
              </w:rPr>
              <w:t>ional example</w:t>
            </w:r>
          </w:p>
        </w:tc>
        <w:tc>
          <w:tcPr>
            <w:tcW w:w="1159" w:type="pct"/>
            <w:vAlign w:val="center"/>
          </w:tcPr>
          <w:p w14:paraId="51CE46F5" w14:textId="2BEB3C7F"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Evidence of impact </w:t>
            </w:r>
          </w:p>
        </w:tc>
      </w:tr>
      <w:tr w:rsidR="001501B9" w:rsidRPr="001501B9" w14:paraId="59A922FD" w14:textId="77777777" w:rsidTr="001501B9">
        <w:trPr>
          <w:trHeight w:val="1363"/>
        </w:trPr>
        <w:tc>
          <w:tcPr>
            <w:tcW w:w="990" w:type="pct"/>
            <w:shd w:val="clear" w:color="auto" w:fill="auto"/>
            <w:vAlign w:val="center"/>
          </w:tcPr>
          <w:p w14:paraId="188A3B1D"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PRICES1: </w:t>
            </w:r>
            <w:r w:rsidRPr="001501B9">
              <w:rPr>
                <w:rFonts w:eastAsia="Times New Roman" w:cs="Times New Roman"/>
                <w:bCs/>
                <w:i/>
                <w:sz w:val="20"/>
                <w:szCs w:val="20"/>
                <w:lang w:val="en-NZ" w:eastAsia="en-NZ"/>
              </w:rPr>
              <w:t>Taxes or levies on healthy foods are minimised to encourage healthy food choices where possible (e.g. low or no sales tax, excise, value-added or import duties on fruit and vegetables)</w:t>
            </w:r>
          </w:p>
        </w:tc>
        <w:tc>
          <w:tcPr>
            <w:tcW w:w="2852" w:type="pct"/>
            <w:shd w:val="clear" w:color="auto" w:fill="auto"/>
            <w:vAlign w:val="center"/>
            <w:hideMark/>
          </w:tcPr>
          <w:p w14:paraId="0A0A8FB2" w14:textId="77777777" w:rsidR="001501B9" w:rsidRPr="001501B9" w:rsidRDefault="001501B9" w:rsidP="00742DB5">
            <w:pPr>
              <w:pStyle w:val="ListParagraph"/>
              <w:keepNext/>
              <w:numPr>
                <w:ilvl w:val="0"/>
                <w:numId w:val="1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w:t>
            </w:r>
            <w:r w:rsidRPr="001501B9">
              <w:rPr>
                <w:rFonts w:eastAsia="Times New Roman" w:cs="Times New Roman"/>
                <w:sz w:val="20"/>
                <w:szCs w:val="20"/>
                <w:lang w:val="en-NZ" w:eastAsia="en-NZ"/>
              </w:rPr>
              <w:t>: Goods and services tax (GST) exemption exists for basic foods (including fresh fruits and vegetables)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&lt;EndNote&gt;&lt;Cite&gt;&lt;Author&gt;Veerman&lt;/Author&gt;&lt;Year&gt;2013&lt;/Year&gt;&lt;RecNum&gt;38&lt;/RecNum&gt;&lt;DisplayText&gt;(31)&lt;/DisplayText&gt;&lt;record&gt;&lt;rec-number&gt;38&lt;/rec-number&gt;&lt;foreign-keys&gt;&lt;key app="EN" db-id="eva9tffrgasrtqes9dapz9fqr0dares9ta5z" timestamp="1456094528"&gt;38&lt;/key&gt;&lt;/foreign-keys&gt;&lt;ref-type name="Journal Article"&gt;17&lt;/ref-type&gt;&lt;contributors&gt;&lt;authors&gt;&lt;author&gt;Veerman, J. L.&lt;/author&gt;&lt;author&gt;Cobiac, L. J.&lt;/author&gt;&lt;/authors&gt;&lt;/contributors&gt;&lt;auth-address&gt;School of Population Health, University of Queensland, Brisbane, QLD, Australia. l.veerman@uq.edu.au.&lt;/auth-address&gt;&lt;titles&gt;&lt;title&gt;Removing the GST exemption for fresh fruits and vegetables could cost lives&lt;/title&gt;&lt;secondary-title&gt;Med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Australia&lt;/abbr-1&gt;&lt;/alt-periodical&gt;&lt;pages&gt;534-5&lt;/pages&gt;&lt;volume&gt;199&lt;/volume&gt;&lt;number&gt;8&lt;/number&gt;&lt;keywords&gt;&lt;keyword&gt;Australia&lt;/keyword&gt;&lt;keyword&gt;Cardiovascular Diseases/*mortality/*prevention &amp;amp; control&lt;/keyword&gt;&lt;keyword&gt;Cross-Sectional Studies&lt;/keyword&gt;&lt;keyword&gt;Food Habits&lt;/keyword&gt;&lt;keyword&gt;Forecasting&lt;/keyword&gt;&lt;keyword&gt;Fruit/*economics&lt;/keyword&gt;&lt;keyword&gt;Health Care Costs/trends&lt;/keyword&gt;&lt;keyword&gt;Humans&lt;/keyword&gt;&lt;keyword&gt;Incidence&lt;/keyword&gt;&lt;keyword&gt;Neoplasms/*mortality/*prevention &amp;amp; control&lt;/keyword&gt;&lt;keyword&gt;Quality-Adjusted Life Years&lt;/keyword&gt;&lt;keyword&gt;*Taxes&lt;/keyword&gt;&lt;keyword&gt;Vegetables/*economics&lt;/keyword&gt;&lt;/keywords&gt;&lt;dates&gt;&lt;year&gt;2013&lt;/year&gt;&lt;pub-dates&gt;&lt;date&gt;Oct 21&lt;/date&gt;&lt;/pub-dates&gt;&lt;/dates&gt;&lt;isbn&gt;1326-5377 (Electronic)&amp;#xD;0025-729X (Linking)&lt;/isbn&gt;&lt;accession-num&gt;24138373&lt;/accession-num&gt;&lt;urls&gt;&lt;related-urls&gt;&lt;url&gt;http://www.ncbi.nlm.nih.gov/pubmed/24138373&lt;/url&gt;&lt;/related-urls&gt;&lt;/urls&gt;&lt;/record&gt;&lt;/Cite&gt;&lt;/EndNote&gt;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1" w:tooltip="Veerman, 2013 #38" w:history="1">
              <w:r w:rsidRPr="001501B9">
                <w:rPr>
                  <w:rFonts w:eastAsia="Times New Roman" w:cs="Times New Roman"/>
                  <w:noProof/>
                  <w:sz w:val="20"/>
                  <w:szCs w:val="20"/>
                  <w:lang w:val="en-NZ" w:eastAsia="en-NZ"/>
                </w:rPr>
                <w:t>31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52375011" w14:textId="77777777" w:rsidR="001501B9" w:rsidRPr="001501B9" w:rsidRDefault="001501B9" w:rsidP="00742DB5">
            <w:pPr>
              <w:pStyle w:val="ListParagraph"/>
              <w:keepNext/>
              <w:numPr>
                <w:ilvl w:val="0"/>
                <w:numId w:val="1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TONGA</w:t>
            </w:r>
            <w:r w:rsidRPr="001501B9">
              <w:rPr>
                <w:rFonts w:eastAsia="Times New Roman" w:cs="Times New Roman"/>
                <w:sz w:val="20"/>
                <w:szCs w:val="20"/>
                <w:lang w:val="en-NZ" w:eastAsia="en-NZ"/>
              </w:rPr>
              <w:t xml:space="preserve">:  In 2013, as part of a broader package of fiscal measures, import duties were lowered from 20% to 5% for imported fresh, tinned or frozen fish in order to increase affordability and promote healthier diets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Fund&lt;/Author&gt;&lt;Year&gt;2016&lt;/Year&gt;&lt;RecNum&gt;14&lt;/RecNum&gt;&lt;DisplayText&gt;(32)&lt;/DisplayText&gt;&lt;record&gt;&lt;rec-number&gt;14&lt;/rec-number&gt;&lt;foreign-keys&gt;&lt;key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2F07830E" w14:textId="77777777" w:rsidR="001501B9" w:rsidRPr="001501B9" w:rsidRDefault="001501B9" w:rsidP="00742DB5">
            <w:pPr>
              <w:pStyle w:val="ListParagraph"/>
              <w:keepNext/>
              <w:numPr>
                <w:ilvl w:val="0"/>
                <w:numId w:val="1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FIJI</w:t>
            </w:r>
            <w:r w:rsidRPr="001501B9">
              <w:rPr>
                <w:rFonts w:eastAsia="Times New Roman" w:cs="Times New Roman"/>
                <w:sz w:val="20"/>
                <w:szCs w:val="20"/>
                <w:lang w:val="en-NZ" w:eastAsia="en-NZ"/>
              </w:rPr>
              <w:t>: Import and excise duty (set at 5-32%) of imported  fruits and vegetables were removed to promote consumption</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Fund&lt;/Author&gt;&lt;Year&gt;2016&lt;/Year&gt;&lt;RecNum&gt;14&lt;/RecNum&gt;&lt;DisplayText&gt;(32)&lt;/DisplayText&gt;&lt;record&gt;&lt;rec-number&gt;14&lt;/rec-number&gt;&lt;foreign-keys&gt;&lt;key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159" w:type="pct"/>
          </w:tcPr>
          <w:p w14:paraId="4E3B729F" w14:textId="77777777" w:rsidR="001501B9" w:rsidRPr="001501B9" w:rsidRDefault="001501B9" w:rsidP="00742DB5">
            <w:pPr>
              <w:pStyle w:val="ListParagraph"/>
              <w:keepNext/>
              <w:numPr>
                <w:ilvl w:val="0"/>
                <w:numId w:val="38"/>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Adding GST to fruits and vegetables could cost about 100 000 healthy life-years over the lifetime of the 2003 Australian adult population, due to an additional 90 000 cases of ischemic heart disease, stroke and cancer</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&lt;EndNote&gt;&lt;Cite&gt;&lt;Author&gt;Veerman&lt;/Author&gt;&lt;Year&gt;2013&lt;/Year&gt;&lt;RecNum&gt;38&lt;/RecNum&gt;&lt;DisplayText&gt;(31)&lt;/DisplayText&gt;&lt;record&gt;&lt;rec-number&gt;38&lt;/rec-number&gt;&lt;foreign-keys&gt;&lt;key app="EN" db-id="eva9tffrgasrtqes9dapz9fqr0dares9ta5z" timestamp="1456094528"&gt;38&lt;/key&gt;&lt;/foreign-keys&gt;&lt;ref-type name="Journal Article"&gt;17&lt;/ref-type&gt;&lt;contributors&gt;&lt;authors&gt;&lt;author&gt;Veerman, J. L.&lt;/author&gt;&lt;author&gt;Cobiac, L. J.&lt;/author&gt;&lt;/authors&gt;&lt;/contributors&gt;&lt;auth-address&gt;School of Population Health, University of Queensland, Brisbane, QLD, Australia. l.veerman@uq.edu.au.&lt;/auth-address&gt;&lt;titles&gt;&lt;title&gt;Removing the GST exemption for fresh fruits and vegetables could cost lives&lt;/title&gt;&lt;secondary-title&gt;Med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Australia&lt;/abbr-1&gt;&lt;/alt-periodical&gt;&lt;pages&gt;534-5&lt;/pages&gt;&lt;volume&gt;199&lt;/volume&gt;&lt;number&gt;8&lt;/number&gt;&lt;keywords&gt;&lt;keyword&gt;Australia&lt;/keyword&gt;&lt;keyword&gt;Cardiovascular Diseases/*mortality/*prevention &amp;amp; control&lt;/keyword&gt;&lt;keyword&gt;Cross-Sectional Studies&lt;/keyword&gt;&lt;keyword&gt;Food Habits&lt;/keyword&gt;&lt;keyword&gt;Forecasting&lt;/keyword&gt;&lt;keyword&gt;Fruit/*economics&lt;/keyword&gt;&lt;keyword&gt;Health Care Costs/trends&lt;/keyword&gt;&lt;keyword&gt;Humans&lt;/keyword&gt;&lt;keyword&gt;Incidence&lt;/keyword&gt;&lt;keyword&gt;Neoplasms/*mortality/*prevention &amp;amp; control&lt;/keyword&gt;&lt;keyword&gt;Quality-Adjusted Life Years&lt;/keyword&gt;&lt;keyword&gt;*Taxes&lt;/keyword&gt;&lt;keyword&gt;Vegetables/*economics&lt;/keyword&gt;&lt;/keywords&gt;&lt;dates&gt;&lt;year&gt;2013&lt;/year&gt;&lt;pub-dates&gt;&lt;date&gt;Oct 21&lt;/date&gt;&lt;/pub-dates&gt;&lt;/dates&gt;&lt;isbn&gt;1326-5377 (Electronic)&amp;#xD;0025-729X (Linking)&lt;/isbn&gt;&lt;accession-num&gt;24138373&lt;/accession-num&gt;&lt;urls&gt;&lt;related-urls&gt;&lt;url&gt;http://www.ncbi.nlm.nih.gov/pubmed/24138373&lt;/url&gt;&lt;/related-urls&gt;&lt;/urls&gt;&lt;/record&gt;&lt;/Cite&gt;&lt;/EndNote&gt;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1" w:tooltip="Veerman, 2013 #38" w:history="1">
              <w:r w:rsidRPr="001501B9">
                <w:rPr>
                  <w:rFonts w:eastAsia="Times New Roman" w:cs="Times New Roman"/>
                  <w:noProof/>
                  <w:sz w:val="20"/>
                  <w:szCs w:val="20"/>
                  <w:lang w:val="en-NZ" w:eastAsia="en-NZ"/>
                </w:rPr>
                <w:t>31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r>
      <w:tr w:rsidR="001501B9" w:rsidRPr="001501B9" w14:paraId="57E74289" w14:textId="77777777" w:rsidTr="001501B9">
        <w:trPr>
          <w:trHeight w:val="1099"/>
        </w:trPr>
        <w:tc>
          <w:tcPr>
            <w:tcW w:w="990" w:type="pct"/>
            <w:shd w:val="clear" w:color="auto" w:fill="auto"/>
            <w:vAlign w:val="center"/>
          </w:tcPr>
          <w:p w14:paraId="48B02CF6"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PRICES2: </w:t>
            </w:r>
            <w:r w:rsidRPr="001501B9">
              <w:rPr>
                <w:rFonts w:eastAsia="Times New Roman" w:cs="Times New Roman"/>
                <w:bCs/>
                <w:i/>
                <w:sz w:val="20"/>
                <w:szCs w:val="20"/>
                <w:lang w:val="en-NZ" w:eastAsia="en-NZ"/>
              </w:rPr>
              <w:t>Taxes or levies on unhealthy foods (e.g. sugar-sweetened beverages, foods high in nutrients of concern) are in place and increase the retail prices of these foods by at least 10% to discourage unhealthy food choices where possible, and these taxes are reinvested to improve population health</w:t>
            </w:r>
          </w:p>
        </w:tc>
        <w:tc>
          <w:tcPr>
            <w:tcW w:w="2852" w:type="pct"/>
            <w:shd w:val="clear" w:color="auto" w:fill="auto"/>
            <w:vAlign w:val="center"/>
            <w:hideMark/>
          </w:tcPr>
          <w:p w14:paraId="29B9A62C" w14:textId="77777777" w:rsidR="001501B9" w:rsidRPr="001501B9" w:rsidRDefault="001501B9" w:rsidP="00742DB5">
            <w:pPr>
              <w:pStyle w:val="ListParagraph"/>
              <w:keepNext/>
              <w:numPr>
                <w:ilvl w:val="0"/>
                <w:numId w:val="1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MEXICO</w:t>
            </w:r>
            <w:r w:rsidRPr="001501B9">
              <w:rPr>
                <w:rFonts w:eastAsia="Times New Roman" w:cs="Times New Roman"/>
                <w:sz w:val="20"/>
                <w:szCs w:val="20"/>
                <w:lang w:val="en-NZ" w:eastAsia="en-NZ"/>
              </w:rPr>
              <w:t xml:space="preserve">: In December 2013, the Mexican legislature passed two new taxes as part of the national strategy for the prevention of overweight, obesity and diabetes. An excise duty of 1 peso ($0.80) per litre applies to sugary drinks. Sugary drinks are defined under the new law as all drinks with added sugar, excluding milks or yoghurts. This is expected to increase the price of sugary drinks by around 10%. An ad valorem excise duty of 8% applies to foods with high caloric density, defined as equal to or more than 275 calories per 100 grams. The food product categories that are affected by the tax include chips and snacks; confectionary; chocolate and cacao based products; puddings; peanut and hazelnut butters. The taxes entered into force on 1 January 2014. The aim is for the revenue of taxes to be reinvested in population health, namely providing safe drinking water in schools, but there is no evidence  (yet) that this is the case as the taxes are not earmarked </w:t>
            </w:r>
            <w:r w:rsidRPr="001501B9">
              <w:rPr>
                <w:rFonts w:eastAsia="Times New Roman" w:cs="Times New Roman"/>
                <w:sz w:val="20"/>
                <w:szCs w:val="20"/>
                <w:lang w:val="en-NZ" w:eastAsia="en-NZ"/>
              </w:rPr>
              <w:fldChar w:fldCharType="begin">
                <w:fldData xml:space="preserve">PEVuZE5vdGU+PENpdGU+PEF1dGhvcj5Db2xjaGVybzwvQXV0aG9yPjxZZWFyPjIwMTY8L1llYXI+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ci0xPjwvYWx0LXBlcmlvZGljYWw+PHBhZ2VzPmg2NzA0PC9wYWdlcz48dm9sdW1lPjM1Mjwvdm9s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PEVuZE5vdGU+PENpdGU+PEF1dGhvcj5Db2xjaGVybzwvQXV0aG9yPjxZZWFyPjIwMTY8L1llYXI+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ci0xPjwvYWx0LXBlcmlvZGljYWw+PHBhZ2VzPmg2NzA0PC9wYWdlcz48dm9sdW1lPjM1Mjwvdm9s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 xml:space="preserve">, </w:t>
            </w:r>
            <w:hyperlink w:anchor="_ENREF_33" w:tooltip="Colchero, 2016 #40" w:history="1">
              <w:r w:rsidRPr="001501B9">
                <w:rPr>
                  <w:rFonts w:eastAsia="Times New Roman" w:cs="Times New Roman"/>
                  <w:noProof/>
                  <w:sz w:val="20"/>
                  <w:szCs w:val="20"/>
                  <w:lang w:val="en-NZ" w:eastAsia="en-NZ"/>
                </w:rPr>
                <w:t>33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5228A06D" w14:textId="77777777" w:rsidR="001501B9" w:rsidRPr="001501B9" w:rsidRDefault="001501B9" w:rsidP="00742DB5">
            <w:pPr>
              <w:pStyle w:val="ListParagraph"/>
              <w:keepNext/>
              <w:numPr>
                <w:ilvl w:val="0"/>
                <w:numId w:val="1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HUNGARY</w:t>
            </w:r>
            <w:r w:rsidRPr="001501B9">
              <w:rPr>
                <w:rFonts w:eastAsia="Times New Roman" w:cs="Times New Roman"/>
                <w:sz w:val="20"/>
                <w:szCs w:val="20"/>
                <w:lang w:val="en-NZ" w:eastAsia="en-NZ"/>
              </w:rPr>
              <w:t xml:space="preserve">:  A "public health tax" adopted in 2012 is applied on the salt, </w:t>
            </w:r>
            <w:proofErr w:type="gramStart"/>
            <w:r w:rsidRPr="001501B9">
              <w:rPr>
                <w:rFonts w:eastAsia="Times New Roman" w:cs="Times New Roman"/>
                <w:sz w:val="20"/>
                <w:szCs w:val="20"/>
                <w:lang w:val="en-NZ" w:eastAsia="en-NZ"/>
              </w:rPr>
              <w:t>sugar</w:t>
            </w:r>
            <w:proofErr w:type="gramEnd"/>
            <w:r w:rsidRPr="001501B9">
              <w:rPr>
                <w:rFonts w:eastAsia="Times New Roman" w:cs="Times New Roman"/>
                <w:sz w:val="20"/>
                <w:szCs w:val="20"/>
                <w:lang w:val="en-NZ" w:eastAsia="en-NZ"/>
              </w:rPr>
              <w:t xml:space="preserve"> and caffeine content of various categories of ready-to-eat foods, including soft drinks (both sugar- and artificially-sweetened), energy drinks and pre-packaged sugar-sweetened products. The tax is applied at varying rates. Soft drinks, for example, are taxed at $0.24 per litre. The tax also applies to products high in salt, including salty snacks with &gt;1g salt per 100g, condiments with &gt;5g salt per 100g and flavourings &gt;15g salt per 100g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&lt;EndNote&gt;&lt;Cite&gt;&lt;Author&gt;Biro&lt;/Author&gt;&lt;Year&gt;2015&lt;/Year&gt;&lt;RecNum&gt;41&lt;/RecNum&gt;&lt;DisplayText&gt;(32, 34)&lt;/DisplayText&gt;&lt;record&gt;&lt;rec-number&gt;41&lt;/rec-number&gt;&lt;foreign-keys&gt;&lt;key app="EN" db-id="eva9tffrgasrtqes9dapz9fqr0dares9ta5z" timestamp="1456095724"&gt;41&lt;/key&gt;&lt;/foreign-keys&gt;&lt;ref-type name="Journal Article"&gt;17&lt;/ref-type&gt;&lt;contributors&gt;&lt;authors&gt;&lt;author&gt;Biro, A.&lt;/author&gt;&lt;/authors&gt;&lt;/contributors&gt;&lt;titles&gt;&lt;title&gt;Did the junk food tax make the Hungarians eat healthier?&lt;/title&gt;&lt;secondary-title&gt;Food Policy&lt;/secondary-title&gt;&lt;/titles&gt;&lt;periodical&gt;&lt;full-title&gt;Food Policy&lt;/full-title&gt;&lt;/periodical&gt;&lt;pages&gt;107-115&lt;/pages&gt;&lt;volume&gt;54&lt;/volume&gt;&lt;dates&gt;&lt;year&gt;2015&lt;/year&gt;&lt;/dates&gt;&lt;urls&gt;&lt;/urls&gt;&lt;/record&gt;&lt;/Cite&gt;&lt;Cite&gt;&lt;Author&gt;World Cancer Research Fund&lt;/Author&gt;&lt;Year&gt;2016&lt;/Year&gt;&lt;RecNum&gt;14&lt;/RecNum&gt;&lt;record&gt;&lt;rec-number&gt;14&lt;/rec-number&gt;&lt;foreign-keys&gt;&lt;key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 xml:space="preserve">, </w:t>
            </w:r>
            <w:hyperlink w:anchor="_ENREF_34" w:tooltip="Biro, 2015 #41" w:history="1">
              <w:r w:rsidRPr="001501B9">
                <w:rPr>
                  <w:rFonts w:eastAsia="Times New Roman" w:cs="Times New Roman"/>
                  <w:noProof/>
                  <w:sz w:val="20"/>
                  <w:szCs w:val="20"/>
                  <w:lang w:val="en-NZ" w:eastAsia="en-NZ"/>
                </w:rPr>
                <w:t>34</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p w14:paraId="7B9F6982" w14:textId="77777777" w:rsidR="001501B9" w:rsidRPr="001501B9" w:rsidRDefault="001501B9" w:rsidP="00742DB5">
            <w:pPr>
              <w:pStyle w:val="ListParagraph"/>
              <w:keepNext/>
              <w:numPr>
                <w:ilvl w:val="0"/>
                <w:numId w:val="1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CHILE</w:t>
            </w:r>
            <w:r w:rsidRPr="001501B9">
              <w:rPr>
                <w:rFonts w:eastAsia="Times New Roman" w:cs="Times New Roman"/>
                <w:sz w:val="20"/>
                <w:szCs w:val="20"/>
                <w:lang w:val="en-NZ" w:eastAsia="en-NZ"/>
              </w:rPr>
              <w:t xml:space="preserve">: In effect since 1 January 2015, an 18% ad valorem tax is applied to sugary drinks with sugar content greater than 6.25 g of sugar per 100 </w:t>
            </w:r>
            <w:proofErr w:type="spellStart"/>
            <w:r w:rsidRPr="001501B9">
              <w:rPr>
                <w:rFonts w:eastAsia="Times New Roman" w:cs="Times New Roman"/>
                <w:sz w:val="20"/>
                <w:szCs w:val="20"/>
                <w:lang w:val="en-NZ" w:eastAsia="en-NZ"/>
              </w:rPr>
              <w:t>mL.</w:t>
            </w:r>
            <w:proofErr w:type="spellEnd"/>
            <w:r w:rsidRPr="001501B9">
              <w:rPr>
                <w:rFonts w:eastAsia="Times New Roman" w:cs="Times New Roman"/>
                <w:sz w:val="20"/>
                <w:szCs w:val="20"/>
                <w:lang w:val="en-NZ" w:eastAsia="en-NZ"/>
              </w:rPr>
              <w:t xml:space="preserve"> Prior to this, a 13% ad valorem tax was applied to these sugary drinks since 1 October 2014. Sugary drinks include all non-alcoholic drinks with added sweeteners including energy drinks and waters. Sugary drinks with less than 6.25 g of sugar per 100 mL are taxed at 10%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Fund&lt;/Author&gt;&lt;Year&gt;2016&lt;/Year&gt;&lt;RecNum&gt;14&lt;/RecNum&gt;&lt;DisplayText&gt;(32)&lt;/DisplayText&gt;&lt;record&gt;&lt;rec-number&gt;14&lt;/rec-number&gt;&lt;foreign-keys&gt;&lt;key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2D9FA05B" w14:textId="77777777" w:rsidR="001501B9" w:rsidRPr="001501B9" w:rsidRDefault="001501B9" w:rsidP="00742DB5">
            <w:pPr>
              <w:pStyle w:val="ListParagraph"/>
              <w:keepNext/>
              <w:numPr>
                <w:ilvl w:val="0"/>
                <w:numId w:val="1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FRENCH POLYNESIA</w:t>
            </w:r>
            <w:r w:rsidRPr="001501B9">
              <w:rPr>
                <w:rFonts w:eastAsia="Times New Roman" w:cs="Times New Roman"/>
                <w:sz w:val="20"/>
                <w:szCs w:val="20"/>
                <w:lang w:val="en-NZ" w:eastAsia="en-NZ"/>
              </w:rPr>
              <w:t xml:space="preserve">: Various food and beverage taxes have been in place since 2002 to discourage consumption and raise revenue e.g. domestic excise duty on sweetened drinks and beer; import tax on sweetened drinks, beer and confectionery; tax on ice cream. Between 2002 and 2006, tax revenue went to a preventive health fund; from 2006, 80% has been allocated to the general budget and </w:t>
            </w:r>
            <w:r w:rsidRPr="001501B9">
              <w:rPr>
                <w:rFonts w:eastAsia="Times New Roman" w:cs="Times New Roman"/>
                <w:sz w:val="20"/>
                <w:szCs w:val="20"/>
                <w:lang w:val="en-NZ" w:eastAsia="en-NZ"/>
              </w:rPr>
              <w:lastRenderedPageBreak/>
              <w:t xml:space="preserve">earmarked for health. The tax is 40 CFP (around $0.44) per litre on domestically-produced sweet drinks, and 60 CFP (around $0.68) per litre on imported sweet drinks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Fund&lt;/Author&gt;&lt;Year&gt;2016&lt;/Year&gt;&lt;RecNum&gt;14&lt;/RecNum&gt;&lt;DisplayText&gt;(32)&lt;/DisplayText&gt;&lt;record&gt;&lt;rec-number&gt;14&lt;/rec-number&gt;&lt;foreign-keys&gt;&lt;key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p w14:paraId="5FD78DE9" w14:textId="77777777" w:rsidR="001501B9" w:rsidRPr="001501B9" w:rsidRDefault="001501B9" w:rsidP="00742DB5">
            <w:pPr>
              <w:pStyle w:val="ListParagraph"/>
              <w:keepNext/>
              <w:numPr>
                <w:ilvl w:val="0"/>
                <w:numId w:val="1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TONGA</w:t>
            </w:r>
            <w:r w:rsidRPr="001501B9">
              <w:rPr>
                <w:rFonts w:eastAsia="Times New Roman" w:cs="Times New Roman"/>
                <w:sz w:val="20"/>
                <w:szCs w:val="20"/>
                <w:lang w:val="en-NZ" w:eastAsia="en-NZ"/>
              </w:rPr>
              <w:t>: In 2013, soft drinks containing sugar or sweeteners are taxed at $0.50 per litre. Animal fat products (e.g. lard and drippings) are taxed at $1 per kg</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Fund&lt;/Author&gt;&lt;Year&gt;2016&lt;/Year&gt;&lt;RecNum&gt;14&lt;/RecNum&gt;&lt;DisplayText&gt;(32)&lt;/DisplayText&gt;&lt;record&gt;&lt;rec-number&gt;14&lt;/rec-number&gt;&lt;foreign-keys&gt;&lt;key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6B6C0F17" w14:textId="77777777" w:rsidR="001501B9" w:rsidRPr="001501B9" w:rsidRDefault="001501B9" w:rsidP="00742DB5">
            <w:pPr>
              <w:pStyle w:val="ListParagraph"/>
              <w:keepNext/>
              <w:numPr>
                <w:ilvl w:val="0"/>
                <w:numId w:val="1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ST HELENA</w:t>
            </w:r>
            <w:r w:rsidRPr="001501B9">
              <w:rPr>
                <w:rFonts w:eastAsia="Times New Roman" w:cs="Times New Roman"/>
                <w:sz w:val="20"/>
                <w:szCs w:val="20"/>
                <w:lang w:val="en-NZ" w:eastAsia="en-NZ"/>
              </w:rPr>
              <w:t>: In effect since 27 May 2014, a £0.75 per litre excise duty (about $1.14) is applied to high-sugar carbonated drinks in St Helena (Customs and Excise Ordinance Chapter 145, Section 5). High sugar carbonated drinks are defined as drinks containing ≥15 grams of sugar per litre.</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Fund&lt;/Author&gt;&lt;Year&gt;2016&lt;/Year&gt;&lt;RecNum&gt;14&lt;/RecNum&gt;&lt;DisplayText&gt;(32)&lt;/DisplayText&gt;&lt;record&gt;&lt;rec-number&gt;14&lt;/rec-number&gt;&lt;foreign-keys&gt;&lt;key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p>
          <w:p w14:paraId="2B8BD154" w14:textId="77777777" w:rsidR="001501B9" w:rsidRPr="001501B9" w:rsidRDefault="001501B9" w:rsidP="00742DB5">
            <w:pPr>
              <w:pStyle w:val="ListParagraph"/>
              <w:numPr>
                <w:ilvl w:val="0"/>
                <w:numId w:val="11"/>
              </w:numPr>
              <w:spacing w:after="200" w:line="240" w:lineRule="auto"/>
              <w:rPr>
                <w:rFonts w:eastAsia="Times New Roman" w:cs="Times New Roman"/>
                <w:sz w:val="20"/>
                <w:szCs w:val="20"/>
                <w:lang w:val="en-NZ" w:eastAsia="en-NZ"/>
              </w:rPr>
            </w:pPr>
            <w:r w:rsidRPr="001501B9">
              <w:rPr>
                <w:rFonts w:eastAsia="Times New Roman" w:cs="Times New Roman"/>
                <w:sz w:val="20"/>
                <w:szCs w:val="20"/>
                <w:u w:val="single"/>
                <w:lang w:val="en-NZ" w:eastAsia="en-NZ"/>
              </w:rPr>
              <w:t>UK</w:t>
            </w:r>
            <w:r w:rsidRPr="001501B9">
              <w:rPr>
                <w:rFonts w:eastAsia="Times New Roman" w:cs="Times New Roman"/>
                <w:sz w:val="20"/>
                <w:szCs w:val="20"/>
                <w:lang w:val="en-NZ" w:eastAsia="en-NZ"/>
              </w:rPr>
              <w:t>: The Government announced a sugar tax on the soft drinks industry as part of the 2016 Budget</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&lt;EndNote&gt;&lt;Cite&gt;&lt;Author&gt;Triggle&lt;/Author&gt;&lt;Year&gt;2016&lt;/Year&gt;&lt;RecNum&gt;82&lt;/RecNum&gt;&lt;DisplayText&gt;(35)&lt;/DisplayText&gt;&lt;record&gt;&lt;rec-number&gt;82&lt;/rec-number&gt;&lt;foreign-keys&gt;&lt;key app="EN" db-id="eva9tffrgasrtqes9dapz9fqr0dares9ta5z" timestamp="1460863218"&gt;82&lt;/key&gt;&lt;/foreign-keys&gt;&lt;ref-type name="Web Page"&gt;12&lt;/ref-type&gt;&lt;contributors&gt;&lt;authors&gt;&lt;author&gt;Triggle, N.&lt;/author&gt;&lt;/authors&gt;&lt;/contributors&gt;&lt;titles&gt;&lt;title&gt;Sugar tax: How it will work?&lt;/title&gt;&lt;/titles&gt;&lt;number&gt;17/04/2016&lt;/number&gt;&lt;dates&gt;&lt;year&gt;2016&lt;/year&gt;&lt;/dates&gt;&lt;publisher&gt;BBC News&lt;/publisher&gt;&lt;urls&gt;&lt;related-urls&gt;&lt;url&gt;http://www.bbc.com/news/health-35824071&lt;/url&gt;&lt;/related-urls&gt;&lt;/urls&gt;&lt;/record&gt;&lt;/Cite&gt;&lt;/EndNote&gt;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5" w:tooltip="Triggle, 2016 #82" w:history="1">
              <w:r w:rsidRPr="001501B9">
                <w:rPr>
                  <w:rFonts w:eastAsia="Times New Roman" w:cs="Times New Roman"/>
                  <w:noProof/>
                  <w:sz w:val="20"/>
                  <w:szCs w:val="20"/>
                  <w:lang w:val="en-NZ" w:eastAsia="en-NZ"/>
                </w:rPr>
                <w:t>35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Soft drinks manufacturers will be taxed according to the volume of the sugar-sweetened drinks they produce or import. Drinks will fall into two bands: one for total sugar content above 5g per 100ml, and a second, higher band for the </w:t>
            </w:r>
            <w:proofErr w:type="gramStart"/>
            <w:r w:rsidRPr="001501B9">
              <w:rPr>
                <w:rFonts w:eastAsia="Times New Roman" w:cs="Times New Roman"/>
                <w:sz w:val="20"/>
                <w:szCs w:val="20"/>
                <w:lang w:val="en-NZ" w:eastAsia="en-NZ"/>
              </w:rPr>
              <w:t>most sugary</w:t>
            </w:r>
            <w:proofErr w:type="gramEnd"/>
            <w:r w:rsidRPr="001501B9">
              <w:rPr>
                <w:rFonts w:eastAsia="Times New Roman" w:cs="Times New Roman"/>
                <w:sz w:val="20"/>
                <w:szCs w:val="20"/>
                <w:lang w:val="en-NZ" w:eastAsia="en-NZ"/>
              </w:rPr>
              <w:t xml:space="preserve"> drinks with more than 8g per 100ml. The tax will come into force in 2017 </w:t>
            </w:r>
            <w:proofErr w:type="gramStart"/>
            <w:r w:rsidRPr="001501B9">
              <w:rPr>
                <w:rFonts w:eastAsia="Times New Roman" w:cs="Times New Roman"/>
                <w:sz w:val="20"/>
                <w:szCs w:val="20"/>
                <w:lang w:val="en-NZ" w:eastAsia="en-NZ"/>
              </w:rPr>
              <w:t>in order to</w:t>
            </w:r>
            <w:proofErr w:type="gramEnd"/>
            <w:r w:rsidRPr="001501B9">
              <w:rPr>
                <w:rFonts w:eastAsia="Times New Roman" w:cs="Times New Roman"/>
                <w:sz w:val="20"/>
                <w:szCs w:val="20"/>
                <w:lang w:val="en-NZ" w:eastAsia="en-NZ"/>
              </w:rPr>
              <w:t xml:space="preserve"> give companies time to change the ingredients of their products. The measure will raise an estimated £520 million a year, and will be spent on doubling funding for sport in primary schools. Secondary schools will meanwhile be encouraged to offer more sport as part of longer school days. Pure fruit juices and milk-based drinks will be excluded, as well as small producers. </w:t>
            </w:r>
          </w:p>
        </w:tc>
        <w:tc>
          <w:tcPr>
            <w:tcW w:w="1159" w:type="pct"/>
          </w:tcPr>
          <w:p w14:paraId="2DEA539E" w14:textId="77777777" w:rsidR="001501B9" w:rsidRPr="001501B9" w:rsidRDefault="001501B9" w:rsidP="00742DB5">
            <w:pPr>
              <w:pStyle w:val="ListParagraph"/>
              <w:keepNext/>
              <w:numPr>
                <w:ilvl w:val="0"/>
                <w:numId w:val="39"/>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lastRenderedPageBreak/>
              <w:t xml:space="preserve">Relative to the counterfactual in 2014, purchases of taxed beverages decreased by an average of 6% (−12 mL/capita/day), and decreased at an increasing rate up to a 12% decline by December 2014. All three socioeconomic groups reduced purchases of taxed beverages, but reductions were higher among the households of low socioeconomic status, averaging a 9% decline during 2014, and up to a 17% decrease by December 2014 compared with pre-tax trends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&lt;EndNote&gt;&lt;Cite&gt;&lt;Author&gt;Colchero&lt;/Author&gt;&lt;Year&gt;2016&lt;/Year&gt;&lt;RecNum&gt;40&lt;/RecNum&gt;&lt;DisplayText&gt;(33)&lt;/DisplayText&gt;&lt;record&gt;&lt;rec-number&gt;40&lt;/rec-number&gt;&lt;foreign-keys&gt;&lt;key app="EN" db-id="eva9tffrgasrtqes9dapz9fqr0dares9ta5z" timestamp="1456095192"&gt;40&lt;/key&gt;&lt;/foreign-keys&gt;&lt;ref-type name="Journal Article"&gt;17&lt;/ref-type&gt;&lt;contributors&gt;&lt;authors&gt;&lt;author&gt;Colchero, M. A.&lt;/author&gt;&lt;author&gt;Popkin, B. M.&lt;/author&gt;&lt;author&gt;Rivera, J. A.&lt;/author&gt;&lt;author&gt;Ng, S. W.&lt;/author&gt;&lt;/authors&gt;&lt;/contributors&gt;&lt;auth-address&gt;Center for Health Systems Research, Instituto Nacional de Salud Publica, Universidad No 655 Colonia Santa Maria Ahuacatitlan, Cuernavaca, Morelos, Mexico.&amp;#xD;Department of Nutrition and Carolina Population Center, University of North Carolina at Chapel Hill, Chapel Hill, NC 27516, USA.&amp;#xD;Nutrition and Health Research Center, Instituto Nacional de Salud Publica, Mexico.&amp;#xD;Department of Nutrition and Carolina Population Center, University of North Carolina at Chapel Hill, Chapel Hill, NC 27516, USA shuwen@unc.edu.&lt;/auth-address&gt;&lt;titles&gt;&lt;title&gt;Beverage purchases from stores in Mexico under the excise tax on sugar sweetened beverages: observational study&lt;/title&gt;&lt;secondary-title&gt;BMJ&lt;/secondary-title&gt;&lt;alt-title&gt;Bmj&lt;/alt-title&gt;&lt;/titles&gt;&lt;periodical&gt;&lt;full-title&gt;BMJ&lt;/full-title&gt;&lt;abbr-1&gt;Bmj&lt;/abbr-1&gt;&lt;/periodical&gt;&lt;alt-periodical&gt;&lt;full-title&gt;BMJ&lt;/full-title&gt;&lt;abbr-1&gt;Bmj&lt;/abbr-1&gt;&lt;/alt-periodical&gt;&lt;pages&gt;h6704&lt;/pages&gt;&lt;volume&gt;352&lt;/volume&gt;&lt;dates&gt;&lt;year&gt;2016&lt;/year&gt;&lt;/dates&gt;&lt;isbn&gt;1756-1833 (Electronic)&amp;#xD;0959-535X (Linking)&lt;/isbn&gt;&lt;accession-num&gt;26738745&lt;/accession-num&gt;&lt;urls&gt;&lt;related-urls&gt;&lt;url&gt;http://www.ncbi.nlm.nih.gov/pubmed/26738745&lt;/url&gt;&lt;/related-urls&gt;&lt;/urls&gt;&lt;electronic-resource-num&gt;10.1136/bmj.h6704&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3" w:tooltip="Colchero, 2016 #40" w:history="1">
              <w:r w:rsidRPr="001501B9">
                <w:rPr>
                  <w:rFonts w:eastAsia="Times New Roman" w:cs="Times New Roman"/>
                  <w:noProof/>
                  <w:sz w:val="20"/>
                  <w:szCs w:val="20"/>
                  <w:lang w:val="en-NZ" w:eastAsia="en-NZ"/>
                </w:rPr>
                <w:t>33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11968E8C" w14:textId="77777777" w:rsidR="001501B9" w:rsidRPr="001501B9" w:rsidRDefault="001501B9" w:rsidP="00742DB5">
            <w:pPr>
              <w:pStyle w:val="ListParagraph"/>
              <w:keepNext/>
              <w:numPr>
                <w:ilvl w:val="0"/>
                <w:numId w:val="39"/>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Using data from a </w:t>
            </w:r>
            <w:proofErr w:type="gramStart"/>
            <w:r w:rsidRPr="001501B9">
              <w:rPr>
                <w:rFonts w:eastAsia="Times New Roman" w:cs="Times New Roman"/>
                <w:sz w:val="20"/>
                <w:szCs w:val="20"/>
                <w:lang w:val="en-NZ" w:eastAsia="en-NZ"/>
              </w:rPr>
              <w:t>large scale</w:t>
            </w:r>
            <w:proofErr w:type="gramEnd"/>
            <w:r w:rsidRPr="001501B9">
              <w:rPr>
                <w:rFonts w:eastAsia="Times New Roman" w:cs="Times New Roman"/>
                <w:sz w:val="20"/>
                <w:szCs w:val="20"/>
                <w:lang w:val="en-NZ" w:eastAsia="en-NZ"/>
              </w:rPr>
              <w:t xml:space="preserve"> household panel data set, it was estimated that the consumed quantities of processed food decreased by 3.4% due to the unhealthy food tax, while the consumed quantities of unprocessed food increased by 1.1%. The lowest income groups were the most responsive to the introduction of the tax</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&lt;EndNote&gt;&lt;Cite&gt;&lt;Author&gt;Biro&lt;/Author&gt;&lt;Year&gt;2015&lt;/Year&gt;&lt;RecNum&gt;41&lt;/RecNum&gt;&lt;DisplayText&gt;(34)&lt;/DisplayText&gt;&lt;record&gt;&lt;rec-number&gt;41&lt;/rec-number&gt;&lt;foreign-keys&gt;&lt;key app="EN" db-id="eva9tffrgasrtqes9dapz9fqr0dares9ta5z" timestamp="1456095724"&gt;41&lt;/key&gt;&lt;/foreign-keys&gt;&lt;ref-type name="Journal Article"&gt;17&lt;/ref-type&gt;&lt;contributors&gt;&lt;authors&gt;&lt;author&gt;Biro, A.&lt;/author&gt;&lt;/authors&gt;&lt;/contributors&gt;&lt;titles&gt;&lt;title&gt;Did the junk food tax make the Hungarians eat healthier?&lt;/title&gt;&lt;secondary-title&gt;Food Policy&lt;/secondary-title&gt;&lt;/titles&gt;&lt;periodical&gt;&lt;full-title&gt;Food Policy&lt;/full-title&gt;&lt;/periodical&gt;&lt;pages&gt;107-115&lt;/pages&gt;&lt;volume&gt;54&lt;/volume&gt;&lt;dates&gt;&lt;year&gt;2015&lt;/year&gt;&lt;/dates&gt;&lt;urls&gt;&lt;/urls&gt;&lt;/record&gt;&lt;/Cite&gt;&lt;/EndNote&gt;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4" w:tooltip="Biro, 2015 #41" w:history="1">
              <w:r w:rsidRPr="001501B9">
                <w:rPr>
                  <w:rFonts w:eastAsia="Times New Roman" w:cs="Times New Roman"/>
                  <w:noProof/>
                  <w:sz w:val="20"/>
                  <w:szCs w:val="20"/>
                  <w:lang w:val="en-NZ" w:eastAsia="en-NZ"/>
                </w:rPr>
                <w:t>34</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r>
      <w:tr w:rsidR="001501B9" w:rsidRPr="001501B9" w14:paraId="13831ADF" w14:textId="77777777" w:rsidTr="001501B9">
        <w:trPr>
          <w:trHeight w:val="132"/>
        </w:trPr>
        <w:tc>
          <w:tcPr>
            <w:tcW w:w="990" w:type="pct"/>
            <w:shd w:val="clear" w:color="auto" w:fill="auto"/>
            <w:vAlign w:val="center"/>
          </w:tcPr>
          <w:p w14:paraId="5DF06C04"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PRICES3:</w:t>
            </w:r>
            <w:r w:rsidRPr="001501B9">
              <w:rPr>
                <w:rFonts w:eastAsia="Times New Roman" w:cs="Times New Roman"/>
                <w:b/>
                <w:bCs/>
                <w:i/>
                <w:sz w:val="20"/>
                <w:szCs w:val="20"/>
                <w:lang w:val="en-NZ" w:eastAsia="en-NZ"/>
              </w:rPr>
              <w:t xml:space="preserve"> </w:t>
            </w:r>
            <w:r w:rsidRPr="001501B9">
              <w:rPr>
                <w:rFonts w:eastAsia="Times New Roman" w:cs="Times New Roman"/>
                <w:bCs/>
                <w:i/>
                <w:sz w:val="20"/>
                <w:szCs w:val="20"/>
                <w:lang w:val="en-NZ" w:eastAsia="en-NZ"/>
              </w:rPr>
              <w:t>The intent of existing subsidies on foods, including infrastructure funding support (e.g. research and development, supporting markets or transport systems), is to favour healthy rather than unhealthy foods</w:t>
            </w:r>
          </w:p>
        </w:tc>
        <w:tc>
          <w:tcPr>
            <w:tcW w:w="2852" w:type="pct"/>
            <w:shd w:val="clear" w:color="auto" w:fill="auto"/>
            <w:vAlign w:val="center"/>
          </w:tcPr>
          <w:p w14:paraId="6B6CC505" w14:textId="77777777" w:rsidR="001501B9" w:rsidRPr="001501B9" w:rsidRDefault="001501B9" w:rsidP="00742DB5">
            <w:pPr>
              <w:pStyle w:val="ListParagraph"/>
              <w:keepNext/>
              <w:numPr>
                <w:ilvl w:val="0"/>
                <w:numId w:val="1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SINGAPORE</w:t>
            </w:r>
            <w:r w:rsidRPr="001501B9">
              <w:rPr>
                <w:rFonts w:eastAsia="Times New Roman" w:cs="Times New Roman"/>
                <w:sz w:val="20"/>
                <w:szCs w:val="20"/>
                <w:lang w:val="en-NZ" w:eastAsia="en-NZ"/>
              </w:rPr>
              <w:t>: The government, through the Health Promotion Board (HPB) increases the availability and use of healthier ingredients through the “Healthier Ingredient Scheme” (formerly part of the "Healthier Hawker" programme, launched in 2011), which provides in the first instance transitional support to oil manufacturers and importers to help them increase the sale of healthier oils to the food service industry</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Fund&lt;/Author&gt;&lt;Year&gt;2016&lt;/Year&gt;&lt;RecNum&gt;16&lt;/RecNum&gt;&lt;DisplayText&gt;(36)&lt;/DisplayText&gt;&lt;record&gt;&lt;rec-number&gt;16&lt;/rec-number&gt;&lt;foreign-keys&gt;&lt;key app="EN" db-id="eva9tffrgasrtqes9dapz9fqr0dares9ta5z" timestamp="0"&gt;16&lt;/key&gt;&lt;/foreign-keys&gt;&lt;ref-type name="Web Page"&gt;12&lt;/ref-type&gt;&lt;contributors&gt;&lt;authors&gt;&lt;author&gt;World Cancer Research Fund,&lt;/author&gt;&lt;/authors&gt;&lt;/contributors&gt;&lt;titles&gt;&lt;title&gt;NOURISHING Framework - Harness food supply chain&lt;/title&gt;&lt;/titles&gt;&lt;number&gt;22/02/2016&lt;/number&gt;&lt;dates&gt;&lt;year&gt;2016&lt;/year&gt;&lt;/dates&gt;&lt;urls&gt;&lt;related-urls&gt;&lt;url&gt;http://www.wcrf.org/int/policy/nourishing-framework/harness-food-supply-chain&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6" w:tooltip="World Cancer Research Fund, 2016 #16" w:history="1">
              <w:r w:rsidRPr="001501B9">
                <w:rPr>
                  <w:rFonts w:eastAsia="Times New Roman" w:cs="Times New Roman"/>
                  <w:noProof/>
                  <w:sz w:val="20"/>
                  <w:szCs w:val="20"/>
                  <w:lang w:val="en-NZ" w:eastAsia="en-NZ"/>
                </w:rPr>
                <w:t>36</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The Healthier Ingredient Subsidy Scheme offers a subsidy to suppliers stocking healthier items. Cooking oil is the first ingredient under the scheme, which subsidises oils with a saturated fat level of 35 per cent or lower.</w:t>
            </w:r>
          </w:p>
          <w:p w14:paraId="46CF3C6A" w14:textId="77777777" w:rsidR="001501B9" w:rsidRPr="001501B9" w:rsidRDefault="001501B9" w:rsidP="0068355E">
            <w:pPr>
              <w:keepNext/>
              <w:spacing w:after="0" w:line="240" w:lineRule="auto"/>
              <w:rPr>
                <w:rFonts w:eastAsia="Times New Roman" w:cs="Times New Roman"/>
                <w:sz w:val="20"/>
                <w:szCs w:val="20"/>
                <w:lang w:val="en-NZ" w:eastAsia="en-NZ"/>
              </w:rPr>
            </w:pPr>
          </w:p>
        </w:tc>
        <w:tc>
          <w:tcPr>
            <w:tcW w:w="1159" w:type="pct"/>
          </w:tcPr>
          <w:p w14:paraId="174D820E"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304E3561" w14:textId="77777777" w:rsidTr="001501B9">
        <w:trPr>
          <w:trHeight w:val="1099"/>
        </w:trPr>
        <w:tc>
          <w:tcPr>
            <w:tcW w:w="990" w:type="pct"/>
            <w:shd w:val="clear" w:color="auto" w:fill="auto"/>
            <w:vAlign w:val="center"/>
          </w:tcPr>
          <w:p w14:paraId="27AA90F0"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PRICES4: </w:t>
            </w:r>
            <w:r w:rsidRPr="001501B9">
              <w:rPr>
                <w:rFonts w:eastAsia="Times New Roman" w:cs="Times New Roman"/>
                <w:bCs/>
                <w:i/>
                <w:sz w:val="20"/>
                <w:szCs w:val="20"/>
                <w:lang w:val="en-NZ" w:eastAsia="en-NZ"/>
              </w:rPr>
              <w:t>The government ensures that food-related income support programs are for healthy foods</w:t>
            </w:r>
          </w:p>
        </w:tc>
        <w:tc>
          <w:tcPr>
            <w:tcW w:w="2852" w:type="pct"/>
            <w:shd w:val="clear" w:color="auto" w:fill="auto"/>
            <w:vAlign w:val="center"/>
          </w:tcPr>
          <w:p w14:paraId="55871C4E" w14:textId="77777777" w:rsidR="001501B9" w:rsidRPr="001501B9" w:rsidRDefault="001501B9" w:rsidP="00742DB5">
            <w:pPr>
              <w:pStyle w:val="ListParagraph"/>
              <w:keepNext/>
              <w:numPr>
                <w:ilvl w:val="0"/>
                <w:numId w:val="12"/>
              </w:numPr>
              <w:spacing w:after="0" w:line="240" w:lineRule="auto"/>
              <w:rPr>
                <w:rFonts w:eastAsia="Times New Roman" w:cs="Times New Roman"/>
                <w:sz w:val="20"/>
                <w:szCs w:val="20"/>
                <w:lang w:val="en-NZ" w:eastAsia="en-NZ"/>
              </w:rPr>
            </w:pPr>
            <w:r w:rsidRPr="001501B9">
              <w:rPr>
                <w:rFonts w:eastAsia="Times New Roman" w:cs="Times New Roman"/>
                <w:sz w:val="20"/>
                <w:szCs w:val="20"/>
                <w:u w:val="single"/>
                <w:lang w:val="en-NZ" w:eastAsia="en-NZ"/>
              </w:rPr>
              <w:t>UK</w:t>
            </w:r>
            <w:r w:rsidRPr="001501B9">
              <w:rPr>
                <w:rFonts w:eastAsia="Times New Roman" w:cs="Times New Roman"/>
                <w:sz w:val="20"/>
                <w:szCs w:val="20"/>
                <w:lang w:val="en-NZ" w:eastAsia="en-NZ"/>
              </w:rPr>
              <w:t xml:space="preserve">: The Healthy Start programme provides pregnant women and/or families with children under the age of four with weekly vouchers to spend on foods including milk, plain yoghurt, and fresh and frozen fruit and vegetables. Participants or their family must be receiving income support/jobseekers allowance or child tax credits. Pregnant women under the age of 18 can also apply. Full national implementation of the programme began in 2006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Fund&lt;/Author&gt;&lt;Year&gt;2016&lt;/Year&gt;&lt;RecNum&gt;14&lt;/RecNum&gt;&lt;DisplayText&gt;(32)&lt;/DisplayText&gt;&lt;record&gt;&lt;rec-number&gt;14&lt;/rec-number&gt;&lt;foreign-keys&gt;&lt;key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3B55C35D" w14:textId="77777777" w:rsidR="001501B9" w:rsidRPr="001501B9" w:rsidRDefault="001501B9" w:rsidP="00742DB5">
            <w:pPr>
              <w:pStyle w:val="ListParagraph"/>
              <w:keepNext/>
              <w:numPr>
                <w:ilvl w:val="0"/>
                <w:numId w:val="12"/>
              </w:numPr>
              <w:spacing w:after="0" w:line="240" w:lineRule="auto"/>
              <w:rPr>
                <w:rFonts w:eastAsia="Times New Roman" w:cs="Times New Roman"/>
                <w:sz w:val="20"/>
                <w:szCs w:val="20"/>
                <w:lang w:val="en-NZ" w:eastAsia="en-NZ"/>
              </w:rPr>
            </w:pPr>
            <w:r w:rsidRPr="001501B9">
              <w:rPr>
                <w:rFonts w:eastAsia="Times New Roman" w:cs="Times New Roman"/>
                <w:sz w:val="20"/>
                <w:szCs w:val="20"/>
                <w:u w:val="single"/>
                <w:lang w:val="en-NZ" w:eastAsia="en-NZ"/>
              </w:rPr>
              <w:t>US</w:t>
            </w:r>
            <w:r w:rsidRPr="001501B9">
              <w:rPr>
                <w:rFonts w:eastAsia="Times New Roman" w:cs="Times New Roman"/>
                <w:sz w:val="20"/>
                <w:szCs w:val="20"/>
                <w:lang w:val="en-NZ" w:eastAsia="en-NZ"/>
              </w:rPr>
              <w:t xml:space="preserve">: In 2012, the USDA piloted a "Healthy Incentives Pilot" as part of the Supplemental Nutrition Assistance Program (SNAP, formerly "food stamps"). Participants received an incentive of 30 cents per US$ spent on targeted fruit and vegetables (transferred back onto their SNAP card). The Pilot included 7500 individuals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Fund&lt;/Author&gt;&lt;Year&gt;2016&lt;/Year&gt;&lt;RecNum&gt;14&lt;/RecNum&gt;&lt;DisplayText&gt;(32)&lt;/DisplayText&gt;&lt;record&gt;&lt;rec-number&gt;14&lt;/rec-number&gt;&lt;foreign-keys&gt;&lt;key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64349742" w14:textId="77777777" w:rsidR="001501B9" w:rsidRPr="001501B9" w:rsidRDefault="001501B9" w:rsidP="00742DB5">
            <w:pPr>
              <w:pStyle w:val="ListParagraph"/>
              <w:keepNext/>
              <w:numPr>
                <w:ilvl w:val="0"/>
                <w:numId w:val="12"/>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In 2009, the U.S. Department of Agriculture's implemented revisions to the Special Supplemental Nutrition Program for Women, Infants, and Children (WIC) to improve the composition and quantities of WIC-provided foods from a health perspective. The revisions include: Increase the dollar amount for purchases of fruits and vegetables, expand whole-grain options, allow for yoghurt as a partial milk substitute, allow parents of older infants to buy fresh produce instead of jarred infant food and give states and local WIC agencies more flexibility in meeting the nutritional and cultural needs of WIC participants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Fund&lt;/Author&gt;&lt;Year&gt;2016&lt;/Year&gt;&lt;RecNum&gt;14&lt;/RecNum&gt;&lt;DisplayText&gt;(32)&lt;/DisplayText&gt;&lt;record&gt;&lt;rec-number&gt;14&lt;/rec-number&gt;&lt;foreign-keys&gt;&lt;key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159" w:type="pct"/>
          </w:tcPr>
          <w:p w14:paraId="509B9BF6" w14:textId="77777777" w:rsidR="001501B9" w:rsidRPr="001501B9" w:rsidRDefault="001501B9" w:rsidP="00742DB5">
            <w:pPr>
              <w:pStyle w:val="ListParagraph"/>
              <w:keepNext/>
              <w:numPr>
                <w:ilvl w:val="0"/>
                <w:numId w:val="52"/>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Women reported that Healthy Start vouchers increased the quantity and range of fruit and vegetables they used and improved the quality of family diets, and established good habits for the future </w:t>
            </w:r>
            <w:r w:rsidRPr="001501B9">
              <w:rPr>
                <w:rFonts w:eastAsia="Times New Roman" w:cs="Times New Roman"/>
                <w:sz w:val="20"/>
                <w:szCs w:val="20"/>
                <w:lang w:val="en-NZ" w:eastAsia="en-NZ"/>
              </w:rPr>
              <w:fldChar w:fldCharType="begin">
                <w:fldData xml:space="preserve">PEVuZE5vdGU+PENpdGU+PEF1dGhvcj5NY0ZhZGRlbjwvQXV0aG9yPjxZZWFyPjIwMTQ8L1llYXI+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=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PEVuZE5vdGU+PENpdGU+PEF1dGhvcj5NY0ZhZGRlbjwvQXV0aG9yPjxZZWFyPjIwMTQ8L1llYXI+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=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7" w:tooltip="McFadden, 2014 #53" w:history="1">
              <w:r w:rsidRPr="001501B9">
                <w:rPr>
                  <w:rFonts w:eastAsia="Times New Roman" w:cs="Times New Roman"/>
                  <w:noProof/>
                  <w:sz w:val="20"/>
                  <w:szCs w:val="20"/>
                  <w:lang w:val="en-NZ" w:eastAsia="en-NZ"/>
                </w:rPr>
                <w:t>37</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7CBB162A" w14:textId="77777777" w:rsidR="001501B9" w:rsidRPr="001501B9" w:rsidRDefault="001501B9" w:rsidP="0068355E">
            <w:pPr>
              <w:pStyle w:val="ListParagraph"/>
              <w:keepNext/>
              <w:spacing w:after="0" w:line="240" w:lineRule="auto"/>
              <w:ind w:left="360"/>
              <w:rPr>
                <w:rFonts w:eastAsia="Times New Roman" w:cs="Times New Roman"/>
                <w:sz w:val="20"/>
                <w:szCs w:val="20"/>
                <w:lang w:val="en-NZ" w:eastAsia="en-NZ"/>
              </w:rPr>
            </w:pPr>
          </w:p>
        </w:tc>
      </w:tr>
    </w:tbl>
    <w:p w14:paraId="4362A846" w14:textId="77777777" w:rsidR="001501B9" w:rsidRPr="001501B9" w:rsidRDefault="001501B9" w:rsidP="001501B9">
      <w:pPr>
        <w:rPr>
          <w:sz w:val="20"/>
          <w:szCs w:val="20"/>
        </w:rPr>
      </w:pPr>
    </w:p>
    <w:p w14:paraId="3ADE5DB2" w14:textId="3A5B81AD" w:rsidR="001501B9" w:rsidRPr="001501B9" w:rsidRDefault="001501B9" w:rsidP="001501B9">
      <w:pPr>
        <w:rPr>
          <w:sz w:val="20"/>
          <w:szCs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6905"/>
        <w:gridCol w:w="3945"/>
      </w:tblGrid>
      <w:tr w:rsidR="001501B9" w:rsidRPr="001501B9" w14:paraId="338F6BB1" w14:textId="77777777" w:rsidTr="0068355E">
        <w:trPr>
          <w:trHeight w:val="525"/>
        </w:trPr>
        <w:tc>
          <w:tcPr>
            <w:tcW w:w="5000" w:type="pct"/>
            <w:gridSpan w:val="3"/>
          </w:tcPr>
          <w:p w14:paraId="7FBD4E73" w14:textId="77777777" w:rsidR="001501B9" w:rsidRPr="001501B9" w:rsidRDefault="001501B9" w:rsidP="0068355E">
            <w:pPr>
              <w:spacing w:after="0" w:line="240" w:lineRule="auto"/>
              <w:rPr>
                <w:rFonts w:eastAsia="Times New Roman" w:cs="Times New Roman"/>
                <w:b/>
                <w:sz w:val="20"/>
                <w:szCs w:val="20"/>
                <w:lang w:val="en-NZ" w:eastAsia="en-NZ"/>
              </w:rPr>
            </w:pPr>
            <w:r w:rsidRPr="001501B9">
              <w:rPr>
                <w:rFonts w:eastAsia="Times New Roman" w:cs="Times New Roman"/>
                <w:b/>
                <w:bCs/>
                <w:sz w:val="20"/>
                <w:szCs w:val="20"/>
                <w:lang w:val="en-NZ" w:eastAsia="en-NZ"/>
              </w:rPr>
              <w:t>5</w:t>
            </w:r>
            <w:r w:rsidRPr="001501B9">
              <w:rPr>
                <w:rFonts w:eastAsia="Times New Roman" w:cs="Times New Roman"/>
                <w:b/>
                <w:sz w:val="20"/>
                <w:szCs w:val="20"/>
                <w:lang w:val="en-NZ" w:eastAsia="en-NZ"/>
              </w:rPr>
              <w:t xml:space="preserve"> FOOD PROVISION:  </w:t>
            </w:r>
          </w:p>
          <w:p w14:paraId="1C779B59"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Cs/>
                <w:i/>
                <w:sz w:val="20"/>
                <w:szCs w:val="20"/>
                <w:lang w:val="en-NZ" w:eastAsia="en-NZ"/>
              </w:rPr>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c>
      </w:tr>
      <w:tr w:rsidR="001501B9" w:rsidRPr="001501B9" w14:paraId="54CB19AE" w14:textId="77777777" w:rsidTr="0068355E">
        <w:trPr>
          <w:trHeight w:val="525"/>
        </w:trPr>
        <w:tc>
          <w:tcPr>
            <w:tcW w:w="1540" w:type="pct"/>
            <w:shd w:val="clear" w:color="auto" w:fill="auto"/>
            <w:vAlign w:val="center"/>
            <w:hideMark/>
          </w:tcPr>
          <w:p w14:paraId="20232E49"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202" w:type="pct"/>
            <w:shd w:val="clear" w:color="auto" w:fill="auto"/>
            <w:vAlign w:val="center"/>
            <w:hideMark/>
          </w:tcPr>
          <w:p w14:paraId="00B356DA" w14:textId="1F27C258"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Updated internat</w:t>
            </w:r>
            <w:r w:rsidR="007B284C">
              <w:rPr>
                <w:rFonts w:eastAsia="Times New Roman" w:cs="Times New Roman"/>
                <w:b/>
                <w:bCs/>
                <w:sz w:val="20"/>
                <w:szCs w:val="20"/>
                <w:lang w:val="en-NZ" w:eastAsia="en-NZ"/>
              </w:rPr>
              <w:t>ional example</w:t>
            </w:r>
          </w:p>
        </w:tc>
        <w:tc>
          <w:tcPr>
            <w:tcW w:w="1258" w:type="pct"/>
            <w:vAlign w:val="center"/>
          </w:tcPr>
          <w:p w14:paraId="7B17A2BD" w14:textId="0EC15E8F"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Evidence of impact </w:t>
            </w:r>
          </w:p>
        </w:tc>
      </w:tr>
      <w:tr w:rsidR="001501B9" w:rsidRPr="001501B9" w14:paraId="710F5739" w14:textId="77777777" w:rsidTr="0068355E">
        <w:trPr>
          <w:trHeight w:val="557"/>
        </w:trPr>
        <w:tc>
          <w:tcPr>
            <w:tcW w:w="1540" w:type="pct"/>
            <w:shd w:val="clear" w:color="auto" w:fill="auto"/>
            <w:vAlign w:val="center"/>
          </w:tcPr>
          <w:p w14:paraId="0EA518AE"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PROV1: </w:t>
            </w:r>
            <w:r w:rsidRPr="001501B9">
              <w:rPr>
                <w:rFonts w:eastAsia="Times New Roman" w:cs="Times New Roman"/>
                <w:bCs/>
                <w:i/>
                <w:sz w:val="20"/>
                <w:szCs w:val="20"/>
                <w:lang w:val="en-NZ" w:eastAsia="en-NZ"/>
              </w:rPr>
              <w:t xml:space="preserve">The government ensures that there are clear, consistent policies (including nutrition standards) implemented </w:t>
            </w:r>
            <w:r w:rsidRPr="001501B9">
              <w:rPr>
                <w:rFonts w:eastAsia="Times New Roman" w:cs="Times New Roman"/>
                <w:bCs/>
                <w:i/>
                <w:sz w:val="20"/>
                <w:szCs w:val="20"/>
                <w:u w:val="single"/>
                <w:lang w:val="en-NZ" w:eastAsia="en-NZ"/>
              </w:rPr>
              <w:t>in schools and early childhood education services</w:t>
            </w:r>
            <w:r w:rsidRPr="001501B9">
              <w:rPr>
                <w:rFonts w:eastAsia="Times New Roman" w:cs="Times New Roman"/>
                <w:bCs/>
                <w:i/>
                <w:sz w:val="20"/>
                <w:szCs w:val="20"/>
                <w:lang w:val="en-NZ" w:eastAsia="en-NZ"/>
              </w:rPr>
              <w:t xml:space="preserve"> for food service activities (canteens, food at events, fundraising, promotions, vending machines etc.) to provide and promote healthy food choices</w:t>
            </w:r>
          </w:p>
        </w:tc>
        <w:tc>
          <w:tcPr>
            <w:tcW w:w="2202" w:type="pct"/>
            <w:shd w:val="clear" w:color="auto" w:fill="auto"/>
            <w:vAlign w:val="center"/>
            <w:hideMark/>
          </w:tcPr>
          <w:p w14:paraId="6EB09756" w14:textId="77777777" w:rsidR="001501B9" w:rsidRPr="001501B9" w:rsidRDefault="001501B9" w:rsidP="00742DB5">
            <w:pPr>
              <w:pStyle w:val="ListParagraph"/>
              <w:keepNext/>
              <w:numPr>
                <w:ilvl w:val="0"/>
                <w:numId w:val="4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CHILE</w:t>
            </w:r>
            <w:r w:rsidRPr="001501B9">
              <w:rPr>
                <w:rFonts w:eastAsia="Times New Roman" w:cs="Times New Roman"/>
                <w:sz w:val="20"/>
                <w:szCs w:val="20"/>
                <w:lang w:val="en-NZ" w:eastAsia="en-NZ"/>
              </w:rPr>
              <w:t>: In 2012, the Chilean government approved a Law of Nutritional Composition of Food and Advertising (Ley 20, 606). In June 2015, the Chilean authority approved the regulatory norms required for the law’s implementation (</w:t>
            </w:r>
            <w:proofErr w:type="spellStart"/>
            <w:r w:rsidRPr="001501B9">
              <w:rPr>
                <w:rFonts w:eastAsia="Times New Roman" w:cs="Times New Roman"/>
                <w:sz w:val="20"/>
                <w:szCs w:val="20"/>
                <w:lang w:val="en-NZ" w:eastAsia="en-NZ"/>
              </w:rPr>
              <w:t>Diario</w:t>
            </w:r>
            <w:proofErr w:type="spellEnd"/>
            <w:r w:rsidRPr="001501B9">
              <w:rPr>
                <w:rFonts w:eastAsia="Times New Roman" w:cs="Times New Roman"/>
                <w:sz w:val="20"/>
                <w:szCs w:val="20"/>
                <w:lang w:val="en-NZ" w:eastAsia="en-NZ"/>
              </w:rPr>
              <w:t xml:space="preserve"> </w:t>
            </w:r>
            <w:proofErr w:type="spellStart"/>
            <w:r w:rsidRPr="001501B9">
              <w:rPr>
                <w:rFonts w:eastAsia="Times New Roman" w:cs="Times New Roman"/>
                <w:sz w:val="20"/>
                <w:szCs w:val="20"/>
                <w:lang w:val="en-NZ" w:eastAsia="en-NZ"/>
              </w:rPr>
              <w:t>Oficial</w:t>
            </w:r>
            <w:proofErr w:type="spellEnd"/>
            <w:r w:rsidRPr="001501B9">
              <w:rPr>
                <w:rFonts w:eastAsia="Times New Roman" w:cs="Times New Roman"/>
                <w:sz w:val="20"/>
                <w:szCs w:val="20"/>
                <w:lang w:val="en-NZ" w:eastAsia="en-NZ"/>
              </w:rPr>
              <w:t xml:space="preserve"> No 41.193). The regulatory norms define limits for calories, saturated fat, </w:t>
            </w:r>
            <w:proofErr w:type="gramStart"/>
            <w:r w:rsidRPr="001501B9">
              <w:rPr>
                <w:rFonts w:eastAsia="Times New Roman" w:cs="Times New Roman"/>
                <w:sz w:val="20"/>
                <w:szCs w:val="20"/>
                <w:lang w:val="en-NZ" w:eastAsia="en-NZ"/>
              </w:rPr>
              <w:t>sugar</w:t>
            </w:r>
            <w:proofErr w:type="gramEnd"/>
            <w:r w:rsidRPr="001501B9">
              <w:rPr>
                <w:rFonts w:eastAsia="Times New Roman" w:cs="Times New Roman"/>
                <w:sz w:val="20"/>
                <w:szCs w:val="20"/>
                <w:lang w:val="en-NZ" w:eastAsia="en-NZ"/>
              </w:rPr>
              <w:t xml:space="preserve"> and sodium content considered “high” in foods and beverages. The regulatory norms define limits for calories (275 calories/100g or 70 calories/100mL), saturated fat (4g/100g or 3g/100mL), sugar (10g/100g or 5g/100mL) and sodium (400mg/100g or 100mg/100mL) content considered “high” in foods and beverages. The law prohibits the sale of foods in the “high in” category in schools. These are scheduled to take effect 1 July 2016</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Fund&lt;/Author&gt;&lt;Year&gt;2016&lt;/Year&gt;&lt;RecNum&gt;15&lt;/RecNum&gt;&lt;DisplayText&gt;(38)&lt;/DisplayText&gt;&lt;record&gt;&lt;rec-number&gt;15&lt;/rec-number&gt;&lt;foreign-keys&gt;&lt;key app="EN" db-id="eva9tffrgasrtqes9dapz9fqr0dares9ta5z" timestamp="0"&gt;15&lt;/key&gt;&lt;/foreign-keys&gt;&lt;ref-type name="Web Page"&gt;12&lt;/ref-type&gt;&lt;contributors&gt;&lt;authors&gt;&lt;author&gt;World Cancer Research Fund,&lt;/author&gt;&lt;/authors&gt;&lt;/contributors&gt;&lt;titles&gt;&lt;title&gt;NOURISHING Framework - Offer healthy foods&lt;/title&gt;&lt;/titles&gt;&lt;number&gt;22/02/2016&lt;/number&gt;&lt;dates&gt;&lt;year&gt;2016&lt;/year&gt;&lt;/dates&gt;&lt;urls&gt;&lt;related-urls&gt;&lt;url&gt;http://www.wcrf.org/int/policy/nourishing-framework/offer-healthy-food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07AAAD11" w14:textId="77777777" w:rsidR="001501B9" w:rsidRPr="001501B9" w:rsidRDefault="001501B9" w:rsidP="00742DB5">
            <w:pPr>
              <w:pStyle w:val="ListParagraph"/>
              <w:keepNext/>
              <w:numPr>
                <w:ilvl w:val="0"/>
                <w:numId w:val="4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FINLAND</w:t>
            </w:r>
            <w:r w:rsidRPr="001501B9">
              <w:rPr>
                <w:rFonts w:eastAsia="Times New Roman" w:cs="Times New Roman"/>
                <w:sz w:val="20"/>
                <w:szCs w:val="20"/>
                <w:lang w:val="en-NZ" w:eastAsia="en-NZ"/>
              </w:rPr>
              <w:t>: In 2008, the National Nutrition Council approved nutrition recommendations for school meals. These include food and nutrient recommendations for salt, fibre, fat, starch, fat and salt maximums for meat and processed meat, and drinks. There are also criteria for snacks provided in schools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Fund&lt;/Author&gt;&lt;Year&gt;2016&lt;/Year&gt;&lt;RecNum&gt;15&lt;/RecNum&gt;&lt;DisplayText&gt;(38)&lt;/DisplayText&gt;&lt;record&gt;&lt;rec-number&gt;15&lt;/rec-number&gt;&lt;foreign-keys&gt;&lt;key app="EN" db-id="eva9tffrgasrtqes9dapz9fqr0dares9ta5z" timestamp="0"&gt;15&lt;/key&gt;&lt;/foreign-keys&gt;&lt;ref-type name="Web Page"&gt;12&lt;/ref-type&gt;&lt;contributors&gt;&lt;authors&gt;&lt;author&gt;World Cancer Research Fund,&lt;/author&gt;&lt;/authors&gt;&lt;/contributors&gt;&lt;titles&gt;&lt;title&gt;NOURISHING Framework - Offer healthy foods&lt;/title&gt;&lt;/titles&gt;&lt;number&gt;22/02/2016&lt;/number&gt;&lt;dates&gt;&lt;year&gt;2016&lt;/year&gt;&lt;/dates&gt;&lt;urls&gt;&lt;related-urls&gt;&lt;url&gt;http://www.wcrf.org/int/policy/nourishing-framework/offer-healthy-food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39BE0B2A" w14:textId="77777777" w:rsidR="001501B9" w:rsidRPr="001501B9" w:rsidRDefault="001501B9" w:rsidP="00742DB5">
            <w:pPr>
              <w:pStyle w:val="ListParagraph"/>
              <w:keepNext/>
              <w:numPr>
                <w:ilvl w:val="0"/>
                <w:numId w:val="4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w:t>
            </w:r>
            <w:r w:rsidRPr="001501B9">
              <w:rPr>
                <w:rFonts w:eastAsia="Times New Roman" w:cs="Times New Roman"/>
                <w:sz w:val="20"/>
                <w:szCs w:val="20"/>
                <w:lang w:val="en-NZ" w:eastAsia="en-NZ"/>
              </w:rPr>
              <w:t>: There are no national mandatory standards. However, six states and territories have implemented mandatory standards, which are either based on the national voluntary guidelines or nutrient and food criteria defined by the state: Australian Capital Territory (2015), New South Wales (2011), Northern Territory (2009), Queensland (2007), South Australia (2008), and Western Australia (2014). All of these states and territories identify 'red category' foods, which are either completely banned in schools or heavily restricted (e.g. offered no more than one or two times per term)</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Fund&lt;/Author&gt;&lt;Year&gt;2016&lt;/Year&gt;&lt;RecNum&gt;15&lt;/RecNum&gt;&lt;DisplayText&gt;(38)&lt;/DisplayText&gt;&lt;record&gt;&lt;rec-number&gt;15&lt;/rec-number&gt;&lt;foreign-keys&gt;&lt;key app="EN" db-id="eva9tffrgasrtqes9dapz9fqr0dares9ta5z" timestamp="0"&gt;15&lt;/key&gt;&lt;/foreign-keys&gt;&lt;ref-type name="Web Page"&gt;12&lt;/ref-type&gt;&lt;contributors&gt;&lt;authors&gt;&lt;author&gt;World Cancer Research Fund,&lt;/author&gt;&lt;/authors&gt;&lt;/contributors&gt;&lt;titles&gt;&lt;title&gt;NOURISHING Framework - Offer healthy foods&lt;/title&gt;&lt;/titles&gt;&lt;number&gt;22/02/2016&lt;/number&gt;&lt;dates&gt;&lt;year&gt;2016&lt;/year&gt;&lt;/dates&gt;&lt;urls&gt;&lt;related-urls&gt;&lt;url&gt;http://www.wcrf.org/int/policy/nourishing-framework/offer-healthy-food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The New South Wales (NSW) policy for school canteens provides guidelines on foods that should and should not be made available by categorizing foods as red, orange, or green. Red foods, high in saturated fats, sugars, or sodium should not be available and include deep fried foods, large portions of cake, and all sugar-sweetened beverages. Foods provided in school canteens should be at least 50% green foods to ensure that canteens do not increase the number of “amber” foods. Green foods include low-fat carbohydrates, </w:t>
            </w:r>
            <w:r w:rsidRPr="001501B9">
              <w:rPr>
                <w:rFonts w:eastAsia="Times New Roman" w:cs="Times New Roman"/>
                <w:sz w:val="20"/>
                <w:szCs w:val="20"/>
                <w:lang w:val="en-NZ" w:eastAsia="en-NZ"/>
              </w:rPr>
              <w:lastRenderedPageBreak/>
              <w:t>fruits and vegetables, and lean meat as well as small portions of pure fruit juice.</w:t>
            </w:r>
          </w:p>
          <w:p w14:paraId="4ABF279E" w14:textId="77777777" w:rsidR="001501B9" w:rsidRPr="001501B9" w:rsidRDefault="001501B9" w:rsidP="00742DB5">
            <w:pPr>
              <w:pStyle w:val="ListParagraph"/>
              <w:keepNext/>
              <w:numPr>
                <w:ilvl w:val="0"/>
                <w:numId w:val="40"/>
              </w:numPr>
              <w:spacing w:after="0" w:line="240" w:lineRule="auto"/>
              <w:rPr>
                <w:rFonts w:eastAsia="Times New Roman" w:cs="Times New Roman"/>
                <w:sz w:val="20"/>
                <w:szCs w:val="20"/>
                <w:lang w:val="en-NZ" w:eastAsia="en-NZ"/>
              </w:rPr>
            </w:pPr>
            <w:r w:rsidRPr="001501B9">
              <w:rPr>
                <w:rFonts w:eastAsia="Times New Roman" w:cs="Times New Roman"/>
                <w:sz w:val="20"/>
                <w:szCs w:val="20"/>
                <w:u w:val="single"/>
                <w:lang w:val="en-NZ" w:eastAsia="en-NZ"/>
              </w:rPr>
              <w:t>LATVIA</w:t>
            </w:r>
            <w:r w:rsidRPr="001501B9">
              <w:rPr>
                <w:rFonts w:eastAsia="Times New Roman" w:cs="Times New Roman"/>
                <w:sz w:val="20"/>
                <w:szCs w:val="20"/>
                <w:lang w:val="en-NZ" w:eastAsia="en-NZ"/>
              </w:rPr>
              <w:t xml:space="preserve">: In 2006, the Latvian government implemented legislation that prohibited the sale/availability of soft drinks, drinks with added colours, sweeteners, </w:t>
            </w:r>
            <w:proofErr w:type="gramStart"/>
            <w:r w:rsidRPr="001501B9">
              <w:rPr>
                <w:rFonts w:eastAsia="Times New Roman" w:cs="Times New Roman"/>
                <w:sz w:val="20"/>
                <w:szCs w:val="20"/>
                <w:lang w:val="en-NZ" w:eastAsia="en-NZ"/>
              </w:rPr>
              <w:t>preservatives</w:t>
            </w:r>
            <w:proofErr w:type="gramEnd"/>
            <w:r w:rsidRPr="001501B9">
              <w:rPr>
                <w:rFonts w:eastAsia="Times New Roman" w:cs="Times New Roman"/>
                <w:sz w:val="20"/>
                <w:szCs w:val="20"/>
                <w:lang w:val="en-NZ" w:eastAsia="en-NZ"/>
              </w:rPr>
              <w:t xml:space="preserve"> and caffeine on all school premises. In 2012, the government set salt levels for all foods served in educational institutions. Levels may not exceed 1.25g of salt per 100g of food product; fish products may contain up to 1.5g of salt per 100g of product</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Fund&lt;/Author&gt;&lt;Year&gt;2016&lt;/Year&gt;&lt;RecNum&gt;15&lt;/RecNum&gt;&lt;DisplayText&gt;(38)&lt;/DisplayText&gt;&lt;record&gt;&lt;rec-number&gt;15&lt;/rec-number&gt;&lt;foreign-keys&gt;&lt;key app="EN" db-id="eva9tffrgasrtqes9dapz9fqr0dares9ta5z" timestamp="0"&gt;15&lt;/key&gt;&lt;/foreign-keys&gt;&lt;ref-type name="Web Page"&gt;12&lt;/ref-type&gt;&lt;contributors&gt;&lt;authors&gt;&lt;author&gt;World Cancer Research Fund,&lt;/author&gt;&lt;/authors&gt;&lt;/contributors&gt;&lt;titles&gt;&lt;title&gt;NOURISHING Framework - Offer healthy foods&lt;/title&gt;&lt;/titles&gt;&lt;number&gt;22/02/2016&lt;/number&gt;&lt;dates&gt;&lt;year&gt;2016&lt;/year&gt;&lt;/dates&gt;&lt;urls&gt;&lt;related-urls&gt;&lt;url&gt;http://www.wcrf.org/int/policy/nourishing-framework/offer-healthy-food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225FBEAD" w14:textId="77777777" w:rsidR="001501B9" w:rsidRPr="001501B9" w:rsidRDefault="001501B9" w:rsidP="00742DB5">
            <w:pPr>
              <w:pStyle w:val="ListParagraph"/>
              <w:keepNext/>
              <w:numPr>
                <w:ilvl w:val="0"/>
                <w:numId w:val="40"/>
              </w:numPr>
              <w:spacing w:after="0" w:line="240" w:lineRule="auto"/>
              <w:rPr>
                <w:rFonts w:eastAsia="Times New Roman" w:cs="Times New Roman"/>
                <w:sz w:val="20"/>
                <w:szCs w:val="20"/>
                <w:lang w:val="en-NZ" w:eastAsia="en-NZ"/>
              </w:rPr>
            </w:pPr>
            <w:r w:rsidRPr="001501B9">
              <w:rPr>
                <w:rFonts w:eastAsia="Times New Roman" w:cs="Times New Roman"/>
                <w:sz w:val="20"/>
                <w:szCs w:val="20"/>
                <w:u w:val="single"/>
                <w:lang w:val="en-NZ" w:eastAsia="en-NZ"/>
              </w:rPr>
              <w:t>MAURITIUS</w:t>
            </w:r>
            <w:r w:rsidRPr="001501B9">
              <w:rPr>
                <w:rFonts w:eastAsia="Times New Roman" w:cs="Times New Roman"/>
                <w:sz w:val="20"/>
                <w:szCs w:val="20"/>
                <w:lang w:val="en-NZ" w:eastAsia="en-NZ"/>
              </w:rPr>
              <w:t>: In 2009, a regulation was passed banning soft drinks, including diet soft drinks, and unhealthy snacks from canteens of pre-elementary, elementary and secondary schools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Fund&lt;/Author&gt;&lt;Year&gt;2016&lt;/Year&gt;&lt;RecNum&gt;15&lt;/RecNum&gt;&lt;DisplayText&gt;(38)&lt;/DisplayText&gt;&lt;record&gt;&lt;rec-number&gt;15&lt;/rec-number&gt;&lt;foreign-keys&gt;&lt;key app="EN" db-id="eva9tffrgasrtqes9dapz9fqr0dares9ta5z" timestamp="0"&gt;15&lt;/key&gt;&lt;/foreign-keys&gt;&lt;ref-type name="Web Page"&gt;12&lt;/ref-type&gt;&lt;contributors&gt;&lt;authors&gt;&lt;author&gt;World Cancer Research Fund,&lt;/author&gt;&lt;/authors&gt;&lt;/contributors&gt;&lt;titles&gt;&lt;title&gt;NOURISHING Framework - Offer healthy foods&lt;/title&gt;&lt;/titles&gt;&lt;number&gt;22/02/2016&lt;/number&gt;&lt;dates&gt;&lt;year&gt;2016&lt;/year&gt;&lt;/dates&gt;&lt;urls&gt;&lt;related-urls&gt;&lt;url&gt;http://www.wcrf.org/int/policy/nourishing-framework/offer-healthy-food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4E22CA5D" w14:textId="77777777" w:rsidR="001501B9" w:rsidRPr="001501B9" w:rsidRDefault="001501B9" w:rsidP="00742DB5">
            <w:pPr>
              <w:pStyle w:val="ListParagraph"/>
              <w:keepNext/>
              <w:numPr>
                <w:ilvl w:val="0"/>
                <w:numId w:val="40"/>
              </w:numPr>
              <w:spacing w:after="0" w:line="240" w:lineRule="auto"/>
              <w:rPr>
                <w:rFonts w:eastAsia="Times New Roman" w:cs="Times New Roman"/>
                <w:sz w:val="20"/>
                <w:szCs w:val="20"/>
                <w:lang w:val="en-NZ" w:eastAsia="en-NZ"/>
              </w:rPr>
            </w:pPr>
            <w:r w:rsidRPr="001501B9">
              <w:rPr>
                <w:rFonts w:eastAsia="Times New Roman" w:cs="Times New Roman"/>
                <w:sz w:val="20"/>
                <w:szCs w:val="20"/>
                <w:u w:val="single"/>
                <w:lang w:val="en-NZ" w:eastAsia="en-NZ"/>
              </w:rPr>
              <w:t>UK</w:t>
            </w:r>
            <w:r w:rsidRPr="001501B9">
              <w:rPr>
                <w:rFonts w:eastAsia="Times New Roman" w:cs="Times New Roman"/>
                <w:sz w:val="20"/>
                <w:szCs w:val="20"/>
                <w:lang w:val="en-NZ" w:eastAsia="en-NZ"/>
              </w:rPr>
              <w:t xml:space="preserve">:  England, Scotland, </w:t>
            </w:r>
            <w:proofErr w:type="gramStart"/>
            <w:r w:rsidRPr="001501B9">
              <w:rPr>
                <w:rFonts w:eastAsia="Times New Roman" w:cs="Times New Roman"/>
                <w:sz w:val="20"/>
                <w:szCs w:val="20"/>
                <w:lang w:val="en-NZ" w:eastAsia="en-NZ"/>
              </w:rPr>
              <w:t>Wales</w:t>
            </w:r>
            <w:proofErr w:type="gramEnd"/>
            <w:r w:rsidRPr="001501B9">
              <w:rPr>
                <w:rFonts w:eastAsia="Times New Roman" w:cs="Times New Roman"/>
                <w:sz w:val="20"/>
                <w:szCs w:val="20"/>
                <w:lang w:val="en-NZ" w:eastAsia="en-NZ"/>
              </w:rPr>
              <w:t xml:space="preserve"> and Northern Ireland have mandatory nutritional standards for school food, which also apply to food provided in schools other than school lunches. These standards apply to most state schools (with the exception of around 4,000 a</w:t>
            </w:r>
            <w:r w:rsidRPr="001501B9">
              <w:rPr>
                <w:sz w:val="20"/>
                <w:szCs w:val="20"/>
              </w:rPr>
              <w:t>academies established between September 2010 and June 2014, which are exempt)</w:t>
            </w:r>
            <w:r w:rsidRPr="001501B9">
              <w:rPr>
                <w:rFonts w:eastAsia="Times New Roman" w:cs="Times New Roman"/>
                <w:sz w:val="20"/>
                <w:szCs w:val="20"/>
                <w:lang w:val="en-NZ" w:eastAsia="en-NZ"/>
              </w:rPr>
              <w:t xml:space="preserve"> and restrict foods high in fat, salt and sugar, as well as low quality reformed or reconstituted foods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Fund&lt;/Author&gt;&lt;Year&gt;2016&lt;/Year&gt;&lt;RecNum&gt;15&lt;/RecNum&gt;&lt;DisplayText&gt;(38)&lt;/DisplayText&gt;&lt;record&gt;&lt;rec-number&gt;15&lt;/rec-number&gt;&lt;foreign-keys&gt;&lt;key app="EN" db-id="eva9tffrgasrtqes9dapz9fqr0dares9ta5z" timestamp="0"&gt;15&lt;/key&gt;&lt;/foreign-keys&gt;&lt;ref-type name="Web Page"&gt;12&lt;/ref-type&gt;&lt;contributors&gt;&lt;authors&gt;&lt;author&gt;World Cancer Research Fund,&lt;/author&gt;&lt;/authors&gt;&lt;/contributors&gt;&lt;titles&gt;&lt;title&gt;NOURISHING Framework - Offer healthy foods&lt;/title&gt;&lt;/titles&gt;&lt;number&gt;22/02/2016&lt;/number&gt;&lt;dates&gt;&lt;year&gt;2016&lt;/year&gt;&lt;/dates&gt;&lt;urls&gt;&lt;related-urls&gt;&lt;url&gt;http://www.wcrf.org/int/policy/nourishing-framework/offer-healthy-food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27BA319F" w14:textId="77777777" w:rsidR="001501B9" w:rsidRPr="001501B9" w:rsidRDefault="001501B9" w:rsidP="00742DB5">
            <w:pPr>
              <w:pStyle w:val="ListParagraph"/>
              <w:keepNext/>
              <w:numPr>
                <w:ilvl w:val="0"/>
                <w:numId w:val="4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BRAZIL</w:t>
            </w:r>
            <w:r w:rsidRPr="001501B9">
              <w:rPr>
                <w:rFonts w:eastAsia="Times New Roman" w:cs="Times New Roman"/>
                <w:sz w:val="20"/>
                <w:szCs w:val="20"/>
                <w:lang w:val="en-NZ" w:eastAsia="en-NZ"/>
              </w:rPr>
              <w:t>:  The law requires schools to buy locally grown or manufactured products, supporting small farmers and stimulating the local economy. The law, approved in 2001, requires that 70% of the food served to children in school meal programs be unprocessed and another law, approved in 2009, that 30% of the program budget should be used to purchase fresh foods directly from family farms and their cooperatives.</w:t>
            </w:r>
          </w:p>
          <w:p w14:paraId="2D0E6074" w14:textId="77777777" w:rsidR="001501B9" w:rsidRPr="001501B9" w:rsidRDefault="001501B9" w:rsidP="00742DB5">
            <w:pPr>
              <w:pStyle w:val="ListParagraph"/>
              <w:keepNext/>
              <w:numPr>
                <w:ilvl w:val="0"/>
                <w:numId w:val="4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xml:space="preserve">: The Healthy, Hunger-Free Kids Act of 2010 sets nutrition standards in the National School Lunch and School Breakfast Programs. Recently introduced recommendations include reducing total energy provision and increasing nutrient density. Milk must be half fat or less and must be fat-free milk if flavoured. The Act also establishes guidelines for "competitive foods" in the Smart Snacks in School Program. Standards include limits on the amount of fat, saturated fat, salt and added sugars permitted in foods. Beverages are also restricted to water, low-fat or non-fat milk, or sugar. Calorie-free carbonated beverages are permitted in high schools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Fund&lt;/Author&gt;&lt;Year&gt;2016&lt;/Year&gt;&lt;RecNum&gt;15&lt;/RecNum&gt;&lt;DisplayText&gt;(38)&lt;/DisplayText&gt;&lt;record&gt;&lt;rec-number&gt;15&lt;/rec-number&gt;&lt;foreign-keys&gt;&lt;key app="EN" db-id="eva9tffrgasrtqes9dapz9fqr0dares9ta5z" timestamp="0"&gt;15&lt;/key&gt;&lt;/foreign-keys&gt;&lt;ref-type name="Web Page"&gt;12&lt;/ref-type&gt;&lt;contributors&gt;&lt;authors&gt;&lt;author&gt;World Cancer Research Fund,&lt;/author&gt;&lt;/authors&gt;&lt;/contributors&gt;&lt;titles&gt;&lt;title&gt;NOURISHING Framework - Offer healthy foods&lt;/title&gt;&lt;/titles&gt;&lt;number&gt;22/02/2016&lt;/number&gt;&lt;dates&gt;&lt;year&gt;2016&lt;/year&gt;&lt;/dates&gt;&lt;urls&gt;&lt;related-urls&gt;&lt;url&gt;http://www.wcrf.org/int/policy/nourishing-framework/offer-healthy-food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258" w:type="pct"/>
          </w:tcPr>
          <w:p w14:paraId="1B9704C1" w14:textId="77777777" w:rsidR="001501B9" w:rsidRPr="001501B9" w:rsidRDefault="001501B9" w:rsidP="00742DB5">
            <w:pPr>
              <w:pStyle w:val="ListParagraph"/>
              <w:keepNext/>
              <w:numPr>
                <w:ilvl w:val="0"/>
                <w:numId w:val="57"/>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lastRenderedPageBreak/>
              <w:t xml:space="preserve">In New South Wales (Australia) 2007, 7% of schools had no red items on their menu. In 2010, this improved to 22% (P &lt; 0.05). In 2010, small schools (OR = 1.9, 95% CI = 1.25-3.05, P = 0.003); lower socioeconomic schools (OR = 1.3, 95% CI = 1.02-1.78, P = 0.03); non-government (OR = 1.7, 95% CI = 1.22-2.23, P = 0.001) and rural schools (OR = 1.7, 95% Cl = 1.30-2.25, P &lt; 0.001) had higher odds of having red items on the menu. No significant change occurred in the proportion of green foods listed for sale between 2007 and 2010 </w:t>
            </w:r>
            <w:r w:rsidRPr="001501B9">
              <w:rPr>
                <w:rFonts w:eastAsia="Times New Roman" w:cs="Times New Roman"/>
                <w:sz w:val="20"/>
                <w:szCs w:val="20"/>
                <w:lang w:val="en-NZ" w:eastAsia="en-NZ"/>
              </w:rPr>
              <w:fldChar w:fldCharType="begin">
                <w:fldData xml:space="preserve">PEVuZE5vdGU+PENpdGU+PEF1dGhvcj5IaWxsczwvQXV0aG9yPjxZZWFyPjIwMTU8L1llYXI+PFJl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=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PEVuZE5vdGU+PENpdGU+PEF1dGhvcj5IaWxsczwvQXV0aG9yPjxZZWFyPjIwMTU8L1llYXI+PFJl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=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9" w:tooltip="Hills, 2015 #74" w:history="1">
              <w:r w:rsidRPr="001501B9">
                <w:rPr>
                  <w:rFonts w:eastAsia="Times New Roman" w:cs="Times New Roman"/>
                  <w:noProof/>
                  <w:sz w:val="20"/>
                  <w:szCs w:val="20"/>
                  <w:lang w:val="en-NZ" w:eastAsia="en-NZ"/>
                </w:rPr>
                <w:t>39</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0B9E25F3" w14:textId="77777777" w:rsidR="001501B9" w:rsidRPr="001501B9" w:rsidRDefault="001501B9" w:rsidP="00742DB5">
            <w:pPr>
              <w:pStyle w:val="ListParagraph"/>
              <w:keepNext/>
              <w:numPr>
                <w:ilvl w:val="0"/>
                <w:numId w:val="58"/>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Evaluation of the UK standards indicated that the quality of school meals improved since their introduction, both in primary schools </w:t>
            </w:r>
            <w:r w:rsidRPr="001501B9">
              <w:rPr>
                <w:rFonts w:eastAsia="Times New Roman" w:cs="Times New Roman"/>
                <w:sz w:val="20"/>
                <w:szCs w:val="20"/>
                <w:lang w:val="en-NZ" w:eastAsia="en-NZ"/>
              </w:rPr>
              <w:fldChar w:fldCharType="begin">
                <w:fldData xml:space="preserve">PEVuZE5vdGU+PENpdGU+PEF1dGhvcj5TcGVuY2U8L0F1dGhvcj48WWVhcj4yMDEzPC9ZZWFyPjxS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ZTc4Mjk4PC9wYWdlcz48dm9sdW1lPjg8L3ZvbHVtZT48bnVtYmVyPjEwPC9udW1iZXI+PGtleXdv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PEVuZE5vdGU+PENpdGU+PEF1dGhvcj5TcGVuY2U8L0F1dGhvcj48WWVhcj4yMDEzPC9ZZWFyPjxS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ZTc4Mjk4PC9wYWdlcz48dm9sdW1lPjg8L3ZvbHVtZT48bnVtYmVyPjEwPC9udW1iZXI+PGtleXdv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40" w:tooltip="Spence, 2013 #75" w:history="1">
              <w:r w:rsidRPr="001501B9">
                <w:rPr>
                  <w:rFonts w:eastAsia="Times New Roman" w:cs="Times New Roman"/>
                  <w:noProof/>
                  <w:sz w:val="20"/>
                  <w:szCs w:val="20"/>
                  <w:lang w:val="en-NZ" w:eastAsia="en-NZ"/>
                </w:rPr>
                <w:t>40</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and secondary schools </w:t>
            </w:r>
            <w:r w:rsidRPr="001501B9">
              <w:rPr>
                <w:rFonts w:eastAsia="Times New Roman" w:cs="Times New Roman"/>
                <w:sz w:val="20"/>
                <w:szCs w:val="20"/>
                <w:lang w:val="en-NZ" w:eastAsia="en-NZ"/>
              </w:rPr>
              <w:fldChar w:fldCharType="begin">
                <w:fldData xml:space="preserve">PEVuZE5vdGU+PENpdGU+PEF1dGhvcj5TcGVuY2U8L0F1dGhvcj48WWVhcj4yMDE0PC9ZZWFyPjxS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bG9TIG9uZTwvYWJici0xPjwvYWx0LXBlcmlvZGljYWw+PHBhZ2VzPmUxMTI2NDg8L3BhZ2VzPjx2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==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PEVuZE5vdGU+PENpdGU+PEF1dGhvcj5TcGVuY2U8L0F1dGhvcj48WWVhcj4yMDE0PC9ZZWFyPjxS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bG9TIG9uZTwvYWJici0xPjwvYWx0LXBlcmlvZGljYWw+PHBhZ2VzPmUxMTI2NDg8L3BhZ2VzPjx2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==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41" w:tooltip="Spence, 2014 #76" w:history="1">
              <w:r w:rsidRPr="001501B9">
                <w:rPr>
                  <w:rFonts w:eastAsia="Times New Roman" w:cs="Times New Roman"/>
                  <w:noProof/>
                  <w:sz w:val="20"/>
                  <w:szCs w:val="20"/>
                  <w:lang w:val="en-NZ" w:eastAsia="en-NZ"/>
                </w:rPr>
                <w:t>41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4D2299D8" w14:textId="77777777" w:rsidR="001501B9" w:rsidRPr="001501B9" w:rsidRDefault="001501B9" w:rsidP="00742DB5">
            <w:pPr>
              <w:pStyle w:val="ListParagraph"/>
              <w:keepNext/>
              <w:numPr>
                <w:ilvl w:val="0"/>
                <w:numId w:val="59"/>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A large study published in 2009 comparing nutritional quality of students in or out of the National School Lunch Program generally saw improvements in nutritional adequacy of children in the program although sodium intakes were higher for children in the National School Lunch Program </w:t>
            </w:r>
            <w:r w:rsidRPr="001501B9">
              <w:rPr>
                <w:rFonts w:eastAsia="Times New Roman" w:cs="Times New Roman"/>
                <w:sz w:val="20"/>
                <w:szCs w:val="20"/>
                <w:lang w:val="en-NZ" w:eastAsia="en-NZ"/>
              </w:rPr>
              <w:fldChar w:fldCharType="begin">
                <w:fldData xml:space="preserve">PEVuZE5vdGU+PENpdGU+PEF1dGhvcj5DbGFyazwvQXV0aG9yPjxZZWFyPjIwMDk8L1llYXI+PFJl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PEVuZE5vdGU+PENpdGU+PEF1dGhvcj5DbGFyazwvQXV0aG9yPjxZZWFyPjIwMDk8L1llYXI+PFJl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42" w:tooltip="Clark, 2009 #77" w:history="1">
              <w:r w:rsidRPr="001501B9">
                <w:rPr>
                  <w:rFonts w:eastAsia="Times New Roman" w:cs="Times New Roman"/>
                  <w:noProof/>
                  <w:sz w:val="20"/>
                  <w:szCs w:val="20"/>
                  <w:lang w:val="en-NZ" w:eastAsia="en-NZ"/>
                </w:rPr>
                <w:t>42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p w14:paraId="4374C0A5"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24F70354" w14:textId="77777777" w:rsidR="001501B9" w:rsidRDefault="001501B9">
      <w: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6905"/>
        <w:gridCol w:w="3945"/>
      </w:tblGrid>
      <w:tr w:rsidR="001501B9" w:rsidRPr="001501B9" w14:paraId="78FEC2CF" w14:textId="77777777" w:rsidTr="0068355E">
        <w:trPr>
          <w:trHeight w:val="1099"/>
        </w:trPr>
        <w:tc>
          <w:tcPr>
            <w:tcW w:w="1540" w:type="pct"/>
            <w:shd w:val="clear" w:color="auto" w:fill="auto"/>
            <w:vAlign w:val="center"/>
          </w:tcPr>
          <w:p w14:paraId="74922B60" w14:textId="2251535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 xml:space="preserve">PROV2: </w:t>
            </w:r>
            <w:r w:rsidRPr="001501B9">
              <w:rPr>
                <w:rFonts w:eastAsia="Times New Roman" w:cs="Times New Roman"/>
                <w:bCs/>
                <w:i/>
                <w:sz w:val="20"/>
                <w:szCs w:val="20"/>
                <w:lang w:val="en-NZ" w:eastAsia="en-NZ"/>
              </w:rPr>
              <w:t xml:space="preserve">The government ensures that there are clear, consistent policies </w:t>
            </w:r>
            <w:r w:rsidRPr="001501B9">
              <w:rPr>
                <w:rFonts w:eastAsia="Times New Roman" w:cs="Times New Roman"/>
                <w:bCs/>
                <w:i/>
                <w:sz w:val="20"/>
                <w:szCs w:val="20"/>
                <w:u w:val="single"/>
                <w:lang w:val="en-NZ" w:eastAsia="en-NZ"/>
              </w:rPr>
              <w:t xml:space="preserve">in other </w:t>
            </w:r>
            <w:proofErr w:type="gramStart"/>
            <w:r w:rsidRPr="001501B9">
              <w:rPr>
                <w:rFonts w:eastAsia="Times New Roman" w:cs="Times New Roman"/>
                <w:bCs/>
                <w:i/>
                <w:sz w:val="20"/>
                <w:szCs w:val="20"/>
                <w:u w:val="single"/>
                <w:lang w:val="en-NZ" w:eastAsia="en-NZ"/>
              </w:rPr>
              <w:t>public sector</w:t>
            </w:r>
            <w:proofErr w:type="gramEnd"/>
            <w:r w:rsidRPr="001501B9">
              <w:rPr>
                <w:rFonts w:eastAsia="Times New Roman" w:cs="Times New Roman"/>
                <w:bCs/>
                <w:i/>
                <w:sz w:val="20"/>
                <w:szCs w:val="20"/>
                <w:u w:val="single"/>
                <w:lang w:val="en-NZ" w:eastAsia="en-NZ"/>
              </w:rPr>
              <w:t xml:space="preserve"> settings</w:t>
            </w:r>
            <w:r w:rsidRPr="001501B9">
              <w:rPr>
                <w:rFonts w:eastAsia="Times New Roman" w:cs="Times New Roman"/>
                <w:bCs/>
                <w:i/>
                <w:sz w:val="20"/>
                <w:szCs w:val="20"/>
                <w:lang w:val="en-NZ" w:eastAsia="en-NZ"/>
              </w:rPr>
              <w:t xml:space="preserve"> for food service activities (canteens, food at events, fundraising, promotions, vending machines, public procurement standards etc.) to provide and promote healthy food choices.</w:t>
            </w:r>
          </w:p>
        </w:tc>
        <w:tc>
          <w:tcPr>
            <w:tcW w:w="2202" w:type="pct"/>
            <w:shd w:val="clear" w:color="auto" w:fill="auto"/>
            <w:vAlign w:val="center"/>
            <w:hideMark/>
          </w:tcPr>
          <w:p w14:paraId="269703E1" w14:textId="77777777" w:rsidR="001501B9" w:rsidRPr="001501B9" w:rsidRDefault="001501B9" w:rsidP="00742DB5">
            <w:pPr>
              <w:pStyle w:val="ListParagraph"/>
              <w:keepNext/>
              <w:numPr>
                <w:ilvl w:val="0"/>
                <w:numId w:val="4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LATVIA</w:t>
            </w:r>
            <w:r w:rsidRPr="001501B9">
              <w:rPr>
                <w:rFonts w:eastAsia="Times New Roman" w:cs="Times New Roman"/>
                <w:sz w:val="20"/>
                <w:szCs w:val="20"/>
                <w:lang w:val="en-NZ" w:eastAsia="en-NZ"/>
              </w:rPr>
              <w:t xml:space="preserve">: In 2012, the government set salt levels for all foods served in hospitals and long-term social care institutions. Levels may not exceed 1.25g of salt per 100g of food product; fish products may contain up to 1.5g of salt per 100g of product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Fund&lt;/Author&gt;&lt;Year&gt;2016&lt;/Year&gt;&lt;RecNum&gt;15&lt;/RecNum&gt;&lt;DisplayText&gt;(38)&lt;/DisplayText&gt;&lt;record&gt;&lt;rec-number&gt;15&lt;/rec-number&gt;&lt;foreign-keys&gt;&lt;key app="EN" db-id="eva9tffrgasrtqes9dapz9fqr0dares9ta5z" timestamp="0"&gt;15&lt;/key&gt;&lt;/foreign-keys&gt;&lt;ref-type name="Web Page"&gt;12&lt;/ref-type&gt;&lt;contributors&gt;&lt;authors&gt;&lt;author&gt;World Cancer Research Fund,&lt;/author&gt;&lt;/authors&gt;&lt;/contributors&gt;&lt;titles&gt;&lt;title&gt;NOURISHING Framework - Offer healthy foods&lt;/title&gt;&lt;/titles&gt;&lt;number&gt;22/02/2016&lt;/number&gt;&lt;dates&gt;&lt;year&gt;2016&lt;/year&gt;&lt;/dates&gt;&lt;urls&gt;&lt;related-urls&gt;&lt;url&gt;http://www.wcrf.org/int/policy/nourishing-framework/offer-healthy-food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0A7C87EA" w14:textId="77777777" w:rsidR="001501B9" w:rsidRPr="001501B9" w:rsidRDefault="001501B9" w:rsidP="00742DB5">
            <w:pPr>
              <w:pStyle w:val="ListParagraph"/>
              <w:keepNext/>
              <w:numPr>
                <w:ilvl w:val="0"/>
                <w:numId w:val="4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BERMUDA</w:t>
            </w:r>
            <w:r w:rsidRPr="001501B9">
              <w:rPr>
                <w:rFonts w:eastAsia="Times New Roman" w:cs="Times New Roman"/>
                <w:sz w:val="20"/>
                <w:szCs w:val="20"/>
                <w:lang w:val="en-NZ" w:eastAsia="en-NZ"/>
              </w:rPr>
              <w:t xml:space="preserve">: In 2008, the Government Vending Machine Policy was implemented in government offices and facilities to ensure access to healthy snacks and beverages for staff. The policy requires that all food and beverages in vending machines on government premises meet specific criteria based on levels of total fat, saturated fat, </w:t>
            </w:r>
            <w:r w:rsidRPr="001501B9">
              <w:rPr>
                <w:rFonts w:eastAsia="Times New Roman" w:cs="Times New Roman"/>
                <w:i/>
                <w:sz w:val="20"/>
                <w:szCs w:val="20"/>
                <w:lang w:val="en-NZ" w:eastAsia="en-NZ"/>
              </w:rPr>
              <w:t>trans</w:t>
            </w:r>
            <w:r w:rsidRPr="001501B9">
              <w:rPr>
                <w:rFonts w:eastAsia="Times New Roman" w:cs="Times New Roman"/>
                <w:sz w:val="20"/>
                <w:szCs w:val="20"/>
                <w:lang w:val="en-NZ" w:eastAsia="en-NZ"/>
              </w:rPr>
              <w:t xml:space="preserve"> fat, </w:t>
            </w:r>
            <w:proofErr w:type="gramStart"/>
            <w:r w:rsidRPr="001501B9">
              <w:rPr>
                <w:rFonts w:eastAsia="Times New Roman" w:cs="Times New Roman"/>
                <w:sz w:val="20"/>
                <w:szCs w:val="20"/>
                <w:lang w:val="en-NZ" w:eastAsia="en-NZ"/>
              </w:rPr>
              <w:t>sodium</w:t>
            </w:r>
            <w:proofErr w:type="gramEnd"/>
            <w:r w:rsidRPr="001501B9">
              <w:rPr>
                <w:rFonts w:eastAsia="Times New Roman" w:cs="Times New Roman"/>
                <w:sz w:val="20"/>
                <w:szCs w:val="20"/>
                <w:lang w:val="en-NZ" w:eastAsia="en-NZ"/>
              </w:rPr>
              <w:t xml:space="preserve"> and sugar. The criteria exclude nuts and 100% fruit juices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Fund&lt;/Author&gt;&lt;Year&gt;2016&lt;/Year&gt;&lt;RecNum&gt;15&lt;/RecNum&gt;&lt;DisplayText&gt;(38)&lt;/DisplayText&gt;&lt;record&gt;&lt;rec-number&gt;15&lt;/rec-number&gt;&lt;foreign-keys&gt;&lt;key app="EN" db-id="eva9tffrgasrtqes9dapz9fqr0dares9ta5z" timestamp="0"&gt;15&lt;/key&gt;&lt;/foreign-keys&gt;&lt;ref-type name="Web Page"&gt;12&lt;/ref-type&gt;&lt;contributors&gt;&lt;authors&gt;&lt;author&gt;World Cancer Research Fund,&lt;/author&gt;&lt;/authors&gt;&lt;/contributors&gt;&lt;titles&gt;&lt;title&gt;NOURISHING Framework - Offer healthy foods&lt;/title&gt;&lt;/titles&gt;&lt;number&gt;22/02/2016&lt;/number&gt;&lt;dates&gt;&lt;year&gt;2016&lt;/year&gt;&lt;/dates&gt;&lt;urls&gt;&lt;related-urls&gt;&lt;url&gt;http://www.wcrf.org/int/policy/nourishing-framework/offer-healthy-food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6676BFD2" w14:textId="77777777" w:rsidR="001501B9" w:rsidRPr="001501B9" w:rsidRDefault="001501B9" w:rsidP="00742DB5">
            <w:pPr>
              <w:pStyle w:val="ListParagraph"/>
              <w:keepNext/>
              <w:numPr>
                <w:ilvl w:val="0"/>
                <w:numId w:val="4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YORK</w:t>
            </w:r>
            <w:r w:rsidRPr="001501B9">
              <w:rPr>
                <w:rFonts w:eastAsia="Times New Roman" w:cs="Times New Roman"/>
                <w:sz w:val="20"/>
                <w:szCs w:val="20"/>
                <w:lang w:val="en-NZ" w:eastAsia="en-NZ"/>
              </w:rPr>
              <w:t xml:space="preserve">: New York City’s Food Standards (enacted with Executive Order 122 of 2008) set nutritional standards for all food purchased or served by city agencies, which applies to prisons, </w:t>
            </w:r>
            <w:proofErr w:type="gramStart"/>
            <w:r w:rsidRPr="001501B9">
              <w:rPr>
                <w:rFonts w:eastAsia="Times New Roman" w:cs="Times New Roman"/>
                <w:sz w:val="20"/>
                <w:szCs w:val="20"/>
                <w:lang w:val="en-NZ" w:eastAsia="en-NZ"/>
              </w:rPr>
              <w:t>hospitals</w:t>
            </w:r>
            <w:proofErr w:type="gramEnd"/>
            <w:r w:rsidRPr="001501B9">
              <w:rPr>
                <w:rFonts w:eastAsia="Times New Roman" w:cs="Times New Roman"/>
                <w:sz w:val="20"/>
                <w:szCs w:val="20"/>
                <w:lang w:val="en-NZ" w:eastAsia="en-NZ"/>
              </w:rPr>
              <w:t xml:space="preserve"> and senior care centres. The Standards include: maximum and minimum levels of nutrients per serving; standards on specific food items (e.g. only no-fat or 1% milk); portion size requirements; the requirement that water be offered with food; a prohibition on the deep-frying of foods; and daily calorie and nutrient targets, including population-specific guidelines (e.g. children, seniors)</w:t>
            </w:r>
            <w:r w:rsidRPr="001501B9">
              <w:rPr>
                <w:rFonts w:eastAsia="Times New Roman" w:cs="Times New Roman"/>
                <w:sz w:val="20"/>
                <w:szCs w:val="20"/>
                <w:lang w:val="en-NZ" w:eastAsia="en-NZ"/>
              </w:rPr>
              <w:fldChar w:fldCharType="begin">
                <w:fldData xml:space="preserve">PEVuZE5vdGU+PENpdGU+PEF1dGhvcj5Xb3JsZCBDYW5jZXIgUmVzZWFyY2ggRnVuZDwvQXV0aG9y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==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PEVuZE5vdGU+PENpdGU+PEF1dGhvcj5Xb3JsZCBDYW5jZXIgUmVzZWFyY2ggRnVuZDwvQXV0aG9y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==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 xml:space="preserve">, </w:t>
            </w:r>
            <w:hyperlink w:anchor="_ENREF_43" w:tooltip="Lederer, 2014 #44" w:history="1">
              <w:r w:rsidRPr="001501B9">
                <w:rPr>
                  <w:rFonts w:eastAsia="Times New Roman" w:cs="Times New Roman"/>
                  <w:noProof/>
                  <w:sz w:val="20"/>
                  <w:szCs w:val="20"/>
                  <w:lang w:val="en-NZ" w:eastAsia="en-NZ"/>
                </w:rPr>
                <w:t>43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74A9D4BF" w14:textId="77777777" w:rsidR="001501B9" w:rsidRPr="001501B9" w:rsidRDefault="001501B9" w:rsidP="00742DB5">
            <w:pPr>
              <w:pStyle w:val="ListParagraph"/>
              <w:keepNext/>
              <w:numPr>
                <w:ilvl w:val="0"/>
                <w:numId w:val="4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WALES:</w:t>
            </w:r>
            <w:r w:rsidRPr="001501B9">
              <w:rPr>
                <w:rFonts w:eastAsia="Times New Roman" w:cs="Times New Roman"/>
                <w:sz w:val="20"/>
                <w:szCs w:val="20"/>
                <w:lang w:val="en-NZ" w:eastAsia="en-NZ"/>
              </w:rPr>
              <w:t xml:space="preserve"> Vending machines dispensing crisps, chocolate and sugary drinks are prohibited in National Health Service hospitals in Wales. The Welsh government issued a guidance defining what is allowed and not allowed, and has liaised with major vending providers to find ways to introduce healthier food and drink options (Health Promoting Hospital Vending Directions and Guide 2008). </w:t>
            </w:r>
          </w:p>
          <w:p w14:paraId="32538E16" w14:textId="77777777" w:rsidR="001501B9" w:rsidRPr="001501B9" w:rsidRDefault="001501B9" w:rsidP="00742DB5">
            <w:pPr>
              <w:pStyle w:val="ListParagraph"/>
              <w:keepNext/>
              <w:numPr>
                <w:ilvl w:val="0"/>
                <w:numId w:val="4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SCOTLAND:</w:t>
            </w:r>
            <w:r w:rsidRPr="001501B9">
              <w:rPr>
                <w:rFonts w:eastAsia="Times New Roman" w:cs="Times New Roman"/>
                <w:sz w:val="20"/>
                <w:szCs w:val="20"/>
                <w:lang w:val="en-NZ" w:eastAsia="en-NZ"/>
              </w:rPr>
              <w:t xml:space="preserve"> In 2008, the Scottish government issued guidelines to chief executives of the National Health Service on the provision of competitively priced fruit and vegetables in hospital settings and the removal of all soft drinks with a sugar content greater than 0.5g per 100ml (pure fruit juice is exempt)</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Fund&lt;/Author&gt;&lt;Year&gt;2016&lt;/Year&gt;&lt;RecNum&gt;15&lt;/RecNum&gt;&lt;DisplayText&gt;(38)&lt;/DisplayText&gt;&lt;record&gt;&lt;rec-number&gt;15&lt;/rec-number&gt;&lt;foreign-keys&gt;&lt;key app="EN" db-id="eva9tffrgasrtqes9dapz9fqr0dares9ta5z" timestamp="0"&gt;15&lt;/key&gt;&lt;/foreign-keys&gt;&lt;ref-type name="Web Page"&gt;12&lt;/ref-type&gt;&lt;contributors&gt;&lt;authors&gt;&lt;author&gt;World Cancer Research Fund,&lt;/author&gt;&lt;/authors&gt;&lt;/contributors&gt;&lt;titles&gt;&lt;title&gt;NOURISHING Framework - Offer healthy foods&lt;/title&gt;&lt;/titles&gt;&lt;number&gt;22/02/2016&lt;/number&gt;&lt;dates&gt;&lt;year&gt;2016&lt;/year&gt;&lt;/dates&gt;&lt;urls&gt;&lt;related-urls&gt;&lt;url&gt;http://www.wcrf.org/int/policy/nourishing-framework/offer-healthy-food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8" w:tooltip="World Cancer Research Fund, 2016 #15" w:history="1">
              <w:r w:rsidRPr="001501B9">
                <w:rPr>
                  <w:rFonts w:eastAsia="Times New Roman" w:cs="Times New Roman"/>
                  <w:noProof/>
                  <w:sz w:val="20"/>
                  <w:szCs w:val="20"/>
                  <w:lang w:val="en-NZ" w:eastAsia="en-NZ"/>
                </w:rPr>
                <w:t>38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258" w:type="pct"/>
          </w:tcPr>
          <w:p w14:paraId="4A7EAEA5"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3DE88BAC" w14:textId="77777777" w:rsidR="001501B9" w:rsidRDefault="001501B9">
      <w: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784"/>
        <w:gridCol w:w="6591"/>
        <w:gridCol w:w="314"/>
        <w:gridCol w:w="3945"/>
      </w:tblGrid>
      <w:tr w:rsidR="001501B9" w:rsidRPr="001501B9" w14:paraId="2181A511" w14:textId="77777777" w:rsidTr="0068355E">
        <w:trPr>
          <w:trHeight w:val="1099"/>
        </w:trPr>
        <w:tc>
          <w:tcPr>
            <w:tcW w:w="1540" w:type="pct"/>
            <w:gridSpan w:val="2"/>
            <w:shd w:val="clear" w:color="auto" w:fill="auto"/>
            <w:vAlign w:val="center"/>
          </w:tcPr>
          <w:p w14:paraId="60847B5B" w14:textId="3FCD3149"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 xml:space="preserve">PROV3: </w:t>
            </w:r>
            <w:r w:rsidRPr="001501B9">
              <w:rPr>
                <w:rFonts w:eastAsia="Times New Roman" w:cs="Times New Roman"/>
                <w:bCs/>
                <w:i/>
                <w:sz w:val="20"/>
                <w:szCs w:val="20"/>
                <w:lang w:val="en-NZ" w:eastAsia="en-NZ"/>
              </w:rPr>
              <w:t xml:space="preserve">The Government ensures that there are good support and training systems to help schools and other </w:t>
            </w:r>
            <w:proofErr w:type="gramStart"/>
            <w:r w:rsidRPr="001501B9">
              <w:rPr>
                <w:rFonts w:eastAsia="Times New Roman" w:cs="Times New Roman"/>
                <w:bCs/>
                <w:i/>
                <w:sz w:val="20"/>
                <w:szCs w:val="20"/>
                <w:lang w:val="en-NZ" w:eastAsia="en-NZ"/>
              </w:rPr>
              <w:t>public sector</w:t>
            </w:r>
            <w:proofErr w:type="gramEnd"/>
            <w:r w:rsidRPr="001501B9">
              <w:rPr>
                <w:rFonts w:eastAsia="Times New Roman" w:cs="Times New Roman"/>
                <w:bCs/>
                <w:i/>
                <w:sz w:val="20"/>
                <w:szCs w:val="20"/>
                <w:lang w:val="en-NZ" w:eastAsia="en-NZ"/>
              </w:rPr>
              <w:t xml:space="preserve"> organisations and their caterers meet the healthy food service policies and guidelines</w:t>
            </w:r>
          </w:p>
        </w:tc>
        <w:tc>
          <w:tcPr>
            <w:tcW w:w="2202" w:type="pct"/>
            <w:gridSpan w:val="2"/>
            <w:shd w:val="clear" w:color="auto" w:fill="auto"/>
            <w:vAlign w:val="center"/>
          </w:tcPr>
          <w:p w14:paraId="557D2B26" w14:textId="77777777" w:rsidR="001501B9" w:rsidRPr="001501B9" w:rsidRDefault="001501B9" w:rsidP="00742DB5">
            <w:pPr>
              <w:pStyle w:val="ListParagraph"/>
              <w:keepNext/>
              <w:numPr>
                <w:ilvl w:val="0"/>
                <w:numId w:val="42"/>
              </w:numPr>
              <w:shd w:val="clear" w:color="auto" w:fill="FFFFFF" w:themeFill="background1"/>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w:t>
            </w:r>
            <w:r w:rsidRPr="001501B9">
              <w:rPr>
                <w:rFonts w:eastAsia="Times New Roman" w:cs="Times New Roman"/>
                <w:sz w:val="20"/>
                <w:szCs w:val="20"/>
                <w:lang w:val="en-NZ" w:eastAsia="en-NZ"/>
              </w:rPr>
              <w:t xml:space="preserve">: The Healthy Eating Advisory Service supports settings such as childcare centres, schools, workplaces, health services, food outlets, </w:t>
            </w:r>
            <w:proofErr w:type="gramStart"/>
            <w:r w:rsidRPr="001501B9">
              <w:rPr>
                <w:rFonts w:eastAsia="Times New Roman" w:cs="Times New Roman"/>
                <w:sz w:val="20"/>
                <w:szCs w:val="20"/>
                <w:lang w:val="en-NZ" w:eastAsia="en-NZ"/>
              </w:rPr>
              <w:t>parks</w:t>
            </w:r>
            <w:proofErr w:type="gramEnd"/>
            <w:r w:rsidRPr="001501B9">
              <w:rPr>
                <w:rFonts w:eastAsia="Times New Roman" w:cs="Times New Roman"/>
                <w:sz w:val="20"/>
                <w:szCs w:val="20"/>
                <w:lang w:val="en-NZ" w:eastAsia="en-NZ"/>
              </w:rPr>
              <w:t xml:space="preserve"> and sporting centres to provide healthy foods and drinks to the public in line with Victorian Government policies and guidelines.</w:t>
            </w:r>
            <w:r w:rsidRPr="001501B9">
              <w:rPr>
                <w:sz w:val="20"/>
                <w:szCs w:val="20"/>
              </w:rPr>
              <w:t xml:space="preserve"> </w:t>
            </w:r>
            <w:r w:rsidRPr="001501B9">
              <w:rPr>
                <w:rFonts w:eastAsia="Times New Roman" w:cs="Times New Roman"/>
                <w:sz w:val="20"/>
                <w:szCs w:val="20"/>
                <w:lang w:val="en-NZ" w:eastAsia="en-NZ"/>
              </w:rPr>
              <w:t>The Healthy Eating Advisory Service is delivered by experienced nutritionists and dieticians at Nutrition Australia Victorian Division</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&lt;EndNote&gt;&lt;Cite&gt;&lt;Author&gt;Healthy Together Victoria&lt;/Author&gt;&lt;Year&gt;2016&lt;/Year&gt;&lt;RecNum&gt;55&lt;/RecNum&gt;&lt;DisplayText&gt;(44)&lt;/DisplayText&gt;&lt;record&gt;&lt;rec-number&gt;55&lt;/rec-number&gt;&lt;foreign-keys&gt;&lt;key app="EN" db-id="eva9tffrgasrtqes9dapz9fqr0dares9ta5z" timestamp="1457397767"&gt;55&lt;/key&gt;&lt;/foreign-keys&gt;&lt;ref-type name="Web Page"&gt;12&lt;/ref-type&gt;&lt;contributors&gt;&lt;authors&gt;&lt;author&gt;Healthy Together Victoria,&lt;/author&gt;&lt;/authors&gt;&lt;/contributors&gt;&lt;titles&gt;&lt;title&gt;Improving wellbeing through healthy eating&lt;/title&gt;&lt;/titles&gt;&lt;number&gt;08/03/2016&lt;/number&gt;&lt;dates&gt;&lt;year&gt;2016&lt;/year&gt;&lt;/dates&gt;&lt;urls&gt;&lt;related-urls&gt;&lt;url&gt;http://heas.healthytogether.vic.gov.au/&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44" w:tooltip="Healthy Together Victoria, 2016 #55" w:history="1">
              <w:r w:rsidRPr="001501B9">
                <w:rPr>
                  <w:rFonts w:eastAsia="Times New Roman" w:cs="Times New Roman"/>
                  <w:noProof/>
                  <w:sz w:val="20"/>
                  <w:szCs w:val="20"/>
                  <w:lang w:val="en-NZ" w:eastAsia="en-NZ"/>
                </w:rPr>
                <w:t>44</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The support includes training cooks, chefs, foods service and other key staff, discovering healthier recipes, food ideas and other helpful resources to provide healthier menus and products.</w:t>
            </w:r>
          </w:p>
          <w:p w14:paraId="3DED2985" w14:textId="77777777" w:rsidR="001501B9" w:rsidRPr="001501B9" w:rsidRDefault="001501B9" w:rsidP="00742DB5">
            <w:pPr>
              <w:pStyle w:val="ListParagraph"/>
              <w:keepNext/>
              <w:numPr>
                <w:ilvl w:val="0"/>
                <w:numId w:val="42"/>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JAPAN</w:t>
            </w:r>
            <w:r w:rsidRPr="001501B9">
              <w:rPr>
                <w:rFonts w:eastAsia="Times New Roman" w:cs="Times New Roman"/>
                <w:sz w:val="20"/>
                <w:szCs w:val="20"/>
                <w:lang w:val="en-NZ" w:eastAsia="en-NZ"/>
              </w:rPr>
              <w:t xml:space="preserve">: In Japanese, </w:t>
            </w:r>
            <w:proofErr w:type="spellStart"/>
            <w:r w:rsidRPr="001501B9">
              <w:rPr>
                <w:rFonts w:eastAsia="Times New Roman" w:cs="Times New Roman"/>
                <w:sz w:val="20"/>
                <w:szCs w:val="20"/>
                <w:lang w:val="en-NZ" w:eastAsia="en-NZ"/>
              </w:rPr>
              <w:t>Shoku</w:t>
            </w:r>
            <w:proofErr w:type="spellEnd"/>
            <w:r w:rsidRPr="001501B9">
              <w:rPr>
                <w:rFonts w:eastAsia="Times New Roman" w:cs="Times New Roman"/>
                <w:sz w:val="20"/>
                <w:szCs w:val="20"/>
                <w:lang w:val="en-NZ" w:eastAsia="en-NZ"/>
              </w:rPr>
              <w:t xml:space="preserve"> means diet and </w:t>
            </w:r>
            <w:proofErr w:type="spellStart"/>
            <w:r w:rsidRPr="001501B9">
              <w:rPr>
                <w:rFonts w:eastAsia="Times New Roman" w:cs="Times New Roman"/>
                <w:sz w:val="20"/>
                <w:szCs w:val="20"/>
                <w:lang w:val="en-NZ" w:eastAsia="en-NZ"/>
              </w:rPr>
              <w:t>iku</w:t>
            </w:r>
            <w:proofErr w:type="spellEnd"/>
            <w:r w:rsidRPr="001501B9">
              <w:rPr>
                <w:rFonts w:eastAsia="Times New Roman" w:cs="Times New Roman"/>
                <w:sz w:val="20"/>
                <w:szCs w:val="20"/>
                <w:lang w:val="en-NZ" w:eastAsia="en-NZ"/>
              </w:rPr>
              <w:t xml:space="preserve"> means growth and education. In 2005, Basic Law on </w:t>
            </w:r>
            <w:proofErr w:type="spellStart"/>
            <w:r w:rsidRPr="001501B9">
              <w:rPr>
                <w:rFonts w:eastAsia="Times New Roman" w:cs="Times New Roman"/>
                <w:sz w:val="20"/>
                <w:szCs w:val="20"/>
                <w:lang w:val="en-NZ" w:eastAsia="en-NZ"/>
              </w:rPr>
              <w:t>Shokuiku</w:t>
            </w:r>
            <w:proofErr w:type="spellEnd"/>
            <w:r w:rsidRPr="001501B9">
              <w:rPr>
                <w:rFonts w:eastAsia="Times New Roman" w:cs="Times New Roman"/>
                <w:sz w:val="20"/>
                <w:szCs w:val="20"/>
                <w:lang w:val="en-NZ" w:eastAsia="en-NZ"/>
              </w:rPr>
              <w:t xml:space="preserve"> was enacted and it was the first law that regulates one’s diets and eating habits. It involved Cabinet Office as the leading office to plan, formulate and coordinate </w:t>
            </w:r>
            <w:proofErr w:type="spellStart"/>
            <w:r w:rsidRPr="001501B9">
              <w:rPr>
                <w:rFonts w:eastAsia="Times New Roman" w:cs="Times New Roman"/>
                <w:sz w:val="20"/>
                <w:szCs w:val="20"/>
                <w:lang w:val="en-NZ" w:eastAsia="en-NZ"/>
              </w:rPr>
              <w:t>Shokuiku</w:t>
            </w:r>
            <w:proofErr w:type="spellEnd"/>
            <w:r w:rsidRPr="001501B9">
              <w:rPr>
                <w:rFonts w:eastAsia="Times New Roman" w:cs="Times New Roman"/>
                <w:sz w:val="20"/>
                <w:szCs w:val="20"/>
                <w:lang w:val="en-NZ" w:eastAsia="en-NZ"/>
              </w:rPr>
              <w:t xml:space="preserve"> policy and strategy, in collaboration with Ministry of Health, Labour and Welfare, Ministry of Education, Culture, Sports, Science and Technology (MEXT) and Ministry of Agriculture, Forestry and Fisheries. The laws included several concepts, which are promotion of </w:t>
            </w:r>
            <w:proofErr w:type="spellStart"/>
            <w:r w:rsidRPr="001501B9">
              <w:rPr>
                <w:rFonts w:eastAsia="Times New Roman" w:cs="Times New Roman"/>
                <w:sz w:val="20"/>
                <w:szCs w:val="20"/>
                <w:lang w:val="en-NZ" w:eastAsia="en-NZ"/>
              </w:rPr>
              <w:t>Shokuiku</w:t>
            </w:r>
            <w:proofErr w:type="spellEnd"/>
            <w:r w:rsidRPr="001501B9">
              <w:rPr>
                <w:rFonts w:eastAsia="Times New Roman" w:cs="Times New Roman"/>
                <w:sz w:val="20"/>
                <w:szCs w:val="20"/>
                <w:lang w:val="en-NZ" w:eastAsia="en-NZ"/>
              </w:rPr>
              <w:t xml:space="preserve"> at home, schools or nursery schools and promotion of interaction between farm producers and consumers</w:t>
            </w:r>
            <w:r w:rsidRPr="001501B9">
              <w:rPr>
                <w:rFonts w:eastAsia="Times New Roman" w:cs="Times New Roman"/>
                <w:sz w:val="20"/>
                <w:szCs w:val="20"/>
                <w:lang w:val="en-NZ" w:eastAsia="en-NZ"/>
              </w:rPr>
              <w:fldChar w:fldCharType="begin">
                <w:fldData xml:space="preserve">PEVuZE5vdGU+PENpdGU+PEF1dGhvcj5NaXlvc2hpPC9BdXRob3I+PFllYXI+MjAxMjwvWWVhcj48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==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PEVuZE5vdGU+PENpdGU+PEF1dGhvcj5NaXlvc2hpPC9BdXRob3I+PFllYXI+MjAxMjwvWWVhcj48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==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45" w:tooltip="Miyoshi, 2012 #64" w:history="1">
              <w:r w:rsidRPr="001501B9">
                <w:rPr>
                  <w:rFonts w:eastAsia="Times New Roman" w:cs="Times New Roman"/>
                  <w:noProof/>
                  <w:sz w:val="20"/>
                  <w:szCs w:val="20"/>
                  <w:lang w:val="en-NZ" w:eastAsia="en-NZ"/>
                </w:rPr>
                <w:t>45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Dietitian and registered dietitian are playing important roles to implement </w:t>
            </w:r>
            <w:proofErr w:type="spellStart"/>
            <w:r w:rsidRPr="001501B9">
              <w:rPr>
                <w:rFonts w:eastAsia="Times New Roman" w:cs="Times New Roman"/>
                <w:sz w:val="20"/>
                <w:szCs w:val="20"/>
                <w:lang w:val="en-NZ" w:eastAsia="en-NZ"/>
              </w:rPr>
              <w:t>Shokuiku</w:t>
            </w:r>
            <w:proofErr w:type="spellEnd"/>
            <w:r w:rsidRPr="001501B9">
              <w:rPr>
                <w:rFonts w:eastAsia="Times New Roman" w:cs="Times New Roman"/>
                <w:sz w:val="20"/>
                <w:szCs w:val="20"/>
                <w:lang w:val="en-NZ" w:eastAsia="en-NZ"/>
              </w:rPr>
              <w:t xml:space="preserve"> programs by providing dietary guidance in various setting. In Japan, at least one dietitian should be assigned at the facility with mass food service over 100 meals/time or over 250 meals/ day, whereas at least one registered dietitian needed when it is over 500 meals/time or 1500 meals/day. In specific setting such as school, the Ministry of Education, Culture, Sports, </w:t>
            </w:r>
            <w:proofErr w:type="gramStart"/>
            <w:r w:rsidRPr="001501B9">
              <w:rPr>
                <w:rFonts w:eastAsia="Times New Roman" w:cs="Times New Roman"/>
                <w:sz w:val="20"/>
                <w:szCs w:val="20"/>
                <w:lang w:val="en-NZ" w:eastAsia="en-NZ"/>
              </w:rPr>
              <w:t>Science</w:t>
            </w:r>
            <w:proofErr w:type="gramEnd"/>
            <w:r w:rsidRPr="001501B9">
              <w:rPr>
                <w:rFonts w:eastAsia="Times New Roman" w:cs="Times New Roman"/>
                <w:sz w:val="20"/>
                <w:szCs w:val="20"/>
                <w:lang w:val="en-NZ" w:eastAsia="en-NZ"/>
              </w:rPr>
              <w:t xml:space="preserve"> and Technology established the Diet and Nutrition Teacher System in 2007. Diet and Nutrition Teachers are responsible to supervise school lunch programs, formulate menus and ensure hygiene standards in public elementary schools and junior high schools in accordance with the needs of local communities. They also deal with dietary education issues in collaboration with nutrition experts such as registered dietitian and dietitian</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&lt;EndNote&gt;&lt;Cite&gt;&lt;Author&gt;Tanaka&lt;/Author&gt;&lt;Year&gt;2012&lt;/Year&gt;&lt;RecNum&gt;65&lt;/RecNum&gt;&lt;DisplayText&gt;(46)&lt;/DisplayText&gt;&lt;record&gt;&lt;rec-number&gt;65&lt;/rec-number&gt;&lt;foreign-keys&gt;&lt;key app="EN" db-id="eva9tffrgasrtqes9dapz9fqr0dares9ta5z" timestamp="1459823944"&gt;65&lt;/key&gt;&lt;/foreign-keys&gt;&lt;ref-type name="Journal Article"&gt;17&lt;/ref-type&gt;&lt;contributors&gt;&lt;authors&gt;&lt;author&gt;Tanaka, N.&lt;/author&gt;&lt;author&gt;Miyoshi, M.&lt;/author&gt;&lt;/authors&gt;&lt;/contributors&gt;&lt;auth-address&gt;School of Health Education Division, Ministry of Education, Culture, Sports, Science and Technology, Japan.&lt;/auth-address&gt;&lt;titles&gt;&lt;title&gt;School lunch program for health promotion among children in Japan&lt;/title&gt;&lt;secondary-title&gt;Asia Pac J Clin Nutr&lt;/secondary-title&gt;&lt;alt-title&gt;Asia Pacific journal of clinical nutrition&lt;/alt-title&gt;&lt;/titles&gt;&lt;periodical&gt;&lt;full-title&gt;Asia Pac J Clin Nutr&lt;/full-title&gt;&lt;abbr-1&gt;Asia Pacific journal of clinical nutrition&lt;/abbr-1&gt;&lt;/periodical&gt;&lt;alt-periodical&gt;&lt;full-title&gt;Asia Pac J Clin Nutr&lt;/full-title&gt;&lt;abbr-1&gt;Asia Pacific journal of clinical nutrition&lt;/abbr-1&gt;&lt;/alt-periodical&gt;&lt;pages&gt;155-8&lt;/pages&gt;&lt;volume&gt;21&lt;/volume&gt;&lt;number&gt;1&lt;/number&gt;&lt;keywords&gt;&lt;keyword&gt;Child&lt;/keyword&gt;&lt;keyword&gt;*Child Nutritional Physiological Phenomena&lt;/keyword&gt;&lt;keyword&gt;Culture&lt;/keyword&gt;&lt;keyword&gt;Diet/methods&lt;/keyword&gt;&lt;keyword&gt;Feeding Behavior&lt;/keyword&gt;&lt;keyword&gt;Food Habits&lt;/keyword&gt;&lt;keyword&gt;*Food Services&lt;/keyword&gt;&lt;keyword&gt;Health Education&lt;/keyword&gt;&lt;keyword&gt;Health Promotion/*methods&lt;/keyword&gt;&lt;keyword&gt;Humans&lt;/keyword&gt;&lt;keyword&gt;Japan&lt;/keyword&gt;&lt;keyword&gt;Nutrition Policy&lt;/keyword&gt;&lt;keyword&gt;Quality of Life&lt;/keyword&gt;&lt;keyword&gt;*Schools&lt;/keyword&gt;&lt;keyword&gt;Social Behavior&lt;/keyword&gt;&lt;/keywords&gt;&lt;dates&gt;&lt;year&gt;2012&lt;/year&gt;&lt;/dates&gt;&lt;isbn&gt;0964-7058 (Print)&amp;#xD;0964-7058 (Linking)&lt;/isbn&gt;&lt;accession-num&gt;22374573&lt;/accession-num&gt;&lt;urls&gt;&lt;related-urls&gt;&lt;url&gt;http://www.ncbi.nlm.nih.gov/pubmed/22374573&lt;/url&gt;&lt;/related-urls&gt;&lt;/urls&gt;&lt;/record&gt;&lt;/Cite&gt;&lt;/EndNote&gt;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46" w:tooltip="Tanaka, 2012 #65" w:history="1">
              <w:r w:rsidRPr="001501B9">
                <w:rPr>
                  <w:rFonts w:eastAsia="Times New Roman" w:cs="Times New Roman"/>
                  <w:noProof/>
                  <w:sz w:val="20"/>
                  <w:szCs w:val="20"/>
                  <w:lang w:val="en-NZ" w:eastAsia="en-NZ"/>
                </w:rPr>
                <w:t>46</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Under the revised School Lunch Act 2008, it included School Lunch Practice Standard which stipulates proper school lunch including reference intake values of energy and each nutrient as per age groups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&lt;EndNote&gt;&lt;Cite&gt;&lt;Author&gt;Ministry of Education&lt;/Author&gt;&lt;Year&gt;2009&lt;/Year&gt;&lt;RecNum&gt;66&lt;/RecNum&gt;&lt;DisplayText&gt;(47)&lt;/DisplayText&gt;&lt;record&gt;&lt;rec-number&gt;66&lt;/rec-number&gt;&lt;foreign-keys&gt;&lt;key app="EN" db-id="eva9tffrgasrtqes9dapz9fqr0dares9ta5z" timestamp="1459824133"&gt;66&lt;/key&gt;&lt;/foreign-keys&gt;&lt;ref-type name="Report"&gt;27&lt;/ref-type&gt;&lt;contributors&gt;&lt;authors&gt;&lt;author&gt;Ministry of Education Culture Sports Science and Technology,&lt;/author&gt;&lt;/authors&gt;&lt;/contributors&gt;&lt;titles&gt;&lt;title&gt;Reference Intake Values for School Lunch. &lt;/title&gt;&lt;/titles&gt;&lt;dates&gt;&lt;year&gt;2009&lt;/year&gt;&lt;/dates&gt;&lt;publisher&gt;Ministry of Education, Culture, Sports, Science and Technology.&lt;/publisher&gt;&lt;urls&gt;&lt;/urls&gt;&lt;/record&gt;&lt;/Cite&gt;&lt;/EndNote&gt;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47" w:tooltip="Ministry of Education Culture Sports Science and Technology, 2009 #66" w:history="1">
              <w:r w:rsidRPr="001501B9">
                <w:rPr>
                  <w:rFonts w:eastAsia="Times New Roman" w:cs="Times New Roman"/>
                  <w:noProof/>
                  <w:sz w:val="20"/>
                  <w:szCs w:val="20"/>
                  <w:lang w:val="en-NZ" w:eastAsia="en-NZ"/>
                </w:rPr>
                <w:t>47</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Moreover, it outlined costs of facilities and manpower (e.g. cooks) to be covered by municipalities and guardians only cover the cost of ingredients which amounting an estimate of 4000 yen/month/student for school lunch program</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&lt;EndNote&gt;&lt;Cite&gt;&lt;Author&gt;Ministry of Education&lt;/Author&gt;&lt;Year&gt;2009&lt;/Year&gt;&lt;RecNum&gt;67&lt;/RecNum&gt;&lt;DisplayText&gt;(48)&lt;/DisplayText&gt;&lt;record&gt;&lt;rec-number&gt;67&lt;/rec-number&gt;&lt;foreign-keys&gt;&lt;key app="EN" db-id="eva9tffrgasrtqes9dapz9fqr0dares9ta5z" timestamp="1459824183"&gt;67&lt;/key&gt;&lt;/foreign-keys&gt;&lt;ref-type name="Report"&gt;27&lt;/ref-type&gt;&lt;contributors&gt;&lt;authors&gt;&lt;author&gt;Ministry of Education Culture Sports Science and Technology,&lt;/author&gt;&lt;/authors&gt;&lt;/contributors&gt;&lt;titles&gt;&lt;title&gt;A Study on the Implementation Status of School Lunch Program 2008. &lt;/title&gt;&lt;/titles&gt;&lt;dates&gt;&lt;year&gt;2009&lt;/year&gt;&lt;/dates&gt;&lt;publisher&gt;Ministry of Education, Culture, Sports, Science and Technology. &lt;/publisher&gt;&lt;urls&gt;&lt;/urls&gt;&lt;/record&gt;&lt;/Cite&gt;&lt;/EndNote&gt;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48" w:tooltip="Ministry of Education Culture Sports Science and Technology, 2009 #67" w:history="1">
              <w:r w:rsidRPr="001501B9">
                <w:rPr>
                  <w:rFonts w:eastAsia="Times New Roman" w:cs="Times New Roman"/>
                  <w:noProof/>
                  <w:sz w:val="20"/>
                  <w:szCs w:val="20"/>
                  <w:lang w:val="en-NZ" w:eastAsia="en-NZ"/>
                </w:rPr>
                <w:t>48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258" w:type="pct"/>
          </w:tcPr>
          <w:p w14:paraId="4E5EAF8D"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5824000A" w14:textId="77777777" w:rsidTr="0068355E">
        <w:trPr>
          <w:trHeight w:val="1266"/>
        </w:trPr>
        <w:tc>
          <w:tcPr>
            <w:tcW w:w="1540" w:type="pct"/>
            <w:gridSpan w:val="2"/>
            <w:shd w:val="clear" w:color="auto" w:fill="auto"/>
            <w:vAlign w:val="center"/>
          </w:tcPr>
          <w:p w14:paraId="05A645C9"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PROV4: </w:t>
            </w:r>
            <w:r w:rsidRPr="001501B9">
              <w:rPr>
                <w:rFonts w:eastAsia="Times New Roman" w:cs="Times New Roman"/>
                <w:bCs/>
                <w:i/>
                <w:sz w:val="20"/>
                <w:szCs w:val="20"/>
                <w:lang w:val="en-NZ" w:eastAsia="en-NZ"/>
              </w:rPr>
              <w:t>The</w:t>
            </w:r>
            <w:r w:rsidRPr="001501B9">
              <w:rPr>
                <w:rFonts w:eastAsia="Times New Roman" w:cs="Times New Roman"/>
                <w:b/>
                <w:bCs/>
                <w:i/>
                <w:sz w:val="20"/>
                <w:szCs w:val="20"/>
                <w:lang w:val="en-NZ" w:eastAsia="en-NZ"/>
              </w:rPr>
              <w:t xml:space="preserve"> </w:t>
            </w:r>
            <w:r w:rsidRPr="001501B9">
              <w:rPr>
                <w:rFonts w:eastAsia="Times New Roman" w:cs="Times New Roman"/>
                <w:bCs/>
                <w:i/>
                <w:sz w:val="20"/>
                <w:szCs w:val="20"/>
                <w:lang w:val="en-NZ" w:eastAsia="en-NZ"/>
              </w:rPr>
              <w:t>Government actively encourages and supports private companies to provide and promote healthy foods and meals in their workplaces</w:t>
            </w:r>
          </w:p>
        </w:tc>
        <w:tc>
          <w:tcPr>
            <w:tcW w:w="2202" w:type="pct"/>
            <w:gridSpan w:val="2"/>
            <w:shd w:val="clear" w:color="auto" w:fill="auto"/>
            <w:vAlign w:val="center"/>
          </w:tcPr>
          <w:p w14:paraId="56CFE3DE" w14:textId="77777777" w:rsidR="001501B9" w:rsidRPr="001501B9" w:rsidRDefault="001501B9" w:rsidP="00742DB5">
            <w:pPr>
              <w:pStyle w:val="ListParagraph"/>
              <w:keepNext/>
              <w:numPr>
                <w:ilvl w:val="0"/>
                <w:numId w:val="4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UK</w:t>
            </w:r>
            <w:r w:rsidRPr="001501B9">
              <w:rPr>
                <w:rFonts w:eastAsia="Times New Roman" w:cs="Times New Roman"/>
                <w:sz w:val="20"/>
                <w:szCs w:val="20"/>
                <w:lang w:val="en-NZ" w:eastAsia="en-NZ"/>
              </w:rPr>
              <w:t xml:space="preserve">: </w:t>
            </w:r>
            <w:r w:rsidRPr="001501B9">
              <w:rPr>
                <w:rFonts w:cs="Times New Roman"/>
                <w:sz w:val="20"/>
                <w:szCs w:val="20"/>
                <w:lang w:eastAsia="en-NZ"/>
              </w:rPr>
              <w:t xml:space="preserve">The UK responsibility deal included collective pledges on health at work, which set out the specific actions that </w:t>
            </w:r>
            <w:proofErr w:type="gramStart"/>
            <w:r w:rsidRPr="001501B9">
              <w:rPr>
                <w:rFonts w:cs="Times New Roman"/>
                <w:sz w:val="20"/>
                <w:szCs w:val="20"/>
                <w:lang w:eastAsia="en-NZ"/>
              </w:rPr>
              <w:t>partners</w:t>
            </w:r>
            <w:proofErr w:type="gramEnd"/>
            <w:r w:rsidRPr="001501B9">
              <w:rPr>
                <w:rFonts w:cs="Times New Roman"/>
                <w:sz w:val="20"/>
                <w:szCs w:val="20"/>
                <w:lang w:eastAsia="en-NZ"/>
              </w:rPr>
              <w:t xml:space="preserve"> agree to take in support of the core commitments. One of the pledges is on healthier staff restaurants, with 165 signatories to date</w:t>
            </w:r>
            <w:r w:rsidRPr="001501B9">
              <w:rPr>
                <w:rFonts w:cs="Times New Roman"/>
                <w:sz w:val="20"/>
                <w:szCs w:val="20"/>
                <w:lang w:eastAsia="en-NZ"/>
              </w:rPr>
              <w:fldChar w:fldCharType="begin"/>
            </w:r>
            <w:r w:rsidRPr="001501B9">
              <w:rPr>
                <w:rFonts w:cs="Times New Roman"/>
                <w:sz w:val="20"/>
                <w:szCs w:val="20"/>
                <w:lang w:eastAsia="en-NZ"/>
              </w:rPr>
              <w:instrText xml:space="preserve"> ADDIN EN.CITE &lt;EndNote&gt;&lt;Cite&gt;&lt;Author&gt;Department of Health&lt;/Author&gt;&lt;RecNum&gt;227&lt;/RecNum&gt;&lt;DisplayText&gt;(49)&lt;/DisplayText&gt;&lt;record&gt;&lt;rec-number&gt;227&lt;/rec-number&gt;&lt;foreign-keys&gt;&lt;key app="EN" db-id="vz9a2xarnwwftpesd09vees6e9aa9w5xf0te"&gt;227&lt;/key&gt;&lt;/foreign-keys&gt;&lt;ref-type name="Web Page"&gt;12&lt;/ref-type&gt;&lt;contributors&gt;&lt;authors&gt;&lt;author&gt;Department of Health,&lt;/author&gt;&lt;/authors&gt;&lt;/contributors&gt;&lt;titles&gt;&lt;title&gt;Public Health Responsibility Deal. Pledges&lt;/title&gt;&lt;/titles&gt;&lt;number&gt;02/04/2014&lt;/number&gt;&lt;dates&gt;&lt;/dates&gt;&lt;urls&gt;&lt;related-urls&gt;&lt;url&gt;https://responsibilitydeal.dh.gov.uk/pledges/&lt;/url&gt;&lt;/related-urls&gt;&lt;/urls&gt;&lt;/record&gt;&lt;/Cite&gt;&lt;/EndNote&gt;</w:instrText>
            </w:r>
            <w:r w:rsidRPr="001501B9">
              <w:rPr>
                <w:rFonts w:cs="Times New Roman"/>
                <w:sz w:val="20"/>
                <w:szCs w:val="20"/>
                <w:lang w:eastAsia="en-NZ"/>
              </w:rPr>
              <w:fldChar w:fldCharType="separate"/>
            </w:r>
            <w:r w:rsidRPr="001501B9">
              <w:rPr>
                <w:rFonts w:cs="Times New Roman"/>
                <w:noProof/>
                <w:sz w:val="20"/>
                <w:szCs w:val="20"/>
                <w:lang w:eastAsia="en-NZ"/>
              </w:rPr>
              <w:t>(</w:t>
            </w:r>
            <w:hyperlink w:anchor="_ENREF_49" w:tooltip="Department of Health,  #227" w:history="1">
              <w:r w:rsidRPr="001501B9">
                <w:rPr>
                  <w:rFonts w:cs="Times New Roman"/>
                  <w:noProof/>
                  <w:sz w:val="20"/>
                  <w:szCs w:val="20"/>
                  <w:lang w:eastAsia="en-NZ"/>
                </w:rPr>
                <w:t>49</w:t>
              </w:r>
            </w:hyperlink>
            <w:r w:rsidRPr="001501B9">
              <w:rPr>
                <w:rFonts w:cs="Times New Roman"/>
                <w:noProof/>
                <w:sz w:val="20"/>
                <w:szCs w:val="20"/>
                <w:lang w:eastAsia="en-NZ"/>
              </w:rPr>
              <w:t>)</w:t>
            </w:r>
            <w:r w:rsidRPr="001501B9">
              <w:rPr>
                <w:rFonts w:cs="Times New Roman"/>
                <w:sz w:val="20"/>
                <w:szCs w:val="20"/>
                <w:lang w:eastAsia="en-NZ"/>
              </w:rPr>
              <w:fldChar w:fldCharType="end"/>
            </w:r>
            <w:r w:rsidRPr="001501B9">
              <w:rPr>
                <w:rFonts w:cs="Times New Roman"/>
                <w:sz w:val="20"/>
                <w:szCs w:val="20"/>
                <w:lang w:eastAsia="en-NZ"/>
              </w:rPr>
              <w:t>.</w:t>
            </w:r>
          </w:p>
        </w:tc>
        <w:tc>
          <w:tcPr>
            <w:tcW w:w="1258" w:type="pct"/>
          </w:tcPr>
          <w:p w14:paraId="0065B02B"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273C8F5F" w14:textId="77777777" w:rsidTr="0068355E">
        <w:trPr>
          <w:trHeight w:val="525"/>
        </w:trPr>
        <w:tc>
          <w:tcPr>
            <w:tcW w:w="5000" w:type="pct"/>
            <w:gridSpan w:val="5"/>
          </w:tcPr>
          <w:p w14:paraId="325C0B48"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6</w:t>
            </w:r>
            <w:r w:rsidRPr="001501B9">
              <w:rPr>
                <w:rFonts w:eastAsia="Times New Roman" w:cs="Times New Roman"/>
                <w:b/>
                <w:sz w:val="20"/>
                <w:szCs w:val="20"/>
                <w:lang w:val="en-NZ" w:eastAsia="en-NZ"/>
              </w:rPr>
              <w:t xml:space="preserve"> </w:t>
            </w:r>
            <w:proofErr w:type="gramStart"/>
            <w:r w:rsidRPr="001501B9">
              <w:rPr>
                <w:rFonts w:eastAsia="Times New Roman" w:cs="Times New Roman"/>
                <w:b/>
                <w:sz w:val="20"/>
                <w:szCs w:val="20"/>
                <w:lang w:val="en-NZ" w:eastAsia="en-NZ"/>
              </w:rPr>
              <w:t>FOOD</w:t>
            </w:r>
            <w:proofErr w:type="gramEnd"/>
            <w:r w:rsidRPr="001501B9">
              <w:rPr>
                <w:rFonts w:eastAsia="Times New Roman" w:cs="Times New Roman"/>
                <w:b/>
                <w:sz w:val="20"/>
                <w:szCs w:val="20"/>
                <w:lang w:val="en-NZ" w:eastAsia="en-NZ"/>
              </w:rPr>
              <w:t xml:space="preserve"> IN RETAIL</w:t>
            </w:r>
            <w:r w:rsidRPr="001501B9">
              <w:rPr>
                <w:rFonts w:eastAsia="Times New Roman" w:cs="Times New Roman"/>
                <w:sz w:val="20"/>
                <w:szCs w:val="20"/>
                <w:lang w:val="en-NZ" w:eastAsia="en-NZ"/>
              </w:rPr>
              <w:t xml:space="preserve">:  </w:t>
            </w:r>
          </w:p>
          <w:p w14:paraId="10299B6E"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Cs/>
                <w:i/>
                <w:sz w:val="20"/>
                <w:szCs w:val="20"/>
                <w:lang w:val="en-NZ" w:eastAsia="en-NZ"/>
              </w:rPr>
              <w:t>The government has the power to implement policies and programs to support the availability of healthy foods and limit the availability of unhealthy foods in communities (outlet density and locations) and in-store (product placement)</w:t>
            </w:r>
          </w:p>
        </w:tc>
      </w:tr>
      <w:tr w:rsidR="001501B9" w:rsidRPr="001501B9" w14:paraId="5F94B987" w14:textId="77777777" w:rsidTr="0068355E">
        <w:trPr>
          <w:trHeight w:val="525"/>
        </w:trPr>
        <w:tc>
          <w:tcPr>
            <w:tcW w:w="1290" w:type="pct"/>
            <w:shd w:val="clear" w:color="auto" w:fill="auto"/>
            <w:vAlign w:val="center"/>
            <w:hideMark/>
          </w:tcPr>
          <w:p w14:paraId="59550321"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352" w:type="pct"/>
            <w:gridSpan w:val="2"/>
            <w:shd w:val="clear" w:color="auto" w:fill="auto"/>
            <w:vAlign w:val="center"/>
            <w:hideMark/>
          </w:tcPr>
          <w:p w14:paraId="2D65FE1A" w14:textId="5F1D02A5"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Updated internat</w:t>
            </w:r>
            <w:r w:rsidR="007B284C">
              <w:rPr>
                <w:rFonts w:eastAsia="Times New Roman" w:cs="Times New Roman"/>
                <w:b/>
                <w:bCs/>
                <w:sz w:val="20"/>
                <w:szCs w:val="20"/>
                <w:lang w:val="en-NZ" w:eastAsia="en-NZ"/>
              </w:rPr>
              <w:t>ional example</w:t>
            </w:r>
          </w:p>
        </w:tc>
        <w:tc>
          <w:tcPr>
            <w:tcW w:w="1358" w:type="pct"/>
            <w:gridSpan w:val="2"/>
            <w:vAlign w:val="center"/>
          </w:tcPr>
          <w:p w14:paraId="3CD2019D" w14:textId="0DEAA065"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Evidence of impact </w:t>
            </w:r>
          </w:p>
        </w:tc>
      </w:tr>
      <w:tr w:rsidR="001501B9" w:rsidRPr="001501B9" w14:paraId="1E4C0A2A" w14:textId="77777777" w:rsidTr="0068355E">
        <w:trPr>
          <w:trHeight w:val="1363"/>
        </w:trPr>
        <w:tc>
          <w:tcPr>
            <w:tcW w:w="1290" w:type="pct"/>
            <w:shd w:val="clear" w:color="auto" w:fill="auto"/>
            <w:vAlign w:val="center"/>
          </w:tcPr>
          <w:p w14:paraId="679E538C"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RETAIL1: </w:t>
            </w:r>
            <w:r w:rsidRPr="001501B9">
              <w:rPr>
                <w:rFonts w:eastAsia="Times New Roman" w:cs="Times New Roman"/>
                <w:bCs/>
                <w:i/>
                <w:sz w:val="20"/>
                <w:szCs w:val="20"/>
                <w:lang w:val="en-NZ" w:eastAsia="en-NZ"/>
              </w:rPr>
              <w:t xml:space="preserve">Zoning laws and policies are robust enough and are being used, where needed, by local governments to place limits on the density or placement </w:t>
            </w:r>
            <w:proofErr w:type="gramStart"/>
            <w:r w:rsidRPr="001501B9">
              <w:rPr>
                <w:rFonts w:eastAsia="Times New Roman" w:cs="Times New Roman"/>
                <w:bCs/>
                <w:i/>
                <w:sz w:val="20"/>
                <w:szCs w:val="20"/>
                <w:lang w:val="en-NZ" w:eastAsia="en-NZ"/>
              </w:rPr>
              <w:t>of  quick</w:t>
            </w:r>
            <w:proofErr w:type="gramEnd"/>
            <w:r w:rsidRPr="001501B9">
              <w:rPr>
                <w:rFonts w:eastAsia="Times New Roman" w:cs="Times New Roman"/>
                <w:bCs/>
                <w:i/>
                <w:sz w:val="20"/>
                <w:szCs w:val="20"/>
                <w:lang w:val="en-NZ" w:eastAsia="en-NZ"/>
              </w:rPr>
              <w:t xml:space="preserve"> serve restaurants or other outlets selling mainly unhealthy foods in communities</w:t>
            </w:r>
          </w:p>
        </w:tc>
        <w:tc>
          <w:tcPr>
            <w:tcW w:w="2352" w:type="pct"/>
            <w:gridSpan w:val="2"/>
            <w:shd w:val="clear" w:color="auto" w:fill="auto"/>
            <w:vAlign w:val="center"/>
            <w:hideMark/>
          </w:tcPr>
          <w:p w14:paraId="3FF80417" w14:textId="77777777" w:rsidR="001501B9" w:rsidRPr="001501B9" w:rsidRDefault="001501B9" w:rsidP="00742DB5">
            <w:pPr>
              <w:pStyle w:val="ListParagraph"/>
              <w:keepNext/>
              <w:numPr>
                <w:ilvl w:val="0"/>
                <w:numId w:val="4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SOUTH KOREA</w:t>
            </w:r>
            <w:r w:rsidRPr="001501B9">
              <w:rPr>
                <w:rFonts w:eastAsia="Times New Roman" w:cs="Times New Roman"/>
                <w:sz w:val="20"/>
                <w:szCs w:val="20"/>
                <w:lang w:val="en-NZ" w:eastAsia="en-NZ"/>
              </w:rPr>
              <w:t>: Special Act on Children’s Dietary Life Safety Management, including the creation of ‘Green Food Zones’ around schools, banning the sale of foods deemed unhealthy by the Food and Drug Administration of Korea  within 200 metres of schools</w:t>
            </w:r>
            <w:r w:rsidRPr="001501B9">
              <w:rPr>
                <w:rFonts w:eastAsia="Times New Roman" w:cs="Times New Roman"/>
                <w:sz w:val="20"/>
                <w:szCs w:val="20"/>
                <w:lang w:val="en-NZ" w:eastAsia="en-NZ"/>
              </w:rPr>
              <w:fldChar w:fldCharType="begin">
                <w:fldData xml:space="preserve">PEVuZE5vdGU+PENpdGU+PEF1dGhvcj5CYWU8L0F1dGhvcj48WWVhcj4yMDEyPC9ZZWFyPjxSZWNO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PEVuZE5vdGU+PENpdGU+PEF1dGhvcj5CYWU8L0F1dGhvcj48WWVhcj4yMDEyPC9ZZWFyPjxSZWNO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0" w:tooltip="Bae, 2012 #45" w:history="1">
              <w:r w:rsidRPr="001501B9">
                <w:rPr>
                  <w:rFonts w:eastAsia="Times New Roman" w:cs="Times New Roman"/>
                  <w:noProof/>
                  <w:sz w:val="20"/>
                  <w:szCs w:val="20"/>
                  <w:lang w:val="en-NZ" w:eastAsia="en-NZ"/>
                </w:rPr>
                <w:t>50</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28C1C537" w14:textId="77777777" w:rsidR="001501B9" w:rsidRPr="001501B9" w:rsidRDefault="001501B9" w:rsidP="00742DB5">
            <w:pPr>
              <w:pStyle w:val="ListParagraph"/>
              <w:keepNext/>
              <w:numPr>
                <w:ilvl w:val="0"/>
                <w:numId w:val="4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In Detroit, the zoning code prohibits the building of fast food restaurants within 500 ft. of all elementary, junior and senior high schools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Fund&lt;/Author&gt;&lt;Year&gt;2016&lt;/Year&gt;&lt;RecNum&gt;9&lt;/RecNum&gt;&lt;DisplayText&gt;(9)&lt;/DisplayText&gt;&lt;record&gt;&lt;rec-number&gt;9&lt;/rec-number&gt;&lt;foreign-keys&gt;&lt;key app="EN" db-id="eva9tffrgasrtqes9dapz9fqr0dares9ta5z" timestamp="0"&gt;9&lt;/key&gt;&lt;/foreign-keys&gt;&lt;ref-type name="Web Page"&gt;12&lt;/ref-type&gt;&lt;contributors&gt;&lt;authors&gt;&lt;author&gt;World Cancer Research Fund,&lt;/author&gt;&lt;/authors&gt;&lt;/contributors&gt;&lt;titles&gt;&lt;title&gt;NOURISHING Framework - Set retail environment incentives&lt;/title&gt;&lt;/titles&gt;&lt;number&gt;22/02/2016&lt;/number&gt;&lt;dates&gt;&lt;year&gt;2016&lt;/year&gt;&lt;/dates&gt;&lt;urls&gt;&lt;related-urls&gt;&lt;url&gt;http://www.wcrf.org/int/policy/nourishing-framework/set-retail-environment-incentive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9" w:tooltip="World Cancer Research Fund, 2016 #9" w:history="1">
              <w:r w:rsidRPr="001501B9">
                <w:rPr>
                  <w:rFonts w:eastAsia="Times New Roman" w:cs="Times New Roman"/>
                  <w:noProof/>
                  <w:sz w:val="20"/>
                  <w:szCs w:val="20"/>
                  <w:lang w:val="en-NZ" w:eastAsia="en-NZ"/>
                </w:rPr>
                <w:t>9</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p>
          <w:p w14:paraId="2CB7A72C" w14:textId="77777777" w:rsidR="001501B9" w:rsidRPr="001501B9" w:rsidRDefault="001501B9" w:rsidP="00742DB5">
            <w:pPr>
              <w:pStyle w:val="ListParagraph"/>
              <w:keepNext/>
              <w:numPr>
                <w:ilvl w:val="0"/>
                <w:numId w:val="4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UK</w:t>
            </w:r>
            <w:r w:rsidRPr="001501B9">
              <w:rPr>
                <w:rFonts w:eastAsia="Times New Roman" w:cs="Times New Roman"/>
                <w:sz w:val="20"/>
                <w:szCs w:val="20"/>
                <w:lang w:val="en-NZ" w:eastAsia="en-NZ"/>
              </w:rPr>
              <w:t xml:space="preserve">: Around 15 local authorities have developed “supplementary planning documents” on the development of hot food takeaways. The policies typically exclude hot food takeaways from a 400m zone around the target location (e.g. primary schools). For example, Barking and Dagenham’s Local Borough Council, London, adopted a policy in 2010 restricting the clustering of hot food takeaways and banning them entirely from 400m exclusion zones around schools. In 2009, the Local Borough Council of Waltham Forest, London developed a planning policy in 2009 restricting the development of hot food takeaways in local centres, and excluding them completely from areas within 10min walks from schools, </w:t>
            </w:r>
            <w:proofErr w:type="gramStart"/>
            <w:r w:rsidRPr="001501B9">
              <w:rPr>
                <w:rFonts w:eastAsia="Times New Roman" w:cs="Times New Roman"/>
                <w:sz w:val="20"/>
                <w:szCs w:val="20"/>
                <w:lang w:val="en-NZ" w:eastAsia="en-NZ"/>
              </w:rPr>
              <w:t>parks</w:t>
            </w:r>
            <w:proofErr w:type="gramEnd"/>
            <w:r w:rsidRPr="001501B9">
              <w:rPr>
                <w:rFonts w:eastAsia="Times New Roman" w:cs="Times New Roman"/>
                <w:sz w:val="20"/>
                <w:szCs w:val="20"/>
                <w:lang w:val="en-NZ" w:eastAsia="en-NZ"/>
              </w:rPr>
              <w:t xml:space="preserve"> or other youth centres. St Helens Council adopted a planning document in 2011 and Halton in 2012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Fund&lt;/Author&gt;&lt;Year&gt;2016&lt;/Year&gt;&lt;RecNum&gt;9&lt;/RecNum&gt;&lt;DisplayText&gt;(9)&lt;/DisplayText&gt;&lt;record&gt;&lt;rec-number&gt;9&lt;/rec-number&gt;&lt;foreign-keys&gt;&lt;key app="EN" db-id="eva9tffrgasrtqes9dapz9fqr0dares9ta5z" timestamp="0"&gt;9&lt;/key&gt;&lt;/foreign-keys&gt;&lt;ref-type name="Web Page"&gt;12&lt;/ref-type&gt;&lt;contributors&gt;&lt;authors&gt;&lt;author&gt;World Cancer Research Fund,&lt;/author&gt;&lt;/authors&gt;&lt;/contributors&gt;&lt;titles&gt;&lt;title&gt;NOURISHING Framework - Set retail environment incentives&lt;/title&gt;&lt;/titles&gt;&lt;number&gt;22/02/2016&lt;/number&gt;&lt;dates&gt;&lt;year&gt;2016&lt;/year&gt;&lt;/dates&gt;&lt;urls&gt;&lt;related-urls&gt;&lt;url&gt;http://www.wcrf.org/int/policy/nourishing-framework/set-retail-environment-incentive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9" w:tooltip="World Cancer Research Fund, 2016 #9" w:history="1">
              <w:r w:rsidRPr="001501B9">
                <w:rPr>
                  <w:rFonts w:eastAsia="Times New Roman" w:cs="Times New Roman"/>
                  <w:noProof/>
                  <w:sz w:val="20"/>
                  <w:szCs w:val="20"/>
                  <w:lang w:val="en-NZ" w:eastAsia="en-NZ"/>
                </w:rPr>
                <w:t>9</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tc>
        <w:tc>
          <w:tcPr>
            <w:tcW w:w="1358" w:type="pct"/>
            <w:gridSpan w:val="2"/>
          </w:tcPr>
          <w:p w14:paraId="1C9514CF" w14:textId="77777777" w:rsidR="001501B9" w:rsidRPr="001501B9" w:rsidRDefault="001501B9" w:rsidP="00742DB5">
            <w:pPr>
              <w:pStyle w:val="ListParagraph"/>
              <w:keepNext/>
              <w:numPr>
                <w:ilvl w:val="0"/>
                <w:numId w:val="61"/>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Around 9 of the local authorities have cited these planning policies when refusing planning applications by hot takeaways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Fund&lt;/Author&gt;&lt;Year&gt;2016&lt;/Year&gt;&lt;RecNum&gt;9&lt;/RecNum&gt;&lt;DisplayText&gt;(9)&lt;/DisplayText&gt;&lt;record&gt;&lt;rec-number&gt;9&lt;/rec-number&gt;&lt;foreign-keys&gt;&lt;key app="EN" db-id="eva9tffrgasrtqes9dapz9fqr0dares9ta5z" timestamp="0"&gt;9&lt;/key&gt;&lt;/foreign-keys&gt;&lt;ref-type name="Web Page"&gt;12&lt;/ref-type&gt;&lt;contributors&gt;&lt;authors&gt;&lt;author&gt;World Cancer Research Fund,&lt;/author&gt;&lt;/authors&gt;&lt;/contributors&gt;&lt;titles&gt;&lt;title&gt;NOURISHING Framework - Set retail environment incentives&lt;/title&gt;&lt;/titles&gt;&lt;number&gt;22/02/2016&lt;/number&gt;&lt;dates&gt;&lt;year&gt;2016&lt;/year&gt;&lt;/dates&gt;&lt;urls&gt;&lt;related-urls&gt;&lt;url&gt;http://www.wcrf.org/int/policy/nourishing-framework/set-retail-environment-incentive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9" w:tooltip="World Cancer Research Fund, 2016 #9" w:history="1">
              <w:r w:rsidRPr="001501B9">
                <w:rPr>
                  <w:rFonts w:eastAsia="Times New Roman" w:cs="Times New Roman"/>
                  <w:noProof/>
                  <w:sz w:val="20"/>
                  <w:szCs w:val="20"/>
                  <w:lang w:val="en-NZ" w:eastAsia="en-NZ"/>
                </w:rPr>
                <w:t>9</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r>
      <w:tr w:rsidR="001501B9" w:rsidRPr="001501B9" w14:paraId="369B0A18" w14:textId="77777777" w:rsidTr="0068355E">
        <w:trPr>
          <w:trHeight w:val="1363"/>
        </w:trPr>
        <w:tc>
          <w:tcPr>
            <w:tcW w:w="1290" w:type="pct"/>
            <w:shd w:val="clear" w:color="auto" w:fill="auto"/>
            <w:vAlign w:val="center"/>
          </w:tcPr>
          <w:p w14:paraId="662EB33D"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RETAIL2: </w:t>
            </w:r>
            <w:r w:rsidRPr="001501B9">
              <w:rPr>
                <w:rFonts w:eastAsia="Times New Roman" w:cs="Times New Roman"/>
                <w:bCs/>
                <w:i/>
                <w:sz w:val="20"/>
                <w:szCs w:val="20"/>
                <w:lang w:val="en-NZ" w:eastAsia="en-NZ"/>
              </w:rPr>
              <w:t>Zoning laws and policies are robust enough and are being used, where needed, by local governments to encourage the availability of outlets selling fresh fruit and vegetables</w:t>
            </w:r>
          </w:p>
        </w:tc>
        <w:tc>
          <w:tcPr>
            <w:tcW w:w="2352" w:type="pct"/>
            <w:gridSpan w:val="2"/>
            <w:shd w:val="clear" w:color="auto" w:fill="auto"/>
            <w:vAlign w:val="center"/>
          </w:tcPr>
          <w:p w14:paraId="289F1E07" w14:textId="77777777" w:rsidR="001501B9" w:rsidRPr="001501B9" w:rsidRDefault="001501B9" w:rsidP="00742DB5">
            <w:pPr>
              <w:pStyle w:val="ListParagraph"/>
              <w:keepNext/>
              <w:numPr>
                <w:ilvl w:val="0"/>
                <w:numId w:val="45"/>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xml:space="preserve">: In 2014 the Healthy Food Financing Initiative (following a pilot) was established which provides grants to states to provide financial and/or other types of assistance to attract healthier retail outlets to underserved areas. To date, 23 US states have implemented financing initiatives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Fund&lt;/Author&gt;&lt;Year&gt;2016&lt;/Year&gt;&lt;RecNum&gt;9&lt;/RecNum&gt;&lt;DisplayText&gt;(9)&lt;/DisplayText&gt;&lt;record&gt;&lt;rec-number&gt;9&lt;/rec-number&gt;&lt;foreign-keys&gt;&lt;key app="EN" db-id="eva9tffrgasrtqes9dapz9fqr0dares9ta5z" timestamp="0"&gt;9&lt;/key&gt;&lt;/foreign-keys&gt;&lt;ref-type name="Web Page"&gt;12&lt;/ref-type&gt;&lt;contributors&gt;&lt;authors&gt;&lt;author&gt;World Cancer Research Fund,&lt;/author&gt;&lt;/authors&gt;&lt;/contributors&gt;&lt;titles&gt;&lt;title&gt;NOURISHING Framework - Set retail environment incentives&lt;/title&gt;&lt;/titles&gt;&lt;number&gt;22/02/2016&lt;/number&gt;&lt;dates&gt;&lt;year&gt;2016&lt;/year&gt;&lt;/dates&gt;&lt;urls&gt;&lt;related-urls&gt;&lt;url&gt;http://www.wcrf.org/int/policy/nourishing-framework/set-retail-environment-incentive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9" w:tooltip="World Cancer Research Fund, 2016 #9" w:history="1">
              <w:r w:rsidRPr="001501B9">
                <w:rPr>
                  <w:rFonts w:eastAsia="Times New Roman" w:cs="Times New Roman"/>
                  <w:noProof/>
                  <w:sz w:val="20"/>
                  <w:szCs w:val="20"/>
                  <w:lang w:val="en-NZ" w:eastAsia="en-NZ"/>
                </w:rPr>
                <w:t>9</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7B4FB779" w14:textId="77777777" w:rsidR="001501B9" w:rsidRPr="001501B9" w:rsidRDefault="001501B9" w:rsidP="00742DB5">
            <w:pPr>
              <w:pStyle w:val="ListParagraph"/>
              <w:keepNext/>
              <w:numPr>
                <w:ilvl w:val="0"/>
                <w:numId w:val="45"/>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YORK</w:t>
            </w:r>
            <w:r w:rsidRPr="001501B9">
              <w:rPr>
                <w:rFonts w:eastAsia="Times New Roman" w:cs="Times New Roman"/>
                <w:sz w:val="20"/>
                <w:szCs w:val="20"/>
                <w:lang w:val="en-NZ" w:eastAsia="en-NZ"/>
              </w:rPr>
              <w:t>: The ‘Green Cart Permit’ was developed with reduced restrictions on zoning requirements to increase the availability of fresh fruits and vegetables in designated, underserved neighbourhoods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Fund&lt;/Author&gt;&lt;Year&gt;2016&lt;/Year&gt;&lt;RecNum&gt;9&lt;/RecNum&gt;&lt;DisplayText&gt;(9)&lt;/DisplayText&gt;&lt;record&gt;&lt;rec-number&gt;9&lt;/rec-number&gt;&lt;foreign-keys&gt;&lt;key app="EN" db-id="eva9tffrgasrtqes9dapz9fqr0dares9ta5z" timestamp="0"&gt;9&lt;/key&gt;&lt;/foreign-keys&gt;&lt;ref-type name="Web Page"&gt;12&lt;/ref-type&gt;&lt;contributors&gt;&lt;authors&gt;&lt;author&gt;World Cancer Research Fund,&lt;/author&gt;&lt;/authors&gt;&lt;/contributors&gt;&lt;titles&gt;&lt;title&gt;NOURISHING Framework - Set retail environment incentives&lt;/title&gt;&lt;/titles&gt;&lt;number&gt;22/02/2016&lt;/number&gt;&lt;dates&gt;&lt;year&gt;2016&lt;/year&gt;&lt;/dates&gt;&lt;urls&gt;&lt;related-urls&gt;&lt;url&gt;http://www.wcrf.org/int/policy/nourishing-framework/set-retail-environment-incentive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9" w:tooltip="World Cancer Research Fund, 2016 #9" w:history="1">
              <w:r w:rsidRPr="001501B9">
                <w:rPr>
                  <w:rFonts w:eastAsia="Times New Roman" w:cs="Times New Roman"/>
                  <w:noProof/>
                  <w:sz w:val="20"/>
                  <w:szCs w:val="20"/>
                  <w:lang w:val="en-NZ" w:eastAsia="en-NZ"/>
                </w:rPr>
                <w:t>9</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p w14:paraId="3C3EA15B" w14:textId="77777777" w:rsidR="001501B9" w:rsidRPr="001501B9" w:rsidRDefault="001501B9" w:rsidP="00742DB5">
            <w:pPr>
              <w:pStyle w:val="ListParagraph"/>
              <w:keepNext/>
              <w:numPr>
                <w:ilvl w:val="0"/>
                <w:numId w:val="45"/>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SCOTLAND</w:t>
            </w:r>
            <w:r w:rsidRPr="001501B9">
              <w:rPr>
                <w:rFonts w:eastAsia="Times New Roman" w:cs="Times New Roman"/>
                <w:sz w:val="20"/>
                <w:szCs w:val="20"/>
                <w:lang w:val="en-NZ" w:eastAsia="en-NZ"/>
              </w:rPr>
              <w:t xml:space="preserve">: In 2004, a small group of suppliers and retailers in Scotland established a pilot project called Healthy Living Neighbourhood Shops to increase the availability of healthier food options throughout Scotland, in both deprived and affluent areas, where little or no option existed to buy. The programme received funding from the Scottish Executive and worked closely with the Scottish Grocers’ Federation, which represents convenience stores throughout Scotland. Through </w:t>
            </w:r>
            <w:proofErr w:type="gramStart"/>
            <w:r w:rsidRPr="001501B9">
              <w:rPr>
                <w:rFonts w:eastAsia="Times New Roman" w:cs="Times New Roman"/>
                <w:sz w:val="20"/>
                <w:szCs w:val="20"/>
                <w:lang w:val="en-NZ" w:eastAsia="en-NZ"/>
              </w:rPr>
              <w:t>a number of</w:t>
            </w:r>
            <w:proofErr w:type="gramEnd"/>
            <w:r w:rsidRPr="001501B9">
              <w:rPr>
                <w:rFonts w:eastAsia="Times New Roman" w:cs="Times New Roman"/>
                <w:sz w:val="20"/>
                <w:szCs w:val="20"/>
                <w:lang w:val="en-NZ" w:eastAsia="en-NZ"/>
              </w:rPr>
              <w:t xml:space="preserve"> different trials, the programme established clear criteria for increasing sales and also developed bespoke equipment/point of sale (POS) materials which were given to participating retailers free of charge. This has led to around 600 convenience stores across Scotland improving their range, quality and stock of fresh fruit and vegetables and other healthier eating products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&lt;EndNote&gt;&lt;Cite&gt;&lt;Author&gt;Department of Health&lt;/Author&gt;&lt;RecNum&gt;71&lt;/RecNum&gt;&lt;DisplayText&gt;(51)&lt;/DisplayText&gt;&lt;record&gt;&lt;rec-number&gt;71&lt;/rec-number&gt;&lt;foreign-keys&gt;&lt;key app="EN" db-id="eva9tffrgasrtqes9dapz9fqr0dares9ta5z" timestamp="1459828418"&gt;71&lt;/key&gt;&lt;/foreign-keys&gt;&lt;ref-type name="Web Page"&gt;12&lt;/ref-type&gt;&lt;contributors&gt;&lt;authors&gt;&lt;author&gt;Department of Health,&lt;/author&gt;&lt;/authors&gt;&lt;/contributors&gt;&lt;titles&gt;&lt;title&gt;Change4Life Convenience Stores Evaluation Report &lt;/title&gt;&lt;/titles&gt;&lt;number&gt;27/03/2016&lt;/number&gt;&lt;dates&gt;&lt;/dates&gt;&lt;urls&gt;&lt;related-urls&gt;&lt;url&gt;https://www.gov.uk/government/uploads/system/uploads/attachment_data/file/215984/dh_120801.pdf&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1" w:tooltip="Department of Health,  #71" w:history="1">
              <w:r w:rsidRPr="001501B9">
                <w:rPr>
                  <w:rFonts w:eastAsia="Times New Roman" w:cs="Times New Roman"/>
                  <w:noProof/>
                  <w:sz w:val="20"/>
                  <w:szCs w:val="20"/>
                  <w:lang w:val="en-NZ" w:eastAsia="en-NZ"/>
                </w:rPr>
                <w:t>51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358" w:type="pct"/>
            <w:gridSpan w:val="2"/>
          </w:tcPr>
          <w:p w14:paraId="49C0F866" w14:textId="77777777" w:rsidR="001501B9" w:rsidRPr="001501B9" w:rsidRDefault="001501B9" w:rsidP="00742DB5">
            <w:pPr>
              <w:pStyle w:val="ListParagraph"/>
              <w:keepNext/>
              <w:numPr>
                <w:ilvl w:val="0"/>
                <w:numId w:val="65"/>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Outcomes include:  </w:t>
            </w:r>
          </w:p>
          <w:p w14:paraId="0B0640D1" w14:textId="77777777" w:rsidR="001501B9" w:rsidRPr="001501B9" w:rsidRDefault="001501B9" w:rsidP="0068355E">
            <w:pPr>
              <w:pStyle w:val="ListParagraph"/>
              <w:keepNext/>
              <w:spacing w:after="0" w:line="240" w:lineRule="auto"/>
              <w:ind w:left="360"/>
              <w:rPr>
                <w:rFonts w:eastAsia="Times New Roman" w:cs="Times New Roman"/>
                <w:sz w:val="20"/>
                <w:szCs w:val="20"/>
                <w:lang w:val="en-NZ" w:eastAsia="en-NZ"/>
              </w:rPr>
            </w:pPr>
            <w:r w:rsidRPr="001501B9">
              <w:rPr>
                <w:rFonts w:eastAsia="Times New Roman" w:cs="Times New Roman"/>
                <w:sz w:val="20"/>
                <w:szCs w:val="20"/>
                <w:lang w:val="en-NZ" w:eastAsia="en-NZ"/>
              </w:rPr>
              <w:t xml:space="preserve">*Increasing the range of fruit drinks and decreasing the range of carbonated drinks available in-store led to a 14.6% increase in total soft drink sales and a 21% increase in cash profit. </w:t>
            </w:r>
          </w:p>
          <w:p w14:paraId="09F14AA6" w14:textId="77777777" w:rsidR="001501B9" w:rsidRPr="001501B9" w:rsidRDefault="001501B9" w:rsidP="0068355E">
            <w:pPr>
              <w:pStyle w:val="ListParagraph"/>
              <w:keepNext/>
              <w:spacing w:after="0" w:line="240" w:lineRule="auto"/>
              <w:ind w:left="360"/>
              <w:rPr>
                <w:rFonts w:eastAsia="Times New Roman" w:cs="Times New Roman"/>
                <w:sz w:val="20"/>
                <w:szCs w:val="20"/>
                <w:lang w:val="en-NZ" w:eastAsia="en-NZ"/>
              </w:rPr>
            </w:pPr>
            <w:r w:rsidRPr="001501B9">
              <w:rPr>
                <w:rFonts w:eastAsia="Times New Roman" w:cs="Times New Roman"/>
                <w:sz w:val="20"/>
                <w:szCs w:val="20"/>
                <w:lang w:val="en-NZ" w:eastAsia="en-NZ"/>
              </w:rPr>
              <w:t xml:space="preserve">*Displaying pieces of fruit at checkouts rather than confectionery resulted in the sale of more fruit than confectionery. </w:t>
            </w:r>
          </w:p>
          <w:p w14:paraId="08C9890A" w14:textId="77777777" w:rsidR="001501B9" w:rsidRPr="001501B9" w:rsidRDefault="001501B9" w:rsidP="0068355E">
            <w:pPr>
              <w:pStyle w:val="ListParagraph"/>
              <w:keepNext/>
              <w:spacing w:after="0" w:line="240" w:lineRule="auto"/>
              <w:ind w:left="360"/>
              <w:rPr>
                <w:rFonts w:eastAsia="Times New Roman" w:cs="Times New Roman"/>
                <w:sz w:val="20"/>
                <w:szCs w:val="20"/>
                <w:lang w:val="en-NZ" w:eastAsia="en-NZ"/>
              </w:rPr>
            </w:pPr>
            <w:r w:rsidRPr="001501B9">
              <w:rPr>
                <w:rFonts w:eastAsia="Times New Roman" w:cs="Times New Roman"/>
                <w:sz w:val="20"/>
                <w:szCs w:val="20"/>
                <w:lang w:val="en-NZ" w:eastAsia="en-NZ"/>
              </w:rPr>
              <w:t>*Moving fruit and vegetables from the rear of a store to the front resulted in a 36% sales increase in the first week and has produced ongoing increases of 62% in that store</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&lt;EndNote&gt;&lt;Cite&gt;&lt;Author&gt;Department of Health&lt;/Author&gt;&lt;RecNum&gt;71&lt;/RecNum&gt;&lt;DisplayText&gt;(51)&lt;/DisplayText&gt;&lt;record&gt;&lt;rec-number&gt;71&lt;/rec-number&gt;&lt;foreign-keys&gt;&lt;key app="EN" db-id="eva9tffrgasrtqes9dapz9fqr0dares9ta5z" timestamp="1459828418"&gt;71&lt;/key&gt;&lt;/foreign-keys&gt;&lt;ref-type name="Web Page"&gt;12&lt;/ref-type&gt;&lt;contributors&gt;&lt;authors&gt;&lt;author&gt;Department of Health,&lt;/author&gt;&lt;/authors&gt;&lt;/contributors&gt;&lt;titles&gt;&lt;title&gt;Change4Life Convenience Stores Evaluation Report &lt;/title&gt;&lt;/titles&gt;&lt;number&gt;27/03/2016&lt;/number&gt;&lt;dates&gt;&lt;/dates&gt;&lt;urls&gt;&lt;related-urls&gt;&lt;url&gt;https://www.gov.uk/government/uploads/system/uploads/attachment_data/file/215984/dh_120801.pdf&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1" w:tooltip="Department of Health,  #71" w:history="1">
              <w:r w:rsidRPr="001501B9">
                <w:rPr>
                  <w:rFonts w:eastAsia="Times New Roman" w:cs="Times New Roman"/>
                  <w:noProof/>
                  <w:sz w:val="20"/>
                  <w:szCs w:val="20"/>
                  <w:lang w:val="en-NZ" w:eastAsia="en-NZ"/>
                </w:rPr>
                <w:t>51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r>
      <w:tr w:rsidR="001501B9" w:rsidRPr="001501B9" w14:paraId="76F8E9FC" w14:textId="77777777" w:rsidTr="0068355E">
        <w:trPr>
          <w:trHeight w:val="1099"/>
        </w:trPr>
        <w:tc>
          <w:tcPr>
            <w:tcW w:w="1290" w:type="pct"/>
            <w:shd w:val="clear" w:color="auto" w:fill="auto"/>
            <w:vAlign w:val="center"/>
          </w:tcPr>
          <w:p w14:paraId="74DEFCCD"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RETAIL3:</w:t>
            </w:r>
            <w:r w:rsidRPr="001501B9">
              <w:rPr>
                <w:rFonts w:eastAsia="Times New Roman" w:cs="Times New Roman"/>
                <w:bCs/>
                <w:sz w:val="20"/>
                <w:szCs w:val="20"/>
                <w:lang w:val="en-NZ" w:eastAsia="en-NZ"/>
              </w:rPr>
              <w:t xml:space="preserve"> </w:t>
            </w:r>
            <w:r w:rsidRPr="001501B9">
              <w:rPr>
                <w:rFonts w:eastAsia="Times New Roman" w:cs="Times New Roman"/>
                <w:bCs/>
                <w:i/>
                <w:sz w:val="20"/>
                <w:szCs w:val="20"/>
                <w:lang w:val="en-NZ" w:eastAsia="en-NZ"/>
              </w:rPr>
              <w:t>The Government ensures existing support systems are in place to encourage food stores to promote the in-store availability of healthy foods and to limit the in-store availability of unhealthy foods</w:t>
            </w:r>
          </w:p>
        </w:tc>
        <w:tc>
          <w:tcPr>
            <w:tcW w:w="2352" w:type="pct"/>
            <w:gridSpan w:val="2"/>
            <w:shd w:val="clear" w:color="auto" w:fill="auto"/>
            <w:vAlign w:val="center"/>
            <w:hideMark/>
          </w:tcPr>
          <w:p w14:paraId="29954C9E" w14:textId="77777777" w:rsidR="001501B9" w:rsidRPr="001501B9" w:rsidRDefault="001501B9" w:rsidP="00742DB5">
            <w:pPr>
              <w:pStyle w:val="ListParagraph"/>
              <w:keepNext/>
              <w:numPr>
                <w:ilvl w:val="0"/>
                <w:numId w:val="46"/>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The Special Supplemental Nutrition Program for Women, Infants, and Children (WIC) requires WIC authorised stores to stock certain healthier products (e.g. wholegrain bread)</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Cancer Research Fund&lt;/Author&gt;&lt;Year&gt;2016&lt;/Year&gt;&lt;RecNum&gt;14&lt;/RecNum&gt;&lt;DisplayText&gt;(32)&lt;/DisplayText&gt;&lt;record&gt;&lt;rec-number&gt;14&lt;/rec-number&gt;&lt;foreign-keys&gt;&lt;key app="EN" db-id="eva9tffrgasrtqes9dapz9fqr0dares9ta5z" timestamp="0"&gt;14&lt;/key&gt;&lt;/foreign-keys&gt;&lt;ref-type name="Web Page"&gt;12&lt;/ref-type&gt;&lt;contributors&gt;&lt;authors&gt;&lt;author&gt;World Cancer Research Fund,&lt;/author&gt;&lt;/authors&gt;&lt;/contributors&gt;&lt;titles&gt;&lt;title&gt;NOURISHING Framework - Use economic tools&lt;/title&gt;&lt;/titles&gt;&lt;number&gt;22/02/2016&lt;/number&gt;&lt;dates&gt;&lt;year&gt;2016&lt;/year&gt;&lt;/dates&gt;&lt;urls&gt;&lt;related-urls&gt;&lt;url&gt;http://www.wcrf.org/int/policy/nourishing-framework/use-economic-tool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32" w:tooltip="World Cancer Research Fund, 2016 #14" w:history="1">
              <w:r w:rsidRPr="001501B9">
                <w:rPr>
                  <w:rFonts w:eastAsia="Times New Roman" w:cs="Times New Roman"/>
                  <w:noProof/>
                  <w:sz w:val="20"/>
                  <w:szCs w:val="20"/>
                  <w:lang w:val="en-NZ" w:eastAsia="en-NZ"/>
                </w:rPr>
                <w:t>32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358" w:type="pct"/>
            <w:gridSpan w:val="2"/>
          </w:tcPr>
          <w:p w14:paraId="5FA924E2" w14:textId="77777777" w:rsidR="001501B9" w:rsidRPr="001501B9" w:rsidRDefault="001501B9" w:rsidP="00742DB5">
            <w:pPr>
              <w:pStyle w:val="ListParagraph"/>
              <w:keepNext/>
              <w:numPr>
                <w:ilvl w:val="0"/>
                <w:numId w:val="64"/>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Across 105 stores in Texas, post-implementation audits showed increased availability in terms of shelf space for most key healthy food options, including fruit (P&lt;0.001), vegetables (P&lt;0.01), cereal (P&lt;0.001), and varieties of vegetables (P&lt;0.001). Food visibility increased for fresh juices (P&lt;0.001). Visibility of WIC labelling improved for foods such as fruits (P&lt;0.05), WIC cereal (P&lt;0.05), and whole-grain or whole-wheat bread (P&lt;0.01)</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&lt;EndNote&gt;&lt;Cite&gt;&lt;Author&gt;Lu&lt;/Author&gt;&lt;Year&gt;2016&lt;/Year&gt;&lt;RecNum&gt;72&lt;/RecNum&gt;&lt;DisplayText&gt;(52)&lt;/DisplayText&gt;&lt;record&gt;&lt;rec-number&gt;72&lt;/rec-number&gt;&lt;foreign-keys&gt;&lt;key app="EN" db-id="eva9tffrgasrtqes9dapz9fqr0dares9ta5z" timestamp="1460590777"&gt;72&lt;/key&gt;&lt;/foreign-keys&gt;&lt;ref-type name="Journal Article"&gt;17&lt;/ref-type&gt;&lt;contributors&gt;&lt;authors&gt;&lt;author&gt;Lu, W.&lt;/author&gt;&lt;author&gt;McKyer, E. L.&lt;/author&gt;&lt;author&gt;Dowdy, D.&lt;/author&gt;&lt;author&gt;Evans, A.&lt;/author&gt;&lt;author&gt;Ory, M.&lt;/author&gt;&lt;author&gt;Hoelscher, D. M.&lt;/author&gt;&lt;author&gt;Wang, S.&lt;/author&gt;&lt;author&gt;Miao, J.&lt;/author&gt;&lt;/authors&gt;&lt;/contributors&gt;&lt;titles&gt;&lt;title&gt;Evaluating the Influence of the Revised Special Supplemental Nutrition Program for Women, Infants, and Children (WIC) Food Allocation Package on Healthy Food Availability, Accessibility, and Affordability in Texas&lt;/title&gt;&lt;secondary-title&gt;J Acad Nutr Diet&lt;/secondary-title&gt;&lt;alt-title&gt;Journal of the Academy of Nutrition and Dietetics&lt;/alt-title&gt;&lt;/titles&gt;&lt;periodical&gt;&lt;full-title&gt;J Acad Nutr Diet&lt;/full-title&gt;&lt;abbr-1&gt;Journal of the Academy of Nutrition and Dietetics&lt;/abbr-1&gt;&lt;/periodical&gt;&lt;alt-periodical&gt;&lt;full-title&gt;J Acad Nutr Diet&lt;/full-title&gt;&lt;abbr-1&gt;Journal of the Academy of Nutrition and Dietetics&lt;/abbr-1&gt;&lt;/alt-periodical&gt;&lt;pages&gt;292-301&lt;/pages&gt;&lt;volume&gt;116&lt;/volume&gt;&lt;number&gt;2&lt;/number&gt;&lt;dates&gt;&lt;year&gt;2016&lt;/year&gt;&lt;pub-dates&gt;&lt;date&gt;Feb&lt;/date&gt;&lt;/pub-dates&gt;&lt;/dates&gt;&lt;isbn&gt;2212-2672 (Print)&lt;/isbn&gt;&lt;accession-num&gt;26673523&lt;/accession-num&gt;&lt;urls&gt;&lt;related-urls&gt;&lt;url&gt;http://www.ncbi.nlm.nih.gov/pubmed/26673523&lt;/url&gt;&lt;/related-urls&gt;&lt;/urls&gt;&lt;electronic-resource-num&gt;10.1016/j.jand.2015.10.021&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2" w:tooltip="Lu, 2016 #72" w:history="1">
              <w:r w:rsidRPr="001501B9">
                <w:rPr>
                  <w:rFonts w:eastAsia="Times New Roman" w:cs="Times New Roman"/>
                  <w:noProof/>
                  <w:sz w:val="20"/>
                  <w:szCs w:val="20"/>
                  <w:lang w:val="en-NZ" w:eastAsia="en-NZ"/>
                </w:rPr>
                <w:t>52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Also in Baltimore, healthy food availability improved significantly between 2006 and 2012, with the greatest increases in corner stores and in census tracts with more than 60 percent black residents</w:t>
            </w:r>
            <w:r w:rsidRPr="001501B9">
              <w:rPr>
                <w:rFonts w:eastAsia="Times New Roman" w:cs="Times New Roman"/>
                <w:sz w:val="20"/>
                <w:szCs w:val="20"/>
                <w:lang w:val="en-NZ" w:eastAsia="en-NZ"/>
              </w:rPr>
              <w:fldChar w:fldCharType="begin">
                <w:fldData xml:space="preserve">PEVuZE5vdGU+PENpdGU+PEF1dGhvcj5Db2JiPC9BdXRob3I+PFllYXI+MjAxNTwvWWVhcj48UmVj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==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PEVuZE5vdGU+PENpdGU+PEF1dGhvcj5Db2JiPC9BdXRob3I+PFllYXI+MjAxNTwvWWVhcj48UmVj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==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3" w:tooltip="Cobb, 2015 #73" w:history="1">
              <w:r w:rsidRPr="001501B9">
                <w:rPr>
                  <w:rFonts w:eastAsia="Times New Roman" w:cs="Times New Roman"/>
                  <w:noProof/>
                  <w:sz w:val="20"/>
                  <w:szCs w:val="20"/>
                  <w:lang w:val="en-NZ" w:eastAsia="en-NZ"/>
                </w:rPr>
                <w:t>53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r>
      <w:tr w:rsidR="001501B9" w:rsidRPr="001501B9" w14:paraId="3A588A4F" w14:textId="77777777" w:rsidTr="0068355E">
        <w:trPr>
          <w:trHeight w:val="699"/>
        </w:trPr>
        <w:tc>
          <w:tcPr>
            <w:tcW w:w="1290" w:type="pct"/>
            <w:shd w:val="clear" w:color="auto" w:fill="auto"/>
            <w:vAlign w:val="center"/>
          </w:tcPr>
          <w:p w14:paraId="46355A5D"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RETAIL4:</w:t>
            </w:r>
            <w:r w:rsidRPr="001501B9">
              <w:rPr>
                <w:sz w:val="20"/>
                <w:szCs w:val="20"/>
              </w:rPr>
              <w:t xml:space="preserve"> </w:t>
            </w:r>
            <w:r w:rsidRPr="001501B9">
              <w:rPr>
                <w:i/>
                <w:sz w:val="20"/>
                <w:szCs w:val="20"/>
              </w:rPr>
              <w:t>T</w:t>
            </w:r>
            <w:r w:rsidRPr="001501B9">
              <w:rPr>
                <w:rFonts w:eastAsia="Times New Roman" w:cs="Times New Roman"/>
                <w:bCs/>
                <w:i/>
                <w:sz w:val="20"/>
                <w:szCs w:val="20"/>
                <w:lang w:val="en-NZ" w:eastAsia="en-NZ"/>
              </w:rPr>
              <w:t>he government ensures existing support systems are in place to encourage food service outlets to increase the promotion and availability of healthy foods and to decrease the promotion and availability of unhealthy foods</w:t>
            </w:r>
          </w:p>
        </w:tc>
        <w:tc>
          <w:tcPr>
            <w:tcW w:w="2352" w:type="pct"/>
            <w:gridSpan w:val="2"/>
            <w:shd w:val="clear" w:color="auto" w:fill="auto"/>
            <w:vAlign w:val="center"/>
          </w:tcPr>
          <w:p w14:paraId="07D87855" w14:textId="77777777" w:rsidR="001501B9" w:rsidRPr="001501B9" w:rsidRDefault="001501B9" w:rsidP="00742DB5">
            <w:pPr>
              <w:pStyle w:val="ListParagraph"/>
              <w:keepNext/>
              <w:numPr>
                <w:ilvl w:val="0"/>
                <w:numId w:val="47"/>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SINGAPORE</w:t>
            </w:r>
            <w:r w:rsidRPr="001501B9">
              <w:rPr>
                <w:rFonts w:eastAsia="Times New Roman" w:cs="Times New Roman"/>
                <w:sz w:val="20"/>
                <w:szCs w:val="20"/>
                <w:lang w:val="en-NZ" w:eastAsia="en-NZ"/>
              </w:rPr>
              <w:t xml:space="preserve">: ‘Healthier Hawker’ program involved the government working in partnership with the Hawker’s Association to support food vendors to offer healthier options such as reduced saturated fat cooking oil and wholegrain noodles and rice, reduced salt soy sauce and increased vegetable content. As part of the “Healthier Dining Programme” launched in June 2014 (formerly called the "Healthier Hawker" programme launched in 2011), food operators are encouraged to offer lower calorie meals and use healthier ingredients such as oils with reduced fat content, and/or whole grains without compromising taste and accessibility. To participate, food and beverage companies must complete an application form and implement nutrition guidelines set by the Health Promotion Board (HPB) in all outlets for a period of two years. Following HPB’s approval the “Healthier Choice Symbol Identifiers” can be used next to the healthier dishes in all menu and marketing materials (e.g. “We serve lower-calorie options”, “We use healthier oil”). To date, the HPB has </w:t>
            </w:r>
            <w:proofErr w:type="gramStart"/>
            <w:r w:rsidRPr="001501B9">
              <w:rPr>
                <w:rFonts w:eastAsia="Times New Roman" w:cs="Times New Roman"/>
                <w:sz w:val="20"/>
                <w:szCs w:val="20"/>
                <w:lang w:val="en-NZ" w:eastAsia="en-NZ"/>
              </w:rPr>
              <w:t>partnered</w:t>
            </w:r>
            <w:proofErr w:type="gramEnd"/>
            <w:r w:rsidRPr="001501B9">
              <w:rPr>
                <w:rFonts w:eastAsia="Times New Roman" w:cs="Times New Roman"/>
                <w:sz w:val="20"/>
                <w:szCs w:val="20"/>
                <w:lang w:val="en-NZ" w:eastAsia="en-NZ"/>
              </w:rPr>
              <w:t xml:space="preserve"> with 39 food service providers to offer lower calorie and healthier meals across 1200 outlets and stalls. </w:t>
            </w:r>
          </w:p>
        </w:tc>
        <w:tc>
          <w:tcPr>
            <w:tcW w:w="1358" w:type="pct"/>
            <w:gridSpan w:val="2"/>
          </w:tcPr>
          <w:p w14:paraId="168D007D"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71BEDCCD" w14:textId="77777777" w:rsidR="001501B9" w:rsidRPr="001501B9" w:rsidRDefault="001501B9" w:rsidP="001501B9">
      <w:pPr>
        <w:rPr>
          <w:sz w:val="20"/>
          <w:szCs w:val="20"/>
        </w:rPr>
      </w:pPr>
    </w:p>
    <w:p w14:paraId="42299816" w14:textId="77777777" w:rsidR="001501B9" w:rsidRPr="001501B9" w:rsidRDefault="001501B9" w:rsidP="001501B9">
      <w:pPr>
        <w:rPr>
          <w:sz w:val="20"/>
          <w:szCs w:val="20"/>
        </w:rPr>
      </w:pPr>
    </w:p>
    <w:p w14:paraId="4FC425DB" w14:textId="77777777" w:rsidR="001501B9" w:rsidRDefault="001501B9">
      <w: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05"/>
        <w:gridCol w:w="4258"/>
      </w:tblGrid>
      <w:tr w:rsidR="001501B9" w:rsidRPr="001501B9" w14:paraId="446D62CE" w14:textId="77777777" w:rsidTr="0068355E">
        <w:trPr>
          <w:trHeight w:val="525"/>
        </w:trPr>
        <w:tc>
          <w:tcPr>
            <w:tcW w:w="5000" w:type="pct"/>
            <w:gridSpan w:val="3"/>
          </w:tcPr>
          <w:p w14:paraId="50BC6852" w14:textId="243CE905" w:rsidR="001501B9" w:rsidRPr="001501B9" w:rsidRDefault="001501B9" w:rsidP="0068355E">
            <w:pPr>
              <w:spacing w:after="0" w:line="240" w:lineRule="auto"/>
              <w:rPr>
                <w:rFonts w:eastAsia="Times New Roman" w:cs="Times New Roman"/>
                <w:b/>
                <w:sz w:val="20"/>
                <w:szCs w:val="20"/>
                <w:lang w:val="en-NZ" w:eastAsia="en-NZ"/>
              </w:rPr>
            </w:pPr>
            <w:r w:rsidRPr="001501B9">
              <w:rPr>
                <w:rFonts w:eastAsia="Times New Roman" w:cs="Times New Roman"/>
                <w:b/>
                <w:bCs/>
                <w:sz w:val="20"/>
                <w:szCs w:val="20"/>
                <w:lang w:val="en-NZ" w:eastAsia="en-NZ"/>
              </w:rPr>
              <w:lastRenderedPageBreak/>
              <w:t>7</w:t>
            </w:r>
            <w:r w:rsidRPr="001501B9">
              <w:rPr>
                <w:rFonts w:eastAsia="Times New Roman" w:cs="Times New Roman"/>
                <w:b/>
                <w:sz w:val="20"/>
                <w:szCs w:val="20"/>
                <w:lang w:val="en-NZ" w:eastAsia="en-NZ"/>
              </w:rPr>
              <w:t xml:space="preserve"> FOOD TRADE AND INVESTMENT:  </w:t>
            </w:r>
          </w:p>
          <w:p w14:paraId="66FAF3F1"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i/>
                <w:sz w:val="20"/>
                <w:szCs w:val="20"/>
                <w:lang w:val="en-NZ" w:eastAsia="en-NZ"/>
              </w:rPr>
              <w:t>The government ensures that trade and investment agreements protect food sovereignty, favour healthy food environments, are linked with domestic health and agricultural policies in ways that are consistent with health objectives, and do not promote unhealthy food environments</w:t>
            </w:r>
          </w:p>
        </w:tc>
      </w:tr>
      <w:tr w:rsidR="001501B9" w:rsidRPr="001501B9" w14:paraId="657757AB" w14:textId="77777777" w:rsidTr="0068355E">
        <w:trPr>
          <w:trHeight w:val="525"/>
        </w:trPr>
        <w:tc>
          <w:tcPr>
            <w:tcW w:w="1440" w:type="pct"/>
            <w:shd w:val="clear" w:color="auto" w:fill="auto"/>
            <w:vAlign w:val="center"/>
            <w:hideMark/>
          </w:tcPr>
          <w:p w14:paraId="33745526"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202" w:type="pct"/>
            <w:shd w:val="clear" w:color="auto" w:fill="auto"/>
            <w:vAlign w:val="center"/>
            <w:hideMark/>
          </w:tcPr>
          <w:p w14:paraId="10F36441" w14:textId="3A5EC2B2" w:rsidR="001501B9" w:rsidRPr="001501B9" w:rsidRDefault="007B284C" w:rsidP="0068355E">
            <w:pPr>
              <w:spacing w:after="0" w:line="240" w:lineRule="auto"/>
              <w:rPr>
                <w:rFonts w:eastAsia="Times New Roman" w:cs="Times New Roman"/>
                <w:b/>
                <w:bCs/>
                <w:sz w:val="20"/>
                <w:szCs w:val="20"/>
                <w:lang w:val="en-NZ" w:eastAsia="en-NZ"/>
              </w:rPr>
            </w:pPr>
            <w:r>
              <w:rPr>
                <w:rFonts w:eastAsia="Times New Roman" w:cs="Times New Roman"/>
                <w:b/>
                <w:bCs/>
                <w:sz w:val="20"/>
                <w:szCs w:val="20"/>
                <w:lang w:val="en-NZ" w:eastAsia="en-NZ"/>
              </w:rPr>
              <w:t>Updated international example</w:t>
            </w:r>
          </w:p>
        </w:tc>
        <w:tc>
          <w:tcPr>
            <w:tcW w:w="1358" w:type="pct"/>
            <w:vAlign w:val="center"/>
          </w:tcPr>
          <w:p w14:paraId="6459D619" w14:textId="61F5C606"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Evidence of impact </w:t>
            </w:r>
          </w:p>
        </w:tc>
      </w:tr>
      <w:tr w:rsidR="001501B9" w:rsidRPr="001501B9" w14:paraId="45135A8E" w14:textId="77777777" w:rsidTr="0068355E">
        <w:trPr>
          <w:trHeight w:val="1363"/>
        </w:trPr>
        <w:tc>
          <w:tcPr>
            <w:tcW w:w="1440" w:type="pct"/>
            <w:shd w:val="clear" w:color="auto" w:fill="auto"/>
            <w:vAlign w:val="center"/>
          </w:tcPr>
          <w:p w14:paraId="2E6B2C1D"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TRADE1: </w:t>
            </w:r>
            <w:r w:rsidRPr="001501B9">
              <w:rPr>
                <w:rFonts w:eastAsia="Times New Roman" w:cs="Times New Roman"/>
                <w:bCs/>
                <w:i/>
                <w:sz w:val="20"/>
                <w:szCs w:val="20"/>
                <w:lang w:val="en-NZ" w:eastAsia="en-NZ"/>
              </w:rPr>
              <w:t>The Government undertakes risk impact assessments before and during the negotiation of trade and investment agreements, to identify, evaluate and minimize the direct and indirect negative impacts of such agreements on population nutrition and health</w:t>
            </w:r>
          </w:p>
        </w:tc>
        <w:tc>
          <w:tcPr>
            <w:tcW w:w="2202" w:type="pct"/>
            <w:shd w:val="clear" w:color="auto" w:fill="auto"/>
            <w:vAlign w:val="center"/>
            <w:hideMark/>
          </w:tcPr>
          <w:p w14:paraId="60882B13" w14:textId="77777777" w:rsidR="001501B9" w:rsidRPr="001501B9" w:rsidRDefault="001501B9" w:rsidP="00742DB5">
            <w:pPr>
              <w:pStyle w:val="ListParagraph"/>
              <w:keepNext/>
              <w:numPr>
                <w:ilvl w:val="0"/>
                <w:numId w:val="48"/>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US/EU</w:t>
            </w:r>
            <w:r w:rsidRPr="001501B9">
              <w:rPr>
                <w:rFonts w:eastAsia="Times New Roman" w:cs="Times New Roman"/>
                <w:sz w:val="20"/>
                <w:szCs w:val="20"/>
                <w:lang w:val="en-NZ" w:eastAsia="en-NZ"/>
              </w:rPr>
              <w:t xml:space="preserve">: It is mandatory in the US and countries of the EU to undertake Environmental Impact Assessments for all new trade agreements. These assessments sometimes incorporate Health Impact Assessments </w:t>
            </w:r>
            <w:r w:rsidRPr="001501B9">
              <w:rPr>
                <w:rFonts w:eastAsia="Times New Roman" w:cs="Times New Roman"/>
                <w:sz w:val="20"/>
                <w:szCs w:val="20"/>
                <w:lang w:val="en-NZ" w:eastAsia="en-NZ"/>
              </w:rPr>
              <w:fldChar w:fldCharType="begin">
                <w:fldData xml:space="preserve">PEVuZE5vdGU+PENpdGU+PEF1dGhvcj5GcmllbDwvQXV0aG9yPjxZZWFyPjIwMTM8L1llYXI+PFJl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PEVuZE5vdGU+PENpdGU+PEF1dGhvcj5GcmllbDwvQXV0aG9yPjxZZWFyPjIwMTM8L1llYXI+PFJl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4" w:tooltip="Friel, 2013 #46" w:history="1">
              <w:r w:rsidRPr="001501B9">
                <w:rPr>
                  <w:rFonts w:eastAsia="Times New Roman" w:cs="Times New Roman"/>
                  <w:noProof/>
                  <w:sz w:val="20"/>
                  <w:szCs w:val="20"/>
                  <w:lang w:val="en-NZ" w:eastAsia="en-NZ"/>
                </w:rPr>
                <w:t>54</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62E9703C" w14:textId="77777777" w:rsidR="001501B9" w:rsidRPr="001501B9" w:rsidRDefault="001501B9" w:rsidP="0068355E">
            <w:pPr>
              <w:keepNext/>
              <w:spacing w:after="0" w:line="240" w:lineRule="auto"/>
              <w:rPr>
                <w:rFonts w:eastAsia="Times New Roman" w:cs="Times New Roman"/>
                <w:sz w:val="20"/>
                <w:szCs w:val="20"/>
                <w:lang w:val="en-NZ" w:eastAsia="en-NZ"/>
              </w:rPr>
            </w:pPr>
          </w:p>
        </w:tc>
        <w:tc>
          <w:tcPr>
            <w:tcW w:w="1358" w:type="pct"/>
          </w:tcPr>
          <w:p w14:paraId="3083A310"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287ED4B6" w14:textId="77777777" w:rsidTr="0068355E">
        <w:trPr>
          <w:trHeight w:val="1099"/>
        </w:trPr>
        <w:tc>
          <w:tcPr>
            <w:tcW w:w="1440" w:type="pct"/>
            <w:shd w:val="clear" w:color="auto" w:fill="auto"/>
            <w:vAlign w:val="center"/>
          </w:tcPr>
          <w:p w14:paraId="1285C6D7"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TRADE2: </w:t>
            </w:r>
            <w:r w:rsidRPr="001501B9">
              <w:rPr>
                <w:rFonts w:eastAsia="Times New Roman" w:cs="Times New Roman"/>
                <w:bCs/>
                <w:sz w:val="20"/>
                <w:szCs w:val="20"/>
                <w:lang w:val="en-NZ" w:eastAsia="en-NZ"/>
              </w:rPr>
              <w:t>The government adopts measures to manage investment and protect their regulatory capacity with respect to public health nutrition</w:t>
            </w:r>
          </w:p>
        </w:tc>
        <w:tc>
          <w:tcPr>
            <w:tcW w:w="2202" w:type="pct"/>
            <w:shd w:val="clear" w:color="auto" w:fill="auto"/>
            <w:vAlign w:val="center"/>
            <w:hideMark/>
          </w:tcPr>
          <w:p w14:paraId="3129E3FF" w14:textId="77777777" w:rsidR="001501B9" w:rsidRPr="001501B9" w:rsidRDefault="001501B9" w:rsidP="00742DB5">
            <w:pPr>
              <w:pStyle w:val="ListParagraph"/>
              <w:keepNext/>
              <w:numPr>
                <w:ilvl w:val="0"/>
                <w:numId w:val="49"/>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MANY COUNTRIES</w:t>
            </w:r>
            <w:r w:rsidRPr="001501B9">
              <w:rPr>
                <w:rFonts w:eastAsia="Times New Roman" w:cs="Times New Roman"/>
                <w:sz w:val="20"/>
                <w:szCs w:val="20"/>
                <w:lang w:val="en-NZ" w:eastAsia="en-NZ"/>
              </w:rPr>
              <w:t>: Sanitary and phytosanitary (SPS) clauses in World Trade Organization (WTO) agreements</w:t>
            </w:r>
          </w:p>
          <w:p w14:paraId="2F1C88D3" w14:textId="77777777" w:rsidR="001501B9" w:rsidRPr="001501B9" w:rsidRDefault="001501B9" w:rsidP="00742DB5">
            <w:pPr>
              <w:pStyle w:val="ListParagraph"/>
              <w:keepNext/>
              <w:numPr>
                <w:ilvl w:val="0"/>
                <w:numId w:val="49"/>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GHANA</w:t>
            </w:r>
            <w:r w:rsidRPr="001501B9">
              <w:rPr>
                <w:rFonts w:eastAsia="Times New Roman" w:cs="Times New Roman"/>
                <w:sz w:val="20"/>
                <w:szCs w:val="20"/>
                <w:lang w:val="en-NZ" w:eastAsia="en-NZ"/>
              </w:rPr>
              <w:t xml:space="preserve">: Ghana has set standards to limit the level of fats in beef, pork, </w:t>
            </w:r>
            <w:proofErr w:type="gramStart"/>
            <w:r w:rsidRPr="001501B9">
              <w:rPr>
                <w:rFonts w:eastAsia="Times New Roman" w:cs="Times New Roman"/>
                <w:sz w:val="20"/>
                <w:szCs w:val="20"/>
                <w:lang w:val="en-NZ" w:eastAsia="en-NZ"/>
              </w:rPr>
              <w:t>mutton</w:t>
            </w:r>
            <w:proofErr w:type="gramEnd"/>
            <w:r w:rsidRPr="001501B9">
              <w:rPr>
                <w:rFonts w:eastAsia="Times New Roman" w:cs="Times New Roman"/>
                <w:sz w:val="20"/>
                <w:szCs w:val="20"/>
                <w:lang w:val="en-NZ" w:eastAsia="en-NZ"/>
              </w:rPr>
              <w:t xml:space="preserve"> and poultry in response to rising imports of low quality meat following liberalization of trade. The relevant standards establish maximum percentage fat content for de-boned carcasses/cuts for beef (&lt;25%), pork (&lt;25%) and mutton (&lt;25% or &lt;30% where back fat is not removed), and maximum percentage fat content for dressed poultry and/or poultry parts (&lt;15%)</w:t>
            </w:r>
            <w:r w:rsidRPr="001501B9">
              <w:rPr>
                <w:rFonts w:eastAsia="Times New Roman" w:cs="Times New Roman"/>
                <w:sz w:val="20"/>
                <w:szCs w:val="20"/>
                <w:lang w:val="en-NZ" w:eastAsia="en-NZ"/>
              </w:rPr>
              <w:fldChar w:fldCharType="begin">
                <w:fldData xml:space="preserve">PEVuZE5vdGU+PENpdGU+PEF1dGhvcj5UaG93PC9BdXRob3I+PFllYXI+MjAxNDwvWWVhcj48UmVj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PEVuZE5vdGU+PENpdGU+PEF1dGhvcj5UaG93PC9BdXRob3I+PFllYXI+MjAxNDwvWWVhcj48UmVj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5" w:tooltip="Thow, 2014 #47" w:history="1">
              <w:r w:rsidRPr="001501B9">
                <w:rPr>
                  <w:rFonts w:eastAsia="Times New Roman" w:cs="Times New Roman"/>
                  <w:noProof/>
                  <w:sz w:val="20"/>
                  <w:szCs w:val="20"/>
                  <w:lang w:val="en-NZ" w:eastAsia="en-NZ"/>
                </w:rPr>
                <w:t>55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74B9E2A9" w14:textId="77777777" w:rsidR="001501B9" w:rsidRPr="001501B9" w:rsidRDefault="001501B9" w:rsidP="0068355E">
            <w:pPr>
              <w:keepNext/>
              <w:spacing w:after="0" w:line="240" w:lineRule="auto"/>
              <w:rPr>
                <w:rFonts w:eastAsia="Times New Roman" w:cs="Times New Roman"/>
                <w:sz w:val="20"/>
                <w:szCs w:val="20"/>
                <w:lang w:val="en-NZ" w:eastAsia="en-NZ"/>
              </w:rPr>
            </w:pPr>
          </w:p>
        </w:tc>
        <w:tc>
          <w:tcPr>
            <w:tcW w:w="1358" w:type="pct"/>
          </w:tcPr>
          <w:p w14:paraId="1A396FB3"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24B303D0" w14:textId="77777777" w:rsidR="001501B9" w:rsidRPr="001501B9" w:rsidRDefault="001501B9" w:rsidP="001501B9">
      <w:pPr>
        <w:rPr>
          <w:sz w:val="20"/>
          <w:szCs w:val="20"/>
        </w:rPr>
      </w:pPr>
    </w:p>
    <w:p w14:paraId="02A61729" w14:textId="77777777" w:rsidR="001501B9" w:rsidRPr="001501B9" w:rsidRDefault="001501B9" w:rsidP="001501B9">
      <w:pPr>
        <w:rPr>
          <w:sz w:val="20"/>
          <w:szCs w:val="20"/>
        </w:rPr>
      </w:pPr>
    </w:p>
    <w:p w14:paraId="38D33625" w14:textId="77777777" w:rsidR="001501B9" w:rsidRPr="001501B9" w:rsidRDefault="001501B9" w:rsidP="001501B9">
      <w:pPr>
        <w:rPr>
          <w:sz w:val="20"/>
          <w:szCs w:val="20"/>
        </w:rPr>
      </w:pPr>
    </w:p>
    <w:p w14:paraId="53E7A517" w14:textId="77777777" w:rsidR="001501B9" w:rsidRDefault="001501B9">
      <w: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8222"/>
        <w:gridCol w:w="3493"/>
      </w:tblGrid>
      <w:tr w:rsidR="001501B9" w:rsidRPr="001501B9" w14:paraId="3B368441" w14:textId="77777777" w:rsidTr="0068355E">
        <w:trPr>
          <w:trHeight w:val="525"/>
        </w:trPr>
        <w:tc>
          <w:tcPr>
            <w:tcW w:w="5000" w:type="pct"/>
            <w:gridSpan w:val="3"/>
          </w:tcPr>
          <w:p w14:paraId="19D0F067" w14:textId="2428FFBC"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8</w:t>
            </w:r>
            <w:r w:rsidRPr="001501B9">
              <w:rPr>
                <w:rFonts w:eastAsia="Times New Roman" w:cs="Times New Roman"/>
                <w:sz w:val="20"/>
                <w:szCs w:val="20"/>
                <w:lang w:val="en-NZ" w:eastAsia="en-NZ"/>
              </w:rPr>
              <w:t xml:space="preserve"> </w:t>
            </w:r>
            <w:r w:rsidRPr="001501B9">
              <w:rPr>
                <w:rFonts w:eastAsia="Times New Roman" w:cs="Times New Roman"/>
                <w:b/>
                <w:sz w:val="20"/>
                <w:szCs w:val="20"/>
                <w:lang w:val="en-NZ" w:eastAsia="en-NZ"/>
              </w:rPr>
              <w:t>LEADERSHIP:</w:t>
            </w:r>
            <w:r w:rsidRPr="001501B9">
              <w:rPr>
                <w:rFonts w:eastAsia="Times New Roman" w:cs="Times New Roman"/>
                <w:sz w:val="20"/>
                <w:szCs w:val="20"/>
                <w:lang w:val="en-NZ" w:eastAsia="en-NZ"/>
              </w:rPr>
              <w:t xml:space="preserve">            </w:t>
            </w:r>
          </w:p>
          <w:p w14:paraId="7FA36A6B"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i/>
                <w:sz w:val="20"/>
                <w:szCs w:val="20"/>
                <w:lang w:val="en-NZ" w:eastAsia="en-NZ"/>
              </w:rPr>
              <w:t>The political leadership ensures that there is strong support for the vision, planning, communication, implementation and evaluation of policies and actions to create healthy food environments, improve population nutrition, and reduce diet-related inequalities</w:t>
            </w:r>
          </w:p>
        </w:tc>
      </w:tr>
      <w:tr w:rsidR="001501B9" w:rsidRPr="001501B9" w14:paraId="4283EFA2" w14:textId="77777777" w:rsidTr="001501B9">
        <w:trPr>
          <w:trHeight w:val="525"/>
        </w:trPr>
        <w:tc>
          <w:tcPr>
            <w:tcW w:w="1264" w:type="pct"/>
            <w:shd w:val="clear" w:color="auto" w:fill="auto"/>
            <w:vAlign w:val="center"/>
            <w:hideMark/>
          </w:tcPr>
          <w:p w14:paraId="357C9558"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622" w:type="pct"/>
            <w:shd w:val="clear" w:color="auto" w:fill="auto"/>
            <w:vAlign w:val="center"/>
            <w:hideMark/>
          </w:tcPr>
          <w:p w14:paraId="077A21BF" w14:textId="12A6B83B" w:rsidR="001501B9" w:rsidRPr="001501B9" w:rsidRDefault="007B284C" w:rsidP="0068355E">
            <w:pPr>
              <w:spacing w:after="0" w:line="240" w:lineRule="auto"/>
              <w:rPr>
                <w:rFonts w:eastAsia="Times New Roman" w:cs="Times New Roman"/>
                <w:b/>
                <w:bCs/>
                <w:sz w:val="20"/>
                <w:szCs w:val="20"/>
                <w:lang w:val="en-NZ" w:eastAsia="en-NZ"/>
              </w:rPr>
            </w:pPr>
            <w:r>
              <w:rPr>
                <w:rFonts w:eastAsia="Times New Roman" w:cs="Times New Roman"/>
                <w:b/>
                <w:bCs/>
                <w:sz w:val="20"/>
                <w:szCs w:val="20"/>
                <w:lang w:val="en-NZ" w:eastAsia="en-NZ"/>
              </w:rPr>
              <w:t>Updated international example</w:t>
            </w:r>
          </w:p>
        </w:tc>
        <w:tc>
          <w:tcPr>
            <w:tcW w:w="1114" w:type="pct"/>
            <w:vAlign w:val="center"/>
          </w:tcPr>
          <w:p w14:paraId="736D4884" w14:textId="4FFCFB6A"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Evidence of impact </w:t>
            </w:r>
          </w:p>
        </w:tc>
      </w:tr>
      <w:tr w:rsidR="001501B9" w:rsidRPr="001501B9" w14:paraId="74717E39" w14:textId="77777777" w:rsidTr="001501B9">
        <w:trPr>
          <w:trHeight w:val="1363"/>
        </w:trPr>
        <w:tc>
          <w:tcPr>
            <w:tcW w:w="1264" w:type="pct"/>
            <w:shd w:val="clear" w:color="auto" w:fill="auto"/>
            <w:vAlign w:val="center"/>
          </w:tcPr>
          <w:p w14:paraId="5A8CE11B"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LEAD1: </w:t>
            </w:r>
            <w:r w:rsidRPr="001501B9">
              <w:rPr>
                <w:rFonts w:eastAsia="Times New Roman" w:cs="Times New Roman"/>
                <w:bCs/>
                <w:i/>
                <w:sz w:val="20"/>
                <w:szCs w:val="20"/>
                <w:lang w:val="en-NZ" w:eastAsia="en-NZ"/>
              </w:rPr>
              <w:t xml:space="preserve">There is strong, visible, political support (at the Head of Government / Cabinet level) for improving food environments, population nutrition, diet-related NCDs and </w:t>
            </w:r>
            <w:proofErr w:type="gramStart"/>
            <w:r w:rsidRPr="001501B9">
              <w:rPr>
                <w:rFonts w:eastAsia="Times New Roman" w:cs="Times New Roman"/>
                <w:bCs/>
                <w:i/>
                <w:sz w:val="20"/>
                <w:szCs w:val="20"/>
                <w:lang w:val="en-NZ" w:eastAsia="en-NZ"/>
              </w:rPr>
              <w:t>their  related</w:t>
            </w:r>
            <w:proofErr w:type="gramEnd"/>
            <w:r w:rsidRPr="001501B9">
              <w:rPr>
                <w:rFonts w:eastAsia="Times New Roman" w:cs="Times New Roman"/>
                <w:bCs/>
                <w:i/>
                <w:sz w:val="20"/>
                <w:szCs w:val="20"/>
                <w:lang w:val="en-NZ" w:eastAsia="en-NZ"/>
              </w:rPr>
              <w:t xml:space="preserve"> inequalities</w:t>
            </w:r>
          </w:p>
        </w:tc>
        <w:tc>
          <w:tcPr>
            <w:tcW w:w="2622" w:type="pct"/>
            <w:shd w:val="clear" w:color="auto" w:fill="auto"/>
            <w:vAlign w:val="center"/>
            <w:hideMark/>
          </w:tcPr>
          <w:p w14:paraId="69A4BF0B" w14:textId="77777777" w:rsidR="001501B9" w:rsidRPr="001501B9" w:rsidRDefault="001501B9" w:rsidP="00742DB5">
            <w:pPr>
              <w:pStyle w:val="ListParagraph"/>
              <w:keepNext/>
              <w:numPr>
                <w:ilvl w:val="0"/>
                <w:numId w:val="5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YORK</w:t>
            </w:r>
            <w:r w:rsidRPr="001501B9">
              <w:rPr>
                <w:rFonts w:eastAsia="Times New Roman" w:cs="Times New Roman"/>
                <w:sz w:val="20"/>
                <w:szCs w:val="20"/>
                <w:lang w:val="en-NZ" w:eastAsia="en-NZ"/>
              </w:rPr>
              <w:t xml:space="preserve">: As Mayor of New York City, Michael Bloomberg prioritised food policy and introduced </w:t>
            </w:r>
            <w:proofErr w:type="gramStart"/>
            <w:r w:rsidRPr="001501B9">
              <w:rPr>
                <w:rFonts w:eastAsia="Times New Roman" w:cs="Times New Roman"/>
                <w:sz w:val="20"/>
                <w:szCs w:val="20"/>
                <w:lang w:val="en-NZ" w:eastAsia="en-NZ"/>
              </w:rPr>
              <w:t>a number of</w:t>
            </w:r>
            <w:proofErr w:type="gramEnd"/>
            <w:r w:rsidRPr="001501B9">
              <w:rPr>
                <w:rFonts w:eastAsia="Times New Roman" w:cs="Times New Roman"/>
                <w:sz w:val="20"/>
                <w:szCs w:val="20"/>
                <w:lang w:val="en-NZ" w:eastAsia="en-NZ"/>
              </w:rPr>
              <w:t xml:space="preserve"> ground breaking policy initiatives including ‘Health Bucks’, a restriction on trans fats, establishment of an obesity taskforce, a portion size restriction on sugar-sweetened beverages, public awareness campaigns, etc. He showed strong and consistent leadership and a commitment to innovative approaches and cross-sectoral collaboration</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&lt;EndNote&gt;&lt;Cite&gt;&lt;Author&gt;Kelly&lt;/Author&gt;&lt;Year&gt;2016&lt;/Year&gt;&lt;RecNum&gt;78&lt;/RecNum&gt;&lt;DisplayText&gt;(56)&lt;/DisplayText&gt;&lt;record&gt;&lt;rec-number&gt;78&lt;/rec-number&gt;&lt;foreign-keys&gt;&lt;key app="EN" db-id="eva9tffrgasrtqes9dapz9fqr0dares9ta5z" timestamp="1460603515"&gt;78&lt;/key&gt;&lt;/foreign-keys&gt;&lt;ref-type name="Journal Article"&gt;17&lt;/ref-type&gt;&lt;contributors&gt;&lt;authors&gt;&lt;author&gt;Kelly, P. M.&lt;/author&gt;&lt;author&gt;Davies, A.&lt;/author&gt;&lt;author&gt;Greig, A. J.&lt;/author&gt;&lt;author&gt;Lee, K. K.&lt;/author&gt;&lt;/authors&gt;&lt;/contributors&gt;&lt;auth-address&gt;ACT Health, Canberra, ACT, Australia; Australian National University Medical School, Canberra, ACT, Australia.&amp;#xD;ACT Health , Canberra, ACT , Australia.&amp;#xD;ACT Health, Canberra, ACT, Australia; Department of Health, Australian Government, Canberra, ACT, Australia.&amp;#xD;Dr. Karen Lee Health+Built Environment+Social Determinants Consulting, New York City, NY, USA; School of Public Health, University of Toronto, Toronto, ON, Canada; School of Public Health, University of Alberta, Edmonton, AB, Canada.&lt;/auth-address&gt;&lt;titles&gt;&lt;title&gt;Obesity Prevention in a City State: Lessons from New York City during the Bloomberg Administration&lt;/title&gt;&lt;secondary-title&gt;Front Public Health&lt;/secondary-title&gt;&lt;alt-title&gt;Frontiers in public health&lt;/alt-title&gt;&lt;/titles&gt;&lt;periodical&gt;&lt;full-title&gt;Front Public Health&lt;/full-title&gt;&lt;abbr-1&gt;Frontiers in public health&lt;/abbr-1&gt;&lt;/periodical&gt;&lt;alt-periodical&gt;&lt;full-title&gt;Front Public Health&lt;/full-title&gt;&lt;abbr-1&gt;Frontiers in public health&lt;/abbr-1&gt;&lt;/alt-periodical&gt;&lt;pages&gt;60&lt;/pages&gt;&lt;volume&gt;4&lt;/volume&gt;&lt;dates&gt;&lt;year&gt;2016&lt;/year&gt;&lt;/dates&gt;&lt;isbn&gt;2296-2565 (Electronic)&amp;#xD;2296-2565 (Linking)&lt;/isbn&gt;&lt;accession-num&gt;27064755&lt;/accession-num&gt;&lt;urls&gt;&lt;related-urls&gt;&lt;url&gt;http://www.ncbi.nlm.nih.gov/pubmed/27064755&lt;/url&gt;&lt;/related-urls&gt;&lt;/urls&gt;&lt;custom2&gt;4812825&lt;/custom2&gt;&lt;electronic-resource-num&gt;10.3389/fpubh.2016.00060&lt;/electronic-resource-num&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6" w:tooltip="Kelly, 2016 #78" w:history="1">
              <w:r w:rsidRPr="001501B9">
                <w:rPr>
                  <w:rFonts w:eastAsia="Times New Roman" w:cs="Times New Roman"/>
                  <w:noProof/>
                  <w:sz w:val="20"/>
                  <w:szCs w:val="20"/>
                  <w:lang w:val="en-NZ" w:eastAsia="en-NZ"/>
                </w:rPr>
                <w:t>56</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w:t>
            </w:r>
          </w:p>
          <w:p w14:paraId="7041FAF6" w14:textId="77777777" w:rsidR="001501B9" w:rsidRPr="001501B9" w:rsidRDefault="001501B9" w:rsidP="00742DB5">
            <w:pPr>
              <w:pStyle w:val="ListParagraph"/>
              <w:keepNext/>
              <w:numPr>
                <w:ilvl w:val="0"/>
                <w:numId w:val="5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w:t>
            </w:r>
            <w:r w:rsidRPr="001501B9">
              <w:rPr>
                <w:rFonts w:eastAsia="Times New Roman" w:cs="Times New Roman"/>
                <w:sz w:val="20"/>
                <w:szCs w:val="20"/>
                <w:lang w:val="en-NZ" w:eastAsia="en-NZ"/>
              </w:rPr>
              <w:t>: on a state level: David Davies Victoria Melbourne for the implementation of the Healthy Together Victoria systems-based approach as a first large-scale systems-based approach to obesity prevention in the world.</w:t>
            </w:r>
          </w:p>
          <w:p w14:paraId="2E4593C6" w14:textId="77777777" w:rsidR="001501B9" w:rsidRPr="001501B9" w:rsidRDefault="001501B9" w:rsidP="00742DB5">
            <w:pPr>
              <w:pStyle w:val="ListParagraph"/>
              <w:keepNext/>
              <w:numPr>
                <w:ilvl w:val="0"/>
                <w:numId w:val="5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BRAZIL</w:t>
            </w:r>
            <w:r w:rsidRPr="001501B9">
              <w:rPr>
                <w:rFonts w:eastAsia="Times New Roman" w:cs="Times New Roman"/>
                <w:sz w:val="20"/>
                <w:szCs w:val="20"/>
                <w:lang w:val="en-NZ" w:eastAsia="en-NZ"/>
              </w:rPr>
              <w:t xml:space="preserve">: The Minister of Health showed leadership in developing new dietary guidelines that are drastically different from the majority of dietary guidelines created by any nation to date, and align with some of the most commonly cited recommendations for healthy eating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&lt;EndNote&gt;&lt;Cite&gt;&lt;Author&gt;team&lt;/Author&gt;&lt;Year&gt;2014&lt;/Year&gt;&lt;RecNum&gt;68&lt;/RecNum&gt;&lt;DisplayText&gt;(57)&lt;/DisplayText&gt;&lt;record&gt;&lt;rec-number&gt;68&lt;/rec-number&gt;&lt;foreign-keys&gt;&lt;key app="EN" db-id="eva9tffrgasrtqes9dapz9fqr0dares9ta5z" timestamp="1459824783"&gt;68&lt;/key&gt;&lt;/foreign-keys&gt;&lt;ref-type name="Web Page"&gt;12&lt;/ref-type&gt;&lt;contributors&gt;&lt;authors&gt;&lt;author&gt;World Public Health Nutrition Association Update team,&lt;/author&gt;&lt;/authors&gt;&lt;/contributors&gt;&lt;titles&gt;&lt;title&gt;Brazilian dietary guidelines. At last! Guidelines based on food and meals! &lt;/title&gt;&lt;/titles&gt;&lt;dates&gt;&lt;year&gt;2014&lt;/year&gt;&lt;/dates&gt;&lt;publisher&gt;World Nutrition&lt;/publisher&gt;&lt;urls&gt;&lt;related-urls&gt;&lt;url&gt;http://wphna.org/wp-content/uploads/2015/01/WN-2014-05-12-1050-1051-Update-Guia.pdf&lt;/url&gt;&lt;/related-urls&gt;&lt;/urls&gt;&lt;/record&gt;&lt;/Cite&gt;&lt;/EndNote&gt;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7" w:tooltip="World Public Health Nutrition Association Update team, 2014 #68" w:history="1">
              <w:r w:rsidRPr="001501B9">
                <w:rPr>
                  <w:rFonts w:eastAsia="Times New Roman" w:cs="Times New Roman"/>
                  <w:noProof/>
                  <w:sz w:val="20"/>
                  <w:szCs w:val="20"/>
                  <w:lang w:val="en-NZ" w:eastAsia="en-NZ"/>
                </w:rPr>
                <w:t>57</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r w:rsidRPr="001501B9">
              <w:rPr>
                <w:sz w:val="20"/>
                <w:szCs w:val="20"/>
              </w:rPr>
              <w:t xml:space="preserve"> </w:t>
            </w:r>
          </w:p>
        </w:tc>
        <w:tc>
          <w:tcPr>
            <w:tcW w:w="1114" w:type="pct"/>
          </w:tcPr>
          <w:p w14:paraId="3E42D5B1" w14:textId="77777777" w:rsidR="001501B9" w:rsidRPr="001501B9" w:rsidRDefault="001501B9" w:rsidP="00742DB5">
            <w:pPr>
              <w:pStyle w:val="ListParagraph"/>
              <w:keepNext/>
              <w:numPr>
                <w:ilvl w:val="0"/>
                <w:numId w:val="62"/>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 xml:space="preserve">The multi-faceted obesity prevention strategy successfully reversed childhood trends in New York </w:t>
            </w:r>
            <w:r w:rsidRPr="001501B9">
              <w:rPr>
                <w:rFonts w:eastAsia="Times New Roman" w:cs="Times New Roman"/>
                <w:sz w:val="20"/>
                <w:szCs w:val="20"/>
                <w:lang w:val="en-NZ" w:eastAsia="en-NZ"/>
              </w:rPr>
              <w:fldChar w:fldCharType="begin">
                <w:fldData xml:space="preserve">PEVuZE5vdGU+PENpdGU+PEF1dGhvcj5LYW5zYWdyYTwvQXV0aG9yPjxZZWFyPjIwMTU8L1llYXI+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PEVuZE5vdGU+PENpdGU+PEF1dGhvcj5LYW5zYWdyYTwvQXV0aG9yPjxZZWFyPjIwMTU8L1llYXI+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8" w:tooltip="Kansagra, 2015 #84" w:history="1">
              <w:r w:rsidRPr="001501B9">
                <w:rPr>
                  <w:rFonts w:eastAsia="Times New Roman" w:cs="Times New Roman"/>
                  <w:noProof/>
                  <w:sz w:val="20"/>
                  <w:szCs w:val="20"/>
                  <w:lang w:val="en-NZ" w:eastAsia="en-NZ"/>
                </w:rPr>
                <w:t>58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250CBB13" w14:textId="77777777" w:rsidR="001501B9" w:rsidRPr="001501B9" w:rsidRDefault="001501B9" w:rsidP="00742DB5">
            <w:pPr>
              <w:pStyle w:val="ListParagraph"/>
              <w:keepNext/>
              <w:numPr>
                <w:ilvl w:val="0"/>
                <w:numId w:val="63"/>
              </w:numPr>
              <w:spacing w:after="0" w:line="240" w:lineRule="auto"/>
              <w:rPr>
                <w:rFonts w:eastAsia="Times New Roman" w:cs="Times New Roman"/>
                <w:sz w:val="20"/>
                <w:szCs w:val="20"/>
                <w:lang w:val="en-NZ" w:eastAsia="en-NZ"/>
              </w:rPr>
            </w:pPr>
            <w:r w:rsidRPr="001501B9">
              <w:rPr>
                <w:rFonts w:eastAsia="Times New Roman" w:cs="Times New Roman"/>
                <w:sz w:val="20"/>
                <w:szCs w:val="20"/>
                <w:lang w:val="en-NZ" w:eastAsia="en-NZ"/>
              </w:rPr>
              <w:t>Brazil’s dietary guidelines and the focus on ultra-processed foods have been taken on board already in the production of some important documents by the Pan American Health Organization, for example their recently launched Nutrient Profiling Model</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&lt;EndNote&gt;&lt;Cite&gt;&lt;Author&gt;Pan American Health Organization&lt;/Author&gt;&lt;Year&gt;2016&lt;/Year&gt;&lt;RecNum&gt;83&lt;/RecNum&gt;&lt;DisplayText&gt;(59)&lt;/DisplayText&gt;&lt;record&gt;&lt;rec-number&gt;83&lt;/rec-number&gt;&lt;foreign-keys&gt;&lt;key app="EN" db-id="eva9tffrgasrtqes9dapz9fqr0dares9ta5z" timestamp="1460864223"&gt;83&lt;/key&gt;&lt;/foreign-keys&gt;&lt;ref-type name="Web Page"&gt;12&lt;/ref-type&gt;&lt;contributors&gt;&lt;authors&gt;&lt;author&gt;Pan American Health Organization,&lt;/author&gt;&lt;/authors&gt;&lt;/contributors&gt;&lt;titles&gt;&lt;title&gt;Pan American Health Organization Nutrient Profile Model&lt;/title&gt;&lt;/titles&gt;&lt;number&gt;17/04/2016&lt;/number&gt;&lt;dates&gt;&lt;year&gt;2016&lt;/year&gt;&lt;/dates&gt;&lt;pub-location&gt;Washington D.C.&lt;/pub-location&gt;&lt;publisher&gt;Pan American Health Organization&lt;/publisher&gt;&lt;urls&gt;&lt;related-urls&gt;&lt;url&gt;http://www.paho.org/hq/index.php?option=com_content&amp;amp;view=article&amp;amp;id=11662%3Apaho-nutrient-profile-model&amp;amp;catid=1370%3Amicronutrients&amp;amp;Itemid=41739&amp;amp;lang=en&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59" w:tooltip="Pan American Health Organization, 2016 #83" w:history="1">
              <w:r w:rsidRPr="001501B9">
                <w:rPr>
                  <w:rFonts w:eastAsia="Times New Roman" w:cs="Times New Roman"/>
                  <w:noProof/>
                  <w:sz w:val="20"/>
                  <w:szCs w:val="20"/>
                  <w:lang w:val="en-NZ" w:eastAsia="en-NZ"/>
                </w:rPr>
                <w:t>59</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r>
      <w:tr w:rsidR="001501B9" w:rsidRPr="001501B9" w14:paraId="69A34A75" w14:textId="77777777" w:rsidTr="001501B9">
        <w:trPr>
          <w:trHeight w:val="1099"/>
        </w:trPr>
        <w:tc>
          <w:tcPr>
            <w:tcW w:w="1264" w:type="pct"/>
            <w:shd w:val="clear" w:color="auto" w:fill="auto"/>
            <w:vAlign w:val="center"/>
          </w:tcPr>
          <w:p w14:paraId="410444FF"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LEAD2: </w:t>
            </w:r>
            <w:r w:rsidRPr="001501B9">
              <w:rPr>
                <w:rFonts w:eastAsia="Times New Roman" w:cs="Times New Roman"/>
                <w:bCs/>
                <w:i/>
                <w:sz w:val="20"/>
                <w:szCs w:val="20"/>
                <w:lang w:val="en-NZ" w:eastAsia="en-NZ"/>
              </w:rPr>
              <w:t>Clear population intake targets have been established by the government for the nutrients of concern to meet WHO and national recommended dietary intake levels</w:t>
            </w:r>
          </w:p>
        </w:tc>
        <w:tc>
          <w:tcPr>
            <w:tcW w:w="2622" w:type="pct"/>
            <w:shd w:val="clear" w:color="auto" w:fill="auto"/>
            <w:vAlign w:val="center"/>
            <w:hideMark/>
          </w:tcPr>
          <w:p w14:paraId="5BD7C0E1" w14:textId="77777777" w:rsidR="001501B9" w:rsidRPr="001501B9" w:rsidRDefault="001501B9" w:rsidP="00742DB5">
            <w:pPr>
              <w:pStyle w:val="ListParagraph"/>
              <w:keepNext/>
              <w:numPr>
                <w:ilvl w:val="0"/>
                <w:numId w:val="3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BRAZIL</w:t>
            </w:r>
            <w:r w:rsidRPr="001501B9">
              <w:rPr>
                <w:rFonts w:eastAsia="Times New Roman" w:cs="Times New Roman"/>
                <w:sz w:val="20"/>
                <w:szCs w:val="20"/>
                <w:lang w:val="en-NZ" w:eastAsia="en-NZ"/>
              </w:rPr>
              <w:t>: The "Strategic Action Plan for Confronting NCDs in Brazil, 2011-2022 specifies a target of increasing adequate consumption of fruits and vegetables, from 18.2% to 24.3 % between 2010 and 2022 and reduction of the average salt intake of 12 g to 5 g, between 2010 and 2022</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&lt;EndNote&gt;&lt;Cite&gt;&lt;Author&gt;Ministry of Health Brazil&lt;/Author&gt;&lt;Year&gt;2011&lt;/Year&gt;&lt;RecNum&gt;48&lt;/RecNum&gt;&lt;DisplayText&gt;(60)&lt;/DisplayText&gt;&lt;record&gt;&lt;rec-number&gt;48&lt;/rec-number&gt;&lt;foreign-keys&gt;&lt;key app="EN" db-id="eva9tffrgasrtqes9dapz9fqr0dares9ta5z" timestamp="1456100316"&gt;48&lt;/key&gt;&lt;/foreign-keys&gt;&lt;ref-type name="Report"&gt;27&lt;/ref-type&gt;&lt;contributors&gt;&lt;authors&gt;&lt;author&gt;Ministry of Health Brazil,&lt;/author&gt;&lt;/authors&gt;&lt;/contributors&gt;&lt;titles&gt;&lt;title&gt;Health Surveillance Secretariat: Health situation analysis department. Strategic action plan to tackle noncommunicable diseases in Brazil 2011-2022&lt;/title&gt;&lt;/titles&gt;&lt;dates&gt;&lt;year&gt;2011&lt;/year&gt;&lt;/dates&gt;&lt;pub-location&gt;Brazil&lt;/pub-location&gt;&lt;publisher&gt;Ministry of Health&lt;/publisher&gt;&lt;urls&gt;&lt;/urls&gt;&lt;/record&gt;&lt;/Cite&gt;&lt;/EndNote&gt;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60" w:tooltip="Ministry of Health Brazil, 2011 #48" w:history="1">
              <w:r w:rsidRPr="001501B9">
                <w:rPr>
                  <w:rFonts w:eastAsia="Times New Roman" w:cs="Times New Roman"/>
                  <w:noProof/>
                  <w:sz w:val="20"/>
                  <w:szCs w:val="20"/>
                  <w:lang w:val="en-NZ" w:eastAsia="en-NZ"/>
                </w:rPr>
                <w:t>60</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7F0F5432" w14:textId="77777777" w:rsidR="001501B9" w:rsidRPr="001501B9" w:rsidRDefault="001501B9" w:rsidP="00742DB5">
            <w:pPr>
              <w:pStyle w:val="ListParagraph"/>
              <w:keepNext/>
              <w:numPr>
                <w:ilvl w:val="0"/>
                <w:numId w:val="3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SOUTH AFRICA</w:t>
            </w:r>
            <w:r w:rsidRPr="001501B9">
              <w:rPr>
                <w:rFonts w:eastAsia="Times New Roman" w:cs="Times New Roman"/>
                <w:sz w:val="20"/>
                <w:szCs w:val="20"/>
                <w:lang w:val="en-NZ" w:eastAsia="en-NZ"/>
              </w:rPr>
              <w:t>: The South African plan for the prevention and control of non-communicable diseases includes a target on reducing mean population intake of salt to &lt;5 grams per day by 2020</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&lt;EndNote&gt;&lt;Cite&gt;&lt;Author&gt;Ministry of Health South Africa&lt;/Author&gt;&lt;Year&gt;2013&lt;/Year&gt;&lt;RecNum&gt;49&lt;/RecNum&gt;&lt;DisplayText&gt;(61)&lt;/DisplayText&gt;&lt;record&gt;&lt;rec-number&gt;49&lt;/rec-number&gt;&lt;foreign-keys&gt;&lt;key app="EN" db-id="eva9tffrgasrtqes9dapz9fqr0dares9ta5z" timestamp="1456100476"&gt;49&lt;/key&gt;&lt;/foreign-keys&gt;&lt;ref-type name="Web Page"&gt;12&lt;/ref-type&gt;&lt;contributors&gt;&lt;authors&gt;&lt;author&gt;Ministry of Health South Africa,&lt;/author&gt;&lt;/authors&gt;&lt;/contributors&gt;&lt;titles&gt;&lt;title&gt;Strategic Plan for the Prevention and Control of Non-Communicable Diseases 2013-17&lt;/title&gt;&lt;/titles&gt;&lt;number&gt;22/02/2016&lt;/number&gt;&lt;dates&gt;&lt;year&gt;2013&lt;/year&gt;&lt;/dates&gt;&lt;urls&gt;&lt;related-urls&gt;&lt;url&gt;http://www.hsrc.ac.za/uploads/pageContent/3893/NCDs%20STRAT%20PLAN%20%20CONTENT%208%20april%20proof.pdf&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61" w:tooltip="Ministry of Health South Africa, 2013 #49" w:history="1">
              <w:r w:rsidRPr="001501B9">
                <w:rPr>
                  <w:rFonts w:eastAsia="Times New Roman" w:cs="Times New Roman"/>
                  <w:noProof/>
                  <w:sz w:val="20"/>
                  <w:szCs w:val="20"/>
                  <w:lang w:val="en-NZ" w:eastAsia="en-NZ"/>
                </w:rPr>
                <w:t>61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0A1E07EA" w14:textId="77777777" w:rsidR="001501B9" w:rsidRPr="001501B9" w:rsidRDefault="001501B9" w:rsidP="00742DB5">
            <w:pPr>
              <w:pStyle w:val="ListParagraph"/>
              <w:keepNext/>
              <w:numPr>
                <w:ilvl w:val="0"/>
                <w:numId w:val="3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UK</w:t>
            </w:r>
            <w:r w:rsidRPr="001501B9">
              <w:rPr>
                <w:rFonts w:eastAsia="Times New Roman" w:cs="Times New Roman"/>
                <w:sz w:val="20"/>
                <w:szCs w:val="20"/>
                <w:lang w:val="en-NZ" w:eastAsia="en-NZ"/>
              </w:rPr>
              <w:t>: In July 2015, the government adopted as official dietary advice the recommendation of the Advisory Committee on Nutrition that sugar should make up no more than 5% of daily calorie intake (30g or 7 cubes of sugar per day). Current sugar intake makes up 12 to 15% of energy. An evidence review by Public Health England outlines a number of strategies and interventions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&lt;EndNote&gt;&lt;Cite&gt;&lt;Author&gt;Public Health England&lt;/Author&gt;&lt;Year&gt;2015&lt;/Year&gt;&lt;RecNum&gt;50&lt;/RecNum&gt;&lt;DisplayText&gt;(62)&lt;/DisplayText&gt;&lt;record&gt;&lt;rec-number&gt;50&lt;/rec-number&gt;&lt;foreign-keys&gt;&lt;key app="EN" db-id="eva9tffrgasrtqes9dapz9fqr0dares9ta5z" timestamp="1456100624"&gt;50&lt;/key&gt;&lt;/foreign-keys&gt;&lt;ref-type name="Report"&gt;27&lt;/ref-type&gt;&lt;contributors&gt;&lt;authors&gt;&lt;author&gt;Public Health England,&lt;/author&gt;&lt;/authors&gt;&lt;/contributors&gt;&lt;titles&gt;&lt;title&gt;Sugar reduction: From evidence to action&lt;/title&gt;&lt;/titles&gt;&lt;dates&gt;&lt;year&gt;2015&lt;/year&gt;&lt;/dates&gt;&lt;pub-location&gt;London&lt;/pub-location&gt;&lt;publisher&gt;Public Health England&lt;/publisher&gt;&lt;urls&gt;&lt;related-urls&gt;&lt;url&gt;https://www.gov.uk/government/uploads/system/uploads/attachment_data/file/470179/Sugar_reduction_The_evidence_for_action.pdf&lt;/url&gt;&lt;/related-urls&gt;&lt;/urls&gt;&lt;access-date&gt;22/02/2016&lt;/access-date&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62" w:tooltip="Public Health England, 2015 #50" w:history="1">
              <w:r w:rsidRPr="001501B9">
                <w:rPr>
                  <w:rFonts w:eastAsia="Times New Roman" w:cs="Times New Roman"/>
                  <w:noProof/>
                  <w:sz w:val="20"/>
                  <w:szCs w:val="20"/>
                  <w:lang w:val="en-NZ" w:eastAsia="en-NZ"/>
                </w:rPr>
                <w:t>62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114" w:type="pct"/>
          </w:tcPr>
          <w:p w14:paraId="3D225853"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44F9B4F5" w14:textId="77777777" w:rsidR="001501B9" w:rsidRDefault="001501B9">
      <w: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8977"/>
        <w:gridCol w:w="2499"/>
      </w:tblGrid>
      <w:tr w:rsidR="001501B9" w:rsidRPr="001501B9" w14:paraId="5BBE1D94" w14:textId="77777777" w:rsidTr="001501B9">
        <w:trPr>
          <w:trHeight w:val="416"/>
        </w:trPr>
        <w:tc>
          <w:tcPr>
            <w:tcW w:w="1340" w:type="pct"/>
            <w:shd w:val="clear" w:color="auto" w:fill="auto"/>
            <w:vAlign w:val="center"/>
          </w:tcPr>
          <w:p w14:paraId="386C5055" w14:textId="545110AE"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 xml:space="preserve">LEAD3: </w:t>
            </w:r>
            <w:r w:rsidRPr="001501B9">
              <w:rPr>
                <w:rFonts w:eastAsia="Times New Roman" w:cs="Times New Roman"/>
                <w:bCs/>
                <w:i/>
                <w:sz w:val="20"/>
                <w:szCs w:val="20"/>
                <w:lang w:val="en-NZ" w:eastAsia="en-NZ"/>
              </w:rPr>
              <w:t>Clear, interpretive, evidence-informed food-based dietary guidelines have been established and implemented</w:t>
            </w:r>
          </w:p>
        </w:tc>
        <w:tc>
          <w:tcPr>
            <w:tcW w:w="2863" w:type="pct"/>
            <w:shd w:val="clear" w:color="auto" w:fill="auto"/>
            <w:vAlign w:val="center"/>
          </w:tcPr>
          <w:p w14:paraId="2E52A0F3" w14:textId="77777777" w:rsidR="001501B9" w:rsidRPr="001501B9" w:rsidRDefault="001501B9" w:rsidP="00742DB5">
            <w:pPr>
              <w:pStyle w:val="ListParagraph"/>
              <w:keepNext/>
              <w:numPr>
                <w:ilvl w:val="0"/>
                <w:numId w:val="3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BRAZIL</w:t>
            </w:r>
            <w:r w:rsidRPr="001501B9">
              <w:rPr>
                <w:rFonts w:eastAsia="Times New Roman" w:cs="Times New Roman"/>
                <w:sz w:val="20"/>
                <w:szCs w:val="20"/>
                <w:lang w:val="en-NZ" w:eastAsia="en-NZ"/>
              </w:rPr>
              <w:t xml:space="preserve">: The national dietary guidelines of Brazil address healthy eating from a cultural, </w:t>
            </w:r>
            <w:proofErr w:type="gramStart"/>
            <w:r w:rsidRPr="001501B9">
              <w:rPr>
                <w:rFonts w:eastAsia="Times New Roman" w:cs="Times New Roman"/>
                <w:sz w:val="20"/>
                <w:szCs w:val="20"/>
                <w:lang w:val="en-NZ" w:eastAsia="en-NZ"/>
              </w:rPr>
              <w:t>ethical</w:t>
            </w:r>
            <w:proofErr w:type="gramEnd"/>
            <w:r w:rsidRPr="001501B9">
              <w:rPr>
                <w:rFonts w:eastAsia="Times New Roman" w:cs="Times New Roman"/>
                <w:sz w:val="20"/>
                <w:szCs w:val="20"/>
                <w:lang w:val="en-NZ" w:eastAsia="en-NZ"/>
              </w:rPr>
              <w:t xml:space="preserve"> and environmental perspective, rather than based on number of servings per food group. The main recommendations are: ‘Make natural or minimally processed foods the basis of your diet’; ‘use oils, fats, salt, and sugar in small amounts for seasoning and cooking foods’; ‘use processed foods in small amounts’; ‘avoid ultra-processed foods’. They also provide advice on planning, shopping and sharing meals, as well as warning people to be wary of food marketing and advertising </w:t>
            </w:r>
            <w:r w:rsidRPr="001501B9">
              <w:rPr>
                <w:rFonts w:eastAsia="Times New Roman" w:cs="Times New Roman"/>
                <w:sz w:val="20"/>
                <w:szCs w:val="20"/>
                <w:lang w:val="en-NZ" w:eastAsia="en-NZ"/>
              </w:rPr>
              <w:fldChar w:fldCharType="begin">
                <w:fldData xml:space="preserve">PEVuZE5vdGU+PENpdGU+PEF1dGhvcj5Nb250ZWlybzwvQXV0aG9yPjxZZWFyPjIwMTU8L1llYXI+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==
</w:fldData>
              </w:fldChar>
            </w:r>
            <w:r w:rsidRPr="001501B9">
              <w:rPr>
                <w:rFonts w:eastAsia="Times New Roman" w:cs="Times New Roman"/>
                <w:sz w:val="20"/>
                <w:szCs w:val="20"/>
                <w:lang w:val="en-NZ" w:eastAsia="en-NZ"/>
              </w:rPr>
              <w:instrText xml:space="preserve"> ADDIN EN.CITE </w:instrText>
            </w:r>
            <w:r w:rsidRPr="001501B9">
              <w:rPr>
                <w:rFonts w:eastAsia="Times New Roman" w:cs="Times New Roman"/>
                <w:sz w:val="20"/>
                <w:szCs w:val="20"/>
                <w:lang w:val="en-NZ" w:eastAsia="en-NZ"/>
              </w:rPr>
              <w:fldChar w:fldCharType="begin">
                <w:fldData xml:space="preserve">PEVuZE5vdGU+PENpdGU+PEF1dGhvcj5Nb250ZWlybzwvQXV0aG9yPjxZZWFyPjIwMTU8L1llYXI+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==
</w:fldData>
              </w:fldChar>
            </w:r>
            <w:r w:rsidRPr="001501B9">
              <w:rPr>
                <w:rFonts w:eastAsia="Times New Roman" w:cs="Times New Roman"/>
                <w:sz w:val="20"/>
                <w:szCs w:val="20"/>
                <w:lang w:val="en-NZ" w:eastAsia="en-NZ"/>
              </w:rPr>
              <w:instrText xml:space="preserve"> ADDIN EN.CITE.DATA </w:instrText>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63" w:tooltip="Monteiro, 2015 #24" w:history="1">
              <w:r w:rsidRPr="001501B9">
                <w:rPr>
                  <w:rFonts w:eastAsia="Times New Roman" w:cs="Times New Roman"/>
                  <w:noProof/>
                  <w:sz w:val="20"/>
                  <w:szCs w:val="20"/>
                  <w:lang w:val="en-NZ" w:eastAsia="en-NZ"/>
                </w:rPr>
                <w:t>63</w:t>
              </w:r>
            </w:hyperlink>
            <w:r w:rsidRPr="001501B9">
              <w:rPr>
                <w:rFonts w:eastAsia="Times New Roman" w:cs="Times New Roman"/>
                <w:noProof/>
                <w:sz w:val="20"/>
                <w:szCs w:val="20"/>
                <w:lang w:val="en-NZ" w:eastAsia="en-NZ"/>
              </w:rPr>
              <w:t xml:space="preserve">, </w:t>
            </w:r>
            <w:hyperlink w:anchor="_ENREF_64" w:tooltip="Ministry of Health Brazil, 2014 #25" w:history="1">
              <w:r w:rsidRPr="001501B9">
                <w:rPr>
                  <w:rFonts w:eastAsia="Times New Roman" w:cs="Times New Roman"/>
                  <w:noProof/>
                  <w:sz w:val="20"/>
                  <w:szCs w:val="20"/>
                  <w:lang w:val="en-NZ" w:eastAsia="en-NZ"/>
                </w:rPr>
                <w:t>64</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32F55C7A" w14:textId="77777777" w:rsidR="001501B9" w:rsidRPr="001501B9" w:rsidRDefault="001501B9" w:rsidP="00742DB5">
            <w:pPr>
              <w:pStyle w:val="ListParagraph"/>
              <w:keepNext/>
              <w:numPr>
                <w:ilvl w:val="0"/>
                <w:numId w:val="3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UK</w:t>
            </w:r>
            <w:r w:rsidRPr="001501B9">
              <w:rPr>
                <w:rFonts w:eastAsia="Times New Roman" w:cs="Times New Roman"/>
                <w:sz w:val="20"/>
                <w:szCs w:val="20"/>
                <w:lang w:val="en-NZ" w:eastAsia="en-NZ"/>
              </w:rPr>
              <w:t>: The Eatwell Guide is a policy tool used to define government recommendations on eating healthily and achieving a balanced diet. Sugary soft drinks have been removed from the image and foods that are high in fat, salt and sugar have also been moved to the outskirts of the guide, reflecting advice that they are not an essential part of a healthy and balanced diet.  The Guide incorporates sustainability with the following guidance: “Eat more beans and pulses, two portions of sustainably sourced fish per week, one of which is oily. Eat less red and processed meat”. The Carbon Trust sustainability assessment indicated that the Eatwell Guide shows an appreciably lower environmental impact than the current UK diet</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&lt;EndNote&gt;&lt;Cite&gt;&lt;Author&gt;Public Health England&lt;/Author&gt;&lt;Year&gt;2016&lt;/Year&gt;&lt;RecNum&gt;85&lt;/RecNum&gt;&lt;DisplayText&gt;(65)&lt;/DisplayText&gt;&lt;record&gt;&lt;rec-number&gt;85&lt;/rec-number&gt;&lt;foreign-keys&gt;&lt;key app="EN" db-id="eva9tffrgasrtqes9dapz9fqr0dares9ta5z" timestamp="1460864826"&gt;85&lt;/key&gt;&lt;/foreign-keys&gt;&lt;ref-type name="Web Page"&gt;12&lt;/ref-type&gt;&lt;contributors&gt;&lt;authors&gt;&lt;author&gt;Public Health England,&lt;/author&gt;&lt;/authors&gt;&lt;/contributors&gt;&lt;titles&gt;&lt;title&gt;The Eatwell guide&lt;/title&gt;&lt;/titles&gt;&lt;number&gt;17/04/2016&lt;/number&gt;&lt;dates&gt;&lt;year&gt;2016&lt;/year&gt;&lt;/dates&gt;&lt;urls&gt;&lt;related-urls&gt;&lt;url&gt;https://www.gov.uk/government/publications/the-eatwell-guide&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65" w:tooltip="Public Health England, 2016 #85" w:history="1">
              <w:r w:rsidRPr="001501B9">
                <w:rPr>
                  <w:rFonts w:eastAsia="Times New Roman" w:cs="Times New Roman"/>
                  <w:noProof/>
                  <w:sz w:val="20"/>
                  <w:szCs w:val="20"/>
                  <w:lang w:val="en-NZ" w:eastAsia="en-NZ"/>
                </w:rPr>
                <w:t>65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797" w:type="pct"/>
          </w:tcPr>
          <w:p w14:paraId="09E971C4"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68739F6B" w14:textId="77777777" w:rsidTr="001501B9">
        <w:trPr>
          <w:trHeight w:val="1099"/>
        </w:trPr>
        <w:tc>
          <w:tcPr>
            <w:tcW w:w="1340" w:type="pct"/>
            <w:shd w:val="clear" w:color="auto" w:fill="auto"/>
            <w:vAlign w:val="center"/>
          </w:tcPr>
          <w:p w14:paraId="2781AB81"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LEAD4: </w:t>
            </w:r>
            <w:r w:rsidRPr="001501B9">
              <w:rPr>
                <w:rFonts w:eastAsia="Times New Roman" w:cs="Times New Roman"/>
                <w:bCs/>
                <w:i/>
                <w:sz w:val="20"/>
                <w:szCs w:val="20"/>
                <w:lang w:val="en-NZ" w:eastAsia="en-NZ"/>
              </w:rPr>
              <w:t>There is a comprehensive, transparent, up-to-</w:t>
            </w:r>
            <w:proofErr w:type="gramStart"/>
            <w:r w:rsidRPr="001501B9">
              <w:rPr>
                <w:rFonts w:eastAsia="Times New Roman" w:cs="Times New Roman"/>
                <w:bCs/>
                <w:i/>
                <w:sz w:val="20"/>
                <w:szCs w:val="20"/>
                <w:lang w:val="en-NZ" w:eastAsia="en-NZ"/>
              </w:rPr>
              <w:t>date  implementation</w:t>
            </w:r>
            <w:proofErr w:type="gramEnd"/>
            <w:r w:rsidRPr="001501B9">
              <w:rPr>
                <w:rFonts w:eastAsia="Times New Roman" w:cs="Times New Roman"/>
                <w:bCs/>
                <w:i/>
                <w:sz w:val="20"/>
                <w:szCs w:val="20"/>
                <w:lang w:val="en-NZ" w:eastAsia="en-NZ"/>
              </w:rPr>
              <w:t xml:space="preserve"> plan (including priority policy and program strategies, social marketing for public awareness and threat of legislation for voluntary approaches) linked to national needs and priorities, to improve food environments, reduce the intake of the nutrients of concern to meet WHO and national recommended dietary intake levels, and reduce diet-related NCDs</w:t>
            </w:r>
          </w:p>
        </w:tc>
        <w:tc>
          <w:tcPr>
            <w:tcW w:w="2863" w:type="pct"/>
            <w:shd w:val="clear" w:color="auto" w:fill="auto"/>
            <w:vAlign w:val="center"/>
          </w:tcPr>
          <w:p w14:paraId="349D4D8E" w14:textId="77777777" w:rsidR="001501B9" w:rsidRPr="001501B9" w:rsidRDefault="001501B9" w:rsidP="00742DB5">
            <w:pPr>
              <w:pStyle w:val="ListParagraph"/>
              <w:keepNext/>
              <w:numPr>
                <w:ilvl w:val="0"/>
                <w:numId w:val="5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EU</w:t>
            </w:r>
            <w:r w:rsidRPr="001501B9">
              <w:rPr>
                <w:rFonts w:eastAsia="Times New Roman" w:cs="Times New Roman"/>
                <w:sz w:val="20"/>
                <w:szCs w:val="20"/>
                <w:lang w:val="en-NZ" w:eastAsia="en-NZ"/>
              </w:rPr>
              <w:t xml:space="preserve">: The European Food and Nutrition Action Plan 2015-20 outlines clear strategic goals, guiding principles, objectives, </w:t>
            </w:r>
            <w:proofErr w:type="gramStart"/>
            <w:r w:rsidRPr="001501B9">
              <w:rPr>
                <w:rFonts w:eastAsia="Times New Roman" w:cs="Times New Roman"/>
                <w:sz w:val="20"/>
                <w:szCs w:val="20"/>
                <w:lang w:val="en-NZ" w:eastAsia="en-NZ"/>
              </w:rPr>
              <w:t>priorities</w:t>
            </w:r>
            <w:proofErr w:type="gramEnd"/>
            <w:r w:rsidRPr="001501B9">
              <w:rPr>
                <w:rFonts w:eastAsia="Times New Roman" w:cs="Times New Roman"/>
                <w:sz w:val="20"/>
                <w:szCs w:val="20"/>
                <w:lang w:val="en-NZ" w:eastAsia="en-NZ"/>
              </w:rPr>
              <w:t xml:space="preserve"> and tools. The Plan aligns with the WHO Global Action Plan and under ‘Objective 1 – Create healthy food and drink environments’ there are clear policy and program actions identified</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&lt;EndNote&gt;&lt;Cite&gt;&lt;Author&gt;World Health Organization Europe&lt;/Author&gt;&lt;Year&gt;2015&lt;/Year&gt;&lt;RecNum&gt;51&lt;/RecNum&gt;&lt;DisplayText&gt;(66)&lt;/DisplayText&gt;&lt;record&gt;&lt;rec-number&gt;51&lt;/rec-number&gt;&lt;foreign-keys&gt;&lt;key app="EN" db-id="eva9tffrgasrtqes9dapz9fqr0dares9ta5z" timestamp="1456100818"&gt;51&lt;/key&gt;&lt;/foreign-keys&gt;&lt;ref-type name="Report"&gt;27&lt;/ref-type&gt;&lt;contributors&gt;&lt;authors&gt;&lt;author&gt;World Health Organization Europe,&lt;/author&gt;&lt;/authors&gt;&lt;/contributors&gt;&lt;titles&gt;&lt;title&gt;European Food and Nutrition Action Plan 2015–2020&lt;/title&gt;&lt;/titles&gt;&lt;dates&gt;&lt;year&gt;2015&lt;/year&gt;&lt;/dates&gt;&lt;pub-location&gt;Copenhagen&lt;/pub-location&gt;&lt;publisher&gt;WHO Europe&lt;/publisher&gt;&lt;urls&gt;&lt;related-urls&gt;&lt;url&gt;http://www.euro.who.int/__data/assets/pdf_file/0008/253727/64wd14e_FoodNutAP_140426.pdf&lt;/url&gt;&lt;/related-urls&gt;&lt;/urls&gt;&lt;access-date&gt;22/02/2016&lt;/access-date&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66" w:tooltip="World Health Organization Europe, 2015 #51" w:history="1">
              <w:r w:rsidRPr="001501B9">
                <w:rPr>
                  <w:rFonts w:eastAsia="Times New Roman" w:cs="Times New Roman"/>
                  <w:noProof/>
                  <w:sz w:val="20"/>
                  <w:szCs w:val="20"/>
                  <w:lang w:val="en-NZ" w:eastAsia="en-NZ"/>
                </w:rPr>
                <w:t>66</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797" w:type="pct"/>
          </w:tcPr>
          <w:p w14:paraId="11B50453"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38CEE4C2" w14:textId="77777777" w:rsidTr="001501B9">
        <w:trPr>
          <w:trHeight w:val="692"/>
        </w:trPr>
        <w:tc>
          <w:tcPr>
            <w:tcW w:w="1340" w:type="pct"/>
            <w:shd w:val="clear" w:color="auto" w:fill="auto"/>
            <w:vAlign w:val="center"/>
          </w:tcPr>
          <w:p w14:paraId="36B7BFB6"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LEAD5: </w:t>
            </w:r>
            <w:r w:rsidRPr="001501B9">
              <w:rPr>
                <w:rFonts w:eastAsia="Times New Roman" w:cs="Times New Roman"/>
                <w:bCs/>
                <w:i/>
                <w:sz w:val="20"/>
                <w:szCs w:val="20"/>
                <w:lang w:val="en-NZ" w:eastAsia="en-NZ"/>
              </w:rPr>
              <w:t xml:space="preserve">Government priorities have been established to reduce inequalities or protect vulnerable populations in relation to diet, </w:t>
            </w:r>
            <w:proofErr w:type="gramStart"/>
            <w:r w:rsidRPr="001501B9">
              <w:rPr>
                <w:rFonts w:eastAsia="Times New Roman" w:cs="Times New Roman"/>
                <w:bCs/>
                <w:i/>
                <w:sz w:val="20"/>
                <w:szCs w:val="20"/>
                <w:lang w:val="en-NZ" w:eastAsia="en-NZ"/>
              </w:rPr>
              <w:t>nutrition ,</w:t>
            </w:r>
            <w:proofErr w:type="gramEnd"/>
            <w:r w:rsidRPr="001501B9">
              <w:rPr>
                <w:rFonts w:eastAsia="Times New Roman" w:cs="Times New Roman"/>
                <w:bCs/>
                <w:i/>
                <w:sz w:val="20"/>
                <w:szCs w:val="20"/>
                <w:lang w:val="en-NZ" w:eastAsia="en-NZ"/>
              </w:rPr>
              <w:t xml:space="preserve"> obesity and NCDs</w:t>
            </w:r>
          </w:p>
        </w:tc>
        <w:tc>
          <w:tcPr>
            <w:tcW w:w="2863" w:type="pct"/>
            <w:shd w:val="clear" w:color="auto" w:fill="auto"/>
            <w:vAlign w:val="center"/>
          </w:tcPr>
          <w:p w14:paraId="460444E0" w14:textId="5749B6FD" w:rsidR="001501B9" w:rsidRPr="001501B9" w:rsidRDefault="001501B9" w:rsidP="00742DB5">
            <w:pPr>
              <w:pStyle w:val="ListParagraph"/>
              <w:numPr>
                <w:ilvl w:val="0"/>
                <w:numId w:val="30"/>
              </w:numPr>
              <w:spacing w:after="20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ZEALAND</w:t>
            </w:r>
            <w:r w:rsidRPr="001501B9">
              <w:rPr>
                <w:rFonts w:eastAsia="Times New Roman" w:cs="Times New Roman"/>
                <w:sz w:val="20"/>
                <w:szCs w:val="20"/>
                <w:lang w:val="en-NZ" w:eastAsia="en-NZ"/>
              </w:rPr>
              <w:t xml:space="preserve">: The Ministry of Health reports the estimates derived from health surveys and nutrition surveys by four subpopulation groups including age group, gender, ethnic </w:t>
            </w:r>
            <w:proofErr w:type="gramStart"/>
            <w:r w:rsidRPr="001501B9">
              <w:rPr>
                <w:rFonts w:eastAsia="Times New Roman" w:cs="Times New Roman"/>
                <w:sz w:val="20"/>
                <w:szCs w:val="20"/>
                <w:lang w:val="en-NZ" w:eastAsia="en-NZ"/>
              </w:rPr>
              <w:t>group</w:t>
            </w:r>
            <w:proofErr w:type="gramEnd"/>
            <w:r w:rsidRPr="001501B9">
              <w:rPr>
                <w:rFonts w:eastAsia="Times New Roman" w:cs="Times New Roman"/>
                <w:sz w:val="20"/>
                <w:szCs w:val="20"/>
                <w:lang w:val="en-NZ" w:eastAsia="en-NZ"/>
              </w:rPr>
              <w:t xml:space="preserve"> and an area level deprivation index.  Similarly, estimates derived from other data types (e.g. mortality) are presented by these subpopulation groups. The contracts between </w:t>
            </w:r>
            <w:proofErr w:type="spellStart"/>
            <w:r w:rsidRPr="001501B9">
              <w:rPr>
                <w:rFonts w:eastAsia="Times New Roman" w:cs="Times New Roman"/>
                <w:sz w:val="20"/>
                <w:szCs w:val="20"/>
                <w:lang w:val="en-NZ" w:eastAsia="en-NZ"/>
              </w:rPr>
              <w:t>MoH</w:t>
            </w:r>
            <w:proofErr w:type="spellEnd"/>
            <w:r w:rsidRPr="001501B9">
              <w:rPr>
                <w:rFonts w:eastAsia="Times New Roman" w:cs="Times New Roman"/>
                <w:sz w:val="20"/>
                <w:szCs w:val="20"/>
                <w:lang w:val="en-NZ" w:eastAsia="en-NZ"/>
              </w:rPr>
              <w:t xml:space="preserve"> and NGOs or other institutions include a section on Maori Health and state: “An overarching aim of the health and disability sector is the improvement of Maori health outcomes and the reduction of Maori health inequalities. You must comply with any: a) Maori specific service requirements, b) Maori specific quality requirements and c) Maori specific monitoring requirements”. In addition, the provider quality specifications for public health services include specific requirements for Maori:” C1 Services meet needs of Maori, C2 Maori participation at all levels of strategic and service planning, </w:t>
            </w:r>
            <w:proofErr w:type="gramStart"/>
            <w:r w:rsidRPr="001501B9">
              <w:rPr>
                <w:rFonts w:eastAsia="Times New Roman" w:cs="Times New Roman"/>
                <w:sz w:val="20"/>
                <w:szCs w:val="20"/>
                <w:lang w:val="en-NZ" w:eastAsia="en-NZ"/>
              </w:rPr>
              <w:t>development</w:t>
            </w:r>
            <w:proofErr w:type="gramEnd"/>
            <w:r w:rsidRPr="001501B9">
              <w:rPr>
                <w:rFonts w:eastAsia="Times New Roman" w:cs="Times New Roman"/>
                <w:sz w:val="20"/>
                <w:szCs w:val="20"/>
                <w:lang w:val="en-NZ" w:eastAsia="en-NZ"/>
              </w:rPr>
              <w:t xml:space="preserve"> and implementation within organisation at governance, management and service delivery levels, C3: support for Maori accessing services”. In the specific contract between the Ministry of Health and Agencies for Nutrition Action the first clause is on Maori Health: “you must comply with any Maori specific service requirements, Maori specific quality requirements and Maori specific monitoring requirements contained in the Service specifications to this agreement”.</w:t>
            </w:r>
          </w:p>
        </w:tc>
        <w:tc>
          <w:tcPr>
            <w:tcW w:w="797" w:type="pct"/>
          </w:tcPr>
          <w:p w14:paraId="2CD314BA"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544A4ED8" w14:textId="77777777" w:rsidR="001501B9" w:rsidRDefault="001501B9">
      <w: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7061"/>
        <w:gridCol w:w="3004"/>
      </w:tblGrid>
      <w:tr w:rsidR="001501B9" w:rsidRPr="001501B9" w14:paraId="34AA23F1" w14:textId="77777777" w:rsidTr="0068355E">
        <w:trPr>
          <w:trHeight w:val="525"/>
        </w:trPr>
        <w:tc>
          <w:tcPr>
            <w:tcW w:w="5000" w:type="pct"/>
            <w:gridSpan w:val="3"/>
          </w:tcPr>
          <w:p w14:paraId="742AC15D" w14:textId="1EE1B786" w:rsidR="001501B9" w:rsidRPr="001501B9" w:rsidRDefault="001501B9" w:rsidP="0068355E">
            <w:pPr>
              <w:spacing w:after="0" w:line="240" w:lineRule="auto"/>
              <w:rPr>
                <w:rFonts w:eastAsia="Times New Roman" w:cs="Times New Roman"/>
                <w:b/>
                <w:sz w:val="20"/>
                <w:szCs w:val="20"/>
                <w:lang w:val="en-NZ" w:eastAsia="en-NZ"/>
              </w:rPr>
            </w:pPr>
            <w:r w:rsidRPr="001501B9">
              <w:rPr>
                <w:rFonts w:eastAsia="Times New Roman" w:cs="Times New Roman"/>
                <w:b/>
                <w:bCs/>
                <w:sz w:val="20"/>
                <w:szCs w:val="20"/>
                <w:lang w:val="en-NZ" w:eastAsia="en-NZ"/>
              </w:rPr>
              <w:lastRenderedPageBreak/>
              <w:t>9</w:t>
            </w:r>
            <w:r w:rsidRPr="001501B9">
              <w:rPr>
                <w:rFonts w:eastAsia="Times New Roman" w:cs="Times New Roman"/>
                <w:b/>
                <w:sz w:val="20"/>
                <w:szCs w:val="20"/>
                <w:lang w:val="en-NZ" w:eastAsia="en-NZ"/>
              </w:rPr>
              <w:t xml:space="preserve"> </w:t>
            </w:r>
            <w:proofErr w:type="gramStart"/>
            <w:r w:rsidRPr="001501B9">
              <w:rPr>
                <w:rFonts w:eastAsia="Times New Roman" w:cs="Times New Roman"/>
                <w:b/>
                <w:sz w:val="20"/>
                <w:szCs w:val="20"/>
                <w:lang w:val="en-NZ" w:eastAsia="en-NZ"/>
              </w:rPr>
              <w:t>GOVERNANCE</w:t>
            </w:r>
            <w:proofErr w:type="gramEnd"/>
            <w:r w:rsidRPr="001501B9">
              <w:rPr>
                <w:rFonts w:eastAsia="Times New Roman" w:cs="Times New Roman"/>
                <w:b/>
                <w:sz w:val="20"/>
                <w:szCs w:val="20"/>
                <w:lang w:val="en-NZ" w:eastAsia="en-NZ"/>
              </w:rPr>
              <w:t>:</w:t>
            </w:r>
          </w:p>
          <w:p w14:paraId="2748F34A"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i/>
                <w:sz w:val="20"/>
                <w:szCs w:val="20"/>
                <w:lang w:val="en-NZ" w:eastAsia="en-NZ"/>
              </w:rPr>
              <w:t>Governments have structures in place to ensure transparency and accountability, and encourage broad community participation and inclusion when formulating and implementing policies and actions to create healthy food environments, improve population nutrition, and reduce diet-related inequalities</w:t>
            </w:r>
          </w:p>
        </w:tc>
      </w:tr>
      <w:tr w:rsidR="001501B9" w:rsidRPr="001501B9" w14:paraId="717C0230" w14:textId="77777777" w:rsidTr="0068355E">
        <w:trPr>
          <w:trHeight w:val="525"/>
        </w:trPr>
        <w:tc>
          <w:tcPr>
            <w:tcW w:w="1790" w:type="pct"/>
            <w:shd w:val="clear" w:color="auto" w:fill="auto"/>
            <w:vAlign w:val="center"/>
            <w:hideMark/>
          </w:tcPr>
          <w:p w14:paraId="7E31A804"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252" w:type="pct"/>
            <w:shd w:val="clear" w:color="auto" w:fill="auto"/>
            <w:vAlign w:val="center"/>
            <w:hideMark/>
          </w:tcPr>
          <w:p w14:paraId="5207AEFE" w14:textId="36780857" w:rsidR="001501B9" w:rsidRPr="001501B9" w:rsidRDefault="007B284C" w:rsidP="0068355E">
            <w:pPr>
              <w:spacing w:after="0" w:line="240" w:lineRule="auto"/>
              <w:rPr>
                <w:rFonts w:eastAsia="Times New Roman" w:cs="Times New Roman"/>
                <w:b/>
                <w:bCs/>
                <w:sz w:val="20"/>
                <w:szCs w:val="20"/>
                <w:lang w:val="en-NZ" w:eastAsia="en-NZ"/>
              </w:rPr>
            </w:pPr>
            <w:r>
              <w:rPr>
                <w:rFonts w:eastAsia="Times New Roman" w:cs="Times New Roman"/>
                <w:b/>
                <w:bCs/>
                <w:sz w:val="20"/>
                <w:szCs w:val="20"/>
                <w:lang w:val="en-NZ" w:eastAsia="en-NZ"/>
              </w:rPr>
              <w:t>Updated international example</w:t>
            </w:r>
          </w:p>
        </w:tc>
        <w:tc>
          <w:tcPr>
            <w:tcW w:w="958" w:type="pct"/>
            <w:vAlign w:val="center"/>
          </w:tcPr>
          <w:p w14:paraId="0BD124C3" w14:textId="0F44B16D"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Evidence of impact </w:t>
            </w:r>
          </w:p>
        </w:tc>
      </w:tr>
      <w:tr w:rsidR="001501B9" w:rsidRPr="001501B9" w14:paraId="5ABA94DB" w14:textId="77777777" w:rsidTr="0068355E">
        <w:trPr>
          <w:trHeight w:val="1363"/>
        </w:trPr>
        <w:tc>
          <w:tcPr>
            <w:tcW w:w="1790" w:type="pct"/>
            <w:shd w:val="clear" w:color="auto" w:fill="auto"/>
            <w:vAlign w:val="center"/>
          </w:tcPr>
          <w:p w14:paraId="3D6CD1DD"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GOVER1: </w:t>
            </w:r>
            <w:r w:rsidRPr="001501B9">
              <w:rPr>
                <w:rFonts w:eastAsia="Times New Roman" w:cs="Times New Roman"/>
                <w:bCs/>
                <w:i/>
                <w:sz w:val="20"/>
                <w:szCs w:val="20"/>
                <w:lang w:val="en-NZ" w:eastAsia="en-NZ"/>
              </w:rPr>
              <w:t>There are robust procedures to restrict commercial influences on the development of policies related to food environments where they have conflicts of interest with improving population nutrition</w:t>
            </w:r>
          </w:p>
        </w:tc>
        <w:tc>
          <w:tcPr>
            <w:tcW w:w="2252" w:type="pct"/>
            <w:shd w:val="clear" w:color="auto" w:fill="auto"/>
            <w:vAlign w:val="center"/>
            <w:hideMark/>
          </w:tcPr>
          <w:p w14:paraId="12BBF0D1" w14:textId="77777777" w:rsidR="001501B9" w:rsidRPr="001501B9" w:rsidRDefault="001501B9" w:rsidP="00742DB5">
            <w:pPr>
              <w:pStyle w:val="ListParagraph"/>
              <w:keepNext/>
              <w:numPr>
                <w:ilvl w:val="0"/>
                <w:numId w:val="27"/>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xml:space="preserve">: Mandatory and publicly accessible lobby registers exist at the federal level, as well as in nearly every state. Financial information must be disclosed, and the register is enforced through significant sanctions. </w:t>
            </w:r>
            <w:proofErr w:type="gramStart"/>
            <w:r w:rsidRPr="001501B9">
              <w:rPr>
                <w:rFonts w:eastAsia="Times New Roman" w:cs="Times New Roman"/>
                <w:sz w:val="20"/>
                <w:szCs w:val="20"/>
                <w:lang w:val="en-NZ" w:eastAsia="en-NZ"/>
              </w:rPr>
              <w:t>A number of</w:t>
            </w:r>
            <w:proofErr w:type="gramEnd"/>
            <w:r w:rsidRPr="001501B9">
              <w:rPr>
                <w:rFonts w:eastAsia="Times New Roman" w:cs="Times New Roman"/>
                <w:sz w:val="20"/>
                <w:szCs w:val="20"/>
                <w:lang w:val="en-NZ" w:eastAsia="en-NZ"/>
              </w:rPr>
              <w:t xml:space="preserve"> pieces of legislation uphold compliance with the register including Lobbying Disclosure Act of 1995 and the Honest Leadership and Open Government Act 2007.</w:t>
            </w:r>
          </w:p>
          <w:p w14:paraId="4F123A1F" w14:textId="77777777" w:rsidR="001501B9" w:rsidRPr="001501B9" w:rsidRDefault="001501B9" w:rsidP="00742DB5">
            <w:pPr>
              <w:pStyle w:val="ListParagraph"/>
              <w:keepNext/>
              <w:numPr>
                <w:ilvl w:val="0"/>
                <w:numId w:val="27"/>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ZEALAND</w:t>
            </w:r>
            <w:r w:rsidRPr="001501B9">
              <w:rPr>
                <w:rFonts w:eastAsia="Times New Roman" w:cs="Times New Roman"/>
                <w:sz w:val="20"/>
                <w:szCs w:val="20"/>
                <w:lang w:val="en-NZ" w:eastAsia="en-NZ"/>
              </w:rPr>
              <w:t>: The State Services Commission has published Best Practice Guidelines for Departments Responsible for Regulatory Processes with Significant Commercial Implications. They cover the development and operation of a regulatory process and include specific references to principles around stakeholder relationship management</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&lt;EndNote&gt;&lt;Cite&gt;&lt;Author&gt;State Services Commission&lt;/Author&gt;&lt;RecNum&gt;86&lt;/RecNum&gt;&lt;DisplayText&gt;(67)&lt;/DisplayText&gt;&lt;record&gt;&lt;rec-number&gt;86&lt;/rec-number&gt;&lt;foreign-keys&gt;&lt;key app="EN" db-id="eva9tffrgasrtqes9dapz9fqr0dares9ta5z" timestamp="1460865614"&gt;86&lt;/key&gt;&lt;/foreign-keys&gt;&lt;ref-type name="Web Page"&gt;12&lt;/ref-type&gt;&lt;contributors&gt;&lt;authors&gt;&lt;author&gt;State Services Commission,&lt;/author&gt;&lt;/authors&gt;&lt;/contributors&gt;&lt;titles&gt;&lt;title&gt;Best Practice Guidelines for Departments Responsible for Regulatory Processes with Significant Commercial Implications&lt;/title&gt;&lt;/titles&gt;&lt;number&gt;17/04/2016&lt;/number&gt;&lt;dates&gt;&lt;/dates&gt;&lt;urls&gt;&lt;related-urls&gt;&lt;url&gt;http://www.ssc.govt.nz/resources/2814/all-page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67" w:tooltip="State Services Commission,  #86" w:history="1">
              <w:r w:rsidRPr="001501B9">
                <w:rPr>
                  <w:rFonts w:eastAsia="Times New Roman" w:cs="Times New Roman"/>
                  <w:noProof/>
                  <w:sz w:val="20"/>
                  <w:szCs w:val="20"/>
                  <w:lang w:val="en-NZ" w:eastAsia="en-NZ"/>
                </w:rPr>
                <w:t>67</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958" w:type="pct"/>
          </w:tcPr>
          <w:p w14:paraId="094C99F2"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4C9C3909" w14:textId="77777777" w:rsidTr="0068355E">
        <w:trPr>
          <w:trHeight w:val="1099"/>
        </w:trPr>
        <w:tc>
          <w:tcPr>
            <w:tcW w:w="1790" w:type="pct"/>
            <w:shd w:val="clear" w:color="auto" w:fill="auto"/>
            <w:vAlign w:val="center"/>
          </w:tcPr>
          <w:p w14:paraId="42ED7B63"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GOVER2: </w:t>
            </w:r>
            <w:r w:rsidRPr="001501B9">
              <w:rPr>
                <w:rFonts w:eastAsia="Times New Roman" w:cs="Times New Roman"/>
                <w:bCs/>
                <w:i/>
                <w:sz w:val="20"/>
                <w:szCs w:val="20"/>
                <w:lang w:val="en-NZ" w:eastAsia="en-NZ"/>
              </w:rPr>
              <w:t>Policies and procedures are implemented for using evidence in the development of food policies</w:t>
            </w:r>
          </w:p>
        </w:tc>
        <w:tc>
          <w:tcPr>
            <w:tcW w:w="2252" w:type="pct"/>
            <w:shd w:val="clear" w:color="auto" w:fill="auto"/>
            <w:vAlign w:val="center"/>
            <w:hideMark/>
          </w:tcPr>
          <w:p w14:paraId="2BA35909" w14:textId="77777777" w:rsidR="001501B9" w:rsidRPr="001501B9" w:rsidRDefault="001501B9" w:rsidP="00742DB5">
            <w:pPr>
              <w:pStyle w:val="ListParagraph"/>
              <w:keepNext/>
              <w:numPr>
                <w:ilvl w:val="0"/>
                <w:numId w:val="28"/>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w:t>
            </w:r>
            <w:r w:rsidRPr="001501B9">
              <w:rPr>
                <w:rFonts w:eastAsia="Times New Roman" w:cs="Times New Roman"/>
                <w:sz w:val="20"/>
                <w:szCs w:val="20"/>
                <w:lang w:val="en-NZ" w:eastAsia="en-NZ"/>
              </w:rPr>
              <w:t>: The National Health and Medical Research Council Act 1992 (NHMRC Act) requires NHMRC to develop evidence-based guidelines. These national guidelines are developed by teams of specialists following a rigorous nine-step development process.</w:t>
            </w:r>
          </w:p>
        </w:tc>
        <w:tc>
          <w:tcPr>
            <w:tcW w:w="958" w:type="pct"/>
          </w:tcPr>
          <w:p w14:paraId="349B8078"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0F96DE79" w14:textId="77777777" w:rsidTr="0068355E">
        <w:trPr>
          <w:trHeight w:val="1099"/>
        </w:trPr>
        <w:tc>
          <w:tcPr>
            <w:tcW w:w="1790" w:type="pct"/>
            <w:shd w:val="clear" w:color="auto" w:fill="auto"/>
            <w:vAlign w:val="center"/>
          </w:tcPr>
          <w:p w14:paraId="2044E603"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GOVER3: </w:t>
            </w:r>
            <w:r w:rsidRPr="001501B9">
              <w:rPr>
                <w:rFonts w:eastAsia="Times New Roman" w:cs="Times New Roman"/>
                <w:bCs/>
                <w:i/>
                <w:sz w:val="20"/>
                <w:szCs w:val="20"/>
                <w:lang w:val="en-NZ" w:eastAsia="en-NZ"/>
              </w:rPr>
              <w:t>Policies and procedures are implemented for ensuring transparency in the development of food policies</w:t>
            </w:r>
          </w:p>
        </w:tc>
        <w:tc>
          <w:tcPr>
            <w:tcW w:w="2252" w:type="pct"/>
            <w:shd w:val="clear" w:color="auto" w:fill="auto"/>
            <w:vAlign w:val="center"/>
          </w:tcPr>
          <w:p w14:paraId="0E38CF78" w14:textId="77777777" w:rsidR="001501B9" w:rsidRPr="001501B9" w:rsidRDefault="001501B9" w:rsidP="00742DB5">
            <w:pPr>
              <w:pStyle w:val="ListParagraph"/>
              <w:keepNext/>
              <w:numPr>
                <w:ilvl w:val="0"/>
                <w:numId w:val="29"/>
              </w:numPr>
              <w:spacing w:after="0" w:line="240" w:lineRule="auto"/>
              <w:rPr>
                <w:rFonts w:eastAsia="Times New Roman" w:cs="Times New Roman"/>
                <w:sz w:val="20"/>
                <w:szCs w:val="20"/>
                <w:lang w:val="en-NZ" w:eastAsia="en-NZ"/>
              </w:rPr>
            </w:pPr>
            <w:r w:rsidRPr="001501B9">
              <w:rPr>
                <w:rFonts w:eastAsia="Times New Roman" w:cs="Times New Roman"/>
                <w:sz w:val="20"/>
                <w:szCs w:val="20"/>
                <w:u w:val="single"/>
                <w:lang w:val="en-NZ" w:eastAsia="en-NZ"/>
              </w:rPr>
              <w:t>AUSTRALIA/NEW ZEALAND</w:t>
            </w:r>
            <w:r w:rsidRPr="001501B9">
              <w:rPr>
                <w:rFonts w:eastAsia="Times New Roman" w:cs="Times New Roman"/>
                <w:sz w:val="20"/>
                <w:szCs w:val="20"/>
                <w:lang w:val="en-NZ" w:eastAsia="en-NZ"/>
              </w:rPr>
              <w:t>: Food Standards Australia New Zealand (FSANZ) is required by the Food Standards Australia New Zealand Act 1991 to engage stakeholders in the development of new standards. This process is open to everyone in the community including consumers, public health professionals, and industry and government representatives. FSANZ has developed a Stakeholder Engagement Strategy 2013-16 that outlines the scope and processes for engagement.</w:t>
            </w:r>
            <w:r w:rsidRPr="001501B9">
              <w:rPr>
                <w:sz w:val="20"/>
                <w:szCs w:val="20"/>
              </w:rPr>
              <w:t xml:space="preserve"> </w:t>
            </w:r>
            <w:r w:rsidRPr="001501B9">
              <w:rPr>
                <w:rFonts w:eastAsia="Times New Roman" w:cs="Times New Roman"/>
                <w:sz w:val="20"/>
                <w:szCs w:val="20"/>
                <w:lang w:val="en-NZ" w:eastAsia="en-NZ"/>
              </w:rPr>
              <w:t>Under the Stakeholder Engagement Priorities 2013-16, it outlined “maintain our open and transparent approach” as one of the first priorities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&lt;EndNote&gt;&lt;Cite&gt;&lt;Author&gt;Food Standards Australia New Zealand&lt;/Author&gt;&lt;Year&gt;2013&lt;/Year&gt;&lt;RecNum&gt;69&lt;/RecNum&gt;&lt;DisplayText&gt;(68)&lt;/DisplayText&gt;&lt;record&gt;&lt;rec-number&gt;69&lt;/rec-number&gt;&lt;foreign-keys&gt;&lt;key app="EN" db-id="eva9tffrgasrtqes9dapz9fqr0dares9ta5z" timestamp="1459825086"&gt;69&lt;/key&gt;&lt;/foreign-keys&gt;&lt;ref-type name="Report"&gt;27&lt;/ref-type&gt;&lt;contributors&gt;&lt;authors&gt;&lt;author&gt;Food Standards Australia New Zealand,&lt;/author&gt;&lt;/authors&gt;&lt;/contributors&gt;&lt;titles&gt;&lt;title&gt;Stakeholder Engagement Strategy 2013-2016. &lt;/title&gt;&lt;/titles&gt;&lt;dates&gt;&lt;year&gt;2013&lt;/year&gt;&lt;/dates&gt;&lt;pub-location&gt;Wellington&lt;/pub-location&gt;&lt;publisher&gt;FSANZ New Zealand.&lt;/publisher&gt;&lt;urls&gt;&lt;/urls&gt;&lt;/record&gt;&lt;/Cite&gt;&lt;/EndNote&gt;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68" w:tooltip="Food Standards Australia New Zealand, 2013 #69" w:history="1">
              <w:r w:rsidRPr="001501B9">
                <w:rPr>
                  <w:rFonts w:eastAsia="Times New Roman" w:cs="Times New Roman"/>
                  <w:noProof/>
                  <w:sz w:val="20"/>
                  <w:szCs w:val="20"/>
                  <w:lang w:val="en-NZ" w:eastAsia="en-NZ"/>
                </w:rPr>
                <w:t>68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958" w:type="pct"/>
          </w:tcPr>
          <w:p w14:paraId="347BE1EC"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48CB3BB2" w14:textId="77777777" w:rsidTr="0068355E">
        <w:trPr>
          <w:trHeight w:val="58"/>
        </w:trPr>
        <w:tc>
          <w:tcPr>
            <w:tcW w:w="1790" w:type="pct"/>
            <w:shd w:val="clear" w:color="auto" w:fill="auto"/>
            <w:vAlign w:val="center"/>
          </w:tcPr>
          <w:p w14:paraId="29E1833A"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GOVER4: </w:t>
            </w:r>
            <w:r w:rsidRPr="001501B9">
              <w:rPr>
                <w:rFonts w:eastAsia="Times New Roman" w:cs="Times New Roman"/>
                <w:bCs/>
                <w:i/>
                <w:sz w:val="20"/>
                <w:szCs w:val="20"/>
                <w:lang w:val="en-NZ" w:eastAsia="en-NZ"/>
              </w:rPr>
              <w:t>The government ensures access to comprehensive nutrition information and key documents (e.g. budget documents, annual performance reviews and health indicators) for the public</w:t>
            </w:r>
          </w:p>
        </w:tc>
        <w:tc>
          <w:tcPr>
            <w:tcW w:w="2252" w:type="pct"/>
            <w:shd w:val="clear" w:color="auto" w:fill="auto"/>
            <w:vAlign w:val="center"/>
          </w:tcPr>
          <w:p w14:paraId="4B74158C" w14:textId="77777777" w:rsidR="001501B9" w:rsidRPr="001501B9" w:rsidRDefault="001501B9" w:rsidP="00742DB5">
            <w:pPr>
              <w:pStyle w:val="ListParagraph"/>
              <w:keepNext/>
              <w:numPr>
                <w:ilvl w:val="0"/>
                <w:numId w:val="32"/>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AUSTRALIA/NEW ZEALAND</w:t>
            </w:r>
            <w:r w:rsidRPr="001501B9">
              <w:rPr>
                <w:rFonts w:eastAsia="Times New Roman" w:cs="Times New Roman"/>
                <w:sz w:val="20"/>
                <w:szCs w:val="20"/>
                <w:lang w:val="en-NZ" w:eastAsia="en-NZ"/>
              </w:rPr>
              <w:t>: The Freedom of Information Act provides a legally enforceable right of the public to access documents of government departments and most agencies.</w:t>
            </w:r>
          </w:p>
          <w:p w14:paraId="3F6B6EA8" w14:textId="77777777" w:rsidR="001501B9" w:rsidRPr="001501B9" w:rsidRDefault="001501B9" w:rsidP="0068355E">
            <w:pPr>
              <w:keepNext/>
              <w:spacing w:after="0" w:line="240" w:lineRule="auto"/>
              <w:rPr>
                <w:rFonts w:eastAsia="Times New Roman" w:cs="Times New Roman"/>
                <w:sz w:val="20"/>
                <w:szCs w:val="20"/>
                <w:lang w:val="en-NZ" w:eastAsia="en-NZ"/>
              </w:rPr>
            </w:pPr>
          </w:p>
        </w:tc>
        <w:tc>
          <w:tcPr>
            <w:tcW w:w="958" w:type="pct"/>
          </w:tcPr>
          <w:p w14:paraId="1780F1DC"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3D923E8F" w14:textId="77777777" w:rsidR="001501B9" w:rsidRDefault="001501B9">
      <w: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7848"/>
        <w:gridCol w:w="3158"/>
      </w:tblGrid>
      <w:tr w:rsidR="001501B9" w:rsidRPr="001501B9" w14:paraId="5B64CE83" w14:textId="77777777" w:rsidTr="0068355E">
        <w:trPr>
          <w:trHeight w:val="525"/>
        </w:trPr>
        <w:tc>
          <w:tcPr>
            <w:tcW w:w="5000" w:type="pct"/>
            <w:gridSpan w:val="3"/>
          </w:tcPr>
          <w:p w14:paraId="37BDED09" w14:textId="4FB067FD"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10</w:t>
            </w:r>
            <w:r w:rsidRPr="001501B9">
              <w:rPr>
                <w:rFonts w:eastAsia="Times New Roman" w:cs="Times New Roman"/>
                <w:sz w:val="20"/>
                <w:szCs w:val="20"/>
                <w:lang w:val="en-NZ" w:eastAsia="en-NZ"/>
              </w:rPr>
              <w:t xml:space="preserve"> </w:t>
            </w:r>
            <w:r w:rsidRPr="001501B9">
              <w:rPr>
                <w:rFonts w:eastAsia="Times New Roman" w:cs="Times New Roman"/>
                <w:b/>
                <w:sz w:val="20"/>
                <w:szCs w:val="20"/>
                <w:lang w:val="en-NZ" w:eastAsia="en-NZ"/>
              </w:rPr>
              <w:t>MONITORING AND INTELLIGENCE</w:t>
            </w:r>
            <w:r w:rsidRPr="001501B9">
              <w:rPr>
                <w:rFonts w:eastAsia="Times New Roman" w:cs="Times New Roman"/>
                <w:sz w:val="20"/>
                <w:szCs w:val="20"/>
                <w:lang w:val="en-NZ" w:eastAsia="en-NZ"/>
              </w:rPr>
              <w:t xml:space="preserve">:    </w:t>
            </w:r>
          </w:p>
          <w:p w14:paraId="0C3B5627"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i/>
                <w:sz w:val="20"/>
                <w:szCs w:val="20"/>
                <w:lang w:val="en-NZ" w:eastAsia="en-NZ"/>
              </w:rPr>
              <w:t xml:space="preserve">The government’s monitoring and intelligence systems (surveillance, evaluation, </w:t>
            </w:r>
            <w:proofErr w:type="gramStart"/>
            <w:r w:rsidRPr="001501B9">
              <w:rPr>
                <w:rFonts w:eastAsia="Times New Roman" w:cs="Times New Roman"/>
                <w:i/>
                <w:sz w:val="20"/>
                <w:szCs w:val="20"/>
                <w:lang w:val="en-NZ" w:eastAsia="en-NZ"/>
              </w:rPr>
              <w:t>research</w:t>
            </w:r>
            <w:proofErr w:type="gramEnd"/>
            <w:r w:rsidRPr="001501B9">
              <w:rPr>
                <w:rFonts w:eastAsia="Times New Roman" w:cs="Times New Roman"/>
                <w:i/>
                <w:sz w:val="20"/>
                <w:szCs w:val="20"/>
                <w:lang w:val="en-NZ" w:eastAsia="en-NZ"/>
              </w:rPr>
              <w:t xml:space="preserve"> and reporting) are comprehensive and regular enough to assess the status of food environments, population nutrition and diet-related NCDs and their inequalities, and to measure progress on achieving the goals of nutrition and health plans</w:t>
            </w:r>
          </w:p>
        </w:tc>
      </w:tr>
      <w:tr w:rsidR="001501B9" w:rsidRPr="001501B9" w14:paraId="78B50063" w14:textId="77777777" w:rsidTr="0068355E">
        <w:trPr>
          <w:trHeight w:val="525"/>
        </w:trPr>
        <w:tc>
          <w:tcPr>
            <w:tcW w:w="1490" w:type="pct"/>
            <w:shd w:val="clear" w:color="auto" w:fill="auto"/>
            <w:vAlign w:val="center"/>
            <w:hideMark/>
          </w:tcPr>
          <w:p w14:paraId="45536835"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503" w:type="pct"/>
            <w:shd w:val="clear" w:color="auto" w:fill="auto"/>
            <w:vAlign w:val="center"/>
            <w:hideMark/>
          </w:tcPr>
          <w:p w14:paraId="2BD19352" w14:textId="361B9ABB" w:rsidR="001501B9" w:rsidRPr="001501B9" w:rsidRDefault="007B284C" w:rsidP="0068355E">
            <w:pPr>
              <w:spacing w:after="0" w:line="240" w:lineRule="auto"/>
              <w:rPr>
                <w:rFonts w:eastAsia="Times New Roman" w:cs="Times New Roman"/>
                <w:b/>
                <w:bCs/>
                <w:sz w:val="20"/>
                <w:szCs w:val="20"/>
                <w:lang w:val="en-NZ" w:eastAsia="en-NZ"/>
              </w:rPr>
            </w:pPr>
            <w:r>
              <w:rPr>
                <w:rFonts w:eastAsia="Times New Roman" w:cs="Times New Roman"/>
                <w:b/>
                <w:bCs/>
                <w:sz w:val="20"/>
                <w:szCs w:val="20"/>
                <w:lang w:val="en-NZ" w:eastAsia="en-NZ"/>
              </w:rPr>
              <w:t>Updated international example</w:t>
            </w:r>
          </w:p>
        </w:tc>
        <w:tc>
          <w:tcPr>
            <w:tcW w:w="1007" w:type="pct"/>
            <w:vAlign w:val="center"/>
          </w:tcPr>
          <w:p w14:paraId="220D7101" w14:textId="211E66EF"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Evidence of impact </w:t>
            </w:r>
          </w:p>
        </w:tc>
      </w:tr>
      <w:tr w:rsidR="001501B9" w:rsidRPr="001501B9" w14:paraId="0890E311" w14:textId="77777777" w:rsidTr="0068355E">
        <w:trPr>
          <w:trHeight w:val="841"/>
        </w:trPr>
        <w:tc>
          <w:tcPr>
            <w:tcW w:w="1490" w:type="pct"/>
            <w:shd w:val="clear" w:color="auto" w:fill="auto"/>
            <w:vAlign w:val="center"/>
          </w:tcPr>
          <w:p w14:paraId="52DCCBAD"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MONIT1: </w:t>
            </w:r>
            <w:r w:rsidRPr="001501B9">
              <w:rPr>
                <w:rFonts w:eastAsia="Times New Roman" w:cs="Times New Roman"/>
                <w:bCs/>
                <w:i/>
                <w:sz w:val="20"/>
                <w:szCs w:val="20"/>
                <w:lang w:val="en-NZ" w:eastAsia="en-NZ"/>
              </w:rPr>
              <w:t xml:space="preserve">Monitoring systems, implemented by the government, are in place to regularly monitor food environments (especially for food composition for nutrients of concern, food promotion to children, and nutritional quality of food in schools and other </w:t>
            </w:r>
            <w:proofErr w:type="gramStart"/>
            <w:r w:rsidRPr="001501B9">
              <w:rPr>
                <w:rFonts w:eastAsia="Times New Roman" w:cs="Times New Roman"/>
                <w:bCs/>
                <w:i/>
                <w:sz w:val="20"/>
                <w:szCs w:val="20"/>
                <w:lang w:val="en-NZ" w:eastAsia="en-NZ"/>
              </w:rPr>
              <w:t>public sector</w:t>
            </w:r>
            <w:proofErr w:type="gramEnd"/>
            <w:r w:rsidRPr="001501B9">
              <w:rPr>
                <w:rFonts w:eastAsia="Times New Roman" w:cs="Times New Roman"/>
                <w:bCs/>
                <w:i/>
                <w:sz w:val="20"/>
                <w:szCs w:val="20"/>
                <w:lang w:val="en-NZ" w:eastAsia="en-NZ"/>
              </w:rPr>
              <w:t xml:space="preserve"> settings), against codes/guidelines/standards/targets.</w:t>
            </w:r>
          </w:p>
        </w:tc>
        <w:tc>
          <w:tcPr>
            <w:tcW w:w="2503" w:type="pct"/>
            <w:shd w:val="clear" w:color="auto" w:fill="auto"/>
            <w:vAlign w:val="center"/>
            <w:hideMark/>
          </w:tcPr>
          <w:p w14:paraId="7B7E9378" w14:textId="77777777" w:rsidR="001501B9" w:rsidRPr="001501B9" w:rsidRDefault="001501B9" w:rsidP="00742DB5">
            <w:pPr>
              <w:pStyle w:val="ListParagraph"/>
              <w:keepNext/>
              <w:numPr>
                <w:ilvl w:val="0"/>
                <w:numId w:val="31"/>
              </w:numPr>
              <w:spacing w:after="0" w:line="240" w:lineRule="auto"/>
              <w:ind w:left="360"/>
              <w:rPr>
                <w:rFonts w:eastAsia="Times New Roman" w:cs="Times New Roman"/>
                <w:sz w:val="20"/>
                <w:szCs w:val="20"/>
                <w:lang w:val="en-NZ" w:eastAsia="en-NZ"/>
              </w:rPr>
            </w:pPr>
            <w:r w:rsidRPr="001501B9">
              <w:rPr>
                <w:rFonts w:eastAsia="Times New Roman" w:cs="Times New Roman"/>
                <w:i/>
                <w:sz w:val="20"/>
                <w:szCs w:val="20"/>
                <w:u w:val="single"/>
                <w:lang w:val="en-NZ" w:eastAsia="en-NZ"/>
              </w:rPr>
              <w:t>MANY COUNTRIES</w:t>
            </w:r>
            <w:r w:rsidRPr="001501B9">
              <w:rPr>
                <w:rFonts w:eastAsia="Times New Roman" w:cs="Times New Roman"/>
                <w:sz w:val="20"/>
                <w:szCs w:val="20"/>
                <w:lang w:val="en-NZ" w:eastAsia="en-NZ"/>
              </w:rPr>
              <w:t>: Many countries do have food composition databases available. For example, the New Zealand Institute for Plant &amp; Food Research Limited and the Ministry of Health jointly own the New Zealand Food Composition Database (NZFCD) which is a comprehensive collection of nutrient data in New Zealand containing nutrient information on more than 2600 foods.</w:t>
            </w:r>
          </w:p>
          <w:p w14:paraId="41EC6AD0" w14:textId="77777777" w:rsidR="001501B9" w:rsidRPr="001501B9" w:rsidRDefault="001501B9" w:rsidP="00742DB5">
            <w:pPr>
              <w:pStyle w:val="ListParagraph"/>
              <w:keepNext/>
              <w:numPr>
                <w:ilvl w:val="0"/>
                <w:numId w:val="31"/>
              </w:numPr>
              <w:spacing w:after="0" w:line="240" w:lineRule="auto"/>
              <w:ind w:left="360"/>
              <w:rPr>
                <w:rFonts w:eastAsia="Times New Roman" w:cs="Times New Roman"/>
                <w:sz w:val="20"/>
                <w:szCs w:val="20"/>
                <w:lang w:val="en-NZ" w:eastAsia="en-NZ"/>
              </w:rPr>
            </w:pPr>
            <w:r w:rsidRPr="001501B9">
              <w:rPr>
                <w:rFonts w:eastAsia="Times New Roman" w:cs="Times New Roman"/>
                <w:i/>
                <w:sz w:val="20"/>
                <w:szCs w:val="20"/>
                <w:u w:val="single"/>
                <w:lang w:val="en-NZ" w:eastAsia="en-NZ"/>
              </w:rPr>
              <w:t>NEW ZEALAND</w:t>
            </w:r>
            <w:r w:rsidRPr="001501B9">
              <w:rPr>
                <w:rFonts w:eastAsia="Times New Roman" w:cs="Times New Roman"/>
                <w:sz w:val="20"/>
                <w:szCs w:val="20"/>
                <w:lang w:val="en-NZ" w:eastAsia="en-NZ"/>
              </w:rPr>
              <w:t xml:space="preserve">: A national School and Early Childhood Education (ECE) Services Food and Nutrition Environment Survey was organised in all Schools and ECES across New Zealand in 2007 and 2009 by the Ministry of Health to measure the food environments in schools and ECEs in New Zealand. </w:t>
            </w:r>
          </w:p>
          <w:p w14:paraId="25CA9018" w14:textId="77777777" w:rsidR="001501B9" w:rsidRPr="001501B9" w:rsidRDefault="001501B9" w:rsidP="00742DB5">
            <w:pPr>
              <w:pStyle w:val="ListParagraph"/>
              <w:keepNext/>
              <w:numPr>
                <w:ilvl w:val="0"/>
                <w:numId w:val="31"/>
              </w:numPr>
              <w:spacing w:after="0" w:line="240" w:lineRule="auto"/>
              <w:ind w:left="360"/>
              <w:rPr>
                <w:rFonts w:eastAsia="Times New Roman" w:cs="Times New Roman"/>
                <w:sz w:val="20"/>
                <w:szCs w:val="20"/>
                <w:lang w:val="en-NZ" w:eastAsia="en-NZ"/>
              </w:rPr>
            </w:pPr>
            <w:r w:rsidRPr="001501B9">
              <w:rPr>
                <w:rFonts w:eastAsia="Times New Roman" w:cs="Times New Roman"/>
                <w:i/>
                <w:sz w:val="20"/>
                <w:szCs w:val="20"/>
                <w:u w:val="single"/>
                <w:lang w:val="en-NZ" w:eastAsia="en-NZ"/>
              </w:rPr>
              <w:t>UK</w:t>
            </w:r>
            <w:r w:rsidRPr="001501B9">
              <w:rPr>
                <w:rFonts w:eastAsia="Times New Roman" w:cs="Times New Roman"/>
                <w:sz w:val="20"/>
                <w:szCs w:val="20"/>
                <w:lang w:val="en-NZ" w:eastAsia="en-NZ"/>
              </w:rPr>
              <w:t xml:space="preserve">: in October 2005, the School Food Trust (‘the Trust’; now called the Children’s Food Trust) was established to provide independent support and advice to schools, caterers, </w:t>
            </w:r>
            <w:proofErr w:type="gramStart"/>
            <w:r w:rsidRPr="001501B9">
              <w:rPr>
                <w:rFonts w:eastAsia="Times New Roman" w:cs="Times New Roman"/>
                <w:sz w:val="20"/>
                <w:szCs w:val="20"/>
                <w:lang w:val="en-NZ" w:eastAsia="en-NZ"/>
              </w:rPr>
              <w:t>manufacturers</w:t>
            </w:r>
            <w:proofErr w:type="gramEnd"/>
            <w:r w:rsidRPr="001501B9">
              <w:rPr>
                <w:rFonts w:eastAsia="Times New Roman" w:cs="Times New Roman"/>
                <w:sz w:val="20"/>
                <w:szCs w:val="20"/>
                <w:lang w:val="en-NZ" w:eastAsia="en-NZ"/>
              </w:rPr>
              <w:t xml:space="preserve"> and others on improving the standard of school meals. They perform annual surveys, including the latest information on how many children are having school meals in England, how much they cost and how they’re being provided</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&lt;EndNote&gt;&lt;Cite&gt;&lt;Author&gt;Children&amp;apos;s Food Trust&lt;/Author&gt;&lt;Year&gt;2016&lt;/Year&gt;&lt;RecNum&gt;52&lt;/RecNum&gt;&lt;DisplayText&gt;(69)&lt;/DisplayText&gt;&lt;record&gt;&lt;rec-number&gt;52&lt;/rec-number&gt;&lt;foreign-keys&gt;&lt;key app="EN" db-id="eva9tffrgasrtqes9dapz9fqr0dares9ta5z" timestamp="1456101130"&gt;52&lt;/key&gt;&lt;/foreign-keys&gt;&lt;ref-type name="Web Page"&gt;12&lt;/ref-type&gt;&lt;contributors&gt;&lt;authors&gt;&lt;author&gt;Children&amp;apos;s Food Trust,&lt;/author&gt;&lt;/authors&gt;&lt;/contributors&gt;&lt;titles&gt;&lt;title&gt;Our research&lt;/title&gt;&lt;/titles&gt;&lt;number&gt;22/02/2016&lt;/number&gt;&lt;dates&gt;&lt;year&gt;2016&lt;/year&gt;&lt;/dates&gt;&lt;urls&gt;&lt;related-urls&gt;&lt;url&gt;http://www.childrensfoodtrust.org.uk/childrens-food-trust/our-research/&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69" w:tooltip="Children's Food Trust, 2016 #52" w:history="1">
              <w:r w:rsidRPr="001501B9">
                <w:rPr>
                  <w:rFonts w:eastAsia="Times New Roman" w:cs="Times New Roman"/>
                  <w:noProof/>
                  <w:sz w:val="20"/>
                  <w:szCs w:val="20"/>
                  <w:lang w:val="en-NZ" w:eastAsia="en-NZ"/>
                </w:rPr>
                <w:t>69</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007" w:type="pct"/>
          </w:tcPr>
          <w:p w14:paraId="6706BD16"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1C880339" w14:textId="77777777" w:rsidTr="0068355E">
        <w:trPr>
          <w:trHeight w:val="1099"/>
        </w:trPr>
        <w:tc>
          <w:tcPr>
            <w:tcW w:w="1490" w:type="pct"/>
            <w:shd w:val="clear" w:color="auto" w:fill="auto"/>
            <w:vAlign w:val="center"/>
          </w:tcPr>
          <w:p w14:paraId="3963B022"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MONIT2: </w:t>
            </w:r>
            <w:r w:rsidRPr="001501B9">
              <w:rPr>
                <w:rFonts w:eastAsia="Times New Roman" w:cs="Times New Roman"/>
                <w:bCs/>
                <w:i/>
                <w:sz w:val="20"/>
                <w:szCs w:val="20"/>
                <w:lang w:val="en-NZ" w:eastAsia="en-NZ"/>
              </w:rPr>
              <w:t>There is regular monitoring of adult and childhood nutrition status and population intakes against specified intake targets or recommended daily intake levels.</w:t>
            </w:r>
          </w:p>
        </w:tc>
        <w:tc>
          <w:tcPr>
            <w:tcW w:w="2503" w:type="pct"/>
            <w:shd w:val="clear" w:color="auto" w:fill="auto"/>
            <w:vAlign w:val="center"/>
            <w:hideMark/>
          </w:tcPr>
          <w:p w14:paraId="4068E197" w14:textId="77777777" w:rsidR="001501B9" w:rsidRPr="001501B9" w:rsidRDefault="001501B9" w:rsidP="00742DB5">
            <w:pPr>
              <w:pStyle w:val="ListParagraph"/>
              <w:keepNext/>
              <w:numPr>
                <w:ilvl w:val="0"/>
                <w:numId w:val="26"/>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The National Health and Nutrition Examination Survey (NHANES) is a program of studies designed to assess the health and nutritional status of adults and children in the United States. The survey is unique in that it combines interviews and physical examinations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&lt;EndNote&gt;&lt;Cite&gt;&lt;Author&gt;Centres for Disease Control&lt;/Author&gt;&lt;Year&gt;2016&lt;/Year&gt;&lt;RecNum&gt;23&lt;/RecNum&gt;&lt;DisplayText&gt;(70)&lt;/DisplayText&gt;&lt;record&gt;&lt;rec-number&gt;23&lt;/rec-number&gt;&lt;foreign-keys&gt;&lt;key app="EN" db-id="eva9tffrgasrtqes9dapz9fqr0dares9ta5z" timestamp="0"&gt;23&lt;/key&gt;&lt;/foreign-keys&gt;&lt;ref-type name="Web Page"&gt;12&lt;/ref-type&gt;&lt;contributors&gt;&lt;authors&gt;&lt;author&gt;Centres for Disease Control,&lt;/author&gt;&lt;/authors&gt;&lt;/contributors&gt;&lt;titles&gt;&lt;title&gt;National Health and Nutrition Examination Survey&lt;/title&gt;&lt;/titles&gt;&lt;number&gt;22/02/2016&lt;/number&gt;&lt;dates&gt;&lt;year&gt;2016&lt;/year&gt;&lt;/dates&gt;&lt;urls&gt;&lt;related-urls&gt;&lt;url&gt;http://www.cdc.gov/nchs/nhanes.htm&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70" w:tooltip="Centres for Disease Control, 2016 #23" w:history="1">
              <w:r w:rsidRPr="001501B9">
                <w:rPr>
                  <w:rFonts w:eastAsia="Times New Roman" w:cs="Times New Roman"/>
                  <w:noProof/>
                  <w:sz w:val="20"/>
                  <w:szCs w:val="20"/>
                  <w:lang w:val="en-NZ" w:eastAsia="en-NZ"/>
                </w:rPr>
                <w:t>70</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xml:space="preserve">. The NHANES program began in the early 1960s and has been conducted as a series of surveys focusing on different population groups or health topics. In 1999, the survey became a continuous program that has a changing focus on a variety of health and nutrition measurements to meet emerging needs. The survey examines a nationally representative sample of about 5,000 persons each year. These persons </w:t>
            </w:r>
            <w:proofErr w:type="gramStart"/>
            <w:r w:rsidRPr="001501B9">
              <w:rPr>
                <w:rFonts w:eastAsia="Times New Roman" w:cs="Times New Roman"/>
                <w:sz w:val="20"/>
                <w:szCs w:val="20"/>
                <w:lang w:val="en-NZ" w:eastAsia="en-NZ"/>
              </w:rPr>
              <w:t>are located in</w:t>
            </w:r>
            <w:proofErr w:type="gramEnd"/>
            <w:r w:rsidRPr="001501B9">
              <w:rPr>
                <w:rFonts w:eastAsia="Times New Roman" w:cs="Times New Roman"/>
                <w:sz w:val="20"/>
                <w:szCs w:val="20"/>
                <w:lang w:val="en-NZ" w:eastAsia="en-NZ"/>
              </w:rPr>
              <w:t xml:space="preserve"> counties across the country, 15 of which are visited each year.</w:t>
            </w:r>
          </w:p>
        </w:tc>
        <w:tc>
          <w:tcPr>
            <w:tcW w:w="1007" w:type="pct"/>
          </w:tcPr>
          <w:p w14:paraId="12A34483"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64A7EDCB" w14:textId="77777777" w:rsidTr="0068355E">
        <w:trPr>
          <w:trHeight w:val="1099"/>
        </w:trPr>
        <w:tc>
          <w:tcPr>
            <w:tcW w:w="1490" w:type="pct"/>
            <w:shd w:val="clear" w:color="auto" w:fill="auto"/>
            <w:vAlign w:val="center"/>
          </w:tcPr>
          <w:p w14:paraId="28F06CF0"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MONIT3</w:t>
            </w:r>
            <w:r w:rsidRPr="001501B9">
              <w:rPr>
                <w:rFonts w:eastAsia="Times New Roman" w:cs="Times New Roman"/>
                <w:bCs/>
                <w:sz w:val="20"/>
                <w:szCs w:val="20"/>
                <w:lang w:val="en-NZ" w:eastAsia="en-NZ"/>
              </w:rPr>
              <w:t xml:space="preserve">: </w:t>
            </w:r>
            <w:r w:rsidRPr="001501B9">
              <w:rPr>
                <w:rFonts w:eastAsia="Times New Roman" w:cs="Times New Roman"/>
                <w:bCs/>
                <w:i/>
                <w:sz w:val="20"/>
                <w:szCs w:val="20"/>
                <w:lang w:val="en-NZ" w:eastAsia="en-NZ"/>
              </w:rPr>
              <w:t>There is regular monitoring of adult and childhood overweight and obesity prevalence using anthropometric measurements</w:t>
            </w:r>
          </w:p>
        </w:tc>
        <w:tc>
          <w:tcPr>
            <w:tcW w:w="2503" w:type="pct"/>
            <w:shd w:val="clear" w:color="auto" w:fill="auto"/>
            <w:vAlign w:val="center"/>
          </w:tcPr>
          <w:p w14:paraId="2A8FF4C0" w14:textId="77777777" w:rsidR="001501B9" w:rsidRPr="001501B9" w:rsidRDefault="001501B9" w:rsidP="00742DB5">
            <w:pPr>
              <w:pStyle w:val="ListParagraph"/>
              <w:keepNext/>
              <w:numPr>
                <w:ilvl w:val="0"/>
                <w:numId w:val="25"/>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 xml:space="preserve">UK: </w:t>
            </w:r>
            <w:r w:rsidRPr="001501B9">
              <w:rPr>
                <w:rFonts w:eastAsia="Times New Roman" w:cs="Times New Roman"/>
                <w:sz w:val="20"/>
                <w:szCs w:val="20"/>
                <w:lang w:val="en-NZ" w:eastAsia="en-NZ"/>
              </w:rPr>
              <w:t>England’s National Child Measurement Programme was established in 2006 and aims to measure all children in England in the first (4-5 years) and last years (10-11 years) of primary school. In 2011-2012, 565,662 children at reception and 491,118 children 10-11 years were measured</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&lt;EndNote&gt;&lt;Cite&gt;&lt;Author&gt;Health and Social Care Information Centre&lt;/Author&gt;&lt;Year&gt;2016&lt;/Year&gt;&lt;RecNum&gt;22&lt;/RecNum&gt;&lt;DisplayText&gt;(71)&lt;/DisplayText&gt;&lt;record&gt;&lt;rec-number&gt;22&lt;/rec-number&gt;&lt;foreign-keys&gt;&lt;key app="EN" db-id="eva9tffrgasrtqes9dapz9fqr0dares9ta5z" timestamp="0"&gt;22&lt;/key&gt;&lt;/foreign-keys&gt;&lt;ref-type name="Web Page"&gt;12&lt;/ref-type&gt;&lt;contributors&gt;&lt;authors&gt;&lt;author&gt;Health and Social Care Information Centre,&lt;/author&gt;&lt;/authors&gt;&lt;/contributors&gt;&lt;titles&gt;&lt;title&gt;National Child Measurement Programme&lt;/title&gt;&lt;/titles&gt;&lt;number&gt;22/02/2016&lt;/number&gt;&lt;dates&gt;&lt;year&gt;2016&lt;/year&gt;&lt;/dates&gt;&lt;urls&gt;&lt;related-urls&gt;&lt;url&gt;http://www.hscic.gov.uk/ncmp&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71" w:tooltip="Health and Social Care Information Centre, 2016 #22" w:history="1">
              <w:r w:rsidRPr="001501B9">
                <w:rPr>
                  <w:rFonts w:eastAsia="Times New Roman" w:cs="Times New Roman"/>
                  <w:noProof/>
                  <w:sz w:val="20"/>
                  <w:szCs w:val="20"/>
                  <w:lang w:val="en-NZ" w:eastAsia="en-NZ"/>
                </w:rPr>
                <w:t>71</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007" w:type="pct"/>
          </w:tcPr>
          <w:p w14:paraId="6FAD411D"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74261C16" w14:textId="77777777" w:rsidTr="0068355E">
        <w:trPr>
          <w:trHeight w:val="1099"/>
        </w:trPr>
        <w:tc>
          <w:tcPr>
            <w:tcW w:w="1490" w:type="pct"/>
            <w:shd w:val="clear" w:color="auto" w:fill="auto"/>
            <w:vAlign w:val="center"/>
          </w:tcPr>
          <w:p w14:paraId="195A731E"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MONIT4: </w:t>
            </w:r>
            <w:r w:rsidRPr="001501B9">
              <w:rPr>
                <w:rFonts w:eastAsia="Times New Roman" w:cs="Times New Roman"/>
                <w:bCs/>
                <w:i/>
                <w:sz w:val="20"/>
                <w:szCs w:val="20"/>
                <w:lang w:val="en-NZ" w:eastAsia="en-NZ"/>
              </w:rPr>
              <w:t>There is regular monitoring of the prevalence of NCD risk factors and occurrence rates (e.g. prevalence, incidence, mortality) for the main diet-related NCDs</w:t>
            </w:r>
          </w:p>
        </w:tc>
        <w:tc>
          <w:tcPr>
            <w:tcW w:w="2503" w:type="pct"/>
            <w:shd w:val="clear" w:color="auto" w:fill="auto"/>
            <w:vAlign w:val="center"/>
          </w:tcPr>
          <w:p w14:paraId="3DFF0EBB" w14:textId="77777777" w:rsidR="001501B9" w:rsidRPr="001501B9" w:rsidRDefault="001501B9" w:rsidP="00742DB5">
            <w:pPr>
              <w:pStyle w:val="ListParagraph"/>
              <w:keepNext/>
              <w:numPr>
                <w:ilvl w:val="0"/>
                <w:numId w:val="2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OECD COUNTRIES</w:t>
            </w:r>
            <w:r w:rsidRPr="001501B9">
              <w:rPr>
                <w:rFonts w:eastAsia="Times New Roman" w:cs="Times New Roman"/>
                <w:sz w:val="20"/>
                <w:szCs w:val="20"/>
                <w:lang w:val="en-NZ" w:eastAsia="en-NZ"/>
              </w:rPr>
              <w:t xml:space="preserve">: Most OECD countries have regular and robust prevalence, </w:t>
            </w:r>
            <w:proofErr w:type="gramStart"/>
            <w:r w:rsidRPr="001501B9">
              <w:rPr>
                <w:rFonts w:eastAsia="Times New Roman" w:cs="Times New Roman"/>
                <w:sz w:val="20"/>
                <w:szCs w:val="20"/>
                <w:lang w:val="en-NZ" w:eastAsia="en-NZ"/>
              </w:rPr>
              <w:t>incidence</w:t>
            </w:r>
            <w:proofErr w:type="gramEnd"/>
            <w:r w:rsidRPr="001501B9">
              <w:rPr>
                <w:rFonts w:eastAsia="Times New Roman" w:cs="Times New Roman"/>
                <w:sz w:val="20"/>
                <w:szCs w:val="20"/>
                <w:lang w:val="en-NZ" w:eastAsia="en-NZ"/>
              </w:rPr>
              <w:t xml:space="preserve"> and mortality data for the main diet-related NCDs and NCD risk factors.</w:t>
            </w:r>
          </w:p>
        </w:tc>
        <w:tc>
          <w:tcPr>
            <w:tcW w:w="1007" w:type="pct"/>
          </w:tcPr>
          <w:p w14:paraId="7CE4E4B0"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3E172E32" w14:textId="77777777" w:rsidTr="0068355E">
        <w:trPr>
          <w:trHeight w:val="1099"/>
        </w:trPr>
        <w:tc>
          <w:tcPr>
            <w:tcW w:w="1490" w:type="pct"/>
            <w:shd w:val="clear" w:color="auto" w:fill="auto"/>
            <w:vAlign w:val="center"/>
          </w:tcPr>
          <w:p w14:paraId="75106469"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 xml:space="preserve">MONIT5: </w:t>
            </w:r>
            <w:r w:rsidRPr="001501B9">
              <w:rPr>
                <w:rFonts w:eastAsia="Times New Roman" w:cs="Times New Roman"/>
                <w:bCs/>
                <w:i/>
                <w:sz w:val="20"/>
                <w:szCs w:val="20"/>
                <w:lang w:val="en-NZ" w:eastAsia="en-NZ"/>
              </w:rPr>
              <w:t>There is sufficient evaluation of major programs and policies to assess effectiveness and contribution to achieving the goals of the nutrition and health plans</w:t>
            </w:r>
            <w:r w:rsidRPr="001501B9">
              <w:rPr>
                <w:rFonts w:eastAsia="Times New Roman" w:cs="Times New Roman"/>
                <w:bCs/>
                <w:sz w:val="20"/>
                <w:szCs w:val="20"/>
                <w:lang w:val="en-NZ" w:eastAsia="en-NZ"/>
              </w:rPr>
              <w:t xml:space="preserve">  </w:t>
            </w:r>
          </w:p>
        </w:tc>
        <w:tc>
          <w:tcPr>
            <w:tcW w:w="2503" w:type="pct"/>
            <w:shd w:val="clear" w:color="auto" w:fill="auto"/>
            <w:vAlign w:val="center"/>
          </w:tcPr>
          <w:p w14:paraId="10E90A0E" w14:textId="77777777" w:rsidR="001501B9" w:rsidRPr="001501B9" w:rsidRDefault="001501B9" w:rsidP="00742DB5">
            <w:pPr>
              <w:pStyle w:val="ListParagraph"/>
              <w:keepNext/>
              <w:numPr>
                <w:ilvl w:val="0"/>
                <w:numId w:val="2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US</w:t>
            </w:r>
            <w:r w:rsidRPr="001501B9">
              <w:rPr>
                <w:rFonts w:eastAsia="Times New Roman" w:cs="Times New Roman"/>
                <w:sz w:val="20"/>
                <w:szCs w:val="20"/>
                <w:lang w:val="en-NZ" w:eastAsia="en-NZ"/>
              </w:rPr>
              <w:t>: The National Institutes for Health (NIH) provide funding for rapid assessments of natural experiments. The funding establishes an accelerated review/award process to support time-sensitive research to evaluate a new policy or program expected to influence obesity related behaviours (e.g., dietary intake, physical activity, or sedentary behaviour) and/or weight outcomes in an effort to prevent or reduce obesity</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&lt;EndNote&gt;&lt;Cite&gt;&lt;Author&gt;Health&lt;/Author&gt;&lt;Year&gt;2016&lt;/Year&gt;&lt;RecNum&gt;21&lt;/RecNum&gt;&lt;DisplayText&gt;(72)&lt;/DisplayText&gt;&lt;record&gt;&lt;rec-number&gt;21&lt;/rec-number&gt;&lt;foreign-keys&gt;&lt;key app="EN" db-id="eva9tffrgasrtqes9dapz9fqr0dares9ta5z" timestamp="0"&gt;21&lt;/key&gt;&lt;/foreign-keys&gt;&lt;ref-type name="Web Page"&gt;12&lt;/ref-type&gt;&lt;contributors&gt;&lt;authors&gt;&lt;author&gt;US National Institutes of Health,&lt;/author&gt;&lt;/authors&gt;&lt;/contributors&gt;&lt;titles&gt;&lt;title&gt;Time-Sensitive Obesity Policy and Program Evaluation (R01)&lt;/title&gt;&lt;/titles&gt;&lt;number&gt;22/02/2016&lt;/number&gt;&lt;dates&gt;&lt;year&gt;2016&lt;/year&gt;&lt;/dates&gt;&lt;urls&gt;&lt;related-urls&gt;&lt;url&gt;http://grants.nih.gov/grants/guide/pa-files/PAR-12-257.html&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72" w:tooltip="US National Institutes of Health, 2016 #21" w:history="1">
              <w:r w:rsidRPr="001501B9">
                <w:rPr>
                  <w:rFonts w:eastAsia="Times New Roman" w:cs="Times New Roman"/>
                  <w:noProof/>
                  <w:sz w:val="20"/>
                  <w:szCs w:val="20"/>
                  <w:lang w:val="en-NZ" w:eastAsia="en-NZ"/>
                </w:rPr>
                <w:t>72</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p w14:paraId="573382F1" w14:textId="77777777" w:rsidR="001501B9" w:rsidRPr="001501B9" w:rsidRDefault="001501B9" w:rsidP="00742DB5">
            <w:pPr>
              <w:pStyle w:val="ListParagraph"/>
              <w:keepNext/>
              <w:numPr>
                <w:ilvl w:val="0"/>
                <w:numId w:val="2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MEXICO</w:t>
            </w:r>
            <w:r w:rsidRPr="001501B9">
              <w:rPr>
                <w:rFonts w:eastAsia="Times New Roman" w:cs="Times New Roman"/>
                <w:sz w:val="20"/>
                <w:szCs w:val="20"/>
                <w:lang w:val="en-NZ" w:eastAsia="en-NZ"/>
              </w:rPr>
              <w:t>: Mexico has the “</w:t>
            </w:r>
            <w:proofErr w:type="spellStart"/>
            <w:r w:rsidRPr="001501B9">
              <w:rPr>
                <w:rFonts w:eastAsia="Times New Roman" w:cs="Times New Roman"/>
                <w:sz w:val="20"/>
                <w:szCs w:val="20"/>
                <w:lang w:val="en-NZ" w:eastAsia="en-NZ"/>
              </w:rPr>
              <w:t>Observatorio</w:t>
            </w:r>
            <w:proofErr w:type="spellEnd"/>
            <w:r w:rsidRPr="001501B9">
              <w:rPr>
                <w:rFonts w:eastAsia="Times New Roman" w:cs="Times New Roman"/>
                <w:sz w:val="20"/>
                <w:szCs w:val="20"/>
                <w:lang w:val="en-NZ" w:eastAsia="en-NZ"/>
              </w:rPr>
              <w:t xml:space="preserve"> </w:t>
            </w:r>
            <w:proofErr w:type="spellStart"/>
            <w:r w:rsidRPr="001501B9">
              <w:rPr>
                <w:rFonts w:eastAsia="Times New Roman" w:cs="Times New Roman"/>
                <w:sz w:val="20"/>
                <w:szCs w:val="20"/>
                <w:lang w:val="en-NZ" w:eastAsia="en-NZ"/>
              </w:rPr>
              <w:t>Mexicano</w:t>
            </w:r>
            <w:proofErr w:type="spellEnd"/>
            <w:r w:rsidRPr="001501B9">
              <w:rPr>
                <w:rFonts w:eastAsia="Times New Roman" w:cs="Times New Roman"/>
                <w:sz w:val="20"/>
                <w:szCs w:val="20"/>
                <w:lang w:val="en-NZ" w:eastAsia="en-NZ"/>
              </w:rPr>
              <w:t xml:space="preserve"> de </w:t>
            </w:r>
            <w:proofErr w:type="spellStart"/>
            <w:r w:rsidRPr="001501B9">
              <w:rPr>
                <w:rFonts w:eastAsia="Times New Roman" w:cs="Times New Roman"/>
                <w:sz w:val="20"/>
                <w:szCs w:val="20"/>
                <w:lang w:val="en-NZ" w:eastAsia="en-NZ"/>
              </w:rPr>
              <w:t>Enfermedades</w:t>
            </w:r>
            <w:proofErr w:type="spellEnd"/>
            <w:r w:rsidRPr="001501B9">
              <w:rPr>
                <w:rFonts w:eastAsia="Times New Roman" w:cs="Times New Roman"/>
                <w:sz w:val="20"/>
                <w:szCs w:val="20"/>
                <w:lang w:val="en-NZ" w:eastAsia="en-NZ"/>
              </w:rPr>
              <w:t xml:space="preserve"> No </w:t>
            </w:r>
            <w:proofErr w:type="spellStart"/>
            <w:r w:rsidRPr="001501B9">
              <w:rPr>
                <w:rFonts w:eastAsia="Times New Roman" w:cs="Times New Roman"/>
                <w:sz w:val="20"/>
                <w:szCs w:val="20"/>
                <w:lang w:val="en-NZ" w:eastAsia="en-NZ"/>
              </w:rPr>
              <w:t>Trasmisibles</w:t>
            </w:r>
            <w:proofErr w:type="spellEnd"/>
            <w:r w:rsidRPr="001501B9">
              <w:rPr>
                <w:rFonts w:eastAsia="Times New Roman" w:cs="Times New Roman"/>
                <w:sz w:val="20"/>
                <w:szCs w:val="20"/>
                <w:lang w:val="en-NZ" w:eastAsia="en-NZ"/>
              </w:rPr>
              <w:t>” (</w:t>
            </w:r>
            <w:proofErr w:type="gramStart"/>
            <w:r w:rsidRPr="001501B9">
              <w:rPr>
                <w:rFonts w:eastAsia="Times New Roman" w:cs="Times New Roman"/>
                <w:sz w:val="20"/>
                <w:szCs w:val="20"/>
                <w:lang w:val="en-NZ" w:eastAsia="en-NZ"/>
              </w:rPr>
              <w:t>OMED)  that</w:t>
            </w:r>
            <w:proofErr w:type="gramEnd"/>
            <w:r w:rsidRPr="001501B9">
              <w:rPr>
                <w:rFonts w:eastAsia="Times New Roman" w:cs="Times New Roman"/>
                <w:sz w:val="20"/>
                <w:szCs w:val="20"/>
                <w:lang w:val="en-NZ" w:eastAsia="en-NZ"/>
              </w:rPr>
              <w:t xml:space="preserve"> includes members of the civil society, governmental agencies, and industry members .  In addition COEVAL performs periodic evaluations about social programs, including </w:t>
            </w:r>
            <w:proofErr w:type="spellStart"/>
            <w:r w:rsidRPr="001501B9">
              <w:rPr>
                <w:rFonts w:eastAsia="Times New Roman" w:cs="Times New Roman"/>
                <w:sz w:val="20"/>
                <w:szCs w:val="20"/>
                <w:lang w:val="en-NZ" w:eastAsia="en-NZ"/>
              </w:rPr>
              <w:t>Prospera</w:t>
            </w:r>
            <w:proofErr w:type="spellEnd"/>
            <w:r w:rsidRPr="001501B9">
              <w:rPr>
                <w:rFonts w:eastAsia="Times New Roman" w:cs="Times New Roman"/>
                <w:sz w:val="20"/>
                <w:szCs w:val="20"/>
                <w:lang w:val="en-NZ" w:eastAsia="en-NZ"/>
              </w:rPr>
              <w:t xml:space="preserve"> (who gives supplements for mothers and children under 5 y)</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&lt;EndNote&gt;&lt;Cite&gt;&lt;Author&gt;Observatorio Mexicano de Enfermedades No Transmisibles&lt;/Author&gt;&lt;Year&gt;2015&lt;/Year&gt;&lt;RecNum&gt;70&lt;/RecNum&gt;&lt;DisplayText&gt;(73)&lt;/DisplayText&gt;&lt;record&gt;&lt;rec-number&gt;70&lt;/rec-number&gt;&lt;foreign-keys&gt;&lt;key app="EN" db-id="eva9tffrgasrtqes9dapz9fqr0dares9ta5z" timestamp="1459825998"&gt;70&lt;/key&gt;&lt;/foreign-keys&gt;&lt;ref-type name="Web Page"&gt;12&lt;/ref-type&gt;&lt;contributors&gt;&lt;authors&gt;&lt;author&gt;Observatorio Mexicano de Enfermedades No Transmisibles,&lt;/author&gt;&lt;/authors&gt;&lt;/contributors&gt;&lt;titles&gt;&lt;title&gt;Observatorio Mexicano de Enfermedades No Transmisibles&lt;/title&gt;&lt;/titles&gt;&lt;number&gt;27/03/2016&lt;/number&gt;&lt;dates&gt;&lt;year&gt;2015&lt;/year&gt;&lt;/dates&gt;&lt;urls&gt;&lt;related-urls&gt;&lt;url&gt;http://oment.uanl.mx/&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73" w:tooltip="Observatorio Mexicano de Enfermedades No Transmisibles, 2015 #70" w:history="1">
              <w:r w:rsidRPr="001501B9">
                <w:rPr>
                  <w:rFonts w:eastAsia="Times New Roman" w:cs="Times New Roman"/>
                  <w:noProof/>
                  <w:sz w:val="20"/>
                  <w:szCs w:val="20"/>
                  <w:lang w:val="en-NZ" w:eastAsia="en-NZ"/>
                </w:rPr>
                <w:t>73</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007" w:type="pct"/>
          </w:tcPr>
          <w:p w14:paraId="6E3338CE"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73D64E85" w14:textId="77777777" w:rsidTr="0068355E">
        <w:trPr>
          <w:trHeight w:val="1099"/>
        </w:trPr>
        <w:tc>
          <w:tcPr>
            <w:tcW w:w="1490" w:type="pct"/>
            <w:shd w:val="clear" w:color="auto" w:fill="auto"/>
            <w:vAlign w:val="center"/>
          </w:tcPr>
          <w:p w14:paraId="1A541BA5"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MONIT6: </w:t>
            </w:r>
            <w:r w:rsidRPr="001501B9">
              <w:rPr>
                <w:rFonts w:eastAsia="Times New Roman" w:cs="Times New Roman"/>
                <w:bCs/>
                <w:i/>
                <w:sz w:val="20"/>
                <w:szCs w:val="20"/>
                <w:lang w:val="en-NZ" w:eastAsia="en-NZ"/>
              </w:rPr>
              <w:t>Progress towards reducing health inequalities or health impacts in vulnerable populations and societal and economic determinants of health are regularly monitored</w:t>
            </w:r>
          </w:p>
        </w:tc>
        <w:tc>
          <w:tcPr>
            <w:tcW w:w="2503" w:type="pct"/>
            <w:shd w:val="clear" w:color="auto" w:fill="auto"/>
            <w:vAlign w:val="center"/>
          </w:tcPr>
          <w:p w14:paraId="27B53680" w14:textId="77777777" w:rsidR="001501B9" w:rsidRPr="001501B9" w:rsidRDefault="001501B9" w:rsidP="00742DB5">
            <w:pPr>
              <w:pStyle w:val="ListParagraph"/>
              <w:keepNext/>
              <w:numPr>
                <w:ilvl w:val="0"/>
                <w:numId w:val="22"/>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ZEALAND</w:t>
            </w:r>
            <w:r w:rsidRPr="001501B9">
              <w:rPr>
                <w:rFonts w:eastAsia="Times New Roman" w:cs="Times New Roman"/>
                <w:sz w:val="20"/>
                <w:szCs w:val="20"/>
                <w:lang w:val="en-NZ" w:eastAsia="en-NZ"/>
              </w:rPr>
              <w:t xml:space="preserve">: All Ministry of Health Surveys report estimates by subpopulations </w:t>
            </w:r>
            <w:proofErr w:type="gramStart"/>
            <w:r w:rsidRPr="001501B9">
              <w:rPr>
                <w:rFonts w:eastAsia="Times New Roman" w:cs="Times New Roman"/>
                <w:sz w:val="20"/>
                <w:szCs w:val="20"/>
                <w:lang w:val="en-NZ" w:eastAsia="en-NZ"/>
              </w:rPr>
              <w:t>in particular by</w:t>
            </w:r>
            <w:proofErr w:type="gramEnd"/>
            <w:r w:rsidRPr="001501B9">
              <w:rPr>
                <w:rFonts w:eastAsia="Times New Roman" w:cs="Times New Roman"/>
                <w:sz w:val="20"/>
                <w:szCs w:val="20"/>
                <w:lang w:val="en-NZ" w:eastAsia="en-NZ"/>
              </w:rPr>
              <w:t xml:space="preserve"> ethnicity (including Maori and Pacific peoples), by age, by gender, and by New Zealand area deprivation.</w:t>
            </w:r>
          </w:p>
        </w:tc>
        <w:tc>
          <w:tcPr>
            <w:tcW w:w="1007" w:type="pct"/>
          </w:tcPr>
          <w:p w14:paraId="6DF890C2"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7F8F41D1" w14:textId="142E0579" w:rsidR="001501B9" w:rsidRDefault="001501B9" w:rsidP="001501B9">
      <w:pPr>
        <w:rPr>
          <w:sz w:val="20"/>
          <w:szCs w:val="20"/>
        </w:rPr>
      </w:pPr>
    </w:p>
    <w:p w14:paraId="4494B425" w14:textId="77777777" w:rsidR="001501B9" w:rsidRDefault="001501B9">
      <w:pPr>
        <w:rPr>
          <w:sz w:val="20"/>
          <w:szCs w:val="20"/>
        </w:rPr>
      </w:pPr>
      <w:r>
        <w:rPr>
          <w:sz w:val="20"/>
          <w:szCs w:val="20"/>
        </w:rP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7688"/>
        <w:gridCol w:w="3161"/>
      </w:tblGrid>
      <w:tr w:rsidR="001501B9" w:rsidRPr="001501B9" w14:paraId="6EAE7CA8" w14:textId="77777777" w:rsidTr="0068355E">
        <w:trPr>
          <w:trHeight w:val="525"/>
        </w:trPr>
        <w:tc>
          <w:tcPr>
            <w:tcW w:w="5000" w:type="pct"/>
            <w:gridSpan w:val="3"/>
          </w:tcPr>
          <w:p w14:paraId="35DCF8B8" w14:textId="77777777" w:rsidR="001501B9" w:rsidRPr="001501B9" w:rsidRDefault="001501B9" w:rsidP="0068355E">
            <w:pPr>
              <w:spacing w:after="0" w:line="240" w:lineRule="auto"/>
              <w:rPr>
                <w:rFonts w:eastAsia="Times New Roman" w:cs="Times New Roman"/>
                <w:b/>
                <w:sz w:val="20"/>
                <w:szCs w:val="20"/>
                <w:lang w:val="en-NZ" w:eastAsia="en-NZ"/>
              </w:rPr>
            </w:pPr>
            <w:r w:rsidRPr="001501B9">
              <w:rPr>
                <w:rFonts w:eastAsia="Times New Roman" w:cs="Times New Roman"/>
                <w:b/>
                <w:bCs/>
                <w:sz w:val="20"/>
                <w:szCs w:val="20"/>
                <w:lang w:val="en-NZ" w:eastAsia="en-NZ"/>
              </w:rPr>
              <w:lastRenderedPageBreak/>
              <w:t>11</w:t>
            </w:r>
            <w:r w:rsidRPr="001501B9">
              <w:rPr>
                <w:rFonts w:eastAsia="Times New Roman" w:cs="Times New Roman"/>
                <w:b/>
                <w:sz w:val="20"/>
                <w:szCs w:val="20"/>
                <w:lang w:val="en-NZ" w:eastAsia="en-NZ"/>
              </w:rPr>
              <w:t xml:space="preserve"> FUNDING AND RESOURCES: </w:t>
            </w:r>
          </w:p>
          <w:p w14:paraId="793E862E"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i/>
                <w:sz w:val="20"/>
                <w:szCs w:val="20"/>
                <w:lang w:val="en-NZ" w:eastAsia="en-NZ"/>
              </w:rPr>
              <w:t>Sufficient funding is invested in ‘Population Nutrition Promotion’(estimated from the investments in population promotion of healthy eating and healthy food environments for the prevention of obesity and diet-related NCDs, excluding all one-on-one promotion (primary care, antenatal services, maternal and child nursing services etc.), food safety, micronutrient deficiencies (e.g. folate fortification) and undernutrition) to create healthy food environments, improved population nutrition, reductions in obesity, diet-related NCDs and their related inequalities</w:t>
            </w:r>
          </w:p>
        </w:tc>
      </w:tr>
      <w:tr w:rsidR="001501B9" w:rsidRPr="001501B9" w14:paraId="407B9371" w14:textId="77777777" w:rsidTr="001501B9">
        <w:trPr>
          <w:trHeight w:val="525"/>
        </w:trPr>
        <w:tc>
          <w:tcPr>
            <w:tcW w:w="1540" w:type="pct"/>
            <w:shd w:val="clear" w:color="auto" w:fill="auto"/>
            <w:vAlign w:val="center"/>
            <w:hideMark/>
          </w:tcPr>
          <w:p w14:paraId="36F1333D"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452" w:type="pct"/>
            <w:shd w:val="clear" w:color="auto" w:fill="auto"/>
            <w:vAlign w:val="center"/>
            <w:hideMark/>
          </w:tcPr>
          <w:p w14:paraId="5E478EE3" w14:textId="63209312"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Updated </w:t>
            </w:r>
            <w:r w:rsidR="007B284C">
              <w:rPr>
                <w:rFonts w:eastAsia="Times New Roman" w:cs="Times New Roman"/>
                <w:b/>
                <w:bCs/>
                <w:sz w:val="20"/>
                <w:szCs w:val="20"/>
                <w:lang w:val="en-NZ" w:eastAsia="en-NZ"/>
              </w:rPr>
              <w:t>international example</w:t>
            </w:r>
          </w:p>
        </w:tc>
        <w:tc>
          <w:tcPr>
            <w:tcW w:w="1008" w:type="pct"/>
            <w:vAlign w:val="center"/>
          </w:tcPr>
          <w:p w14:paraId="7A419199"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Evidence of impact</w:t>
            </w:r>
          </w:p>
        </w:tc>
      </w:tr>
      <w:tr w:rsidR="001501B9" w:rsidRPr="001501B9" w14:paraId="628F179F" w14:textId="77777777" w:rsidTr="001501B9">
        <w:trPr>
          <w:trHeight w:val="1363"/>
        </w:trPr>
        <w:tc>
          <w:tcPr>
            <w:tcW w:w="1540" w:type="pct"/>
            <w:shd w:val="clear" w:color="auto" w:fill="auto"/>
            <w:vAlign w:val="center"/>
          </w:tcPr>
          <w:p w14:paraId="5FD42F70"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FUND1: </w:t>
            </w:r>
            <w:r w:rsidRPr="001501B9">
              <w:rPr>
                <w:rFonts w:eastAsia="Times New Roman" w:cs="Times New Roman"/>
                <w:bCs/>
                <w:i/>
                <w:sz w:val="20"/>
                <w:szCs w:val="20"/>
                <w:lang w:val="en-NZ" w:eastAsia="en-NZ"/>
              </w:rPr>
              <w:t>The ‘Population Nutrition Promotion’ budget, as a proportion of total health spending and/or in relation to the diet-related NCD burden is sufficient to reduce diet-related NCDs</w:t>
            </w:r>
          </w:p>
        </w:tc>
        <w:tc>
          <w:tcPr>
            <w:tcW w:w="2452" w:type="pct"/>
            <w:shd w:val="clear" w:color="auto" w:fill="auto"/>
            <w:vAlign w:val="center"/>
            <w:hideMark/>
          </w:tcPr>
          <w:p w14:paraId="6A2CD046" w14:textId="77777777" w:rsidR="001501B9" w:rsidRPr="001501B9" w:rsidRDefault="001501B9" w:rsidP="00742DB5">
            <w:pPr>
              <w:pStyle w:val="ListParagraph"/>
              <w:keepNext/>
              <w:numPr>
                <w:ilvl w:val="0"/>
                <w:numId w:val="19"/>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ZEALAND</w:t>
            </w:r>
            <w:r w:rsidRPr="001501B9">
              <w:rPr>
                <w:rFonts w:eastAsia="Times New Roman" w:cs="Times New Roman"/>
                <w:sz w:val="20"/>
                <w:szCs w:val="20"/>
                <w:lang w:val="en-NZ" w:eastAsia="en-NZ"/>
              </w:rPr>
              <w:t>: The total funding for population nutrition was estimated at about $67 million or 0.6% of the health budget during 2008/09 Healthy Eating Healthy Action period. Dietary risk factors account for 11.4% of health loss in New Zealand.</w:t>
            </w:r>
          </w:p>
          <w:p w14:paraId="543EFF8B" w14:textId="77777777" w:rsidR="001501B9" w:rsidRPr="001501B9" w:rsidRDefault="001501B9" w:rsidP="00742DB5">
            <w:pPr>
              <w:pStyle w:val="ListParagraph"/>
              <w:numPr>
                <w:ilvl w:val="0"/>
                <w:numId w:val="19"/>
              </w:numPr>
              <w:spacing w:after="20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THAILAND</w:t>
            </w:r>
            <w:r w:rsidRPr="001501B9">
              <w:rPr>
                <w:rFonts w:eastAsia="Times New Roman" w:cs="Times New Roman"/>
                <w:sz w:val="20"/>
                <w:szCs w:val="20"/>
                <w:lang w:val="en-NZ" w:eastAsia="en-NZ"/>
              </w:rPr>
              <w:t xml:space="preserve">: According to the most recent report on health expenditure in 2012 the government greatly increased budget spent on policies and actions related to nutrition (excluding food, </w:t>
            </w:r>
            <w:proofErr w:type="gramStart"/>
            <w:r w:rsidRPr="001501B9">
              <w:rPr>
                <w:rFonts w:eastAsia="Times New Roman" w:cs="Times New Roman"/>
                <w:sz w:val="20"/>
                <w:szCs w:val="20"/>
                <w:lang w:val="en-NZ" w:eastAsia="en-NZ"/>
              </w:rPr>
              <w:t>hygiene</w:t>
            </w:r>
            <w:proofErr w:type="gramEnd"/>
            <w:r w:rsidRPr="001501B9">
              <w:rPr>
                <w:rFonts w:eastAsia="Times New Roman" w:cs="Times New Roman"/>
                <w:sz w:val="20"/>
                <w:szCs w:val="20"/>
                <w:lang w:val="en-NZ" w:eastAsia="en-NZ"/>
              </w:rPr>
              <w:t xml:space="preserve"> and drinking water control). Total expenditure on health related to nutrition specifically from local governments was 29,434.5 million Baht (7.57% of total health expenditure from public funding agencies), which was ten times over the budget spending on nutrition in 2011.</w:t>
            </w:r>
            <w:r w:rsidRPr="001501B9">
              <w:rPr>
                <w:sz w:val="20"/>
                <w:szCs w:val="20"/>
              </w:rPr>
              <w:t xml:space="preserve"> </w:t>
            </w:r>
            <w:r w:rsidRPr="001501B9">
              <w:rPr>
                <w:rFonts w:eastAsia="Times New Roman" w:cs="Times New Roman"/>
                <w:sz w:val="20"/>
                <w:szCs w:val="20"/>
                <w:lang w:val="en-NZ" w:eastAsia="en-NZ"/>
              </w:rPr>
              <w:t>Dietary risk factors account for more than 10% of health loss in Thailand.</w:t>
            </w:r>
          </w:p>
        </w:tc>
        <w:tc>
          <w:tcPr>
            <w:tcW w:w="1008" w:type="pct"/>
          </w:tcPr>
          <w:p w14:paraId="0FDE69D7"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144C4551" w14:textId="77777777" w:rsidTr="001501B9">
        <w:trPr>
          <w:trHeight w:val="1099"/>
        </w:trPr>
        <w:tc>
          <w:tcPr>
            <w:tcW w:w="1540" w:type="pct"/>
            <w:shd w:val="clear" w:color="auto" w:fill="auto"/>
            <w:vAlign w:val="center"/>
          </w:tcPr>
          <w:p w14:paraId="268A29A5"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FUND2: </w:t>
            </w:r>
            <w:r w:rsidRPr="001501B9">
              <w:rPr>
                <w:rFonts w:eastAsia="Times New Roman" w:cs="Times New Roman"/>
                <w:bCs/>
                <w:i/>
                <w:sz w:val="20"/>
                <w:szCs w:val="20"/>
                <w:lang w:val="en-NZ" w:eastAsia="en-NZ"/>
              </w:rPr>
              <w:t>Government funded research is targeted for improving food environments, reducing obesity, NCDs and their related inequalities</w:t>
            </w:r>
            <w:r w:rsidRPr="001501B9">
              <w:rPr>
                <w:rFonts w:eastAsia="Times New Roman" w:cs="Times New Roman"/>
                <w:bCs/>
                <w:sz w:val="20"/>
                <w:szCs w:val="20"/>
                <w:lang w:val="en-NZ" w:eastAsia="en-NZ"/>
              </w:rPr>
              <w:t xml:space="preserve"> </w:t>
            </w:r>
          </w:p>
        </w:tc>
        <w:tc>
          <w:tcPr>
            <w:tcW w:w="2452" w:type="pct"/>
            <w:shd w:val="clear" w:color="auto" w:fill="auto"/>
            <w:vAlign w:val="center"/>
            <w:hideMark/>
          </w:tcPr>
          <w:p w14:paraId="1D6C7496" w14:textId="77777777" w:rsidR="001501B9" w:rsidRPr="001501B9" w:rsidRDefault="001501B9" w:rsidP="00742DB5">
            <w:pPr>
              <w:pStyle w:val="ListParagraph"/>
              <w:keepNext/>
              <w:numPr>
                <w:ilvl w:val="0"/>
                <w:numId w:val="2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w:t>
            </w:r>
            <w:r w:rsidRPr="001501B9">
              <w:rPr>
                <w:rFonts w:eastAsia="Times New Roman" w:cs="Times New Roman"/>
                <w:sz w:val="20"/>
                <w:szCs w:val="20"/>
                <w:lang w:val="en-NZ" w:eastAsia="en-NZ"/>
              </w:rPr>
              <w:t xml:space="preserve">: The National Health and Medical Research Council (NHMRC) Act requires the CEO to identify major national health issues likely to arise. The National Health Priority Areas (NHPAs) articulate priorities for research and investment and have been designated by Australian governments as key targets because of their contribution to the burden of disease in Australia. For the 2015-16 Corporate Plan, obesity, </w:t>
            </w:r>
            <w:proofErr w:type="gramStart"/>
            <w:r w:rsidRPr="001501B9">
              <w:rPr>
                <w:rFonts w:eastAsia="Times New Roman" w:cs="Times New Roman"/>
                <w:sz w:val="20"/>
                <w:szCs w:val="20"/>
                <w:lang w:val="en-NZ" w:eastAsia="en-NZ"/>
              </w:rPr>
              <w:t>diabetes</w:t>
            </w:r>
            <w:proofErr w:type="gramEnd"/>
            <w:r w:rsidRPr="001501B9">
              <w:rPr>
                <w:rFonts w:eastAsia="Times New Roman" w:cs="Times New Roman"/>
                <w:sz w:val="20"/>
                <w:szCs w:val="20"/>
                <w:lang w:val="en-NZ" w:eastAsia="en-NZ"/>
              </w:rPr>
              <w:t xml:space="preserve"> and cardiovascular health are three of these NHPAs. </w:t>
            </w:r>
          </w:p>
          <w:p w14:paraId="64C16992" w14:textId="77777777" w:rsidR="001501B9" w:rsidRPr="001501B9" w:rsidRDefault="001501B9" w:rsidP="00742DB5">
            <w:pPr>
              <w:pStyle w:val="ListParagraph"/>
              <w:keepNext/>
              <w:numPr>
                <w:ilvl w:val="0"/>
                <w:numId w:val="2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ZEALAND</w:t>
            </w:r>
            <w:r w:rsidRPr="001501B9">
              <w:rPr>
                <w:rFonts w:eastAsia="Times New Roman" w:cs="Times New Roman"/>
                <w:sz w:val="20"/>
                <w:szCs w:val="20"/>
                <w:lang w:val="en-NZ" w:eastAsia="en-NZ"/>
              </w:rPr>
              <w:t xml:space="preserve">: In 2012, 11.4% </w:t>
            </w:r>
            <w:proofErr w:type="gramStart"/>
            <w:r w:rsidRPr="001501B9">
              <w:rPr>
                <w:rFonts w:eastAsia="Times New Roman" w:cs="Times New Roman"/>
                <w:sz w:val="20"/>
                <w:szCs w:val="20"/>
                <w:lang w:val="en-NZ" w:eastAsia="en-NZ"/>
              </w:rPr>
              <w:t>of  the</w:t>
            </w:r>
            <w:proofErr w:type="gramEnd"/>
            <w:r w:rsidRPr="001501B9">
              <w:rPr>
                <w:rFonts w:eastAsia="Times New Roman" w:cs="Times New Roman"/>
                <w:sz w:val="20"/>
                <w:szCs w:val="20"/>
                <w:lang w:val="en-NZ" w:eastAsia="en-NZ"/>
              </w:rPr>
              <w:t xml:space="preserve"> HRC’s total budget of $70M and, in 2013, 10.6%  of  the HRC’s total budget of $71M was spent on population nutrition and/or prevention of obesity and non-communicable diseases</w:t>
            </w:r>
          </w:p>
          <w:p w14:paraId="6AFBE007" w14:textId="77777777" w:rsidR="001501B9" w:rsidRPr="001501B9" w:rsidRDefault="001501B9" w:rsidP="00742DB5">
            <w:pPr>
              <w:pStyle w:val="ListParagraph"/>
              <w:keepNext/>
              <w:numPr>
                <w:ilvl w:val="0"/>
                <w:numId w:val="20"/>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THAILAND</w:t>
            </w:r>
            <w:r w:rsidRPr="001501B9">
              <w:rPr>
                <w:rFonts w:eastAsia="Times New Roman" w:cs="Times New Roman"/>
                <w:sz w:val="20"/>
                <w:szCs w:val="20"/>
                <w:lang w:val="en-NZ" w:eastAsia="en-NZ"/>
              </w:rPr>
              <w:t xml:space="preserve">: The National Research Council funded more research projects on obesity and diet-related chronic diseases (such as diabetes, cardiovascular </w:t>
            </w:r>
            <w:proofErr w:type="gramStart"/>
            <w:r w:rsidRPr="001501B9">
              <w:rPr>
                <w:rFonts w:eastAsia="Times New Roman" w:cs="Times New Roman"/>
                <w:sz w:val="20"/>
                <w:szCs w:val="20"/>
                <w:lang w:val="en-NZ" w:eastAsia="en-NZ"/>
              </w:rPr>
              <w:t>diseases</w:t>
            </w:r>
            <w:proofErr w:type="gramEnd"/>
            <w:r w:rsidRPr="001501B9">
              <w:rPr>
                <w:rFonts w:eastAsia="Times New Roman" w:cs="Times New Roman"/>
                <w:sz w:val="20"/>
                <w:szCs w:val="20"/>
                <w:lang w:val="en-NZ" w:eastAsia="en-NZ"/>
              </w:rPr>
              <w:t xml:space="preserve"> and hypertension) in 2014, accountable for almost six times over the research funding in 2013 (from 6,875,028 Baht in 2013 to 37,872,416 baht in 2014).</w:t>
            </w:r>
          </w:p>
        </w:tc>
        <w:tc>
          <w:tcPr>
            <w:tcW w:w="1008" w:type="pct"/>
          </w:tcPr>
          <w:p w14:paraId="5BCE4C26"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56613587" w14:textId="77777777" w:rsidTr="001501B9">
        <w:trPr>
          <w:trHeight w:val="1099"/>
        </w:trPr>
        <w:tc>
          <w:tcPr>
            <w:tcW w:w="1540" w:type="pct"/>
            <w:shd w:val="clear" w:color="auto" w:fill="auto"/>
            <w:vAlign w:val="center"/>
          </w:tcPr>
          <w:p w14:paraId="4D0C0366"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 xml:space="preserve">FUND3: </w:t>
            </w:r>
            <w:r w:rsidRPr="0068355E">
              <w:rPr>
                <w:rFonts w:eastAsia="Times New Roman" w:cs="Times New Roman"/>
                <w:bCs/>
                <w:i/>
                <w:sz w:val="20"/>
                <w:szCs w:val="20"/>
                <w:lang w:val="en-NZ" w:eastAsia="en-NZ"/>
              </w:rPr>
              <w:t>There is a statutory health promotion agency in place that includes an objective to improve population nutrition, with a secure funding stream</w:t>
            </w:r>
          </w:p>
        </w:tc>
        <w:tc>
          <w:tcPr>
            <w:tcW w:w="2452" w:type="pct"/>
            <w:shd w:val="clear" w:color="auto" w:fill="auto"/>
            <w:vAlign w:val="center"/>
          </w:tcPr>
          <w:p w14:paraId="60EB4B20" w14:textId="77777777" w:rsidR="001501B9" w:rsidRPr="001501B9" w:rsidRDefault="001501B9" w:rsidP="00742DB5">
            <w:pPr>
              <w:pStyle w:val="ListParagraph"/>
              <w:keepNext/>
              <w:numPr>
                <w:ilvl w:val="0"/>
                <w:numId w:val="21"/>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w:t>
            </w:r>
            <w:r w:rsidRPr="001501B9">
              <w:rPr>
                <w:rFonts w:eastAsia="Times New Roman" w:cs="Times New Roman"/>
                <w:sz w:val="20"/>
                <w:szCs w:val="20"/>
                <w:lang w:val="en-NZ" w:eastAsia="en-NZ"/>
              </w:rPr>
              <w:t>:  The Victorian Health Promotion Foundation (VicHealth) was the world’s first health promotion foundation, established by the Victorian Parliament as part of the Tobacco Act of 1987 (for the first 10 years through a hypothecated tobacco tax) through which the objectives of VicHealth are stipulated. VicHealth continues to maintain bipartisan support.</w:t>
            </w:r>
          </w:p>
        </w:tc>
        <w:tc>
          <w:tcPr>
            <w:tcW w:w="1008" w:type="pct"/>
          </w:tcPr>
          <w:p w14:paraId="3DADFA1E"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6A4F53B5" w14:textId="77777777" w:rsidR="001501B9" w:rsidRPr="001501B9" w:rsidRDefault="001501B9" w:rsidP="001501B9">
      <w:pPr>
        <w:rPr>
          <w:sz w:val="20"/>
          <w:szCs w:val="20"/>
        </w:rPr>
      </w:pPr>
    </w:p>
    <w:p w14:paraId="004B3487" w14:textId="77777777" w:rsidR="001501B9" w:rsidRPr="001501B9" w:rsidRDefault="001501B9" w:rsidP="001501B9">
      <w:pPr>
        <w:rPr>
          <w:sz w:val="20"/>
          <w:szCs w:val="20"/>
        </w:rPr>
      </w:pPr>
      <w:r w:rsidRPr="001501B9">
        <w:rPr>
          <w:sz w:val="20"/>
          <w:szCs w:val="20"/>
        </w:rP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7061"/>
        <w:gridCol w:w="3161"/>
      </w:tblGrid>
      <w:tr w:rsidR="001501B9" w:rsidRPr="001501B9" w14:paraId="73AF02E3" w14:textId="77777777" w:rsidTr="0068355E">
        <w:trPr>
          <w:trHeight w:val="525"/>
        </w:trPr>
        <w:tc>
          <w:tcPr>
            <w:tcW w:w="5000" w:type="pct"/>
            <w:gridSpan w:val="3"/>
          </w:tcPr>
          <w:p w14:paraId="602AD67D"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12</w:t>
            </w:r>
            <w:r w:rsidRPr="001501B9">
              <w:rPr>
                <w:rFonts w:eastAsia="Times New Roman" w:cs="Times New Roman"/>
                <w:b/>
                <w:sz w:val="20"/>
                <w:szCs w:val="20"/>
                <w:lang w:val="en-NZ" w:eastAsia="en-NZ"/>
              </w:rPr>
              <w:t xml:space="preserve"> PLATFORMS FOR INTERACTION</w:t>
            </w:r>
            <w:r w:rsidRPr="001501B9">
              <w:rPr>
                <w:rFonts w:eastAsia="Times New Roman" w:cs="Times New Roman"/>
                <w:sz w:val="20"/>
                <w:szCs w:val="20"/>
                <w:lang w:val="en-NZ" w:eastAsia="en-NZ"/>
              </w:rPr>
              <w:t xml:space="preserve">: </w:t>
            </w:r>
          </w:p>
          <w:p w14:paraId="66736322"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i/>
                <w:sz w:val="20"/>
                <w:szCs w:val="20"/>
                <w:lang w:val="en-NZ" w:eastAsia="en-NZ"/>
              </w:rPr>
              <w:t xml:space="preserve">There are coordination platforms and opportunities for synergies across government departments, levels of government, and other sectors (NGOs, private sector, and academia) such that policies and actions in food and nutrition are coherent, </w:t>
            </w:r>
            <w:proofErr w:type="gramStart"/>
            <w:r w:rsidRPr="001501B9">
              <w:rPr>
                <w:rFonts w:eastAsia="Times New Roman" w:cs="Times New Roman"/>
                <w:i/>
                <w:sz w:val="20"/>
                <w:szCs w:val="20"/>
                <w:lang w:val="en-NZ" w:eastAsia="en-NZ"/>
              </w:rPr>
              <w:t>efficient</w:t>
            </w:r>
            <w:proofErr w:type="gramEnd"/>
            <w:r w:rsidRPr="001501B9">
              <w:rPr>
                <w:rFonts w:eastAsia="Times New Roman" w:cs="Times New Roman"/>
                <w:i/>
                <w:sz w:val="20"/>
                <w:szCs w:val="20"/>
                <w:lang w:val="en-NZ" w:eastAsia="en-NZ"/>
              </w:rPr>
              <w:t xml:space="preserve"> and effective in improving food environments, population nutrition, diet-related NCDs and their related inequalities</w:t>
            </w:r>
          </w:p>
        </w:tc>
      </w:tr>
      <w:tr w:rsidR="001501B9" w:rsidRPr="001501B9" w14:paraId="185A6029" w14:textId="77777777" w:rsidTr="0068355E">
        <w:trPr>
          <w:trHeight w:val="525"/>
        </w:trPr>
        <w:tc>
          <w:tcPr>
            <w:tcW w:w="1740" w:type="pct"/>
            <w:shd w:val="clear" w:color="auto" w:fill="auto"/>
            <w:vAlign w:val="center"/>
            <w:hideMark/>
          </w:tcPr>
          <w:p w14:paraId="1C0EC21E"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252" w:type="pct"/>
            <w:shd w:val="clear" w:color="auto" w:fill="auto"/>
            <w:vAlign w:val="center"/>
            <w:hideMark/>
          </w:tcPr>
          <w:p w14:paraId="7D39B1EA" w14:textId="49B4FCEB" w:rsidR="001501B9" w:rsidRPr="001501B9" w:rsidRDefault="007B284C" w:rsidP="0068355E">
            <w:pPr>
              <w:spacing w:after="0" w:line="240" w:lineRule="auto"/>
              <w:rPr>
                <w:rFonts w:eastAsia="Times New Roman" w:cs="Times New Roman"/>
                <w:b/>
                <w:bCs/>
                <w:sz w:val="20"/>
                <w:szCs w:val="20"/>
                <w:lang w:val="en-NZ" w:eastAsia="en-NZ"/>
              </w:rPr>
            </w:pPr>
            <w:r>
              <w:rPr>
                <w:rFonts w:eastAsia="Times New Roman" w:cs="Times New Roman"/>
                <w:b/>
                <w:bCs/>
                <w:sz w:val="20"/>
                <w:szCs w:val="20"/>
                <w:lang w:val="en-NZ" w:eastAsia="en-NZ"/>
              </w:rPr>
              <w:t>Updated international example</w:t>
            </w:r>
          </w:p>
        </w:tc>
        <w:tc>
          <w:tcPr>
            <w:tcW w:w="1007" w:type="pct"/>
            <w:vAlign w:val="center"/>
          </w:tcPr>
          <w:p w14:paraId="296B66FA"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Evidence of impact</w:t>
            </w:r>
          </w:p>
        </w:tc>
      </w:tr>
      <w:tr w:rsidR="001501B9" w:rsidRPr="001501B9" w14:paraId="6462690C" w14:textId="77777777" w:rsidTr="0068355E">
        <w:trPr>
          <w:trHeight w:val="1363"/>
        </w:trPr>
        <w:tc>
          <w:tcPr>
            <w:tcW w:w="1740" w:type="pct"/>
            <w:shd w:val="clear" w:color="auto" w:fill="auto"/>
            <w:vAlign w:val="center"/>
          </w:tcPr>
          <w:p w14:paraId="5E27C87A"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PLATF1: </w:t>
            </w:r>
            <w:r w:rsidRPr="001501B9">
              <w:rPr>
                <w:rFonts w:eastAsia="Times New Roman" w:cs="Times New Roman"/>
                <w:bCs/>
                <w:sz w:val="20"/>
                <w:szCs w:val="20"/>
                <w:lang w:val="en-NZ" w:eastAsia="en-NZ"/>
              </w:rPr>
              <w:t>There are robust coordination mechanisms across departments and levels of government (national and local) to ensure policy coherence, alignment, and integration of food, obesity and diet-related NCD prevention policies across governments</w:t>
            </w:r>
          </w:p>
        </w:tc>
        <w:tc>
          <w:tcPr>
            <w:tcW w:w="2252" w:type="pct"/>
            <w:shd w:val="clear" w:color="auto" w:fill="auto"/>
            <w:vAlign w:val="center"/>
            <w:hideMark/>
          </w:tcPr>
          <w:p w14:paraId="3742EA61" w14:textId="77777777" w:rsidR="001501B9" w:rsidRPr="001501B9" w:rsidRDefault="001501B9" w:rsidP="00742DB5">
            <w:pPr>
              <w:pStyle w:val="ListParagraph"/>
              <w:keepNext/>
              <w:numPr>
                <w:ilvl w:val="0"/>
                <w:numId w:val="15"/>
              </w:numPr>
              <w:spacing w:after="0" w:line="240" w:lineRule="auto"/>
              <w:rPr>
                <w:rFonts w:eastAsia="Times New Roman" w:cs="Times New Roman"/>
                <w:sz w:val="20"/>
                <w:szCs w:val="20"/>
                <w:lang w:val="en-NZ" w:eastAsia="en-NZ"/>
              </w:rPr>
            </w:pPr>
            <w:r w:rsidRPr="001501B9">
              <w:rPr>
                <w:rFonts w:eastAsia="Times New Roman" w:cs="Times New Roman"/>
                <w:sz w:val="20"/>
                <w:szCs w:val="20"/>
                <w:u w:val="single"/>
                <w:lang w:val="en-NZ" w:eastAsia="en-NZ"/>
              </w:rPr>
              <w:t>THAILAND</w:t>
            </w:r>
            <w:r w:rsidRPr="001501B9">
              <w:rPr>
                <w:rFonts w:eastAsia="Times New Roman" w:cs="Times New Roman"/>
                <w:sz w:val="20"/>
                <w:szCs w:val="20"/>
                <w:lang w:val="en-NZ" w:eastAsia="en-NZ"/>
              </w:rPr>
              <w:t xml:space="preserve">: In 2008, the National Food Committee (NFC) Act was enacted to frame food management policies and strategies in all dimensions and at all levels, including facilitating coordination among related agencies charged with strengthening food management efficiency and effectiveness. The NFC is the highest legitimate forum that allows </w:t>
            </w:r>
            <w:proofErr w:type="spellStart"/>
            <w:r w:rsidRPr="001501B9">
              <w:rPr>
                <w:rFonts w:eastAsia="Times New Roman" w:cs="Times New Roman"/>
                <w:sz w:val="20"/>
                <w:szCs w:val="20"/>
                <w:lang w:val="en-NZ" w:eastAsia="en-NZ"/>
              </w:rPr>
              <w:t>multisectoral</w:t>
            </w:r>
            <w:proofErr w:type="spellEnd"/>
            <w:r w:rsidRPr="001501B9">
              <w:rPr>
                <w:rFonts w:eastAsia="Times New Roman" w:cs="Times New Roman"/>
                <w:sz w:val="20"/>
                <w:szCs w:val="20"/>
                <w:lang w:val="en-NZ" w:eastAsia="en-NZ"/>
              </w:rPr>
              <w:t xml:space="preserve"> cooperation and total stakeholder participation. It has served as a forum for coordination, facilitation and problem solving at a national level while all implementation actions are carried out at the local level and within workplaces based on similar approaches to those used to alleviate undernutrition under the nation’s Poverty Alleviation Plan. It is expected that within a few years, Thailand will be able to scale-up these tasks nationwide to prevent overnutrition and NCDs.</w:t>
            </w:r>
          </w:p>
        </w:tc>
        <w:tc>
          <w:tcPr>
            <w:tcW w:w="1007" w:type="pct"/>
          </w:tcPr>
          <w:p w14:paraId="1D2660F5"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45C1D8AA" w14:textId="77777777" w:rsidTr="0068355E">
        <w:trPr>
          <w:trHeight w:val="1099"/>
        </w:trPr>
        <w:tc>
          <w:tcPr>
            <w:tcW w:w="1740" w:type="pct"/>
            <w:shd w:val="clear" w:color="auto" w:fill="auto"/>
            <w:vAlign w:val="center"/>
          </w:tcPr>
          <w:p w14:paraId="2E64ED98"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PLATF2: </w:t>
            </w:r>
            <w:r w:rsidRPr="001501B9">
              <w:rPr>
                <w:rFonts w:eastAsia="Times New Roman" w:cs="Times New Roman"/>
                <w:bCs/>
                <w:sz w:val="20"/>
                <w:szCs w:val="20"/>
                <w:lang w:val="en-NZ" w:eastAsia="en-NZ"/>
              </w:rPr>
              <w:t>There are formal platforms between government and the commercial food sector to implement healthy food policies</w:t>
            </w:r>
          </w:p>
        </w:tc>
        <w:tc>
          <w:tcPr>
            <w:tcW w:w="2252" w:type="pct"/>
            <w:shd w:val="clear" w:color="auto" w:fill="auto"/>
            <w:vAlign w:val="center"/>
            <w:hideMark/>
          </w:tcPr>
          <w:p w14:paraId="70FB99D6" w14:textId="77777777" w:rsidR="001501B9" w:rsidRPr="001501B9" w:rsidRDefault="001501B9" w:rsidP="00742DB5">
            <w:pPr>
              <w:pStyle w:val="ListParagraph"/>
              <w:keepNext/>
              <w:numPr>
                <w:ilvl w:val="0"/>
                <w:numId w:val="16"/>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UK</w:t>
            </w:r>
            <w:r w:rsidRPr="001501B9">
              <w:rPr>
                <w:rFonts w:eastAsia="Times New Roman" w:cs="Times New Roman"/>
                <w:sz w:val="20"/>
                <w:szCs w:val="20"/>
                <w:lang w:val="en-NZ" w:eastAsia="en-NZ"/>
              </w:rPr>
              <w:t xml:space="preserve">: The UK ‘Responsibility Deal’ was a UK government initiative to bring together food companies and non-government organisations to take steps (through voluntary pledges) to address NCDs during 2010-2015. It was chaired by the Secretary of State for Health and included senior representatives from the business community (as well as NGOs, public health organisations and local government). </w:t>
            </w:r>
            <w:proofErr w:type="gramStart"/>
            <w:r w:rsidRPr="001501B9">
              <w:rPr>
                <w:rFonts w:eastAsia="Times New Roman" w:cs="Times New Roman"/>
                <w:sz w:val="20"/>
                <w:szCs w:val="20"/>
                <w:lang w:val="en-NZ" w:eastAsia="en-NZ"/>
              </w:rPr>
              <w:t>A number of</w:t>
            </w:r>
            <w:proofErr w:type="gramEnd"/>
            <w:r w:rsidRPr="001501B9">
              <w:rPr>
                <w:rFonts w:eastAsia="Times New Roman" w:cs="Times New Roman"/>
                <w:sz w:val="20"/>
                <w:szCs w:val="20"/>
                <w:lang w:val="en-NZ" w:eastAsia="en-NZ"/>
              </w:rPr>
              <w:t xml:space="preserve"> other subgroups were responsible for driving specific programs relevant to the commercial food sector. </w:t>
            </w:r>
          </w:p>
        </w:tc>
        <w:tc>
          <w:tcPr>
            <w:tcW w:w="1007" w:type="pct"/>
          </w:tcPr>
          <w:p w14:paraId="7F499ABA"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1FD0F180" w14:textId="77777777" w:rsidTr="0068355E">
        <w:trPr>
          <w:trHeight w:val="841"/>
        </w:trPr>
        <w:tc>
          <w:tcPr>
            <w:tcW w:w="1740" w:type="pct"/>
            <w:shd w:val="clear" w:color="auto" w:fill="auto"/>
            <w:vAlign w:val="center"/>
          </w:tcPr>
          <w:p w14:paraId="38A1DEC7"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PLATF3: </w:t>
            </w:r>
            <w:r w:rsidRPr="001501B9">
              <w:rPr>
                <w:rFonts w:eastAsia="Times New Roman" w:cs="Times New Roman"/>
                <w:bCs/>
                <w:sz w:val="20"/>
                <w:szCs w:val="20"/>
                <w:lang w:val="en-NZ" w:eastAsia="en-NZ"/>
              </w:rPr>
              <w:t>There are formal platforms for regular interactions between government and civil society on food policies and other strategies to improve population nutrition</w:t>
            </w:r>
          </w:p>
        </w:tc>
        <w:tc>
          <w:tcPr>
            <w:tcW w:w="2252" w:type="pct"/>
            <w:shd w:val="clear" w:color="auto" w:fill="auto"/>
            <w:vAlign w:val="center"/>
          </w:tcPr>
          <w:p w14:paraId="34EC5D26" w14:textId="77777777" w:rsidR="001501B9" w:rsidRPr="001501B9" w:rsidRDefault="001501B9" w:rsidP="00742DB5">
            <w:pPr>
              <w:pStyle w:val="ListParagraph"/>
              <w:keepNext/>
              <w:numPr>
                <w:ilvl w:val="0"/>
                <w:numId w:val="17"/>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BRAZIL:</w:t>
            </w:r>
            <w:r w:rsidRPr="001501B9">
              <w:rPr>
                <w:rFonts w:eastAsia="Times New Roman" w:cs="Times New Roman"/>
                <w:sz w:val="20"/>
                <w:szCs w:val="20"/>
                <w:lang w:val="en-NZ" w:eastAsia="en-NZ"/>
              </w:rPr>
              <w:t xml:space="preserve">  The National Council of Food and Nutrition Security (CONSEA) is a body made up of civil society and government representatives, which advises the President’s office on matters involving food and nutrition security</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&lt;EndNote&gt;&lt;Cite&gt;&lt;Author&gt;CONSEA&lt;/Author&gt;&lt;RecNum&gt;57&lt;/RecNum&gt;&lt;DisplayText&gt;(74)&lt;/DisplayText&gt;&lt;record&gt;&lt;rec-number&gt;57&lt;/rec-number&gt;&lt;foreign-keys&gt;&lt;key app="EN" db-id="eva9tffrgasrtqes9dapz9fqr0dares9ta5z" timestamp="1457401024"&gt;57&lt;/key&gt;&lt;/foreign-keys&gt;&lt;ref-type name="Web Page"&gt;12&lt;/ref-type&gt;&lt;contributors&gt;&lt;authors&gt;&lt;author&gt;CONSEA&lt;/author&gt;&lt;/authors&gt;&lt;/contributors&gt;&lt;titles&gt;&lt;title&gt;Building up the National Policy and System for Food and Nutrition Security: the Brazilian experience&lt;/title&gt;&lt;/titles&gt;&lt;number&gt;08/03/2016&lt;/number&gt;&lt;dates&gt;&lt;/dates&gt;&lt;urls&gt;&lt;related-urls&gt;&lt;url&gt;https://www.fao.org.br/download/Seguranca_Alimentar_Ingles.pdf&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74" w:tooltip="CONSEA,  #57" w:history="1">
              <w:r w:rsidRPr="001501B9">
                <w:rPr>
                  <w:rFonts w:eastAsia="Times New Roman" w:cs="Times New Roman"/>
                  <w:noProof/>
                  <w:sz w:val="20"/>
                  <w:szCs w:val="20"/>
                  <w:lang w:val="en-NZ" w:eastAsia="en-NZ"/>
                </w:rPr>
                <w:t>74</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r w:rsidRPr="001501B9">
              <w:rPr>
                <w:sz w:val="20"/>
                <w:szCs w:val="20"/>
              </w:rPr>
              <w:t xml:space="preserve"> CONSEA is</w:t>
            </w:r>
            <w:r w:rsidRPr="001501B9">
              <w:rPr>
                <w:rFonts w:eastAsia="Times New Roman" w:cs="Times New Roman"/>
                <w:sz w:val="20"/>
                <w:szCs w:val="20"/>
                <w:lang w:val="en-NZ" w:eastAsia="en-NZ"/>
              </w:rPr>
              <w:t xml:space="preserve"> made up from one-third government and two-thirds non-government executives and workers. It has special powers. It is housed in and reports to the office of the president of the republic. It is responsible for formulating and proposing public policies whose purpose is to guarantee the human right to healthy and adequate food. There are also CONSEAs at state and municipal levels that deal with specific issues, also responsible for organising CONSEA conferences at their levels. CONSEAs are charged to represent Brazilian social, regional, </w:t>
            </w:r>
            <w:proofErr w:type="gramStart"/>
            <w:r w:rsidRPr="001501B9">
              <w:rPr>
                <w:rFonts w:eastAsia="Times New Roman" w:cs="Times New Roman"/>
                <w:sz w:val="20"/>
                <w:szCs w:val="20"/>
                <w:lang w:val="en-NZ" w:eastAsia="en-NZ"/>
              </w:rPr>
              <w:t>racial</w:t>
            </w:r>
            <w:proofErr w:type="gramEnd"/>
            <w:r w:rsidRPr="001501B9">
              <w:rPr>
                <w:rFonts w:eastAsia="Times New Roman" w:cs="Times New Roman"/>
                <w:sz w:val="20"/>
                <w:szCs w:val="20"/>
                <w:lang w:val="en-NZ" w:eastAsia="en-NZ"/>
              </w:rPr>
              <w:t xml:space="preserve"> and cultural diversity at municipal, state or national level. The elected politicians in Brazil's parliament formally have the power to challenge and even overturn proposals made by CONSEA. In practice it is most unlikely that any Brazilian government whether of the left or right would wish to do so, partly because of the constitutional status of the CONSEA system, </w:t>
            </w:r>
            <w:proofErr w:type="gramStart"/>
            <w:r w:rsidRPr="001501B9">
              <w:rPr>
                <w:rFonts w:eastAsia="Times New Roman" w:cs="Times New Roman"/>
                <w:sz w:val="20"/>
                <w:szCs w:val="20"/>
                <w:lang w:val="en-NZ" w:eastAsia="en-NZ"/>
              </w:rPr>
              <w:t>and also</w:t>
            </w:r>
            <w:proofErr w:type="gramEnd"/>
            <w:r w:rsidRPr="001501B9">
              <w:rPr>
                <w:rFonts w:eastAsia="Times New Roman" w:cs="Times New Roman"/>
                <w:sz w:val="20"/>
                <w:szCs w:val="20"/>
                <w:lang w:val="en-NZ" w:eastAsia="en-NZ"/>
              </w:rPr>
              <w:t xml:space="preserve"> because, being so carefully representative of all sectors and levels of society, it remains strong and popular.</w:t>
            </w:r>
          </w:p>
        </w:tc>
        <w:tc>
          <w:tcPr>
            <w:tcW w:w="1007" w:type="pct"/>
          </w:tcPr>
          <w:p w14:paraId="6ABE4103"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3BABB3E4" w14:textId="77777777" w:rsidTr="0068355E">
        <w:trPr>
          <w:trHeight w:val="1099"/>
        </w:trPr>
        <w:tc>
          <w:tcPr>
            <w:tcW w:w="1740" w:type="pct"/>
            <w:shd w:val="clear" w:color="auto" w:fill="auto"/>
            <w:vAlign w:val="center"/>
          </w:tcPr>
          <w:p w14:paraId="2DCD7413"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lastRenderedPageBreak/>
              <w:t xml:space="preserve">PLATF4: </w:t>
            </w:r>
            <w:r w:rsidRPr="001501B9">
              <w:rPr>
                <w:rFonts w:eastAsia="Times New Roman" w:cs="Times New Roman"/>
                <w:bCs/>
                <w:sz w:val="20"/>
                <w:szCs w:val="20"/>
                <w:lang w:val="en-NZ" w:eastAsia="en-NZ"/>
              </w:rPr>
              <w:t xml:space="preserve">The government leads a broad, coherent, effective, </w:t>
            </w:r>
            <w:proofErr w:type="gramStart"/>
            <w:r w:rsidRPr="001501B9">
              <w:rPr>
                <w:rFonts w:eastAsia="Times New Roman" w:cs="Times New Roman"/>
                <w:bCs/>
                <w:sz w:val="20"/>
                <w:szCs w:val="20"/>
                <w:lang w:val="en-NZ" w:eastAsia="en-NZ"/>
              </w:rPr>
              <w:t>integrated</w:t>
            </w:r>
            <w:proofErr w:type="gramEnd"/>
            <w:r w:rsidRPr="001501B9">
              <w:rPr>
                <w:rFonts w:eastAsia="Times New Roman" w:cs="Times New Roman"/>
                <w:bCs/>
                <w:sz w:val="20"/>
                <w:szCs w:val="20"/>
                <w:lang w:val="en-NZ" w:eastAsia="en-NZ"/>
              </w:rPr>
              <w:t xml:space="preserve"> and sustainable systems-based approach with local organisations to improve the healthiness of food environments at a national level</w:t>
            </w:r>
          </w:p>
        </w:tc>
        <w:tc>
          <w:tcPr>
            <w:tcW w:w="2252" w:type="pct"/>
            <w:shd w:val="clear" w:color="auto" w:fill="auto"/>
            <w:vAlign w:val="center"/>
          </w:tcPr>
          <w:p w14:paraId="3DEAB5B3" w14:textId="77777777" w:rsidR="001501B9" w:rsidRPr="001501B9" w:rsidRDefault="001501B9" w:rsidP="00742DB5">
            <w:pPr>
              <w:pStyle w:val="ListParagraph"/>
              <w:keepNext/>
              <w:numPr>
                <w:ilvl w:val="0"/>
                <w:numId w:val="18"/>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w:t>
            </w:r>
            <w:r w:rsidRPr="001501B9">
              <w:rPr>
                <w:rFonts w:eastAsia="Times New Roman" w:cs="Times New Roman"/>
                <w:sz w:val="20"/>
                <w:szCs w:val="20"/>
                <w:lang w:val="en-NZ" w:eastAsia="en-NZ"/>
              </w:rPr>
              <w:t xml:space="preserve">: Healthy together Victoria in Australia aims to improve people's health where they live, learn, work and play. It focuses on addressing the underlying causes of poor health in children's settings, </w:t>
            </w:r>
            <w:proofErr w:type="gramStart"/>
            <w:r w:rsidRPr="001501B9">
              <w:rPr>
                <w:rFonts w:eastAsia="Times New Roman" w:cs="Times New Roman"/>
                <w:sz w:val="20"/>
                <w:szCs w:val="20"/>
                <w:lang w:val="en-NZ" w:eastAsia="en-NZ"/>
              </w:rPr>
              <w:t>workplaces</w:t>
            </w:r>
            <w:proofErr w:type="gramEnd"/>
            <w:r w:rsidRPr="001501B9">
              <w:rPr>
                <w:rFonts w:eastAsia="Times New Roman" w:cs="Times New Roman"/>
                <w:sz w:val="20"/>
                <w:szCs w:val="20"/>
                <w:lang w:val="en-NZ" w:eastAsia="en-NZ"/>
              </w:rPr>
              <w:t xml:space="preserve"> and communities by encouraging healthy eating and physical activity, and reducing smoking and harmful alcohol use. Healthy Together Victoria incorporates policies and strategies to support good health across Victoria, as well as locally-led Healthy Together Communities. The initiative was originally jointly funded by the State Government of Victoria and the Australian Government through the National Partnership Agreement on Preventive Health</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&lt;EndNote&gt;&lt;Cite&gt;&lt;Author&gt;Healthy Together Victoria&lt;/Author&gt;&lt;Year&gt;2016&lt;/Year&gt;&lt;RecNum&gt;19&lt;/RecNum&gt;&lt;DisplayText&gt;(75)&lt;/DisplayText&gt;&lt;record&gt;&lt;rec-number&gt;19&lt;/rec-number&gt;&lt;foreign-keys&gt;&lt;key app="EN" db-id="eva9tffrgasrtqes9dapz9fqr0dares9ta5z" timestamp="0"&gt;19&lt;/key&gt;&lt;/foreign-keys&gt;&lt;ref-type name="Web Page"&gt;12&lt;/ref-type&gt;&lt;contributors&gt;&lt;authors&gt;&lt;author&gt;Healthy Together Victoria,&lt;/author&gt;&lt;/authors&gt;&lt;/contributors&gt;&lt;titles&gt;&lt;title&gt;Healthy Together Victoria: Achievement Program&lt;/title&gt;&lt;/titles&gt;&lt;number&gt;22/02/2016&lt;/number&gt;&lt;dates&gt;&lt;year&gt;2016&lt;/year&gt;&lt;/dates&gt;&lt;urls&gt;&lt;related-urls&gt;&lt;url&gt;http://www.achievementprogram.healthytogether.vic.gov.au/&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75" w:tooltip="Healthy Together Victoria, 2016 #19" w:history="1">
              <w:r w:rsidRPr="001501B9">
                <w:rPr>
                  <w:rFonts w:eastAsia="Times New Roman" w:cs="Times New Roman"/>
                  <w:noProof/>
                  <w:sz w:val="20"/>
                  <w:szCs w:val="20"/>
                  <w:lang w:val="en-NZ" w:eastAsia="en-NZ"/>
                </w:rPr>
                <w:t>75</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 It is unclear at this stage whether funding for Healthy Together Victoria will continue or not.</w:t>
            </w:r>
          </w:p>
          <w:p w14:paraId="704961BA" w14:textId="77777777" w:rsidR="001501B9" w:rsidRPr="001501B9" w:rsidRDefault="001501B9" w:rsidP="00742DB5">
            <w:pPr>
              <w:pStyle w:val="ListParagraph"/>
              <w:keepNext/>
              <w:numPr>
                <w:ilvl w:val="0"/>
                <w:numId w:val="18"/>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NEW ZEALAND</w:t>
            </w:r>
            <w:r w:rsidRPr="001501B9">
              <w:rPr>
                <w:rFonts w:eastAsia="Times New Roman" w:cs="Times New Roman"/>
                <w:sz w:val="20"/>
                <w:szCs w:val="20"/>
                <w:lang w:val="en-NZ" w:eastAsia="en-NZ"/>
              </w:rPr>
              <w:t xml:space="preserve">: Healthy Families NZ is a large-scale initiative that brings community leadership together in a united effort for better health. It aims to improve people’s health where they live, learn, work and play, </w:t>
            </w:r>
            <w:proofErr w:type="gramStart"/>
            <w:r w:rsidRPr="001501B9">
              <w:rPr>
                <w:rFonts w:eastAsia="Times New Roman" w:cs="Times New Roman"/>
                <w:sz w:val="20"/>
                <w:szCs w:val="20"/>
                <w:lang w:val="en-NZ" w:eastAsia="en-NZ"/>
              </w:rPr>
              <w:t>in order to</w:t>
            </w:r>
            <w:proofErr w:type="gramEnd"/>
            <w:r w:rsidRPr="001501B9">
              <w:rPr>
                <w:rFonts w:eastAsia="Times New Roman" w:cs="Times New Roman"/>
                <w:sz w:val="20"/>
                <w:szCs w:val="20"/>
                <w:lang w:val="en-NZ" w:eastAsia="en-NZ"/>
              </w:rPr>
              <w:t xml:space="preserve"> prevent chronic disease.</w:t>
            </w:r>
            <w:r w:rsidRPr="001501B9">
              <w:rPr>
                <w:sz w:val="20"/>
                <w:szCs w:val="20"/>
              </w:rPr>
              <w:t xml:space="preserve"> </w:t>
            </w:r>
            <w:r w:rsidRPr="001501B9">
              <w:rPr>
                <w:rFonts w:eastAsia="Times New Roman" w:cs="Times New Roman"/>
                <w:sz w:val="20"/>
                <w:szCs w:val="20"/>
                <w:lang w:val="en-NZ" w:eastAsia="en-NZ"/>
              </w:rPr>
              <w:t>Led by the Ministry of Health, the initiative will focus on ten locations in New Zealand in the first instance. It has the potential to impact the lives of over a million New Zealanders. The Government has allocated $40 million over four years to support Healthy Families NZ</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&lt;EndNote&gt;&lt;Cite&gt;&lt;Author&gt;Ministry of Health New Zealand&lt;/Author&gt;&lt;Year&gt;2016&lt;/Year&gt;&lt;RecNum&gt;87&lt;/RecNum&gt;&lt;DisplayText&gt;(76)&lt;/DisplayText&gt;&lt;record&gt;&lt;rec-number&gt;87&lt;/rec-number&gt;&lt;foreign-keys&gt;&lt;key app="EN" db-id="eva9tffrgasrtqes9dapz9fqr0dares9ta5z" timestamp="1460866448"&gt;87&lt;/key&gt;&lt;/foreign-keys&gt;&lt;ref-type name="Web Page"&gt;12&lt;/ref-type&gt;&lt;contributors&gt;&lt;authors&gt;&lt;author&gt;Ministry of Health New Zealand,&lt;/author&gt;&lt;/authors&gt;&lt;/contributors&gt;&lt;titles&gt;&lt;title&gt;Healthy Families NZ&lt;/title&gt;&lt;/titles&gt;&lt;number&gt;17/04/2016&lt;/number&gt;&lt;dates&gt;&lt;year&gt;2016&lt;/year&gt;&lt;/dates&gt;&lt;urls&gt;&lt;related-urls&gt;&lt;url&gt;http://www.health.govt.nz/our-work/preventative-health-wellness/healthy-families-nz&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76" w:tooltip="Ministry of Health New Zealand, 2016 #87" w:history="1">
              <w:r w:rsidRPr="001501B9">
                <w:rPr>
                  <w:rFonts w:eastAsia="Times New Roman" w:cs="Times New Roman"/>
                  <w:noProof/>
                  <w:sz w:val="20"/>
                  <w:szCs w:val="20"/>
                  <w:lang w:val="en-NZ" w:eastAsia="en-NZ"/>
                </w:rPr>
                <w:t>76</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007" w:type="pct"/>
          </w:tcPr>
          <w:p w14:paraId="4A370445"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45211017" w14:textId="77777777" w:rsidR="001501B9" w:rsidRPr="001501B9" w:rsidRDefault="001501B9" w:rsidP="001501B9">
      <w:pPr>
        <w:rPr>
          <w:sz w:val="20"/>
          <w:szCs w:val="20"/>
        </w:rPr>
      </w:pPr>
    </w:p>
    <w:p w14:paraId="2073092A" w14:textId="77777777" w:rsidR="001501B9" w:rsidRPr="001501B9" w:rsidRDefault="001501B9" w:rsidP="001501B9">
      <w:pPr>
        <w:rPr>
          <w:sz w:val="20"/>
          <w:szCs w:val="20"/>
        </w:rPr>
      </w:pPr>
      <w:r w:rsidRPr="001501B9">
        <w:rPr>
          <w:sz w:val="20"/>
          <w:szCs w:val="20"/>
        </w:rP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7689"/>
        <w:gridCol w:w="3631"/>
        <w:gridCol w:w="13"/>
      </w:tblGrid>
      <w:tr w:rsidR="001501B9" w:rsidRPr="001501B9" w14:paraId="35F24526" w14:textId="77777777" w:rsidTr="0068355E">
        <w:trPr>
          <w:gridAfter w:val="1"/>
          <w:wAfter w:w="4" w:type="pct"/>
          <w:trHeight w:val="525"/>
        </w:trPr>
        <w:tc>
          <w:tcPr>
            <w:tcW w:w="4996" w:type="pct"/>
            <w:gridSpan w:val="3"/>
          </w:tcPr>
          <w:p w14:paraId="78335CAE"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lastRenderedPageBreak/>
              <w:t>13</w:t>
            </w:r>
            <w:r w:rsidRPr="001501B9">
              <w:rPr>
                <w:rFonts w:eastAsia="Times New Roman" w:cs="Times New Roman"/>
                <w:b/>
                <w:sz w:val="20"/>
                <w:szCs w:val="20"/>
                <w:lang w:val="en-NZ" w:eastAsia="en-NZ"/>
              </w:rPr>
              <w:t xml:space="preserve"> HEALTH IN ALL POLICIES</w:t>
            </w:r>
            <w:r w:rsidRPr="001501B9">
              <w:rPr>
                <w:rFonts w:eastAsia="Times New Roman" w:cs="Times New Roman"/>
                <w:sz w:val="20"/>
                <w:szCs w:val="20"/>
                <w:lang w:val="en-NZ" w:eastAsia="en-NZ"/>
              </w:rPr>
              <w:t xml:space="preserve">:  </w:t>
            </w:r>
          </w:p>
          <w:p w14:paraId="657789E7"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Cs/>
                <w:i/>
                <w:sz w:val="20"/>
                <w:szCs w:val="20"/>
                <w:lang w:val="en-NZ" w:eastAsia="en-NZ"/>
              </w:rPr>
              <w:t>Processes are in place to ensure policy coherence and alignment, and that population health impacts are explicitly considered in the development of government policies</w:t>
            </w:r>
          </w:p>
        </w:tc>
      </w:tr>
      <w:tr w:rsidR="001501B9" w:rsidRPr="001501B9" w14:paraId="31283069" w14:textId="77777777" w:rsidTr="0068355E">
        <w:trPr>
          <w:trHeight w:val="525"/>
        </w:trPr>
        <w:tc>
          <w:tcPr>
            <w:tcW w:w="1389" w:type="pct"/>
            <w:shd w:val="clear" w:color="auto" w:fill="auto"/>
            <w:vAlign w:val="center"/>
            <w:hideMark/>
          </w:tcPr>
          <w:p w14:paraId="2A53A1AA" w14:textId="77777777" w:rsidR="001501B9" w:rsidRPr="001501B9" w:rsidRDefault="001501B9" w:rsidP="0068355E">
            <w:pPr>
              <w:keepNext/>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Good practice statement</w:t>
            </w:r>
          </w:p>
        </w:tc>
        <w:tc>
          <w:tcPr>
            <w:tcW w:w="2450" w:type="pct"/>
            <w:shd w:val="clear" w:color="auto" w:fill="auto"/>
            <w:vAlign w:val="center"/>
            <w:hideMark/>
          </w:tcPr>
          <w:p w14:paraId="656DCEF2" w14:textId="1074A9EF" w:rsidR="001501B9" w:rsidRPr="001501B9" w:rsidRDefault="007B284C" w:rsidP="0068355E">
            <w:pPr>
              <w:spacing w:after="0" w:line="240" w:lineRule="auto"/>
              <w:rPr>
                <w:rFonts w:eastAsia="Times New Roman" w:cs="Times New Roman"/>
                <w:b/>
                <w:bCs/>
                <w:sz w:val="20"/>
                <w:szCs w:val="20"/>
                <w:lang w:val="en-NZ" w:eastAsia="en-NZ"/>
              </w:rPr>
            </w:pPr>
            <w:r>
              <w:rPr>
                <w:rFonts w:eastAsia="Times New Roman" w:cs="Times New Roman"/>
                <w:b/>
                <w:bCs/>
                <w:sz w:val="20"/>
                <w:szCs w:val="20"/>
                <w:lang w:val="en-NZ" w:eastAsia="en-NZ"/>
              </w:rPr>
              <w:t>Updated international example</w:t>
            </w:r>
          </w:p>
        </w:tc>
        <w:tc>
          <w:tcPr>
            <w:tcW w:w="1161" w:type="pct"/>
            <w:gridSpan w:val="2"/>
            <w:vAlign w:val="center"/>
          </w:tcPr>
          <w:p w14:paraId="40A91219" w14:textId="77777777" w:rsidR="001501B9" w:rsidRPr="001501B9" w:rsidRDefault="001501B9" w:rsidP="0068355E">
            <w:pPr>
              <w:spacing w:after="0" w:line="240" w:lineRule="auto"/>
              <w:rPr>
                <w:rFonts w:eastAsia="Times New Roman" w:cs="Times New Roman"/>
                <w:b/>
                <w:bCs/>
                <w:sz w:val="20"/>
                <w:szCs w:val="20"/>
                <w:lang w:val="en-NZ" w:eastAsia="en-NZ"/>
              </w:rPr>
            </w:pPr>
            <w:r w:rsidRPr="001501B9">
              <w:rPr>
                <w:rFonts w:eastAsia="Times New Roman" w:cs="Times New Roman"/>
                <w:b/>
                <w:bCs/>
                <w:sz w:val="20"/>
                <w:szCs w:val="20"/>
                <w:lang w:val="en-NZ" w:eastAsia="en-NZ"/>
              </w:rPr>
              <w:t>Evidence of impact</w:t>
            </w:r>
          </w:p>
        </w:tc>
      </w:tr>
      <w:tr w:rsidR="001501B9" w:rsidRPr="001501B9" w14:paraId="04C013AA" w14:textId="77777777" w:rsidTr="0068355E">
        <w:trPr>
          <w:trHeight w:val="1363"/>
        </w:trPr>
        <w:tc>
          <w:tcPr>
            <w:tcW w:w="1389" w:type="pct"/>
            <w:shd w:val="clear" w:color="auto" w:fill="auto"/>
            <w:vAlign w:val="center"/>
          </w:tcPr>
          <w:p w14:paraId="6DD5F220"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HIAP1: </w:t>
            </w:r>
            <w:r w:rsidRPr="001501B9">
              <w:rPr>
                <w:rFonts w:eastAsia="Times New Roman" w:cs="Times New Roman"/>
                <w:bCs/>
                <w:i/>
                <w:sz w:val="20"/>
                <w:szCs w:val="20"/>
                <w:lang w:val="en-NZ" w:eastAsia="en-NZ"/>
              </w:rPr>
              <w:t xml:space="preserve">There are </w:t>
            </w:r>
            <w:proofErr w:type="gramStart"/>
            <w:r w:rsidRPr="001501B9">
              <w:rPr>
                <w:rFonts w:eastAsia="Times New Roman" w:cs="Times New Roman"/>
                <w:bCs/>
                <w:i/>
                <w:sz w:val="20"/>
                <w:szCs w:val="20"/>
                <w:lang w:val="en-NZ" w:eastAsia="en-NZ"/>
              </w:rPr>
              <w:t>processes  in</w:t>
            </w:r>
            <w:proofErr w:type="gramEnd"/>
            <w:r w:rsidRPr="001501B9">
              <w:rPr>
                <w:rFonts w:eastAsia="Times New Roman" w:cs="Times New Roman"/>
                <w:bCs/>
                <w:i/>
                <w:sz w:val="20"/>
                <w:szCs w:val="20"/>
                <w:lang w:val="en-NZ" w:eastAsia="en-NZ"/>
              </w:rPr>
              <w:t xml:space="preserve"> place to ensure that population nutrition, health outcomes and reducing health inequalities or health impacts in vulnerable populations are considered and prioritised in the development of all government policies relating to food</w:t>
            </w:r>
          </w:p>
        </w:tc>
        <w:tc>
          <w:tcPr>
            <w:tcW w:w="2450" w:type="pct"/>
            <w:shd w:val="clear" w:color="auto" w:fill="auto"/>
            <w:vAlign w:val="center"/>
            <w:hideMark/>
          </w:tcPr>
          <w:p w14:paraId="43B6A87D" w14:textId="77777777" w:rsidR="001501B9" w:rsidRPr="001501B9" w:rsidRDefault="001501B9" w:rsidP="00742DB5">
            <w:pPr>
              <w:pStyle w:val="ListParagraph"/>
              <w:keepNext/>
              <w:numPr>
                <w:ilvl w:val="0"/>
                <w:numId w:val="13"/>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SLOVENIA</w:t>
            </w:r>
            <w:r w:rsidRPr="001501B9">
              <w:rPr>
                <w:rFonts w:eastAsia="Times New Roman" w:cs="Times New Roman"/>
                <w:sz w:val="20"/>
                <w:szCs w:val="20"/>
                <w:lang w:val="en-NZ" w:eastAsia="en-NZ"/>
              </w:rPr>
              <w:t xml:space="preserve">: Undertook a Health Impact Assessment (HIA) in relation to agricultural policy at the national level. The HIA followed a six-stage process: policy analysis; rapid appraisal workshops with stakeholders from a range of backgrounds; review of research evidence relevant to the agricultural policy; analysis of Slovenian data for key health-related indicators; a report on the findings to a key cross-government group; and evaluation </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&lt;EndNote&gt;&lt;Cite&gt;&lt;Author&gt;Lock&lt;/Author&gt;&lt;Year&gt;2003&lt;/Year&gt;&lt;RecNum&gt;17&lt;/RecNum&gt;&lt;DisplayText&gt;(77)&lt;/DisplayText&gt;&lt;record&gt;&lt;rec-number&gt;17&lt;/rec-number&gt;&lt;foreign-keys&gt;&lt;key app="EN" db-id="eva9tffrgasrtqes9dapz9fqr0dares9ta5z" timestamp="0"&gt;17&lt;/key&gt;&lt;/foreign-keys&gt;&lt;ref-type name="Journal Article"&gt;17&lt;/ref-type&gt;&lt;contributors&gt;&lt;authors&gt;&lt;author&gt;Lock, K.&lt;/author&gt;&lt;author&gt;Gabrijelcic-Blenkus, M.&lt;/author&gt;&lt;author&gt;Martuzzi, M.&lt;/author&gt;&lt;author&gt;Otorepec, P.&lt;/author&gt;&lt;author&gt;Wallace, P.&lt;/author&gt;&lt;author&gt;Dora, C.&lt;/author&gt;&lt;author&gt;Robertson, A.&lt;/author&gt;&lt;author&gt;Zakotnic, J. M.&lt;/author&gt;&lt;/authors&gt;&lt;/contributors&gt;&lt;auth-address&gt;ECOHOST, London School of Hygiene and Tropical Medicine, London, England. karen.lock@lshtm.ac.uk&lt;/auth-address&gt;&lt;titles&gt;&lt;title&gt;Health impact assessment of agriculture and food policies: lessons learnt from the Republic of Slovenia&lt;/title&gt;&lt;secondary-title&gt;Bull World Health Organ&lt;/secondary-title&gt;&lt;alt-title&gt;Bulletin of the World Health Organization&lt;/alt-title&gt;&lt;/titles&gt;&lt;pages&gt;391-8&lt;/pages&gt;&lt;volume&gt;81&lt;/volume&gt;&lt;number&gt;6&lt;/number&gt;&lt;keywords&gt;&lt;keyword&gt;Agriculture/*legislation &amp;amp; jurisprudence&lt;/keyword&gt;&lt;keyword&gt;Decision Making&lt;/keyword&gt;&lt;keyword&gt;Food Supply/*legislation &amp;amp; jurisprudence&lt;/keyword&gt;&lt;keyword&gt;Health Priorities&lt;/keyword&gt;&lt;keyword&gt;*Health Status&lt;/keyword&gt;&lt;keyword&gt;Humans&lt;/keyword&gt;&lt;keyword&gt;Models, Theoretical&lt;/keyword&gt;&lt;keyword&gt;Nutrition Policy/*legislation &amp;amp; jurisprudence&lt;/keyword&gt;&lt;keyword&gt;*Outcome and Process Assessment (Health Care)&lt;/keyword&gt;&lt;keyword&gt;*Public Health&lt;/keyword&gt;&lt;keyword&gt;*Public Policy&lt;/keyword&gt;&lt;keyword&gt;Risk Assessment&lt;/keyword&gt;&lt;keyword&gt;Slovenia&lt;/keyword&gt;&lt;/keywords&gt;&lt;dates&gt;&lt;year&gt;2003&lt;/year&gt;&lt;/dates&gt;&lt;isbn&gt;0042-9686 (Print)&amp;#xD;0042-9686 (Linking)&lt;/isbn&gt;&lt;accession-num&gt;12894321&lt;/accession-num&gt;&lt;urls&gt;&lt;related-urls&gt;&lt;url&gt;http://www.ncbi.nlm.nih.gov/pubmed/12894321&lt;/url&gt;&lt;/related-urls&gt;&lt;/urls&gt;&lt;custom2&gt;2572478&lt;/custom2&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77" w:tooltip="Lock, 2003 #17" w:history="1">
              <w:r w:rsidRPr="001501B9">
                <w:rPr>
                  <w:rFonts w:eastAsia="Times New Roman" w:cs="Times New Roman"/>
                  <w:noProof/>
                  <w:sz w:val="20"/>
                  <w:szCs w:val="20"/>
                  <w:lang w:val="en-NZ" w:eastAsia="en-NZ"/>
                </w:rPr>
                <w:t>77</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161" w:type="pct"/>
            <w:gridSpan w:val="2"/>
          </w:tcPr>
          <w:p w14:paraId="516AAEC8" w14:textId="77777777" w:rsidR="001501B9" w:rsidRPr="001501B9" w:rsidRDefault="001501B9" w:rsidP="0068355E">
            <w:pPr>
              <w:keepNext/>
              <w:spacing w:after="0" w:line="240" w:lineRule="auto"/>
              <w:rPr>
                <w:rFonts w:eastAsia="Times New Roman" w:cs="Times New Roman"/>
                <w:sz w:val="20"/>
                <w:szCs w:val="20"/>
                <w:lang w:val="en-NZ" w:eastAsia="en-NZ"/>
              </w:rPr>
            </w:pPr>
          </w:p>
        </w:tc>
      </w:tr>
      <w:tr w:rsidR="001501B9" w:rsidRPr="001501B9" w14:paraId="5783B15C" w14:textId="77777777" w:rsidTr="0068355E">
        <w:trPr>
          <w:trHeight w:val="1099"/>
        </w:trPr>
        <w:tc>
          <w:tcPr>
            <w:tcW w:w="1389" w:type="pct"/>
            <w:shd w:val="clear" w:color="auto" w:fill="auto"/>
            <w:vAlign w:val="center"/>
          </w:tcPr>
          <w:p w14:paraId="57BF0E8A" w14:textId="77777777" w:rsidR="001501B9" w:rsidRPr="001501B9" w:rsidRDefault="001501B9" w:rsidP="0068355E">
            <w:pPr>
              <w:spacing w:after="0" w:line="240" w:lineRule="auto"/>
              <w:rPr>
                <w:rFonts w:eastAsia="Times New Roman" w:cs="Times New Roman"/>
                <w:sz w:val="20"/>
                <w:szCs w:val="20"/>
                <w:lang w:val="en-NZ" w:eastAsia="en-NZ"/>
              </w:rPr>
            </w:pPr>
            <w:r w:rsidRPr="001501B9">
              <w:rPr>
                <w:rFonts w:eastAsia="Times New Roman" w:cs="Times New Roman"/>
                <w:b/>
                <w:bCs/>
                <w:sz w:val="20"/>
                <w:szCs w:val="20"/>
                <w:lang w:val="en-NZ" w:eastAsia="en-NZ"/>
              </w:rPr>
              <w:t xml:space="preserve">HIAP2: </w:t>
            </w:r>
            <w:r w:rsidRPr="001501B9">
              <w:rPr>
                <w:rFonts w:eastAsia="Times New Roman" w:cs="Times New Roman"/>
                <w:bCs/>
                <w:i/>
                <w:sz w:val="20"/>
                <w:szCs w:val="20"/>
                <w:lang w:val="en-NZ" w:eastAsia="en-NZ"/>
              </w:rPr>
              <w:t>There are processes (e.g. health impact assessments) to assess and consider health impacts during the development of other non-food policies</w:t>
            </w:r>
          </w:p>
        </w:tc>
        <w:tc>
          <w:tcPr>
            <w:tcW w:w="2450" w:type="pct"/>
            <w:shd w:val="clear" w:color="auto" w:fill="auto"/>
            <w:vAlign w:val="center"/>
            <w:hideMark/>
          </w:tcPr>
          <w:p w14:paraId="579D9D4C" w14:textId="77777777" w:rsidR="001501B9" w:rsidRPr="001501B9" w:rsidRDefault="001501B9" w:rsidP="00742DB5">
            <w:pPr>
              <w:pStyle w:val="ListParagraph"/>
              <w:keepNext/>
              <w:numPr>
                <w:ilvl w:val="0"/>
                <w:numId w:val="14"/>
              </w:numPr>
              <w:spacing w:after="0" w:line="240" w:lineRule="auto"/>
              <w:rPr>
                <w:rFonts w:eastAsia="Times New Roman" w:cs="Times New Roman"/>
                <w:sz w:val="20"/>
                <w:szCs w:val="20"/>
                <w:lang w:val="en-NZ" w:eastAsia="en-NZ"/>
              </w:rPr>
            </w:pPr>
            <w:r w:rsidRPr="001501B9">
              <w:rPr>
                <w:rFonts w:eastAsia="Times New Roman" w:cs="Times New Roman"/>
                <w:i/>
                <w:sz w:val="20"/>
                <w:szCs w:val="20"/>
                <w:u w:val="single"/>
                <w:lang w:val="en-NZ" w:eastAsia="en-NZ"/>
              </w:rPr>
              <w:t>AUSTRALIA</w:t>
            </w:r>
            <w:r w:rsidRPr="001501B9">
              <w:rPr>
                <w:rFonts w:eastAsia="Times New Roman" w:cs="Times New Roman"/>
                <w:sz w:val="20"/>
                <w:szCs w:val="20"/>
                <w:lang w:val="en-NZ" w:eastAsia="en-NZ"/>
              </w:rPr>
              <w:t>: In 2007, the South Australian Government implemented a Health in All Policies approach, supported by central governance and accountability mechanisms, an overarching framework with a program of work across government and a commitment to work collaboratively across agencies. The government has established a dedicated Health in All Policies team within  South Australia Health to build workforce capacity and support Health lens Analysis projects</w:t>
            </w:r>
            <w:r w:rsidRPr="001501B9">
              <w:rPr>
                <w:rFonts w:eastAsia="Times New Roman" w:cs="Times New Roman"/>
                <w:sz w:val="20"/>
                <w:szCs w:val="20"/>
                <w:lang w:val="en-NZ" w:eastAsia="en-NZ"/>
              </w:rPr>
              <w:fldChar w:fldCharType="begin"/>
            </w:r>
            <w:r w:rsidRPr="001501B9">
              <w:rPr>
                <w:rFonts w:eastAsia="Times New Roman" w:cs="Times New Roman"/>
                <w:sz w:val="20"/>
                <w:szCs w:val="20"/>
                <w:lang w:val="en-NZ" w:eastAsia="en-NZ"/>
              </w:rPr>
              <w:instrText xml:space="preserve"> ADDIN EN.CITE &lt;EndNote&gt;&lt;Cite&gt;&lt;Author&gt;Australia&lt;/Author&gt;&lt;Year&gt;2016&lt;/Year&gt;&lt;RecNum&gt;18&lt;/RecNum&gt;&lt;DisplayText&gt;(78)&lt;/DisplayText&gt;&lt;record&gt;&lt;rec-number&gt;18&lt;/rec-number&gt;&lt;foreign-keys&gt;&lt;key app="EN" db-id="eva9tffrgasrtqes9dapz9fqr0dares9ta5z" timestamp="0"&gt;18&lt;/key&gt;&lt;/foreign-keys&gt;&lt;ref-type name="Web Page"&gt;12&lt;/ref-type&gt;&lt;contributors&gt;&lt;authors&gt;&lt;author&gt;Government of South Australia,&lt;/author&gt;&lt;/authors&gt;&lt;/contributors&gt;&lt;titles&gt;&lt;title&gt;Health in All Policies: The South Australian Approach&lt;/title&gt;&lt;/titles&gt;&lt;number&gt;22/02/2016&lt;/number&gt;&lt;dates&gt;&lt;year&gt;2016&lt;/year&gt;&lt;/dates&gt;&lt;urls&gt;&lt;related-urls&gt;&lt;url&gt;http://www.sahealth.sa.gov.au/wps/wcm/connect/public+content/sa+health+internet/health+reform/health+in+all+policies&lt;/url&gt;&lt;/related-urls&gt;&lt;/urls&gt;&lt;/record&gt;&lt;/Cite&gt;&lt;/EndNote&gt;</w:instrText>
            </w:r>
            <w:r w:rsidRPr="001501B9">
              <w:rPr>
                <w:rFonts w:eastAsia="Times New Roman" w:cs="Times New Roman"/>
                <w:sz w:val="20"/>
                <w:szCs w:val="20"/>
                <w:lang w:val="en-NZ" w:eastAsia="en-NZ"/>
              </w:rPr>
              <w:fldChar w:fldCharType="separate"/>
            </w:r>
            <w:r w:rsidRPr="001501B9">
              <w:rPr>
                <w:rFonts w:eastAsia="Times New Roman" w:cs="Times New Roman"/>
                <w:noProof/>
                <w:sz w:val="20"/>
                <w:szCs w:val="20"/>
                <w:lang w:val="en-NZ" w:eastAsia="en-NZ"/>
              </w:rPr>
              <w:t>(</w:t>
            </w:r>
            <w:hyperlink w:anchor="_ENREF_78" w:tooltip="Government of South Australia, 2016 #18" w:history="1">
              <w:r w:rsidRPr="001501B9">
                <w:rPr>
                  <w:rFonts w:eastAsia="Times New Roman" w:cs="Times New Roman"/>
                  <w:noProof/>
                  <w:sz w:val="20"/>
                  <w:szCs w:val="20"/>
                  <w:lang w:val="en-NZ" w:eastAsia="en-NZ"/>
                </w:rPr>
                <w:t>78</w:t>
              </w:r>
            </w:hyperlink>
            <w:r w:rsidRPr="001501B9">
              <w:rPr>
                <w:rFonts w:eastAsia="Times New Roman" w:cs="Times New Roman"/>
                <w:noProof/>
                <w:sz w:val="20"/>
                <w:szCs w:val="20"/>
                <w:lang w:val="en-NZ" w:eastAsia="en-NZ"/>
              </w:rPr>
              <w:t>)</w:t>
            </w:r>
            <w:r w:rsidRPr="001501B9">
              <w:rPr>
                <w:rFonts w:eastAsia="Times New Roman" w:cs="Times New Roman"/>
                <w:sz w:val="20"/>
                <w:szCs w:val="20"/>
                <w:lang w:val="en-NZ" w:eastAsia="en-NZ"/>
              </w:rPr>
              <w:fldChar w:fldCharType="end"/>
            </w:r>
            <w:r w:rsidRPr="001501B9">
              <w:rPr>
                <w:rFonts w:eastAsia="Times New Roman" w:cs="Times New Roman"/>
                <w:sz w:val="20"/>
                <w:szCs w:val="20"/>
                <w:lang w:val="en-NZ" w:eastAsia="en-NZ"/>
              </w:rPr>
              <w:t>.</w:t>
            </w:r>
          </w:p>
        </w:tc>
        <w:tc>
          <w:tcPr>
            <w:tcW w:w="1161" w:type="pct"/>
            <w:gridSpan w:val="2"/>
          </w:tcPr>
          <w:p w14:paraId="54A84C4B" w14:textId="77777777" w:rsidR="001501B9" w:rsidRPr="001501B9" w:rsidRDefault="001501B9" w:rsidP="0068355E">
            <w:pPr>
              <w:keepNext/>
              <w:spacing w:after="0" w:line="240" w:lineRule="auto"/>
              <w:rPr>
                <w:rFonts w:eastAsia="Times New Roman" w:cs="Times New Roman"/>
                <w:sz w:val="20"/>
                <w:szCs w:val="20"/>
                <w:lang w:val="en-NZ" w:eastAsia="en-NZ"/>
              </w:rPr>
            </w:pPr>
          </w:p>
        </w:tc>
      </w:tr>
    </w:tbl>
    <w:p w14:paraId="723807A3" w14:textId="77777777" w:rsidR="001501B9" w:rsidRPr="001501B9" w:rsidRDefault="001501B9" w:rsidP="001501B9">
      <w:pPr>
        <w:rPr>
          <w:sz w:val="20"/>
          <w:szCs w:val="20"/>
        </w:rPr>
      </w:pPr>
    </w:p>
    <w:p w14:paraId="6A89E3A9" w14:textId="77777777" w:rsidR="001501B9" w:rsidRPr="001501B9" w:rsidRDefault="001501B9" w:rsidP="001501B9">
      <w:pPr>
        <w:rPr>
          <w:b/>
          <w:sz w:val="20"/>
          <w:szCs w:val="20"/>
          <w:u w:val="single"/>
        </w:rPr>
      </w:pPr>
      <w:r w:rsidRPr="001501B9">
        <w:rPr>
          <w:b/>
          <w:sz w:val="20"/>
          <w:szCs w:val="20"/>
          <w:u w:val="single"/>
        </w:rPr>
        <w:t>REFERENCES</w:t>
      </w:r>
    </w:p>
    <w:p w14:paraId="46EFB684" w14:textId="77777777" w:rsidR="001501B9" w:rsidRPr="001501B9" w:rsidRDefault="001501B9" w:rsidP="001501B9">
      <w:pPr>
        <w:pStyle w:val="EndNoteBibliography"/>
        <w:spacing w:after="0"/>
        <w:rPr>
          <w:rFonts w:asciiTheme="minorHAnsi" w:hAnsiTheme="minorHAnsi"/>
          <w:szCs w:val="20"/>
        </w:rPr>
      </w:pPr>
      <w:r w:rsidRPr="001501B9">
        <w:rPr>
          <w:rFonts w:asciiTheme="minorHAnsi" w:hAnsiTheme="minorHAnsi"/>
          <w:szCs w:val="20"/>
        </w:rPr>
        <w:fldChar w:fldCharType="begin"/>
      </w:r>
      <w:r w:rsidRPr="001501B9">
        <w:rPr>
          <w:rFonts w:asciiTheme="minorHAnsi" w:hAnsiTheme="minorHAnsi"/>
          <w:szCs w:val="20"/>
        </w:rPr>
        <w:instrText xml:space="preserve"> ADDIN EN.REFLIST </w:instrText>
      </w:r>
      <w:r w:rsidRPr="001501B9">
        <w:rPr>
          <w:rFonts w:asciiTheme="minorHAnsi" w:hAnsiTheme="minorHAnsi"/>
          <w:szCs w:val="20"/>
        </w:rPr>
        <w:fldChar w:fldCharType="separate"/>
      </w:r>
      <w:bookmarkStart w:id="2" w:name="_ENREF_1"/>
      <w:r w:rsidRPr="001501B9">
        <w:rPr>
          <w:rFonts w:asciiTheme="minorHAnsi" w:hAnsiTheme="minorHAnsi"/>
          <w:szCs w:val="20"/>
        </w:rPr>
        <w:t>1.</w:t>
      </w:r>
      <w:r w:rsidRPr="001501B9">
        <w:rPr>
          <w:rFonts w:asciiTheme="minorHAnsi" w:hAnsiTheme="minorHAnsi"/>
          <w:szCs w:val="20"/>
        </w:rPr>
        <w:tab/>
        <w:t>Allemandi L, Tiscornia MV, Ponce M, Castronuovo L, Dunford E, Schoj V. Sodium content in processed foods in Argentina: compliance with the national law. Cardiovasc Diagn Ther. 2015;5(3):197-206.</w:t>
      </w:r>
      <w:bookmarkEnd w:id="2"/>
    </w:p>
    <w:p w14:paraId="7539C3E9" w14:textId="77777777" w:rsidR="001501B9" w:rsidRPr="001501B9" w:rsidRDefault="001501B9" w:rsidP="001501B9">
      <w:pPr>
        <w:pStyle w:val="EndNoteBibliography"/>
        <w:spacing w:after="0"/>
        <w:rPr>
          <w:rFonts w:asciiTheme="minorHAnsi" w:hAnsiTheme="minorHAnsi"/>
          <w:szCs w:val="20"/>
        </w:rPr>
      </w:pPr>
      <w:bookmarkStart w:id="3" w:name="_ENREF_2"/>
      <w:r w:rsidRPr="001501B9">
        <w:rPr>
          <w:rFonts w:asciiTheme="minorHAnsi" w:hAnsiTheme="minorHAnsi"/>
          <w:szCs w:val="20"/>
        </w:rPr>
        <w:t>2.</w:t>
      </w:r>
      <w:r w:rsidRPr="001501B9">
        <w:rPr>
          <w:rFonts w:asciiTheme="minorHAnsi" w:hAnsiTheme="minorHAnsi"/>
          <w:szCs w:val="20"/>
        </w:rPr>
        <w:tab/>
        <w:t xml:space="preserve">World Cancer Research Fund. NOURISHING Framework - Improving the food supply: World Cancer Research Fund; 2016 [19/02/2016]. Available from: </w:t>
      </w:r>
      <w:hyperlink r:id="rId8" w:history="1">
        <w:r w:rsidRPr="001501B9">
          <w:rPr>
            <w:rStyle w:val="Hyperlink"/>
            <w:rFonts w:asciiTheme="minorHAnsi" w:hAnsiTheme="minorHAnsi"/>
            <w:szCs w:val="20"/>
          </w:rPr>
          <w:t>http://www.wcrf.org/int/policy/nourishing-framework/improve-food-supply</w:t>
        </w:r>
        <w:bookmarkEnd w:id="3"/>
      </w:hyperlink>
    </w:p>
    <w:p w14:paraId="441DB94E" w14:textId="77777777" w:rsidR="001501B9" w:rsidRPr="001501B9" w:rsidRDefault="001501B9" w:rsidP="001501B9">
      <w:pPr>
        <w:pStyle w:val="EndNoteBibliography"/>
        <w:spacing w:after="0"/>
        <w:rPr>
          <w:rFonts w:asciiTheme="minorHAnsi" w:hAnsiTheme="minorHAnsi"/>
          <w:szCs w:val="20"/>
        </w:rPr>
      </w:pPr>
      <w:bookmarkStart w:id="4" w:name="_ENREF_3"/>
      <w:r w:rsidRPr="001501B9">
        <w:rPr>
          <w:rFonts w:asciiTheme="minorHAnsi" w:hAnsiTheme="minorHAnsi"/>
          <w:szCs w:val="20"/>
        </w:rPr>
        <w:t>3.</w:t>
      </w:r>
      <w:r w:rsidRPr="001501B9">
        <w:rPr>
          <w:rFonts w:asciiTheme="minorHAnsi" w:hAnsiTheme="minorHAnsi"/>
          <w:szCs w:val="20"/>
        </w:rPr>
        <w:tab/>
        <w:t>Hofman KJ, Tollman SM. Population health in South Africa: a view from the salt mines. The Lancet Global health. 2013;1(2):e66-7.</w:t>
      </w:r>
      <w:bookmarkEnd w:id="4"/>
    </w:p>
    <w:p w14:paraId="435AC252" w14:textId="77777777" w:rsidR="001501B9" w:rsidRPr="001501B9" w:rsidRDefault="001501B9" w:rsidP="001501B9">
      <w:pPr>
        <w:pStyle w:val="EndNoteBibliography"/>
        <w:spacing w:after="0"/>
        <w:rPr>
          <w:rFonts w:asciiTheme="minorHAnsi" w:hAnsiTheme="minorHAnsi"/>
          <w:szCs w:val="20"/>
        </w:rPr>
      </w:pPr>
      <w:bookmarkStart w:id="5" w:name="_ENREF_4"/>
      <w:r w:rsidRPr="001501B9">
        <w:rPr>
          <w:rFonts w:asciiTheme="minorHAnsi" w:hAnsiTheme="minorHAnsi"/>
          <w:szCs w:val="20"/>
        </w:rPr>
        <w:t>4.</w:t>
      </w:r>
      <w:r w:rsidRPr="001501B9">
        <w:rPr>
          <w:rFonts w:asciiTheme="minorHAnsi" w:hAnsiTheme="minorHAnsi"/>
          <w:szCs w:val="20"/>
        </w:rPr>
        <w:tab/>
        <w:t>Astrup A. The trans fatty acid story in Denmark. Atheroscler Suppl. 2006;7(2):43-6.</w:t>
      </w:r>
      <w:bookmarkEnd w:id="5"/>
    </w:p>
    <w:p w14:paraId="0BDDAD97" w14:textId="77777777" w:rsidR="001501B9" w:rsidRPr="001501B9" w:rsidRDefault="001501B9" w:rsidP="001501B9">
      <w:pPr>
        <w:pStyle w:val="EndNoteBibliography"/>
        <w:spacing w:after="0"/>
        <w:rPr>
          <w:rFonts w:asciiTheme="minorHAnsi" w:hAnsiTheme="minorHAnsi"/>
          <w:szCs w:val="20"/>
        </w:rPr>
      </w:pPr>
      <w:bookmarkStart w:id="6" w:name="_ENREF_5"/>
      <w:r w:rsidRPr="001501B9">
        <w:rPr>
          <w:rFonts w:asciiTheme="minorHAnsi" w:hAnsiTheme="minorHAnsi"/>
          <w:szCs w:val="20"/>
        </w:rPr>
        <w:t>5.</w:t>
      </w:r>
      <w:r w:rsidRPr="001501B9">
        <w:rPr>
          <w:rFonts w:asciiTheme="minorHAnsi" w:hAnsiTheme="minorHAnsi"/>
          <w:szCs w:val="20"/>
        </w:rPr>
        <w:tab/>
        <w:t xml:space="preserve">Official Journal of the European Union. 2012. Directives – Directive 2012/12/EU of The European Parliament and of The Council of 19 April 2012 amending Council Directive 2001/112/EC relating to fruit juices and certain similar products intended for human consumption. 2012 [27/03/2016]. Available from: </w:t>
      </w:r>
      <w:hyperlink r:id="rId9" w:history="1">
        <w:r w:rsidRPr="001501B9">
          <w:rPr>
            <w:rStyle w:val="Hyperlink"/>
            <w:rFonts w:asciiTheme="minorHAnsi" w:hAnsiTheme="minorHAnsi"/>
            <w:szCs w:val="20"/>
          </w:rPr>
          <w:t>http://eur-lex.europa.eu/legal-content/EN/TXT/PDF/?uri=CELEX:32012L0012&amp;qid=1459049485105&amp;from=EN</w:t>
        </w:r>
      </w:hyperlink>
      <w:r w:rsidRPr="001501B9">
        <w:rPr>
          <w:rFonts w:asciiTheme="minorHAnsi" w:hAnsiTheme="minorHAnsi"/>
          <w:szCs w:val="20"/>
        </w:rPr>
        <w:t xml:space="preserve"> </w:t>
      </w:r>
      <w:bookmarkEnd w:id="6"/>
    </w:p>
    <w:p w14:paraId="52593F9D" w14:textId="77777777" w:rsidR="001501B9" w:rsidRPr="001501B9" w:rsidRDefault="001501B9" w:rsidP="001501B9">
      <w:pPr>
        <w:pStyle w:val="EndNoteBibliography"/>
        <w:spacing w:after="0"/>
        <w:rPr>
          <w:rFonts w:asciiTheme="minorHAnsi" w:hAnsiTheme="minorHAnsi"/>
          <w:szCs w:val="20"/>
        </w:rPr>
      </w:pPr>
      <w:bookmarkStart w:id="7" w:name="_ENREF_6"/>
      <w:r w:rsidRPr="001501B9">
        <w:rPr>
          <w:rFonts w:asciiTheme="minorHAnsi" w:hAnsiTheme="minorHAnsi"/>
          <w:szCs w:val="20"/>
        </w:rPr>
        <w:t>6.</w:t>
      </w:r>
      <w:r w:rsidRPr="001501B9">
        <w:rPr>
          <w:rFonts w:asciiTheme="minorHAnsi" w:hAnsiTheme="minorHAnsi"/>
          <w:szCs w:val="20"/>
        </w:rPr>
        <w:tab/>
        <w:t>Department of Environment Food &amp; Rural Affairs. Producing and distributing food-guidance. Food Standards: labelling, durability and composition. 2015 [27/03/2016]. Available from: https://</w:t>
      </w:r>
      <w:hyperlink r:id="rId10" w:anchor="fruit-juices-and-nectars" w:history="1">
        <w:r w:rsidRPr="001501B9">
          <w:rPr>
            <w:rStyle w:val="Hyperlink"/>
            <w:rFonts w:asciiTheme="minorHAnsi" w:hAnsiTheme="minorHAnsi"/>
            <w:szCs w:val="20"/>
          </w:rPr>
          <w:t>www.gov.uk/guidance/food-standards-labelling-durability-and-composition#fruit-juices-and-nectars</w:t>
        </w:r>
        <w:bookmarkEnd w:id="7"/>
      </w:hyperlink>
    </w:p>
    <w:p w14:paraId="44EA47FF" w14:textId="77777777" w:rsidR="001501B9" w:rsidRPr="001501B9" w:rsidRDefault="001501B9" w:rsidP="001501B9">
      <w:pPr>
        <w:pStyle w:val="EndNoteBibliography"/>
        <w:spacing w:after="0"/>
        <w:rPr>
          <w:rFonts w:asciiTheme="minorHAnsi" w:hAnsiTheme="minorHAnsi"/>
          <w:szCs w:val="20"/>
        </w:rPr>
      </w:pPr>
      <w:bookmarkStart w:id="8" w:name="_ENREF_7"/>
      <w:r w:rsidRPr="001501B9">
        <w:rPr>
          <w:rFonts w:asciiTheme="minorHAnsi" w:hAnsiTheme="minorHAnsi"/>
          <w:szCs w:val="20"/>
        </w:rPr>
        <w:t>7.</w:t>
      </w:r>
      <w:r w:rsidRPr="001501B9">
        <w:rPr>
          <w:rFonts w:asciiTheme="minorHAnsi" w:hAnsiTheme="minorHAnsi"/>
          <w:szCs w:val="20"/>
        </w:rPr>
        <w:tab/>
        <w:t>Watkins DA, Olson ZD, Verguet S, Nugent RA, Jamison DT. Cardiovascular disease and impoverishment averted due to a salt reduction policy in South Africa: an extended cost-effectiveness analysis. Health policy and planning. 2016;31(1):75-82.</w:t>
      </w:r>
      <w:bookmarkEnd w:id="8"/>
    </w:p>
    <w:p w14:paraId="6AD8D2EE" w14:textId="77777777" w:rsidR="001501B9" w:rsidRPr="001501B9" w:rsidRDefault="001501B9" w:rsidP="001501B9">
      <w:pPr>
        <w:pStyle w:val="EndNoteBibliography"/>
        <w:spacing w:after="0"/>
        <w:rPr>
          <w:rFonts w:asciiTheme="minorHAnsi" w:hAnsiTheme="minorHAnsi"/>
          <w:szCs w:val="20"/>
        </w:rPr>
      </w:pPr>
      <w:bookmarkStart w:id="9" w:name="_ENREF_8"/>
      <w:r w:rsidRPr="001501B9">
        <w:rPr>
          <w:rFonts w:asciiTheme="minorHAnsi" w:hAnsiTheme="minorHAnsi"/>
          <w:szCs w:val="20"/>
        </w:rPr>
        <w:t>8.</w:t>
      </w:r>
      <w:r w:rsidRPr="001501B9">
        <w:rPr>
          <w:rFonts w:asciiTheme="minorHAnsi" w:hAnsiTheme="minorHAnsi"/>
          <w:szCs w:val="20"/>
        </w:rPr>
        <w:tab/>
        <w:t>Restrepo BJ, Rieger M. Denmark's Policy on Artificial Trans Fat and Cardiovascular Disease. American journal of preventive medicine. 2016;50(1):69-76.</w:t>
      </w:r>
      <w:bookmarkEnd w:id="9"/>
    </w:p>
    <w:p w14:paraId="1B20F7BD" w14:textId="77777777" w:rsidR="001501B9" w:rsidRPr="001501B9" w:rsidRDefault="001501B9" w:rsidP="001501B9">
      <w:pPr>
        <w:pStyle w:val="EndNoteBibliography"/>
        <w:spacing w:after="0"/>
        <w:rPr>
          <w:rFonts w:asciiTheme="minorHAnsi" w:hAnsiTheme="minorHAnsi"/>
          <w:szCs w:val="20"/>
        </w:rPr>
      </w:pPr>
      <w:bookmarkStart w:id="10" w:name="_ENREF_9"/>
      <w:r w:rsidRPr="001501B9">
        <w:rPr>
          <w:rFonts w:asciiTheme="minorHAnsi" w:hAnsiTheme="minorHAnsi"/>
          <w:szCs w:val="20"/>
        </w:rPr>
        <w:t>9.</w:t>
      </w:r>
      <w:r w:rsidRPr="001501B9">
        <w:rPr>
          <w:rFonts w:asciiTheme="minorHAnsi" w:hAnsiTheme="minorHAnsi"/>
          <w:szCs w:val="20"/>
        </w:rPr>
        <w:tab/>
        <w:t xml:space="preserve">World Cancer Research Fund. NOURISHING Framework - Set retail environment incentives  2016 [22/02/2016]. Available from: </w:t>
      </w:r>
      <w:hyperlink r:id="rId11" w:history="1">
        <w:r w:rsidRPr="001501B9">
          <w:rPr>
            <w:rStyle w:val="Hyperlink"/>
            <w:rFonts w:asciiTheme="minorHAnsi" w:hAnsiTheme="minorHAnsi"/>
            <w:szCs w:val="20"/>
          </w:rPr>
          <w:t>http://www.wcrf.org/int/policy/nourishing-framework/set-retail-environment-incentives</w:t>
        </w:r>
        <w:bookmarkEnd w:id="10"/>
      </w:hyperlink>
    </w:p>
    <w:p w14:paraId="5ACCCA20" w14:textId="77777777" w:rsidR="001501B9" w:rsidRPr="001501B9" w:rsidRDefault="001501B9" w:rsidP="001501B9">
      <w:pPr>
        <w:pStyle w:val="EndNoteBibliography"/>
        <w:spacing w:after="0"/>
        <w:rPr>
          <w:rFonts w:asciiTheme="minorHAnsi" w:hAnsiTheme="minorHAnsi"/>
          <w:szCs w:val="20"/>
        </w:rPr>
      </w:pPr>
      <w:bookmarkStart w:id="11" w:name="_ENREF_10"/>
      <w:r w:rsidRPr="001501B9">
        <w:rPr>
          <w:rFonts w:asciiTheme="minorHAnsi" w:hAnsiTheme="minorHAnsi"/>
          <w:szCs w:val="20"/>
        </w:rPr>
        <w:t>10.</w:t>
      </w:r>
      <w:r w:rsidRPr="001501B9">
        <w:rPr>
          <w:rFonts w:asciiTheme="minorHAnsi" w:hAnsiTheme="minorHAnsi"/>
          <w:szCs w:val="20"/>
        </w:rPr>
        <w:tab/>
        <w:t xml:space="preserve">New York City Department of Health and Mental Hygiene. The National Salt Reduction Programme  2015 [22/02/2016]. Available from: </w:t>
      </w:r>
      <w:hyperlink r:id="rId12" w:history="1">
        <w:r w:rsidRPr="001501B9">
          <w:rPr>
            <w:rStyle w:val="Hyperlink"/>
            <w:rFonts w:asciiTheme="minorHAnsi" w:hAnsiTheme="minorHAnsi"/>
            <w:szCs w:val="20"/>
          </w:rPr>
          <w:t>http://www.nyc.gov/html/doh/downloads/pdf/cardio/cardio-salt-nsri-faq.pdf</w:t>
        </w:r>
        <w:bookmarkEnd w:id="11"/>
      </w:hyperlink>
    </w:p>
    <w:p w14:paraId="7D731DDD" w14:textId="77777777" w:rsidR="001501B9" w:rsidRPr="001501B9" w:rsidRDefault="001501B9" w:rsidP="001501B9">
      <w:pPr>
        <w:pStyle w:val="EndNoteBibliography"/>
        <w:spacing w:after="0"/>
        <w:rPr>
          <w:rFonts w:asciiTheme="minorHAnsi" w:hAnsiTheme="minorHAnsi"/>
          <w:szCs w:val="20"/>
        </w:rPr>
      </w:pPr>
      <w:bookmarkStart w:id="12" w:name="_ENREF_11"/>
      <w:r w:rsidRPr="001501B9">
        <w:rPr>
          <w:rFonts w:asciiTheme="minorHAnsi" w:hAnsiTheme="minorHAnsi"/>
          <w:szCs w:val="20"/>
        </w:rPr>
        <w:t>11.</w:t>
      </w:r>
      <w:r w:rsidRPr="001501B9">
        <w:rPr>
          <w:rFonts w:asciiTheme="minorHAnsi" w:hAnsiTheme="minorHAnsi"/>
          <w:szCs w:val="20"/>
        </w:rPr>
        <w:tab/>
        <w:t xml:space="preserve">The Chip Group. The Chip Group: Helping you make better chips  2016 [22/02/2016]. Available from: </w:t>
      </w:r>
      <w:hyperlink r:id="rId13" w:history="1">
        <w:r w:rsidRPr="001501B9">
          <w:rPr>
            <w:rStyle w:val="Hyperlink"/>
            <w:rFonts w:asciiTheme="minorHAnsi" w:hAnsiTheme="minorHAnsi"/>
            <w:szCs w:val="20"/>
          </w:rPr>
          <w:t>http://blog.thechipgroup.co.nz/</w:t>
        </w:r>
        <w:bookmarkEnd w:id="12"/>
      </w:hyperlink>
    </w:p>
    <w:p w14:paraId="444DAB3C" w14:textId="77777777" w:rsidR="001501B9" w:rsidRPr="001501B9" w:rsidRDefault="001501B9" w:rsidP="001501B9">
      <w:pPr>
        <w:pStyle w:val="EndNoteBibliography"/>
        <w:spacing w:after="0"/>
        <w:rPr>
          <w:rFonts w:asciiTheme="minorHAnsi" w:hAnsiTheme="minorHAnsi"/>
          <w:szCs w:val="20"/>
        </w:rPr>
      </w:pPr>
      <w:bookmarkStart w:id="13" w:name="_ENREF_12"/>
      <w:r w:rsidRPr="001501B9">
        <w:rPr>
          <w:rFonts w:asciiTheme="minorHAnsi" w:hAnsiTheme="minorHAnsi"/>
          <w:szCs w:val="20"/>
        </w:rPr>
        <w:t>12.</w:t>
      </w:r>
      <w:r w:rsidRPr="001501B9">
        <w:rPr>
          <w:rFonts w:asciiTheme="minorHAnsi" w:hAnsiTheme="minorHAnsi"/>
          <w:szCs w:val="20"/>
        </w:rPr>
        <w:tab/>
        <w:t>Angell SY, Cobb LK, Curtis CJ, Konty KJ, Silver LD. Change in trans fatty acid content of fast-food purchases associated with New York City's restaurant regulation: a pre-post study. Ann Intern Med. 2012;157(2):81-6.</w:t>
      </w:r>
      <w:bookmarkEnd w:id="13"/>
    </w:p>
    <w:p w14:paraId="72AEF1B0" w14:textId="77777777" w:rsidR="001501B9" w:rsidRPr="001501B9" w:rsidRDefault="001501B9" w:rsidP="001501B9">
      <w:pPr>
        <w:pStyle w:val="EndNoteBibliography"/>
        <w:spacing w:after="0"/>
        <w:rPr>
          <w:rFonts w:asciiTheme="minorHAnsi" w:hAnsiTheme="minorHAnsi"/>
          <w:szCs w:val="20"/>
        </w:rPr>
      </w:pPr>
      <w:bookmarkStart w:id="14" w:name="_ENREF_13"/>
      <w:r w:rsidRPr="001501B9">
        <w:rPr>
          <w:rFonts w:asciiTheme="minorHAnsi" w:hAnsiTheme="minorHAnsi"/>
          <w:szCs w:val="20"/>
        </w:rPr>
        <w:lastRenderedPageBreak/>
        <w:t>13.</w:t>
      </w:r>
      <w:r w:rsidRPr="001501B9">
        <w:rPr>
          <w:rFonts w:asciiTheme="minorHAnsi" w:hAnsiTheme="minorHAnsi"/>
          <w:szCs w:val="20"/>
        </w:rPr>
        <w:tab/>
        <w:t xml:space="preserve">World Cancer Research Fund. NOURISHING Framework - Nutrition labels: World Cancer Research Fund; 2016 [22/02/2016]. Available from: </w:t>
      </w:r>
      <w:hyperlink r:id="rId14" w:history="1">
        <w:r w:rsidRPr="001501B9">
          <w:rPr>
            <w:rStyle w:val="Hyperlink"/>
            <w:rFonts w:asciiTheme="minorHAnsi" w:hAnsiTheme="minorHAnsi"/>
            <w:szCs w:val="20"/>
          </w:rPr>
          <w:t>http://www.wcrf.org/int/policy/nourishing-framework/nutrition-labels</w:t>
        </w:r>
        <w:bookmarkEnd w:id="14"/>
      </w:hyperlink>
    </w:p>
    <w:p w14:paraId="3C7AE56C" w14:textId="77777777" w:rsidR="001501B9" w:rsidRPr="001501B9" w:rsidRDefault="001501B9" w:rsidP="001501B9">
      <w:pPr>
        <w:pStyle w:val="EndNoteBibliography"/>
        <w:spacing w:after="0"/>
        <w:rPr>
          <w:rFonts w:asciiTheme="minorHAnsi" w:hAnsiTheme="minorHAnsi"/>
          <w:szCs w:val="20"/>
        </w:rPr>
      </w:pPr>
      <w:bookmarkStart w:id="15" w:name="_ENREF_14"/>
      <w:r w:rsidRPr="001501B9">
        <w:rPr>
          <w:rFonts w:asciiTheme="minorHAnsi" w:hAnsiTheme="minorHAnsi"/>
          <w:szCs w:val="20"/>
        </w:rPr>
        <w:t>14.</w:t>
      </w:r>
      <w:r w:rsidRPr="001501B9">
        <w:rPr>
          <w:rFonts w:asciiTheme="minorHAnsi" w:hAnsiTheme="minorHAnsi"/>
          <w:szCs w:val="20"/>
        </w:rPr>
        <w:tab/>
        <w:t xml:space="preserve">US Food and Drug Administration. Proposed changes to the nutrition facts label  2016 [22/02/2016]. Available from: </w:t>
      </w:r>
      <w:hyperlink r:id="rId15" w:history="1">
        <w:r w:rsidRPr="001501B9">
          <w:rPr>
            <w:rStyle w:val="Hyperlink"/>
            <w:rFonts w:asciiTheme="minorHAnsi" w:hAnsiTheme="minorHAnsi"/>
            <w:szCs w:val="20"/>
          </w:rPr>
          <w:t>http://www.fda.gov/Food/GuidanceRegulation/GuidanceDocumentsRegulatoryInformation/LabelingNutrition/ucm385663.htm</w:t>
        </w:r>
        <w:bookmarkEnd w:id="15"/>
      </w:hyperlink>
    </w:p>
    <w:p w14:paraId="51C03D12" w14:textId="77777777" w:rsidR="001501B9" w:rsidRPr="001501B9" w:rsidRDefault="001501B9" w:rsidP="001501B9">
      <w:pPr>
        <w:pStyle w:val="EndNoteBibliography"/>
        <w:spacing w:after="0"/>
        <w:rPr>
          <w:rFonts w:asciiTheme="minorHAnsi" w:hAnsiTheme="minorHAnsi"/>
          <w:szCs w:val="20"/>
        </w:rPr>
      </w:pPr>
      <w:bookmarkStart w:id="16" w:name="_ENREF_15"/>
      <w:r w:rsidRPr="001501B9">
        <w:rPr>
          <w:rFonts w:asciiTheme="minorHAnsi" w:hAnsiTheme="minorHAnsi"/>
          <w:szCs w:val="20"/>
        </w:rPr>
        <w:t>15.</w:t>
      </w:r>
      <w:r w:rsidRPr="001501B9">
        <w:rPr>
          <w:rFonts w:asciiTheme="minorHAnsi" w:hAnsiTheme="minorHAnsi"/>
          <w:szCs w:val="20"/>
        </w:rPr>
        <w:tab/>
        <w:t>Pietinen P, Valsta LM, Hirvonen T, Sinkko H. Labelling the salt content in foods: a useful tool in reducing sodium intake in Finland. Public health nutrition. 2008;11(4):335-40.</w:t>
      </w:r>
      <w:bookmarkEnd w:id="16"/>
    </w:p>
    <w:p w14:paraId="56F3B766" w14:textId="77777777" w:rsidR="001501B9" w:rsidRPr="001501B9" w:rsidRDefault="001501B9" w:rsidP="001501B9">
      <w:pPr>
        <w:pStyle w:val="EndNoteBibliography"/>
        <w:spacing w:after="0"/>
        <w:rPr>
          <w:rFonts w:asciiTheme="minorHAnsi" w:hAnsiTheme="minorHAnsi"/>
          <w:szCs w:val="20"/>
        </w:rPr>
      </w:pPr>
      <w:bookmarkStart w:id="17" w:name="_ENREF_16"/>
      <w:r w:rsidRPr="001501B9">
        <w:rPr>
          <w:rFonts w:asciiTheme="minorHAnsi" w:hAnsiTheme="minorHAnsi"/>
          <w:szCs w:val="20"/>
        </w:rPr>
        <w:t>16.</w:t>
      </w:r>
      <w:r w:rsidRPr="001501B9">
        <w:rPr>
          <w:rFonts w:asciiTheme="minorHAnsi" w:hAnsiTheme="minorHAnsi"/>
          <w:szCs w:val="20"/>
        </w:rPr>
        <w:tab/>
        <w:t>Australian Government. Australia New Zealand Food Standards Code - Standard 1.2.7 - Nutrition, Health and Related Claims - F2013L00054  2013 [22/02/2016]. Available from: https://</w:t>
      </w:r>
      <w:hyperlink r:id="rId16" w:history="1">
        <w:r w:rsidRPr="001501B9">
          <w:rPr>
            <w:rStyle w:val="Hyperlink"/>
            <w:rFonts w:asciiTheme="minorHAnsi" w:hAnsiTheme="minorHAnsi"/>
            <w:szCs w:val="20"/>
          </w:rPr>
          <w:t>www.comlaw.gov.au/Details/F2013L00054</w:t>
        </w:r>
        <w:bookmarkEnd w:id="17"/>
      </w:hyperlink>
    </w:p>
    <w:p w14:paraId="5ECFB86B" w14:textId="77777777" w:rsidR="001501B9" w:rsidRPr="001501B9" w:rsidRDefault="001501B9" w:rsidP="001501B9">
      <w:pPr>
        <w:pStyle w:val="EndNoteBibliography"/>
        <w:spacing w:after="0"/>
        <w:rPr>
          <w:rFonts w:asciiTheme="minorHAnsi" w:hAnsiTheme="minorHAnsi"/>
          <w:szCs w:val="20"/>
        </w:rPr>
      </w:pPr>
      <w:bookmarkStart w:id="18" w:name="_ENREF_17"/>
      <w:r w:rsidRPr="001501B9">
        <w:rPr>
          <w:rFonts w:asciiTheme="minorHAnsi" w:hAnsiTheme="minorHAnsi"/>
          <w:szCs w:val="20"/>
        </w:rPr>
        <w:t>17.</w:t>
      </w:r>
      <w:r w:rsidRPr="001501B9">
        <w:rPr>
          <w:rFonts w:asciiTheme="minorHAnsi" w:hAnsiTheme="minorHAnsi"/>
          <w:szCs w:val="20"/>
        </w:rPr>
        <w:tab/>
        <w:t xml:space="preserve">Food Navigator. European Parliament votes to scrap nutrient profiles  2016 [17/04/2016]. Available from: </w:t>
      </w:r>
      <w:hyperlink r:id="rId17" w:anchor=".Vw9YjSRNK3s.twitter" w:history="1">
        <w:r w:rsidRPr="001501B9">
          <w:rPr>
            <w:rStyle w:val="Hyperlink"/>
            <w:rFonts w:asciiTheme="minorHAnsi" w:hAnsiTheme="minorHAnsi"/>
            <w:szCs w:val="20"/>
          </w:rPr>
          <w:t>http://www.foodnavigator.com/Policy/European-Parliament-votes-to-scrap-nutrient-profiles?utm_source=AddThis_twitter&amp;utm_medium=twitter&amp;utm_campaign=SocialMedia#.Vw9YjSRNK3s.twitter</w:t>
        </w:r>
        <w:bookmarkEnd w:id="18"/>
      </w:hyperlink>
    </w:p>
    <w:p w14:paraId="61E2BE15" w14:textId="77777777" w:rsidR="001501B9" w:rsidRPr="001501B9" w:rsidRDefault="001501B9" w:rsidP="001501B9">
      <w:pPr>
        <w:pStyle w:val="EndNoteBibliography"/>
        <w:spacing w:after="0"/>
        <w:rPr>
          <w:rFonts w:asciiTheme="minorHAnsi" w:hAnsiTheme="minorHAnsi"/>
          <w:szCs w:val="20"/>
        </w:rPr>
      </w:pPr>
      <w:bookmarkStart w:id="19" w:name="_ENREF_18"/>
      <w:r w:rsidRPr="001501B9">
        <w:rPr>
          <w:rFonts w:asciiTheme="minorHAnsi" w:hAnsiTheme="minorHAnsi"/>
          <w:szCs w:val="20"/>
        </w:rPr>
        <w:t>18.</w:t>
      </w:r>
      <w:r w:rsidRPr="001501B9">
        <w:rPr>
          <w:rFonts w:asciiTheme="minorHAnsi" w:hAnsiTheme="minorHAnsi"/>
          <w:szCs w:val="20"/>
        </w:rPr>
        <w:tab/>
        <w:t>Deparment of Health. Guide to creating a front of pack (FoP) nutrition label for pre-packed products sold through retail outlets: Department of Health; 2013 [17/04/2016]. Available from: https://</w:t>
      </w:r>
      <w:hyperlink r:id="rId18" w:history="1">
        <w:r w:rsidRPr="001501B9">
          <w:rPr>
            <w:rStyle w:val="Hyperlink"/>
            <w:rFonts w:asciiTheme="minorHAnsi" w:hAnsiTheme="minorHAnsi"/>
            <w:szCs w:val="20"/>
          </w:rPr>
          <w:t>www.gov.uk/government/uploads/system/uploads/attachment_data/file/300886/2902158_FoP_Nutrition_2014.pdf</w:t>
        </w:r>
        <w:bookmarkEnd w:id="19"/>
      </w:hyperlink>
    </w:p>
    <w:p w14:paraId="52A303F8" w14:textId="77777777" w:rsidR="001501B9" w:rsidRPr="001501B9" w:rsidRDefault="001501B9" w:rsidP="001501B9">
      <w:pPr>
        <w:pStyle w:val="EndNoteBibliography"/>
        <w:spacing w:after="0"/>
        <w:rPr>
          <w:rFonts w:asciiTheme="minorHAnsi" w:hAnsiTheme="minorHAnsi"/>
          <w:szCs w:val="20"/>
        </w:rPr>
      </w:pPr>
      <w:bookmarkStart w:id="20" w:name="_ENREF_19"/>
      <w:r w:rsidRPr="001501B9">
        <w:rPr>
          <w:rFonts w:asciiTheme="minorHAnsi" w:hAnsiTheme="minorHAnsi"/>
          <w:szCs w:val="20"/>
        </w:rPr>
        <w:t>19.</w:t>
      </w:r>
      <w:r w:rsidRPr="001501B9">
        <w:rPr>
          <w:rFonts w:asciiTheme="minorHAnsi" w:hAnsiTheme="minorHAnsi"/>
          <w:szCs w:val="20"/>
        </w:rPr>
        <w:tab/>
        <w:t xml:space="preserve">Commonwealth of Australia. Health Star Rating System  2016 [22/02/2016]. Available from: </w:t>
      </w:r>
      <w:hyperlink r:id="rId19" w:history="1">
        <w:r w:rsidRPr="001501B9">
          <w:rPr>
            <w:rStyle w:val="Hyperlink"/>
            <w:rFonts w:asciiTheme="minorHAnsi" w:hAnsiTheme="minorHAnsi"/>
            <w:szCs w:val="20"/>
          </w:rPr>
          <w:t>http://healthstarrating.gov.au/internet/healthstarrating/publishing.nsf/content/home</w:t>
        </w:r>
        <w:bookmarkEnd w:id="20"/>
      </w:hyperlink>
    </w:p>
    <w:p w14:paraId="52DC20DA" w14:textId="77777777" w:rsidR="001501B9" w:rsidRPr="001501B9" w:rsidRDefault="001501B9" w:rsidP="001501B9">
      <w:pPr>
        <w:pStyle w:val="EndNoteBibliography"/>
        <w:spacing w:after="0"/>
        <w:rPr>
          <w:rFonts w:asciiTheme="minorHAnsi" w:hAnsiTheme="minorHAnsi"/>
          <w:szCs w:val="20"/>
        </w:rPr>
      </w:pPr>
      <w:bookmarkStart w:id="21" w:name="_ENREF_20"/>
      <w:r w:rsidRPr="001501B9">
        <w:rPr>
          <w:rFonts w:asciiTheme="minorHAnsi" w:hAnsiTheme="minorHAnsi"/>
          <w:szCs w:val="20"/>
        </w:rPr>
        <w:t>20.</w:t>
      </w:r>
      <w:r w:rsidRPr="001501B9">
        <w:rPr>
          <w:rFonts w:asciiTheme="minorHAnsi" w:hAnsiTheme="minorHAnsi"/>
          <w:szCs w:val="20"/>
        </w:rPr>
        <w:tab/>
        <w:t>Scarborough P, Matthews A, Eyles H, Kaur A, Hodgkins C, Raats MM, et al. Reds are more important than greens: how UK supermarket shoppers use the different information on a traffic light nutrition label in a choice experiment. The international journal of behavioral nutrition and physical activity. 2015;12:151.</w:t>
      </w:r>
      <w:bookmarkEnd w:id="21"/>
    </w:p>
    <w:p w14:paraId="61E52A47" w14:textId="77777777" w:rsidR="001501B9" w:rsidRPr="001501B9" w:rsidRDefault="001501B9" w:rsidP="001501B9">
      <w:pPr>
        <w:pStyle w:val="EndNoteBibliography"/>
        <w:spacing w:after="0"/>
        <w:rPr>
          <w:rFonts w:asciiTheme="minorHAnsi" w:hAnsiTheme="minorHAnsi"/>
          <w:szCs w:val="20"/>
        </w:rPr>
      </w:pPr>
      <w:bookmarkStart w:id="22" w:name="_ENREF_21"/>
      <w:r w:rsidRPr="001501B9">
        <w:rPr>
          <w:rFonts w:asciiTheme="minorHAnsi" w:hAnsiTheme="minorHAnsi"/>
          <w:szCs w:val="20"/>
        </w:rPr>
        <w:t>21.</w:t>
      </w:r>
      <w:r w:rsidRPr="001501B9">
        <w:rPr>
          <w:rFonts w:asciiTheme="minorHAnsi" w:hAnsiTheme="minorHAnsi"/>
          <w:szCs w:val="20"/>
        </w:rPr>
        <w:tab/>
        <w:t>Ahn JY, Park HR, Lee K, Kwon S, Kim S, Yang J, et al. The effect of providing nutritional information about fast-food restaurant menus on parents' meal choices for their children. Nutrition research and practice. 2015;9(6):667-72.</w:t>
      </w:r>
      <w:bookmarkEnd w:id="22"/>
    </w:p>
    <w:p w14:paraId="2F93D2E4" w14:textId="77777777" w:rsidR="001501B9" w:rsidRPr="001501B9" w:rsidRDefault="001501B9" w:rsidP="001501B9">
      <w:pPr>
        <w:pStyle w:val="EndNoteBibliography"/>
        <w:spacing w:after="0"/>
        <w:rPr>
          <w:rFonts w:asciiTheme="minorHAnsi" w:hAnsiTheme="minorHAnsi"/>
          <w:szCs w:val="20"/>
        </w:rPr>
      </w:pPr>
      <w:bookmarkStart w:id="23" w:name="_ENREF_22"/>
      <w:r w:rsidRPr="001501B9">
        <w:rPr>
          <w:rFonts w:asciiTheme="minorHAnsi" w:hAnsiTheme="minorHAnsi"/>
          <w:szCs w:val="20"/>
        </w:rPr>
        <w:t>22.</w:t>
      </w:r>
      <w:r w:rsidRPr="001501B9">
        <w:rPr>
          <w:rFonts w:asciiTheme="minorHAnsi" w:hAnsiTheme="minorHAnsi"/>
          <w:szCs w:val="20"/>
        </w:rPr>
        <w:tab/>
        <w:t>VanEpps EM, Roberto CA, Park S, Economos CD, Bleich SN. Restaurant Menu Labeling Policy: Review of Evidence and Controversies. Current obesity reports. 2016;5(1):72-80.</w:t>
      </w:r>
      <w:bookmarkEnd w:id="23"/>
    </w:p>
    <w:p w14:paraId="550E3A49" w14:textId="77777777" w:rsidR="001501B9" w:rsidRPr="001501B9" w:rsidRDefault="001501B9" w:rsidP="001501B9">
      <w:pPr>
        <w:pStyle w:val="EndNoteBibliography"/>
        <w:spacing w:after="0"/>
        <w:rPr>
          <w:rFonts w:asciiTheme="minorHAnsi" w:hAnsiTheme="minorHAnsi"/>
          <w:szCs w:val="20"/>
        </w:rPr>
      </w:pPr>
      <w:bookmarkStart w:id="24" w:name="_ENREF_23"/>
      <w:r w:rsidRPr="001501B9">
        <w:rPr>
          <w:rFonts w:asciiTheme="minorHAnsi" w:hAnsiTheme="minorHAnsi"/>
          <w:szCs w:val="20"/>
        </w:rPr>
        <w:t>23.</w:t>
      </w:r>
      <w:r w:rsidRPr="001501B9">
        <w:rPr>
          <w:rFonts w:asciiTheme="minorHAnsi" w:hAnsiTheme="minorHAnsi"/>
          <w:szCs w:val="20"/>
        </w:rPr>
        <w:tab/>
        <w:t>Cantor J, Torres A, Abrams C, Elbel B. Five Years Later: Awareness Of New York City's Calorie Labels Declined, With No Changes In Calories Purchased. Health affairs. 2015;34(11):1893-900.</w:t>
      </w:r>
      <w:bookmarkEnd w:id="24"/>
    </w:p>
    <w:p w14:paraId="1DDEEAF9" w14:textId="77777777" w:rsidR="001501B9" w:rsidRPr="001501B9" w:rsidRDefault="001501B9" w:rsidP="001501B9">
      <w:pPr>
        <w:pStyle w:val="EndNoteBibliography"/>
        <w:spacing w:after="0"/>
        <w:rPr>
          <w:rFonts w:asciiTheme="minorHAnsi" w:hAnsiTheme="minorHAnsi"/>
          <w:szCs w:val="20"/>
        </w:rPr>
      </w:pPr>
      <w:bookmarkStart w:id="25" w:name="_ENREF_24"/>
      <w:r w:rsidRPr="001501B9">
        <w:rPr>
          <w:rFonts w:asciiTheme="minorHAnsi" w:hAnsiTheme="minorHAnsi"/>
          <w:szCs w:val="20"/>
        </w:rPr>
        <w:t>24.</w:t>
      </w:r>
      <w:r w:rsidRPr="001501B9">
        <w:rPr>
          <w:rFonts w:asciiTheme="minorHAnsi" w:hAnsiTheme="minorHAnsi"/>
          <w:szCs w:val="20"/>
        </w:rPr>
        <w:tab/>
        <w:t>Bleich SN, Wolfson JA, Jarlenski MP, Block JP. Restaurants With Calories Displayed On Menus Had Lower Calorie Counts Compared To Restaurants Without Such Labels. Health affairs. 2015;34(11):1877-84.</w:t>
      </w:r>
      <w:bookmarkEnd w:id="25"/>
    </w:p>
    <w:p w14:paraId="0BE90DE1" w14:textId="77777777" w:rsidR="001501B9" w:rsidRPr="001501B9" w:rsidRDefault="001501B9" w:rsidP="001501B9">
      <w:pPr>
        <w:pStyle w:val="EndNoteBibliography"/>
        <w:spacing w:after="0"/>
        <w:rPr>
          <w:rFonts w:asciiTheme="minorHAnsi" w:hAnsiTheme="minorHAnsi"/>
          <w:szCs w:val="20"/>
        </w:rPr>
      </w:pPr>
      <w:bookmarkStart w:id="26" w:name="_ENREF_25"/>
      <w:r w:rsidRPr="001501B9">
        <w:rPr>
          <w:rFonts w:asciiTheme="minorHAnsi" w:hAnsiTheme="minorHAnsi"/>
          <w:szCs w:val="20"/>
        </w:rPr>
        <w:t>25.</w:t>
      </w:r>
      <w:r w:rsidRPr="001501B9">
        <w:rPr>
          <w:rFonts w:asciiTheme="minorHAnsi" w:hAnsiTheme="minorHAnsi"/>
          <w:szCs w:val="20"/>
        </w:rPr>
        <w:tab/>
        <w:t xml:space="preserve">World Cancer Research Fund. NOURISHING Framework - Restrict food marketing  2016 [22/02/2016]. Available from: </w:t>
      </w:r>
      <w:hyperlink r:id="rId20" w:history="1">
        <w:r w:rsidRPr="001501B9">
          <w:rPr>
            <w:rStyle w:val="Hyperlink"/>
            <w:rFonts w:asciiTheme="minorHAnsi" w:hAnsiTheme="minorHAnsi"/>
            <w:szCs w:val="20"/>
          </w:rPr>
          <w:t>http://www.wcrf.org/int/policy/nourishing-framework/restrict-food-marketing</w:t>
        </w:r>
        <w:bookmarkEnd w:id="26"/>
      </w:hyperlink>
    </w:p>
    <w:p w14:paraId="06C625CB" w14:textId="77777777" w:rsidR="001501B9" w:rsidRPr="001501B9" w:rsidRDefault="001501B9" w:rsidP="001501B9">
      <w:pPr>
        <w:pStyle w:val="EndNoteBibliography"/>
        <w:spacing w:after="0"/>
        <w:rPr>
          <w:rFonts w:asciiTheme="minorHAnsi" w:hAnsiTheme="minorHAnsi"/>
          <w:szCs w:val="20"/>
        </w:rPr>
      </w:pPr>
      <w:bookmarkStart w:id="27" w:name="_ENREF_26"/>
      <w:r w:rsidRPr="001501B9">
        <w:rPr>
          <w:rFonts w:asciiTheme="minorHAnsi" w:hAnsiTheme="minorHAnsi"/>
          <w:szCs w:val="20"/>
        </w:rPr>
        <w:t>26.</w:t>
      </w:r>
      <w:r w:rsidRPr="001501B9">
        <w:rPr>
          <w:rFonts w:asciiTheme="minorHAnsi" w:hAnsiTheme="minorHAnsi"/>
          <w:szCs w:val="20"/>
        </w:rPr>
        <w:tab/>
        <w:t>Kent MP, Dubois L, Wanless A. Food marketing on children's television in two different policy environments. International journal of pediatric obesity : IJPO : an official journal of the International Association for the Study of Obesity. 2011;6(2-2):e433-41.</w:t>
      </w:r>
      <w:bookmarkEnd w:id="27"/>
    </w:p>
    <w:p w14:paraId="7AA480EF" w14:textId="77777777" w:rsidR="001501B9" w:rsidRPr="001501B9" w:rsidRDefault="001501B9" w:rsidP="001501B9">
      <w:pPr>
        <w:pStyle w:val="EndNoteBibliography"/>
        <w:spacing w:after="0"/>
        <w:rPr>
          <w:rFonts w:asciiTheme="minorHAnsi" w:hAnsiTheme="minorHAnsi"/>
          <w:szCs w:val="20"/>
        </w:rPr>
      </w:pPr>
      <w:bookmarkStart w:id="28" w:name="_ENREF_27"/>
      <w:r w:rsidRPr="001501B9">
        <w:rPr>
          <w:rFonts w:asciiTheme="minorHAnsi" w:hAnsiTheme="minorHAnsi"/>
          <w:szCs w:val="20"/>
        </w:rPr>
        <w:t>27.</w:t>
      </w:r>
      <w:r w:rsidRPr="001501B9">
        <w:rPr>
          <w:rFonts w:asciiTheme="minorHAnsi" w:hAnsiTheme="minorHAnsi"/>
          <w:szCs w:val="20"/>
        </w:rPr>
        <w:tab/>
        <w:t>Bugge AB. Food advertising towards children and young people in Norway. Appetite. 2016;98:12-8.</w:t>
      </w:r>
      <w:bookmarkEnd w:id="28"/>
    </w:p>
    <w:p w14:paraId="13F346C4" w14:textId="77777777" w:rsidR="001501B9" w:rsidRPr="001501B9" w:rsidRDefault="001501B9" w:rsidP="001501B9">
      <w:pPr>
        <w:pStyle w:val="EndNoteBibliography"/>
        <w:spacing w:after="0"/>
        <w:rPr>
          <w:rFonts w:asciiTheme="minorHAnsi" w:hAnsiTheme="minorHAnsi"/>
          <w:szCs w:val="20"/>
        </w:rPr>
      </w:pPr>
      <w:bookmarkStart w:id="29" w:name="_ENREF_28"/>
      <w:r w:rsidRPr="001501B9">
        <w:rPr>
          <w:rFonts w:asciiTheme="minorHAnsi" w:hAnsiTheme="minorHAnsi"/>
          <w:szCs w:val="20"/>
        </w:rPr>
        <w:t>28.</w:t>
      </w:r>
      <w:r w:rsidRPr="001501B9">
        <w:rPr>
          <w:rFonts w:asciiTheme="minorHAnsi" w:hAnsiTheme="minorHAnsi"/>
          <w:szCs w:val="20"/>
        </w:rPr>
        <w:tab/>
        <w:t>Kent MP, Dubois L, Wanless A. A nutritional comparison of foods and beverages marketed to children in two advertising policy environments. Obesity. 2012;20:1829-37.</w:t>
      </w:r>
      <w:bookmarkEnd w:id="29"/>
    </w:p>
    <w:p w14:paraId="76EE7D14" w14:textId="77777777" w:rsidR="001501B9" w:rsidRPr="001501B9" w:rsidRDefault="001501B9" w:rsidP="001501B9">
      <w:pPr>
        <w:pStyle w:val="EndNoteBibliography"/>
        <w:spacing w:after="0"/>
        <w:rPr>
          <w:rFonts w:asciiTheme="minorHAnsi" w:hAnsiTheme="minorHAnsi"/>
          <w:szCs w:val="20"/>
        </w:rPr>
      </w:pPr>
      <w:bookmarkStart w:id="30" w:name="_ENREF_29"/>
      <w:r w:rsidRPr="001501B9">
        <w:rPr>
          <w:rFonts w:asciiTheme="minorHAnsi" w:hAnsiTheme="minorHAnsi"/>
          <w:szCs w:val="20"/>
        </w:rPr>
        <w:t>29.</w:t>
      </w:r>
      <w:r w:rsidRPr="001501B9">
        <w:rPr>
          <w:rFonts w:asciiTheme="minorHAnsi" w:hAnsiTheme="minorHAnsi"/>
          <w:szCs w:val="20"/>
        </w:rPr>
        <w:tab/>
        <w:t>Kim S, Lee Y, Yoon J, Chung SJ, Lee SK, Kim H. Restriction of television food advertising in South Korea: impact on advertising of food companies. Health promotion international. 2013;28(1):17-25.</w:t>
      </w:r>
      <w:bookmarkEnd w:id="30"/>
    </w:p>
    <w:p w14:paraId="36416B17" w14:textId="77777777" w:rsidR="001501B9" w:rsidRPr="001501B9" w:rsidRDefault="001501B9" w:rsidP="001501B9">
      <w:pPr>
        <w:pStyle w:val="EndNoteBibliography"/>
        <w:spacing w:after="0"/>
        <w:rPr>
          <w:rFonts w:asciiTheme="minorHAnsi" w:hAnsiTheme="minorHAnsi"/>
          <w:szCs w:val="20"/>
        </w:rPr>
      </w:pPr>
      <w:bookmarkStart w:id="31" w:name="_ENREF_30"/>
      <w:r w:rsidRPr="001501B9">
        <w:rPr>
          <w:rFonts w:asciiTheme="minorHAnsi" w:hAnsiTheme="minorHAnsi"/>
          <w:szCs w:val="20"/>
        </w:rPr>
        <w:t>30.</w:t>
      </w:r>
      <w:r w:rsidRPr="001501B9">
        <w:rPr>
          <w:rFonts w:asciiTheme="minorHAnsi" w:hAnsiTheme="minorHAnsi"/>
          <w:szCs w:val="20"/>
        </w:rPr>
        <w:tab/>
        <w:t>Kelly B, Hebden L, King L, Xiao Y, Yu Y, He G, et al. Children's exposure to food advertising on free-to-air television: an Asia-Pacific perspective. Health promotion international. 2016;31(1):144-52.</w:t>
      </w:r>
      <w:bookmarkEnd w:id="31"/>
    </w:p>
    <w:p w14:paraId="06B630E5" w14:textId="77777777" w:rsidR="001501B9" w:rsidRPr="001501B9" w:rsidRDefault="001501B9" w:rsidP="001501B9">
      <w:pPr>
        <w:pStyle w:val="EndNoteBibliography"/>
        <w:spacing w:after="0"/>
        <w:rPr>
          <w:rFonts w:asciiTheme="minorHAnsi" w:hAnsiTheme="minorHAnsi"/>
          <w:szCs w:val="20"/>
        </w:rPr>
      </w:pPr>
      <w:bookmarkStart w:id="32" w:name="_ENREF_31"/>
      <w:r w:rsidRPr="001501B9">
        <w:rPr>
          <w:rFonts w:asciiTheme="minorHAnsi" w:hAnsiTheme="minorHAnsi"/>
          <w:szCs w:val="20"/>
        </w:rPr>
        <w:t>31.</w:t>
      </w:r>
      <w:r w:rsidRPr="001501B9">
        <w:rPr>
          <w:rFonts w:asciiTheme="minorHAnsi" w:hAnsiTheme="minorHAnsi"/>
          <w:szCs w:val="20"/>
        </w:rPr>
        <w:tab/>
        <w:t>Veerman JL, Cobiac LJ. Removing the GST exemption for fresh fruits and vegetables could cost lives. The Medical journal of Australia. 2013;199(8):534-5.</w:t>
      </w:r>
      <w:bookmarkEnd w:id="32"/>
    </w:p>
    <w:p w14:paraId="167E6503" w14:textId="77777777" w:rsidR="001501B9" w:rsidRPr="001501B9" w:rsidRDefault="001501B9" w:rsidP="001501B9">
      <w:pPr>
        <w:pStyle w:val="EndNoteBibliography"/>
        <w:spacing w:after="0"/>
        <w:rPr>
          <w:rFonts w:asciiTheme="minorHAnsi" w:hAnsiTheme="minorHAnsi"/>
          <w:szCs w:val="20"/>
        </w:rPr>
      </w:pPr>
      <w:bookmarkStart w:id="33" w:name="_ENREF_32"/>
      <w:r w:rsidRPr="001501B9">
        <w:rPr>
          <w:rFonts w:asciiTheme="minorHAnsi" w:hAnsiTheme="minorHAnsi"/>
          <w:szCs w:val="20"/>
        </w:rPr>
        <w:t>32.</w:t>
      </w:r>
      <w:r w:rsidRPr="001501B9">
        <w:rPr>
          <w:rFonts w:asciiTheme="minorHAnsi" w:hAnsiTheme="minorHAnsi"/>
          <w:szCs w:val="20"/>
        </w:rPr>
        <w:tab/>
        <w:t xml:space="preserve">World Cancer Research Fund. NOURISHING Framework - Use economic tools  2016 [22/02/2016]. Available from: </w:t>
      </w:r>
      <w:hyperlink r:id="rId21" w:history="1">
        <w:r w:rsidRPr="001501B9">
          <w:rPr>
            <w:rStyle w:val="Hyperlink"/>
            <w:rFonts w:asciiTheme="minorHAnsi" w:hAnsiTheme="minorHAnsi"/>
            <w:szCs w:val="20"/>
          </w:rPr>
          <w:t>http://www.wcrf.org/int/policy/nourishing-framework/use-economic-tools</w:t>
        </w:r>
        <w:bookmarkEnd w:id="33"/>
      </w:hyperlink>
    </w:p>
    <w:p w14:paraId="09F5D0D3" w14:textId="77777777" w:rsidR="001501B9" w:rsidRPr="001501B9" w:rsidRDefault="001501B9" w:rsidP="001501B9">
      <w:pPr>
        <w:pStyle w:val="EndNoteBibliography"/>
        <w:spacing w:after="0"/>
        <w:rPr>
          <w:rFonts w:asciiTheme="minorHAnsi" w:hAnsiTheme="minorHAnsi"/>
          <w:szCs w:val="20"/>
        </w:rPr>
      </w:pPr>
      <w:bookmarkStart w:id="34" w:name="_ENREF_33"/>
      <w:r w:rsidRPr="001501B9">
        <w:rPr>
          <w:rFonts w:asciiTheme="minorHAnsi" w:hAnsiTheme="minorHAnsi"/>
          <w:szCs w:val="20"/>
        </w:rPr>
        <w:t>33.</w:t>
      </w:r>
      <w:r w:rsidRPr="001501B9">
        <w:rPr>
          <w:rFonts w:asciiTheme="minorHAnsi" w:hAnsiTheme="minorHAnsi"/>
          <w:szCs w:val="20"/>
        </w:rPr>
        <w:tab/>
        <w:t>Colchero MA, Popkin BM, Rivera JA, Ng SW. Beverage purchases from stores in Mexico under the excise tax on sugar sweetened beverages: observational study. Bmj. 2016;352:h6704.</w:t>
      </w:r>
      <w:bookmarkEnd w:id="34"/>
    </w:p>
    <w:p w14:paraId="3658F2FD" w14:textId="77777777" w:rsidR="001501B9" w:rsidRPr="001501B9" w:rsidRDefault="001501B9" w:rsidP="001501B9">
      <w:pPr>
        <w:pStyle w:val="EndNoteBibliography"/>
        <w:spacing w:after="0"/>
        <w:rPr>
          <w:rFonts w:asciiTheme="minorHAnsi" w:hAnsiTheme="minorHAnsi"/>
          <w:szCs w:val="20"/>
        </w:rPr>
      </w:pPr>
      <w:bookmarkStart w:id="35" w:name="_ENREF_34"/>
      <w:r w:rsidRPr="001501B9">
        <w:rPr>
          <w:rFonts w:asciiTheme="minorHAnsi" w:hAnsiTheme="minorHAnsi"/>
          <w:szCs w:val="20"/>
        </w:rPr>
        <w:t>34.</w:t>
      </w:r>
      <w:r w:rsidRPr="001501B9">
        <w:rPr>
          <w:rFonts w:asciiTheme="minorHAnsi" w:hAnsiTheme="minorHAnsi"/>
          <w:szCs w:val="20"/>
        </w:rPr>
        <w:tab/>
        <w:t>Biro A. Did the junk food tax make the Hungarians eat healthier? Food Policy. 2015;54:107-15.</w:t>
      </w:r>
      <w:bookmarkEnd w:id="35"/>
    </w:p>
    <w:p w14:paraId="0D6EA091" w14:textId="77777777" w:rsidR="001501B9" w:rsidRPr="001501B9" w:rsidRDefault="001501B9" w:rsidP="001501B9">
      <w:pPr>
        <w:pStyle w:val="EndNoteBibliography"/>
        <w:spacing w:after="0"/>
        <w:rPr>
          <w:rFonts w:asciiTheme="minorHAnsi" w:hAnsiTheme="minorHAnsi"/>
          <w:szCs w:val="20"/>
        </w:rPr>
      </w:pPr>
      <w:bookmarkStart w:id="36" w:name="_ENREF_35"/>
      <w:r w:rsidRPr="001501B9">
        <w:rPr>
          <w:rFonts w:asciiTheme="minorHAnsi" w:hAnsiTheme="minorHAnsi"/>
          <w:szCs w:val="20"/>
        </w:rPr>
        <w:t>35.</w:t>
      </w:r>
      <w:r w:rsidRPr="001501B9">
        <w:rPr>
          <w:rFonts w:asciiTheme="minorHAnsi" w:hAnsiTheme="minorHAnsi"/>
          <w:szCs w:val="20"/>
        </w:rPr>
        <w:tab/>
        <w:t xml:space="preserve">Triggle N. Sugar tax: How it will work? : BBC News; 2016 [17/04/2016]. Available from: </w:t>
      </w:r>
      <w:hyperlink r:id="rId22" w:history="1">
        <w:r w:rsidRPr="001501B9">
          <w:rPr>
            <w:rStyle w:val="Hyperlink"/>
            <w:rFonts w:asciiTheme="minorHAnsi" w:hAnsiTheme="minorHAnsi"/>
            <w:szCs w:val="20"/>
          </w:rPr>
          <w:t>http://www.bbc.com/news/health-35824071</w:t>
        </w:r>
        <w:bookmarkEnd w:id="36"/>
      </w:hyperlink>
    </w:p>
    <w:p w14:paraId="6812872E" w14:textId="77777777" w:rsidR="001501B9" w:rsidRPr="001501B9" w:rsidRDefault="001501B9" w:rsidP="001501B9">
      <w:pPr>
        <w:pStyle w:val="EndNoteBibliography"/>
        <w:spacing w:after="0"/>
        <w:rPr>
          <w:rFonts w:asciiTheme="minorHAnsi" w:hAnsiTheme="minorHAnsi"/>
          <w:szCs w:val="20"/>
        </w:rPr>
      </w:pPr>
      <w:bookmarkStart w:id="37" w:name="_ENREF_36"/>
      <w:r w:rsidRPr="001501B9">
        <w:rPr>
          <w:rFonts w:asciiTheme="minorHAnsi" w:hAnsiTheme="minorHAnsi"/>
          <w:szCs w:val="20"/>
        </w:rPr>
        <w:t>36.</w:t>
      </w:r>
      <w:r w:rsidRPr="001501B9">
        <w:rPr>
          <w:rFonts w:asciiTheme="minorHAnsi" w:hAnsiTheme="minorHAnsi"/>
          <w:szCs w:val="20"/>
        </w:rPr>
        <w:tab/>
        <w:t xml:space="preserve">World Cancer Research Fund. NOURISHING Framework - Harness food supply chain  2016 [22/02/2016]. Available from: </w:t>
      </w:r>
      <w:hyperlink r:id="rId23" w:history="1">
        <w:r w:rsidRPr="001501B9">
          <w:rPr>
            <w:rStyle w:val="Hyperlink"/>
            <w:rFonts w:asciiTheme="minorHAnsi" w:hAnsiTheme="minorHAnsi"/>
            <w:szCs w:val="20"/>
          </w:rPr>
          <w:t>http://www.wcrf.org/int/policy/nourishing-framework/harness-food-supply-chain</w:t>
        </w:r>
        <w:bookmarkEnd w:id="37"/>
      </w:hyperlink>
    </w:p>
    <w:p w14:paraId="29D8EBDE" w14:textId="77777777" w:rsidR="001501B9" w:rsidRPr="001501B9" w:rsidRDefault="001501B9" w:rsidP="001501B9">
      <w:pPr>
        <w:pStyle w:val="EndNoteBibliography"/>
        <w:spacing w:after="0"/>
        <w:rPr>
          <w:rFonts w:asciiTheme="minorHAnsi" w:hAnsiTheme="minorHAnsi"/>
          <w:szCs w:val="20"/>
        </w:rPr>
      </w:pPr>
      <w:bookmarkStart w:id="38" w:name="_ENREF_37"/>
      <w:r w:rsidRPr="001501B9">
        <w:rPr>
          <w:rFonts w:asciiTheme="minorHAnsi" w:hAnsiTheme="minorHAnsi"/>
          <w:szCs w:val="20"/>
        </w:rPr>
        <w:t>37.</w:t>
      </w:r>
      <w:r w:rsidRPr="001501B9">
        <w:rPr>
          <w:rFonts w:asciiTheme="minorHAnsi" w:hAnsiTheme="minorHAnsi"/>
          <w:szCs w:val="20"/>
        </w:rPr>
        <w:tab/>
        <w:t>McFadden A, Green JM, Williams V, McLeish J, McCormick F, Fox-Rushby J, et al. Can food vouchers improve nutrition and reduce health inequalities in low-income mothers and young children: a multi-method evaluation of the experiences of beneficiaries and practitioners of the Healthy Start programme in England. BMC public health. 2014;14:148.</w:t>
      </w:r>
      <w:bookmarkEnd w:id="38"/>
    </w:p>
    <w:p w14:paraId="01DD7CAB" w14:textId="77777777" w:rsidR="001501B9" w:rsidRPr="001501B9" w:rsidRDefault="001501B9" w:rsidP="001501B9">
      <w:pPr>
        <w:pStyle w:val="EndNoteBibliography"/>
        <w:spacing w:after="0"/>
        <w:rPr>
          <w:rFonts w:asciiTheme="minorHAnsi" w:hAnsiTheme="minorHAnsi"/>
          <w:szCs w:val="20"/>
        </w:rPr>
      </w:pPr>
      <w:bookmarkStart w:id="39" w:name="_ENREF_38"/>
      <w:r w:rsidRPr="001501B9">
        <w:rPr>
          <w:rFonts w:asciiTheme="minorHAnsi" w:hAnsiTheme="minorHAnsi"/>
          <w:szCs w:val="20"/>
        </w:rPr>
        <w:lastRenderedPageBreak/>
        <w:t>38.</w:t>
      </w:r>
      <w:r w:rsidRPr="001501B9">
        <w:rPr>
          <w:rFonts w:asciiTheme="minorHAnsi" w:hAnsiTheme="minorHAnsi"/>
          <w:szCs w:val="20"/>
        </w:rPr>
        <w:tab/>
        <w:t xml:space="preserve">World Cancer Research Fund. NOURISHING Framework - Offer healthy foods  2016 [22/02/2016]. Available from: </w:t>
      </w:r>
      <w:hyperlink r:id="rId24" w:history="1">
        <w:r w:rsidRPr="001501B9">
          <w:rPr>
            <w:rStyle w:val="Hyperlink"/>
            <w:rFonts w:asciiTheme="minorHAnsi" w:hAnsiTheme="minorHAnsi"/>
            <w:szCs w:val="20"/>
          </w:rPr>
          <w:t>http://www.wcrf.org/int/policy/nourishing-framework/offer-healthy-foods</w:t>
        </w:r>
        <w:bookmarkEnd w:id="39"/>
      </w:hyperlink>
    </w:p>
    <w:p w14:paraId="29045782" w14:textId="77777777" w:rsidR="001501B9" w:rsidRPr="001501B9" w:rsidRDefault="001501B9" w:rsidP="001501B9">
      <w:pPr>
        <w:pStyle w:val="EndNoteBibliography"/>
        <w:spacing w:after="0"/>
        <w:rPr>
          <w:rFonts w:asciiTheme="minorHAnsi" w:hAnsiTheme="minorHAnsi"/>
          <w:szCs w:val="20"/>
        </w:rPr>
      </w:pPr>
      <w:bookmarkStart w:id="40" w:name="_ENREF_39"/>
      <w:r w:rsidRPr="001501B9">
        <w:rPr>
          <w:rFonts w:asciiTheme="minorHAnsi" w:hAnsiTheme="minorHAnsi"/>
          <w:szCs w:val="20"/>
        </w:rPr>
        <w:t>39.</w:t>
      </w:r>
      <w:r w:rsidRPr="001501B9">
        <w:rPr>
          <w:rFonts w:asciiTheme="minorHAnsi" w:hAnsiTheme="minorHAnsi"/>
          <w:szCs w:val="20"/>
        </w:rPr>
        <w:tab/>
        <w:t>Hills A, Nathan N, Robinson K, Fox D, Wolfenden L. Improvement in primary school adherence to the NSW Healthy School Canteen Strategy in 2007 and 2010. Health promotion journal of Australia : official journal of Australian Association of Health Promotion Professionals. 2015;26(2):89-92.</w:t>
      </w:r>
      <w:bookmarkEnd w:id="40"/>
    </w:p>
    <w:p w14:paraId="269DD03A" w14:textId="77777777" w:rsidR="001501B9" w:rsidRPr="001501B9" w:rsidRDefault="001501B9" w:rsidP="001501B9">
      <w:pPr>
        <w:pStyle w:val="EndNoteBibliography"/>
        <w:spacing w:after="0"/>
        <w:rPr>
          <w:rFonts w:asciiTheme="minorHAnsi" w:hAnsiTheme="minorHAnsi"/>
          <w:szCs w:val="20"/>
        </w:rPr>
      </w:pPr>
      <w:bookmarkStart w:id="41" w:name="_ENREF_40"/>
      <w:r w:rsidRPr="001501B9">
        <w:rPr>
          <w:rFonts w:asciiTheme="minorHAnsi" w:hAnsiTheme="minorHAnsi"/>
          <w:szCs w:val="20"/>
        </w:rPr>
        <w:t>40.</w:t>
      </w:r>
      <w:r w:rsidRPr="001501B9">
        <w:rPr>
          <w:rFonts w:asciiTheme="minorHAnsi" w:hAnsiTheme="minorHAnsi"/>
          <w:szCs w:val="20"/>
        </w:rPr>
        <w:tab/>
        <w:t>Spence S, Delve J, Stamp E, Matthews JN, White M, Adamson AJ. The impact of food and nutrient-based standards on primary school children's lunch and total dietary intake: a natural experimental evaluation of government policy in England. PloS one. 2013;8(10):e78298.</w:t>
      </w:r>
      <w:bookmarkEnd w:id="41"/>
    </w:p>
    <w:p w14:paraId="0F49FBD1" w14:textId="77777777" w:rsidR="001501B9" w:rsidRPr="001501B9" w:rsidRDefault="001501B9" w:rsidP="001501B9">
      <w:pPr>
        <w:pStyle w:val="EndNoteBibliography"/>
        <w:spacing w:after="0"/>
        <w:rPr>
          <w:rFonts w:asciiTheme="minorHAnsi" w:hAnsiTheme="minorHAnsi"/>
          <w:szCs w:val="20"/>
        </w:rPr>
      </w:pPr>
      <w:bookmarkStart w:id="42" w:name="_ENREF_41"/>
      <w:r w:rsidRPr="001501B9">
        <w:rPr>
          <w:rFonts w:asciiTheme="minorHAnsi" w:hAnsiTheme="minorHAnsi"/>
          <w:szCs w:val="20"/>
        </w:rPr>
        <w:t>41.</w:t>
      </w:r>
      <w:r w:rsidRPr="001501B9">
        <w:rPr>
          <w:rFonts w:asciiTheme="minorHAnsi" w:hAnsiTheme="minorHAnsi"/>
          <w:szCs w:val="20"/>
        </w:rPr>
        <w:tab/>
        <w:t>Spence S, Delve J, Stamp E, Matthews JN, White M, Adamson AJ. Did school food and nutrient-based standards in England impact on 11-12Y olds nutrient intake at lunchtime and in total diet? Repeat cross-sectional study. PloS one. 2014;9(11):e112648.</w:t>
      </w:r>
      <w:bookmarkEnd w:id="42"/>
    </w:p>
    <w:p w14:paraId="244E43FD" w14:textId="77777777" w:rsidR="001501B9" w:rsidRPr="001501B9" w:rsidRDefault="001501B9" w:rsidP="001501B9">
      <w:pPr>
        <w:pStyle w:val="EndNoteBibliography"/>
        <w:spacing w:after="0"/>
        <w:rPr>
          <w:rFonts w:asciiTheme="minorHAnsi" w:hAnsiTheme="minorHAnsi"/>
          <w:szCs w:val="20"/>
        </w:rPr>
      </w:pPr>
      <w:bookmarkStart w:id="43" w:name="_ENREF_42"/>
      <w:r w:rsidRPr="001501B9">
        <w:rPr>
          <w:rFonts w:asciiTheme="minorHAnsi" w:hAnsiTheme="minorHAnsi"/>
          <w:szCs w:val="20"/>
        </w:rPr>
        <w:t>42.</w:t>
      </w:r>
      <w:r w:rsidRPr="001501B9">
        <w:rPr>
          <w:rFonts w:asciiTheme="minorHAnsi" w:hAnsiTheme="minorHAnsi"/>
          <w:szCs w:val="20"/>
        </w:rPr>
        <w:tab/>
        <w:t>Clark MA, Fox MK. Nutritional quality of the diets of US public school children and the role of the school meal programs. Journal of the American Dietetic Association. 2009;109(2 Suppl):S44-56.</w:t>
      </w:r>
      <w:bookmarkEnd w:id="43"/>
    </w:p>
    <w:p w14:paraId="69930A30" w14:textId="77777777" w:rsidR="001501B9" w:rsidRPr="001501B9" w:rsidRDefault="001501B9" w:rsidP="001501B9">
      <w:pPr>
        <w:pStyle w:val="EndNoteBibliography"/>
        <w:spacing w:after="0"/>
        <w:rPr>
          <w:rFonts w:asciiTheme="minorHAnsi" w:hAnsiTheme="minorHAnsi"/>
          <w:szCs w:val="20"/>
        </w:rPr>
      </w:pPr>
      <w:bookmarkStart w:id="44" w:name="_ENREF_43"/>
      <w:r w:rsidRPr="001501B9">
        <w:rPr>
          <w:rFonts w:asciiTheme="minorHAnsi" w:hAnsiTheme="minorHAnsi"/>
          <w:szCs w:val="20"/>
        </w:rPr>
        <w:t>43.</w:t>
      </w:r>
      <w:r w:rsidRPr="001501B9">
        <w:rPr>
          <w:rFonts w:asciiTheme="minorHAnsi" w:hAnsiTheme="minorHAnsi"/>
          <w:szCs w:val="20"/>
        </w:rPr>
        <w:tab/>
        <w:t>Lederer A, Curtis CJ, Silver LD, Angell SY. Toward a healthier city: nutrition standards for New York City government. American journal of preventive medicine. 2014;46(4):423-8.</w:t>
      </w:r>
      <w:bookmarkEnd w:id="44"/>
    </w:p>
    <w:p w14:paraId="48FAC601" w14:textId="77777777" w:rsidR="001501B9" w:rsidRPr="001501B9" w:rsidRDefault="001501B9" w:rsidP="001501B9">
      <w:pPr>
        <w:pStyle w:val="EndNoteBibliography"/>
        <w:spacing w:after="0"/>
        <w:rPr>
          <w:rFonts w:asciiTheme="minorHAnsi" w:hAnsiTheme="minorHAnsi"/>
          <w:szCs w:val="20"/>
        </w:rPr>
      </w:pPr>
      <w:bookmarkStart w:id="45" w:name="_ENREF_44"/>
      <w:r w:rsidRPr="001501B9">
        <w:rPr>
          <w:rFonts w:asciiTheme="minorHAnsi" w:hAnsiTheme="minorHAnsi"/>
          <w:szCs w:val="20"/>
        </w:rPr>
        <w:t>44.</w:t>
      </w:r>
      <w:r w:rsidRPr="001501B9">
        <w:rPr>
          <w:rFonts w:asciiTheme="minorHAnsi" w:hAnsiTheme="minorHAnsi"/>
          <w:szCs w:val="20"/>
        </w:rPr>
        <w:tab/>
        <w:t xml:space="preserve">Healthy Together Victoria. Improving wellbeing through healthy eating  2016 [08/03/2016]. Available from: </w:t>
      </w:r>
      <w:hyperlink r:id="rId25" w:history="1">
        <w:r w:rsidRPr="001501B9">
          <w:rPr>
            <w:rStyle w:val="Hyperlink"/>
            <w:rFonts w:asciiTheme="minorHAnsi" w:hAnsiTheme="minorHAnsi"/>
            <w:szCs w:val="20"/>
          </w:rPr>
          <w:t>http://heas.healthytogether.vic.gov.au/</w:t>
        </w:r>
        <w:bookmarkEnd w:id="45"/>
      </w:hyperlink>
    </w:p>
    <w:p w14:paraId="578AE3C9" w14:textId="77777777" w:rsidR="001501B9" w:rsidRPr="001501B9" w:rsidRDefault="001501B9" w:rsidP="001501B9">
      <w:pPr>
        <w:pStyle w:val="EndNoteBibliography"/>
        <w:spacing w:after="0"/>
        <w:rPr>
          <w:rFonts w:asciiTheme="minorHAnsi" w:hAnsiTheme="minorHAnsi"/>
          <w:szCs w:val="20"/>
        </w:rPr>
      </w:pPr>
      <w:bookmarkStart w:id="46" w:name="_ENREF_45"/>
      <w:r w:rsidRPr="001501B9">
        <w:rPr>
          <w:rFonts w:asciiTheme="minorHAnsi" w:hAnsiTheme="minorHAnsi"/>
          <w:szCs w:val="20"/>
        </w:rPr>
        <w:t>45.</w:t>
      </w:r>
      <w:r w:rsidRPr="001501B9">
        <w:rPr>
          <w:rFonts w:asciiTheme="minorHAnsi" w:hAnsiTheme="minorHAnsi"/>
          <w:szCs w:val="20"/>
        </w:rPr>
        <w:tab/>
        <w:t>Miyoshi M, Tsuboyama-Kasaoka N, Nishi N. School-based "Shokuiku" program in Japan: application to nutrition education in Asian countries. Asia Pacific journal of clinical nutrition. 2012;21(1):159-62.</w:t>
      </w:r>
      <w:bookmarkEnd w:id="46"/>
    </w:p>
    <w:p w14:paraId="0651848B" w14:textId="77777777" w:rsidR="001501B9" w:rsidRPr="001501B9" w:rsidRDefault="001501B9" w:rsidP="001501B9">
      <w:pPr>
        <w:pStyle w:val="EndNoteBibliography"/>
        <w:spacing w:after="0"/>
        <w:rPr>
          <w:rFonts w:asciiTheme="minorHAnsi" w:hAnsiTheme="minorHAnsi"/>
          <w:szCs w:val="20"/>
        </w:rPr>
      </w:pPr>
      <w:bookmarkStart w:id="47" w:name="_ENREF_46"/>
      <w:r w:rsidRPr="001501B9">
        <w:rPr>
          <w:rFonts w:asciiTheme="minorHAnsi" w:hAnsiTheme="minorHAnsi"/>
          <w:szCs w:val="20"/>
        </w:rPr>
        <w:t>46.</w:t>
      </w:r>
      <w:r w:rsidRPr="001501B9">
        <w:rPr>
          <w:rFonts w:asciiTheme="minorHAnsi" w:hAnsiTheme="minorHAnsi"/>
          <w:szCs w:val="20"/>
        </w:rPr>
        <w:tab/>
        <w:t>Tanaka N, Miyoshi M. School lunch program for health promotion among children in Japan. Asia Pacific journal of clinical nutrition. 2012;21(1):155-8.</w:t>
      </w:r>
      <w:bookmarkEnd w:id="47"/>
    </w:p>
    <w:p w14:paraId="005678E7" w14:textId="77777777" w:rsidR="001501B9" w:rsidRPr="001501B9" w:rsidRDefault="001501B9" w:rsidP="001501B9">
      <w:pPr>
        <w:pStyle w:val="EndNoteBibliography"/>
        <w:spacing w:after="0"/>
        <w:rPr>
          <w:rFonts w:asciiTheme="minorHAnsi" w:hAnsiTheme="minorHAnsi"/>
          <w:szCs w:val="20"/>
        </w:rPr>
      </w:pPr>
      <w:bookmarkStart w:id="48" w:name="_ENREF_47"/>
      <w:r w:rsidRPr="001501B9">
        <w:rPr>
          <w:rFonts w:asciiTheme="minorHAnsi" w:hAnsiTheme="minorHAnsi"/>
          <w:szCs w:val="20"/>
        </w:rPr>
        <w:t>47.</w:t>
      </w:r>
      <w:r w:rsidRPr="001501B9">
        <w:rPr>
          <w:rFonts w:asciiTheme="minorHAnsi" w:hAnsiTheme="minorHAnsi"/>
          <w:szCs w:val="20"/>
        </w:rPr>
        <w:tab/>
        <w:t>Ministry of Education Culture Sports Science and Technology. Reference Intake Values for School Lunch. . Ministry of Education, Culture, Sports, Science and Technology.; 2009.</w:t>
      </w:r>
      <w:bookmarkEnd w:id="48"/>
    </w:p>
    <w:p w14:paraId="1068F66F" w14:textId="77777777" w:rsidR="001501B9" w:rsidRPr="001501B9" w:rsidRDefault="001501B9" w:rsidP="001501B9">
      <w:pPr>
        <w:pStyle w:val="EndNoteBibliography"/>
        <w:spacing w:after="0"/>
        <w:rPr>
          <w:rFonts w:asciiTheme="minorHAnsi" w:hAnsiTheme="minorHAnsi"/>
          <w:szCs w:val="20"/>
        </w:rPr>
      </w:pPr>
      <w:bookmarkStart w:id="49" w:name="_ENREF_48"/>
      <w:r w:rsidRPr="001501B9">
        <w:rPr>
          <w:rFonts w:asciiTheme="minorHAnsi" w:hAnsiTheme="minorHAnsi"/>
          <w:szCs w:val="20"/>
        </w:rPr>
        <w:t>48.</w:t>
      </w:r>
      <w:r w:rsidRPr="001501B9">
        <w:rPr>
          <w:rFonts w:asciiTheme="minorHAnsi" w:hAnsiTheme="minorHAnsi"/>
          <w:szCs w:val="20"/>
        </w:rPr>
        <w:tab/>
        <w:t>Ministry of Education Culture Sports Science and Technology. A Study on the Implementation Status of School Lunch Program 2008. . Ministry of Education, Culture, Sports, Science and Technology. ; 2009.</w:t>
      </w:r>
      <w:bookmarkEnd w:id="49"/>
    </w:p>
    <w:p w14:paraId="25C2C2DD" w14:textId="77777777" w:rsidR="001501B9" w:rsidRPr="001501B9" w:rsidRDefault="001501B9" w:rsidP="001501B9">
      <w:pPr>
        <w:pStyle w:val="EndNoteBibliography"/>
        <w:spacing w:after="0"/>
        <w:rPr>
          <w:rFonts w:asciiTheme="minorHAnsi" w:hAnsiTheme="minorHAnsi"/>
          <w:szCs w:val="20"/>
        </w:rPr>
      </w:pPr>
      <w:bookmarkStart w:id="50" w:name="_ENREF_49"/>
      <w:r w:rsidRPr="001501B9">
        <w:rPr>
          <w:rFonts w:asciiTheme="minorHAnsi" w:hAnsiTheme="minorHAnsi"/>
          <w:szCs w:val="20"/>
        </w:rPr>
        <w:t>49.</w:t>
      </w:r>
      <w:r w:rsidRPr="001501B9">
        <w:rPr>
          <w:rFonts w:asciiTheme="minorHAnsi" w:hAnsiTheme="minorHAnsi"/>
          <w:szCs w:val="20"/>
        </w:rPr>
        <w:tab/>
        <w:t>Department of Health. Public Health Responsibility Deal. Pledges  [02/04/2014]. Available from: https://responsibilitydeal.dh.gov.uk/pledges/</w:t>
      </w:r>
      <w:bookmarkEnd w:id="50"/>
    </w:p>
    <w:p w14:paraId="3BBA6585" w14:textId="77777777" w:rsidR="001501B9" w:rsidRPr="001501B9" w:rsidRDefault="001501B9" w:rsidP="001501B9">
      <w:pPr>
        <w:pStyle w:val="EndNoteBibliography"/>
        <w:spacing w:after="0"/>
        <w:rPr>
          <w:rFonts w:asciiTheme="minorHAnsi" w:hAnsiTheme="minorHAnsi"/>
          <w:szCs w:val="20"/>
        </w:rPr>
      </w:pPr>
      <w:bookmarkStart w:id="51" w:name="_ENREF_50"/>
      <w:r w:rsidRPr="001501B9">
        <w:rPr>
          <w:rFonts w:asciiTheme="minorHAnsi" w:hAnsiTheme="minorHAnsi"/>
          <w:szCs w:val="20"/>
        </w:rPr>
        <w:t>50.</w:t>
      </w:r>
      <w:r w:rsidRPr="001501B9">
        <w:rPr>
          <w:rFonts w:asciiTheme="minorHAnsi" w:hAnsiTheme="minorHAnsi"/>
          <w:szCs w:val="20"/>
        </w:rPr>
        <w:tab/>
        <w:t>Bae SG, Kim JY, Kim KY, Park SW, Bae J, Lee WK. Changes in dietary behavior among adolescents and their association with government nutrition policies in Korea, 2005-2009. Journal of preventive medicine and public health = Yebang Uihakhoe chi. 2012;45(1):47-59.</w:t>
      </w:r>
      <w:bookmarkEnd w:id="51"/>
    </w:p>
    <w:p w14:paraId="78D56512" w14:textId="77777777" w:rsidR="001501B9" w:rsidRPr="001501B9" w:rsidRDefault="001501B9" w:rsidP="001501B9">
      <w:pPr>
        <w:pStyle w:val="EndNoteBibliography"/>
        <w:spacing w:after="0"/>
        <w:rPr>
          <w:rFonts w:asciiTheme="minorHAnsi" w:hAnsiTheme="minorHAnsi"/>
          <w:szCs w:val="20"/>
        </w:rPr>
      </w:pPr>
      <w:bookmarkStart w:id="52" w:name="_ENREF_51"/>
      <w:r w:rsidRPr="001501B9">
        <w:rPr>
          <w:rFonts w:asciiTheme="minorHAnsi" w:hAnsiTheme="minorHAnsi"/>
          <w:szCs w:val="20"/>
        </w:rPr>
        <w:t>51.</w:t>
      </w:r>
      <w:r w:rsidRPr="001501B9">
        <w:rPr>
          <w:rFonts w:asciiTheme="minorHAnsi" w:hAnsiTheme="minorHAnsi"/>
          <w:szCs w:val="20"/>
        </w:rPr>
        <w:tab/>
        <w:t>Department of Health. Change4Life Convenience Stores Evaluation Report [27/03/2016]. Available from: https://</w:t>
      </w:r>
      <w:hyperlink r:id="rId26" w:history="1">
        <w:r w:rsidRPr="001501B9">
          <w:rPr>
            <w:rStyle w:val="Hyperlink"/>
            <w:rFonts w:asciiTheme="minorHAnsi" w:hAnsiTheme="minorHAnsi"/>
            <w:szCs w:val="20"/>
          </w:rPr>
          <w:t>www.gov.uk/government/uploads/system/uploads/attachment_data/file/215984/dh_120801.pdf</w:t>
        </w:r>
        <w:bookmarkEnd w:id="52"/>
      </w:hyperlink>
    </w:p>
    <w:p w14:paraId="2D9367DD" w14:textId="77777777" w:rsidR="001501B9" w:rsidRPr="001501B9" w:rsidRDefault="001501B9" w:rsidP="001501B9">
      <w:pPr>
        <w:pStyle w:val="EndNoteBibliography"/>
        <w:spacing w:after="0"/>
        <w:rPr>
          <w:rFonts w:asciiTheme="minorHAnsi" w:hAnsiTheme="minorHAnsi"/>
          <w:szCs w:val="20"/>
        </w:rPr>
      </w:pPr>
      <w:bookmarkStart w:id="53" w:name="_ENREF_52"/>
      <w:r w:rsidRPr="001501B9">
        <w:rPr>
          <w:rFonts w:asciiTheme="minorHAnsi" w:hAnsiTheme="minorHAnsi"/>
          <w:szCs w:val="20"/>
        </w:rPr>
        <w:t>52.</w:t>
      </w:r>
      <w:r w:rsidRPr="001501B9">
        <w:rPr>
          <w:rFonts w:asciiTheme="minorHAnsi" w:hAnsiTheme="minorHAnsi"/>
          <w:szCs w:val="20"/>
        </w:rPr>
        <w:tab/>
        <w:t>Lu W, McKyer EL, Dowdy D, Evans A, Ory M, Hoelscher DM, et al. Evaluating the Influence of the Revised Special Supplemental Nutrition Program for Women, Infants, and Children (WIC) Food Allocation Package on Healthy Food Availability, Accessibility, and Affordability in Texas. Journal of the Academy of Nutrition and Dietetics. 2016;116(2):292-301.</w:t>
      </w:r>
      <w:bookmarkEnd w:id="53"/>
    </w:p>
    <w:p w14:paraId="0B045ABC" w14:textId="77777777" w:rsidR="001501B9" w:rsidRPr="001501B9" w:rsidRDefault="001501B9" w:rsidP="001501B9">
      <w:pPr>
        <w:pStyle w:val="EndNoteBibliography"/>
        <w:spacing w:after="0"/>
        <w:rPr>
          <w:rFonts w:asciiTheme="minorHAnsi" w:hAnsiTheme="minorHAnsi"/>
          <w:szCs w:val="20"/>
        </w:rPr>
      </w:pPr>
      <w:bookmarkStart w:id="54" w:name="_ENREF_53"/>
      <w:r w:rsidRPr="001501B9">
        <w:rPr>
          <w:rFonts w:asciiTheme="minorHAnsi" w:hAnsiTheme="minorHAnsi"/>
          <w:szCs w:val="20"/>
        </w:rPr>
        <w:t>53.</w:t>
      </w:r>
      <w:r w:rsidRPr="001501B9">
        <w:rPr>
          <w:rFonts w:asciiTheme="minorHAnsi" w:hAnsiTheme="minorHAnsi"/>
          <w:szCs w:val="20"/>
        </w:rPr>
        <w:tab/>
        <w:t>Cobb LK, Anderson CA, Appel L, Jones-Smith J, Bilal U, Gittelsohn J, et al. Baltimore City Stores Increased The Availability Of Healthy Food After WIC Policy Change. Health affairs. 2015;34(11):1849-57.</w:t>
      </w:r>
      <w:bookmarkEnd w:id="54"/>
    </w:p>
    <w:p w14:paraId="4119A2C8" w14:textId="77777777" w:rsidR="001501B9" w:rsidRPr="001501B9" w:rsidRDefault="001501B9" w:rsidP="001501B9">
      <w:pPr>
        <w:pStyle w:val="EndNoteBibliography"/>
        <w:spacing w:after="0"/>
        <w:rPr>
          <w:rFonts w:asciiTheme="minorHAnsi" w:hAnsiTheme="minorHAnsi"/>
          <w:szCs w:val="20"/>
        </w:rPr>
      </w:pPr>
      <w:bookmarkStart w:id="55" w:name="_ENREF_54"/>
      <w:r w:rsidRPr="001501B9">
        <w:rPr>
          <w:rFonts w:asciiTheme="minorHAnsi" w:hAnsiTheme="minorHAnsi"/>
          <w:szCs w:val="20"/>
        </w:rPr>
        <w:t>54.</w:t>
      </w:r>
      <w:r w:rsidRPr="001501B9">
        <w:rPr>
          <w:rFonts w:asciiTheme="minorHAnsi" w:hAnsiTheme="minorHAnsi"/>
          <w:szCs w:val="20"/>
        </w:rPr>
        <w:tab/>
        <w:t>Friel S, Hattersley L, Snowdon W, Thow AM, Lobstein T, Sanders D, et al. Monitoring the impacts of trade agreements on food environments. Obesity reviews : an official journal of the International Association for the Study of Obesity. 2013;14 Suppl 1:120-34.</w:t>
      </w:r>
      <w:bookmarkEnd w:id="55"/>
    </w:p>
    <w:p w14:paraId="0F86AD3F" w14:textId="77777777" w:rsidR="001501B9" w:rsidRPr="001501B9" w:rsidRDefault="001501B9" w:rsidP="001501B9">
      <w:pPr>
        <w:pStyle w:val="EndNoteBibliography"/>
        <w:spacing w:after="0"/>
        <w:rPr>
          <w:rFonts w:asciiTheme="minorHAnsi" w:hAnsiTheme="minorHAnsi"/>
          <w:szCs w:val="20"/>
        </w:rPr>
      </w:pPr>
      <w:bookmarkStart w:id="56" w:name="_ENREF_55"/>
      <w:r w:rsidRPr="001501B9">
        <w:rPr>
          <w:rFonts w:asciiTheme="minorHAnsi" w:hAnsiTheme="minorHAnsi"/>
          <w:szCs w:val="20"/>
        </w:rPr>
        <w:t>55.</w:t>
      </w:r>
      <w:r w:rsidRPr="001501B9">
        <w:rPr>
          <w:rFonts w:asciiTheme="minorHAnsi" w:hAnsiTheme="minorHAnsi"/>
          <w:szCs w:val="20"/>
        </w:rPr>
        <w:tab/>
        <w:t>Thow AM, Annan R, Mensah L, Chowdhury SN. Development, implementation and outcome of standards to restrict fatty meat in the food supply and prevent NCDs: learning from an innovative trade/food policy in Ghana. BMC public health. 2014;14:249.</w:t>
      </w:r>
      <w:bookmarkEnd w:id="56"/>
    </w:p>
    <w:p w14:paraId="3CB11484" w14:textId="77777777" w:rsidR="001501B9" w:rsidRPr="001501B9" w:rsidRDefault="001501B9" w:rsidP="001501B9">
      <w:pPr>
        <w:pStyle w:val="EndNoteBibliography"/>
        <w:spacing w:after="0"/>
        <w:rPr>
          <w:rFonts w:asciiTheme="minorHAnsi" w:hAnsiTheme="minorHAnsi"/>
          <w:szCs w:val="20"/>
        </w:rPr>
      </w:pPr>
      <w:bookmarkStart w:id="57" w:name="_ENREF_56"/>
      <w:r w:rsidRPr="001501B9">
        <w:rPr>
          <w:rFonts w:asciiTheme="minorHAnsi" w:hAnsiTheme="minorHAnsi"/>
          <w:szCs w:val="20"/>
        </w:rPr>
        <w:t>56.</w:t>
      </w:r>
      <w:r w:rsidRPr="001501B9">
        <w:rPr>
          <w:rFonts w:asciiTheme="minorHAnsi" w:hAnsiTheme="minorHAnsi"/>
          <w:szCs w:val="20"/>
        </w:rPr>
        <w:tab/>
        <w:t>Kelly PM, Davies A, Greig AJ, Lee KK. Obesity Prevention in a City State: Lessons from New York City during the Bloomberg Administration. Frontiers in public health. 2016;4:60.</w:t>
      </w:r>
      <w:bookmarkEnd w:id="57"/>
    </w:p>
    <w:p w14:paraId="706CE27E" w14:textId="77777777" w:rsidR="001501B9" w:rsidRPr="001501B9" w:rsidRDefault="001501B9" w:rsidP="001501B9">
      <w:pPr>
        <w:pStyle w:val="EndNoteBibliography"/>
        <w:spacing w:after="0"/>
        <w:rPr>
          <w:rFonts w:asciiTheme="minorHAnsi" w:hAnsiTheme="minorHAnsi"/>
          <w:szCs w:val="20"/>
        </w:rPr>
      </w:pPr>
      <w:bookmarkStart w:id="58" w:name="_ENREF_57"/>
      <w:r w:rsidRPr="001501B9">
        <w:rPr>
          <w:rFonts w:asciiTheme="minorHAnsi" w:hAnsiTheme="minorHAnsi"/>
          <w:szCs w:val="20"/>
        </w:rPr>
        <w:t>57.</w:t>
      </w:r>
      <w:r w:rsidRPr="001501B9">
        <w:rPr>
          <w:rFonts w:asciiTheme="minorHAnsi" w:hAnsiTheme="minorHAnsi"/>
          <w:szCs w:val="20"/>
        </w:rPr>
        <w:tab/>
        <w:t xml:space="preserve">World Public Health Nutrition Association Update team. Brazilian dietary guidelines. At last! Guidelines based on food and meals! : World Nutrition; 2014. Available from: </w:t>
      </w:r>
      <w:hyperlink r:id="rId27" w:history="1">
        <w:r w:rsidRPr="001501B9">
          <w:rPr>
            <w:rStyle w:val="Hyperlink"/>
            <w:rFonts w:asciiTheme="minorHAnsi" w:hAnsiTheme="minorHAnsi"/>
            <w:szCs w:val="20"/>
          </w:rPr>
          <w:t>http://wphna.org/wp-content/uploads/2015/01/WN-2014-05-12-1050-1051-Update-Guia.pdf</w:t>
        </w:r>
        <w:bookmarkEnd w:id="58"/>
      </w:hyperlink>
    </w:p>
    <w:p w14:paraId="1C39F41C" w14:textId="77777777" w:rsidR="001501B9" w:rsidRPr="001501B9" w:rsidRDefault="001501B9" w:rsidP="001501B9">
      <w:pPr>
        <w:pStyle w:val="EndNoteBibliography"/>
        <w:spacing w:after="0"/>
        <w:rPr>
          <w:rFonts w:asciiTheme="minorHAnsi" w:hAnsiTheme="minorHAnsi"/>
          <w:szCs w:val="20"/>
        </w:rPr>
      </w:pPr>
      <w:bookmarkStart w:id="59" w:name="_ENREF_58"/>
      <w:r w:rsidRPr="001501B9">
        <w:rPr>
          <w:rFonts w:asciiTheme="minorHAnsi" w:hAnsiTheme="minorHAnsi"/>
          <w:szCs w:val="20"/>
        </w:rPr>
        <w:t>58.</w:t>
      </w:r>
      <w:r w:rsidRPr="001501B9">
        <w:rPr>
          <w:rFonts w:asciiTheme="minorHAnsi" w:hAnsiTheme="minorHAnsi"/>
          <w:szCs w:val="20"/>
        </w:rPr>
        <w:tab/>
        <w:t>Kansagra SM, Kennelly MO, Nonas CA, Curtis CJ, Van Wye G, Goodman A, et al. Reducing sugary drink consumption: New York City's approach. American journal of public health. 2015;105(4):e61-4.</w:t>
      </w:r>
      <w:bookmarkEnd w:id="59"/>
    </w:p>
    <w:p w14:paraId="7656A538" w14:textId="77777777" w:rsidR="001501B9" w:rsidRPr="001501B9" w:rsidRDefault="001501B9" w:rsidP="001501B9">
      <w:pPr>
        <w:pStyle w:val="EndNoteBibliography"/>
        <w:spacing w:after="0"/>
        <w:rPr>
          <w:rFonts w:asciiTheme="minorHAnsi" w:hAnsiTheme="minorHAnsi"/>
          <w:szCs w:val="20"/>
        </w:rPr>
      </w:pPr>
      <w:bookmarkStart w:id="60" w:name="_ENREF_59"/>
      <w:r w:rsidRPr="001501B9">
        <w:rPr>
          <w:rFonts w:asciiTheme="minorHAnsi" w:hAnsiTheme="minorHAnsi"/>
          <w:szCs w:val="20"/>
        </w:rPr>
        <w:t>59.</w:t>
      </w:r>
      <w:r w:rsidRPr="001501B9">
        <w:rPr>
          <w:rFonts w:asciiTheme="minorHAnsi" w:hAnsiTheme="minorHAnsi"/>
          <w:szCs w:val="20"/>
        </w:rPr>
        <w:tab/>
        <w:t xml:space="preserve">Pan American Health Organization. Pan American Health Organization Nutrient Profile Model Washington D.C.: Pan American Health Organization; 2016 [17/04/2016]. Available from: </w:t>
      </w:r>
      <w:hyperlink r:id="rId28" w:history="1">
        <w:r w:rsidRPr="001501B9">
          <w:rPr>
            <w:rStyle w:val="Hyperlink"/>
            <w:rFonts w:asciiTheme="minorHAnsi" w:hAnsiTheme="minorHAnsi"/>
            <w:szCs w:val="20"/>
          </w:rPr>
          <w:t>http://www.paho.org/hq/index.php?option=com_content&amp;view=article&amp;id=11662%3Apaho-nutrient-profile-model&amp;catid=1370%3Amicronutrients&amp;Itemid=41739&amp;lang=en</w:t>
        </w:r>
        <w:bookmarkEnd w:id="60"/>
      </w:hyperlink>
    </w:p>
    <w:p w14:paraId="750D4762" w14:textId="77777777" w:rsidR="001501B9" w:rsidRPr="001501B9" w:rsidRDefault="001501B9" w:rsidP="001501B9">
      <w:pPr>
        <w:pStyle w:val="EndNoteBibliography"/>
        <w:spacing w:after="0"/>
        <w:rPr>
          <w:rFonts w:asciiTheme="minorHAnsi" w:hAnsiTheme="minorHAnsi"/>
          <w:szCs w:val="20"/>
        </w:rPr>
      </w:pPr>
      <w:bookmarkStart w:id="61" w:name="_ENREF_60"/>
      <w:r w:rsidRPr="001501B9">
        <w:rPr>
          <w:rFonts w:asciiTheme="minorHAnsi" w:hAnsiTheme="minorHAnsi"/>
          <w:szCs w:val="20"/>
        </w:rPr>
        <w:t>60.</w:t>
      </w:r>
      <w:r w:rsidRPr="001501B9">
        <w:rPr>
          <w:rFonts w:asciiTheme="minorHAnsi" w:hAnsiTheme="minorHAnsi"/>
          <w:szCs w:val="20"/>
        </w:rPr>
        <w:tab/>
        <w:t>Ministry of Health Brazil. Health Surveillance Secretariat: Health situation analysis department. Strategic action plan to tackle noncommunicable diseases in Brazil 2011-2022. Brazil: Ministry of Health; 2011.</w:t>
      </w:r>
      <w:bookmarkEnd w:id="61"/>
    </w:p>
    <w:p w14:paraId="19786620" w14:textId="77777777" w:rsidR="001501B9" w:rsidRPr="001501B9" w:rsidRDefault="001501B9" w:rsidP="001501B9">
      <w:pPr>
        <w:pStyle w:val="EndNoteBibliography"/>
        <w:spacing w:after="0"/>
        <w:rPr>
          <w:rFonts w:asciiTheme="minorHAnsi" w:hAnsiTheme="minorHAnsi"/>
          <w:szCs w:val="20"/>
        </w:rPr>
      </w:pPr>
      <w:bookmarkStart w:id="62" w:name="_ENREF_61"/>
      <w:r w:rsidRPr="001501B9">
        <w:rPr>
          <w:rFonts w:asciiTheme="minorHAnsi" w:hAnsiTheme="minorHAnsi"/>
          <w:szCs w:val="20"/>
        </w:rPr>
        <w:lastRenderedPageBreak/>
        <w:t>61.</w:t>
      </w:r>
      <w:r w:rsidRPr="001501B9">
        <w:rPr>
          <w:rFonts w:asciiTheme="minorHAnsi" w:hAnsiTheme="minorHAnsi"/>
          <w:szCs w:val="20"/>
        </w:rPr>
        <w:tab/>
        <w:t xml:space="preserve">Ministry of Health South Africa. Strategic Plan for the Prevention and Control of Non-Communicable Diseases 2013-17  2013 [22/02/2016]. Available from: </w:t>
      </w:r>
      <w:hyperlink r:id="rId29" w:history="1">
        <w:r w:rsidRPr="001501B9">
          <w:rPr>
            <w:rStyle w:val="Hyperlink"/>
            <w:rFonts w:asciiTheme="minorHAnsi" w:hAnsiTheme="minorHAnsi"/>
            <w:szCs w:val="20"/>
          </w:rPr>
          <w:t>http://www.hsrc.ac.za/uploads/pageContent/3893/NCDs%20STRAT%20PLAN%20%20CONTENT%208%20april%20proof.pdf</w:t>
        </w:r>
        <w:bookmarkEnd w:id="62"/>
      </w:hyperlink>
    </w:p>
    <w:p w14:paraId="3AF2A647" w14:textId="77777777" w:rsidR="001501B9" w:rsidRPr="001501B9" w:rsidRDefault="001501B9" w:rsidP="001501B9">
      <w:pPr>
        <w:pStyle w:val="EndNoteBibliography"/>
        <w:spacing w:after="0"/>
        <w:rPr>
          <w:rFonts w:asciiTheme="minorHAnsi" w:hAnsiTheme="minorHAnsi"/>
          <w:szCs w:val="20"/>
        </w:rPr>
      </w:pPr>
      <w:bookmarkStart w:id="63" w:name="_ENREF_62"/>
      <w:r w:rsidRPr="001501B9">
        <w:rPr>
          <w:rFonts w:asciiTheme="minorHAnsi" w:hAnsiTheme="minorHAnsi"/>
          <w:szCs w:val="20"/>
        </w:rPr>
        <w:t>62.</w:t>
      </w:r>
      <w:r w:rsidRPr="001501B9">
        <w:rPr>
          <w:rFonts w:asciiTheme="minorHAnsi" w:hAnsiTheme="minorHAnsi"/>
          <w:szCs w:val="20"/>
        </w:rPr>
        <w:tab/>
        <w:t>Public Health England. Sugar reduction: From evidence to action. London: Public Health England; 2015.</w:t>
      </w:r>
      <w:bookmarkEnd w:id="63"/>
    </w:p>
    <w:p w14:paraId="09E1C4AB" w14:textId="77777777" w:rsidR="001501B9" w:rsidRPr="001501B9" w:rsidRDefault="001501B9" w:rsidP="001501B9">
      <w:pPr>
        <w:pStyle w:val="EndNoteBibliography"/>
        <w:spacing w:after="0"/>
        <w:rPr>
          <w:rFonts w:asciiTheme="minorHAnsi" w:hAnsiTheme="minorHAnsi"/>
          <w:szCs w:val="20"/>
        </w:rPr>
      </w:pPr>
      <w:bookmarkStart w:id="64" w:name="_ENREF_63"/>
      <w:r w:rsidRPr="001501B9">
        <w:rPr>
          <w:rFonts w:asciiTheme="minorHAnsi" w:hAnsiTheme="minorHAnsi"/>
          <w:szCs w:val="20"/>
        </w:rPr>
        <w:t>63.</w:t>
      </w:r>
      <w:r w:rsidRPr="001501B9">
        <w:rPr>
          <w:rFonts w:asciiTheme="minorHAnsi" w:hAnsiTheme="minorHAnsi"/>
          <w:szCs w:val="20"/>
        </w:rPr>
        <w:tab/>
        <w:t>Monteiro CA, Cannon G, Moubarac JC, Martins AP, Martins CA, Garzillo J, et al. Dietary guidelines to nourish humanity and the planet in the twenty-first century. A blueprint from Brazil. Public health nutrition. 2015;18(13):2311-22.</w:t>
      </w:r>
      <w:bookmarkEnd w:id="64"/>
    </w:p>
    <w:p w14:paraId="3542838D" w14:textId="77777777" w:rsidR="001501B9" w:rsidRPr="001501B9" w:rsidRDefault="001501B9" w:rsidP="001501B9">
      <w:pPr>
        <w:pStyle w:val="EndNoteBibliography"/>
        <w:spacing w:after="0"/>
        <w:rPr>
          <w:rFonts w:asciiTheme="minorHAnsi" w:hAnsiTheme="minorHAnsi"/>
          <w:szCs w:val="20"/>
        </w:rPr>
      </w:pPr>
      <w:bookmarkStart w:id="65" w:name="_ENREF_64"/>
      <w:r w:rsidRPr="001501B9">
        <w:rPr>
          <w:rFonts w:asciiTheme="minorHAnsi" w:hAnsiTheme="minorHAnsi"/>
          <w:szCs w:val="20"/>
        </w:rPr>
        <w:t>64.</w:t>
      </w:r>
      <w:r w:rsidRPr="001501B9">
        <w:rPr>
          <w:rFonts w:asciiTheme="minorHAnsi" w:hAnsiTheme="minorHAnsi"/>
          <w:szCs w:val="20"/>
        </w:rPr>
        <w:tab/>
        <w:t xml:space="preserve">Ministry of Health Brazil. Dietary guidelines for the Brazilian population  2014 [22/02/2016]. Available from: </w:t>
      </w:r>
      <w:hyperlink r:id="rId30" w:history="1">
        <w:r w:rsidRPr="001501B9">
          <w:rPr>
            <w:rStyle w:val="Hyperlink"/>
            <w:rFonts w:asciiTheme="minorHAnsi" w:hAnsiTheme="minorHAnsi"/>
            <w:szCs w:val="20"/>
          </w:rPr>
          <w:t>http://www.foodpolitics.com/wp-content/uploads/Brazilian-Dietary-Guidelines-2014.pdf</w:t>
        </w:r>
        <w:bookmarkEnd w:id="65"/>
      </w:hyperlink>
    </w:p>
    <w:p w14:paraId="53BD913D" w14:textId="77777777" w:rsidR="001501B9" w:rsidRPr="001501B9" w:rsidRDefault="001501B9" w:rsidP="001501B9">
      <w:pPr>
        <w:pStyle w:val="EndNoteBibliography"/>
        <w:spacing w:after="0"/>
        <w:rPr>
          <w:rFonts w:asciiTheme="minorHAnsi" w:hAnsiTheme="minorHAnsi"/>
          <w:szCs w:val="20"/>
        </w:rPr>
      </w:pPr>
      <w:bookmarkStart w:id="66" w:name="_ENREF_65"/>
      <w:r w:rsidRPr="001501B9">
        <w:rPr>
          <w:rFonts w:asciiTheme="minorHAnsi" w:hAnsiTheme="minorHAnsi"/>
          <w:szCs w:val="20"/>
        </w:rPr>
        <w:t>65.</w:t>
      </w:r>
      <w:r w:rsidRPr="001501B9">
        <w:rPr>
          <w:rFonts w:asciiTheme="minorHAnsi" w:hAnsiTheme="minorHAnsi"/>
          <w:szCs w:val="20"/>
        </w:rPr>
        <w:tab/>
        <w:t>Public Health England. The Eatwell guide  2016 [17/04/2016]. Available from: https://</w:t>
      </w:r>
      <w:hyperlink r:id="rId31" w:history="1">
        <w:r w:rsidRPr="001501B9">
          <w:rPr>
            <w:rStyle w:val="Hyperlink"/>
            <w:rFonts w:asciiTheme="minorHAnsi" w:hAnsiTheme="minorHAnsi"/>
            <w:szCs w:val="20"/>
          </w:rPr>
          <w:t>www.gov.uk/government/publications/the-eatwell-guide</w:t>
        </w:r>
        <w:bookmarkEnd w:id="66"/>
      </w:hyperlink>
    </w:p>
    <w:p w14:paraId="2A79A2E9" w14:textId="77777777" w:rsidR="001501B9" w:rsidRPr="001501B9" w:rsidRDefault="001501B9" w:rsidP="001501B9">
      <w:pPr>
        <w:pStyle w:val="EndNoteBibliography"/>
        <w:spacing w:after="0"/>
        <w:rPr>
          <w:rFonts w:asciiTheme="minorHAnsi" w:hAnsiTheme="minorHAnsi"/>
          <w:szCs w:val="20"/>
        </w:rPr>
      </w:pPr>
      <w:bookmarkStart w:id="67" w:name="_ENREF_66"/>
      <w:r w:rsidRPr="001501B9">
        <w:rPr>
          <w:rFonts w:asciiTheme="minorHAnsi" w:hAnsiTheme="minorHAnsi"/>
          <w:szCs w:val="20"/>
        </w:rPr>
        <w:t>66.</w:t>
      </w:r>
      <w:r w:rsidRPr="001501B9">
        <w:rPr>
          <w:rFonts w:asciiTheme="minorHAnsi" w:hAnsiTheme="minorHAnsi"/>
          <w:szCs w:val="20"/>
        </w:rPr>
        <w:tab/>
        <w:t>World Health Organization Europe. European Food and Nutrition Action Plan 2015–2020. Copenhagen: WHO Europe; 2015.</w:t>
      </w:r>
      <w:bookmarkEnd w:id="67"/>
    </w:p>
    <w:p w14:paraId="176B7EA4" w14:textId="77777777" w:rsidR="001501B9" w:rsidRPr="001501B9" w:rsidRDefault="001501B9" w:rsidP="001501B9">
      <w:pPr>
        <w:pStyle w:val="EndNoteBibliography"/>
        <w:spacing w:after="0"/>
        <w:rPr>
          <w:rFonts w:asciiTheme="minorHAnsi" w:hAnsiTheme="minorHAnsi"/>
          <w:szCs w:val="20"/>
        </w:rPr>
      </w:pPr>
      <w:bookmarkStart w:id="68" w:name="_ENREF_67"/>
      <w:r w:rsidRPr="001501B9">
        <w:rPr>
          <w:rFonts w:asciiTheme="minorHAnsi" w:hAnsiTheme="minorHAnsi"/>
          <w:szCs w:val="20"/>
        </w:rPr>
        <w:t>67.</w:t>
      </w:r>
      <w:r w:rsidRPr="001501B9">
        <w:rPr>
          <w:rFonts w:asciiTheme="minorHAnsi" w:hAnsiTheme="minorHAnsi"/>
          <w:szCs w:val="20"/>
        </w:rPr>
        <w:tab/>
        <w:t xml:space="preserve">State Services Commission. Best Practice Guidelines for Departments Responsible for Regulatory Processes with Significant Commercial Implications  [17/04/2016]. Available from: </w:t>
      </w:r>
      <w:hyperlink r:id="rId32" w:history="1">
        <w:r w:rsidRPr="001501B9">
          <w:rPr>
            <w:rStyle w:val="Hyperlink"/>
            <w:rFonts w:asciiTheme="minorHAnsi" w:hAnsiTheme="minorHAnsi"/>
            <w:szCs w:val="20"/>
          </w:rPr>
          <w:t>http://www.ssc.govt.nz/resources/2814/all-pages</w:t>
        </w:r>
        <w:bookmarkEnd w:id="68"/>
      </w:hyperlink>
    </w:p>
    <w:p w14:paraId="11E623AF" w14:textId="77777777" w:rsidR="001501B9" w:rsidRPr="001501B9" w:rsidRDefault="001501B9" w:rsidP="001501B9">
      <w:pPr>
        <w:pStyle w:val="EndNoteBibliography"/>
        <w:spacing w:after="0"/>
        <w:rPr>
          <w:rFonts w:asciiTheme="minorHAnsi" w:hAnsiTheme="minorHAnsi"/>
          <w:szCs w:val="20"/>
        </w:rPr>
      </w:pPr>
      <w:bookmarkStart w:id="69" w:name="_ENREF_68"/>
      <w:r w:rsidRPr="001501B9">
        <w:rPr>
          <w:rFonts w:asciiTheme="minorHAnsi" w:hAnsiTheme="minorHAnsi"/>
          <w:szCs w:val="20"/>
        </w:rPr>
        <w:t>68.</w:t>
      </w:r>
      <w:r w:rsidRPr="001501B9">
        <w:rPr>
          <w:rFonts w:asciiTheme="minorHAnsi" w:hAnsiTheme="minorHAnsi"/>
          <w:szCs w:val="20"/>
        </w:rPr>
        <w:tab/>
        <w:t>Food Standards Australia New Zealand. Stakeholder Engagement Strategy 2013-2016. . Wellington: FSANZ New Zealand.; 2013.</w:t>
      </w:r>
      <w:bookmarkEnd w:id="69"/>
    </w:p>
    <w:p w14:paraId="44F3BCB4" w14:textId="77777777" w:rsidR="001501B9" w:rsidRPr="001501B9" w:rsidRDefault="001501B9" w:rsidP="001501B9">
      <w:pPr>
        <w:pStyle w:val="EndNoteBibliography"/>
        <w:spacing w:after="0"/>
        <w:rPr>
          <w:rFonts w:asciiTheme="minorHAnsi" w:hAnsiTheme="minorHAnsi"/>
          <w:szCs w:val="20"/>
        </w:rPr>
      </w:pPr>
      <w:bookmarkStart w:id="70" w:name="_ENREF_69"/>
      <w:r w:rsidRPr="001501B9">
        <w:rPr>
          <w:rFonts w:asciiTheme="minorHAnsi" w:hAnsiTheme="minorHAnsi"/>
          <w:szCs w:val="20"/>
        </w:rPr>
        <w:t>69.</w:t>
      </w:r>
      <w:r w:rsidRPr="001501B9">
        <w:rPr>
          <w:rFonts w:asciiTheme="minorHAnsi" w:hAnsiTheme="minorHAnsi"/>
          <w:szCs w:val="20"/>
        </w:rPr>
        <w:tab/>
        <w:t xml:space="preserve">Children's Food Trust. Our research  2016 [22/02/2016]. Available from: </w:t>
      </w:r>
      <w:hyperlink r:id="rId33" w:history="1">
        <w:r w:rsidRPr="001501B9">
          <w:rPr>
            <w:rStyle w:val="Hyperlink"/>
            <w:rFonts w:asciiTheme="minorHAnsi" w:hAnsiTheme="minorHAnsi"/>
            <w:szCs w:val="20"/>
          </w:rPr>
          <w:t>http://www.childrensfoodtrust.org.uk/childrens-food-trust/our-research/</w:t>
        </w:r>
        <w:bookmarkEnd w:id="70"/>
      </w:hyperlink>
    </w:p>
    <w:p w14:paraId="559B0DD8" w14:textId="77777777" w:rsidR="001501B9" w:rsidRPr="001501B9" w:rsidRDefault="001501B9" w:rsidP="001501B9">
      <w:pPr>
        <w:pStyle w:val="EndNoteBibliography"/>
        <w:spacing w:after="0"/>
        <w:rPr>
          <w:rFonts w:asciiTheme="minorHAnsi" w:hAnsiTheme="minorHAnsi"/>
          <w:szCs w:val="20"/>
        </w:rPr>
      </w:pPr>
      <w:bookmarkStart w:id="71" w:name="_ENREF_70"/>
      <w:r w:rsidRPr="001501B9">
        <w:rPr>
          <w:rFonts w:asciiTheme="minorHAnsi" w:hAnsiTheme="minorHAnsi"/>
          <w:szCs w:val="20"/>
        </w:rPr>
        <w:t>70.</w:t>
      </w:r>
      <w:r w:rsidRPr="001501B9">
        <w:rPr>
          <w:rFonts w:asciiTheme="minorHAnsi" w:hAnsiTheme="minorHAnsi"/>
          <w:szCs w:val="20"/>
        </w:rPr>
        <w:tab/>
        <w:t xml:space="preserve">Centres for Disease Control. National Health and Nutrition Examination Survey  2016 [22/02/2016]. Available from: </w:t>
      </w:r>
      <w:hyperlink r:id="rId34" w:history="1">
        <w:r w:rsidRPr="001501B9">
          <w:rPr>
            <w:rStyle w:val="Hyperlink"/>
            <w:rFonts w:asciiTheme="minorHAnsi" w:hAnsiTheme="minorHAnsi"/>
            <w:szCs w:val="20"/>
          </w:rPr>
          <w:t>http://www.cdc.gov/nchs/nhanes.htm</w:t>
        </w:r>
        <w:bookmarkEnd w:id="71"/>
      </w:hyperlink>
    </w:p>
    <w:p w14:paraId="386F0A1C" w14:textId="77777777" w:rsidR="001501B9" w:rsidRPr="001501B9" w:rsidRDefault="001501B9" w:rsidP="001501B9">
      <w:pPr>
        <w:pStyle w:val="EndNoteBibliography"/>
        <w:spacing w:after="0"/>
        <w:rPr>
          <w:rFonts w:asciiTheme="minorHAnsi" w:hAnsiTheme="minorHAnsi"/>
          <w:szCs w:val="20"/>
        </w:rPr>
      </w:pPr>
      <w:bookmarkStart w:id="72" w:name="_ENREF_71"/>
      <w:r w:rsidRPr="001501B9">
        <w:rPr>
          <w:rFonts w:asciiTheme="minorHAnsi" w:hAnsiTheme="minorHAnsi"/>
          <w:szCs w:val="20"/>
        </w:rPr>
        <w:t>71.</w:t>
      </w:r>
      <w:r w:rsidRPr="001501B9">
        <w:rPr>
          <w:rFonts w:asciiTheme="minorHAnsi" w:hAnsiTheme="minorHAnsi"/>
          <w:szCs w:val="20"/>
        </w:rPr>
        <w:tab/>
        <w:t xml:space="preserve">Health and Social Care Information Centre. National Child Measurement Programme  2016 [22/02/2016]. Available from: </w:t>
      </w:r>
      <w:hyperlink r:id="rId35" w:history="1">
        <w:r w:rsidRPr="001501B9">
          <w:rPr>
            <w:rStyle w:val="Hyperlink"/>
            <w:rFonts w:asciiTheme="minorHAnsi" w:hAnsiTheme="minorHAnsi"/>
            <w:szCs w:val="20"/>
          </w:rPr>
          <w:t>http://www.hscic.gov.uk/ncmp</w:t>
        </w:r>
        <w:bookmarkEnd w:id="72"/>
      </w:hyperlink>
    </w:p>
    <w:p w14:paraId="16E3AA91" w14:textId="77777777" w:rsidR="001501B9" w:rsidRPr="001501B9" w:rsidRDefault="001501B9" w:rsidP="001501B9">
      <w:pPr>
        <w:pStyle w:val="EndNoteBibliography"/>
        <w:spacing w:after="0"/>
        <w:rPr>
          <w:rFonts w:asciiTheme="minorHAnsi" w:hAnsiTheme="minorHAnsi"/>
          <w:szCs w:val="20"/>
        </w:rPr>
      </w:pPr>
      <w:bookmarkStart w:id="73" w:name="_ENREF_72"/>
      <w:r w:rsidRPr="001501B9">
        <w:rPr>
          <w:rFonts w:asciiTheme="minorHAnsi" w:hAnsiTheme="minorHAnsi"/>
          <w:szCs w:val="20"/>
        </w:rPr>
        <w:t>72.</w:t>
      </w:r>
      <w:r w:rsidRPr="001501B9">
        <w:rPr>
          <w:rFonts w:asciiTheme="minorHAnsi" w:hAnsiTheme="minorHAnsi"/>
          <w:szCs w:val="20"/>
        </w:rPr>
        <w:tab/>
        <w:t xml:space="preserve">US National Institutes of Health. Time-Sensitive Obesity Policy and Program Evaluation (R01)  2016 [22/02/2016]. Available from: </w:t>
      </w:r>
      <w:hyperlink r:id="rId36" w:history="1">
        <w:r w:rsidRPr="001501B9">
          <w:rPr>
            <w:rStyle w:val="Hyperlink"/>
            <w:rFonts w:asciiTheme="minorHAnsi" w:hAnsiTheme="minorHAnsi"/>
            <w:szCs w:val="20"/>
          </w:rPr>
          <w:t>http://grants.nih.gov/grants/guide/pa-files/PAR-12-257.html</w:t>
        </w:r>
        <w:bookmarkEnd w:id="73"/>
      </w:hyperlink>
    </w:p>
    <w:p w14:paraId="371340B6" w14:textId="77777777" w:rsidR="001501B9" w:rsidRPr="001501B9" w:rsidRDefault="001501B9" w:rsidP="001501B9">
      <w:pPr>
        <w:pStyle w:val="EndNoteBibliography"/>
        <w:spacing w:after="0"/>
        <w:rPr>
          <w:rFonts w:asciiTheme="minorHAnsi" w:hAnsiTheme="minorHAnsi"/>
          <w:szCs w:val="20"/>
        </w:rPr>
      </w:pPr>
      <w:bookmarkStart w:id="74" w:name="_ENREF_73"/>
      <w:r w:rsidRPr="001501B9">
        <w:rPr>
          <w:rFonts w:asciiTheme="minorHAnsi" w:hAnsiTheme="minorHAnsi"/>
          <w:szCs w:val="20"/>
        </w:rPr>
        <w:t>73.</w:t>
      </w:r>
      <w:r w:rsidRPr="001501B9">
        <w:rPr>
          <w:rFonts w:asciiTheme="minorHAnsi" w:hAnsiTheme="minorHAnsi"/>
          <w:szCs w:val="20"/>
        </w:rPr>
        <w:tab/>
        <w:t xml:space="preserve">Observatorio Mexicano de Enfermedades No Transmisibles. Observatorio Mexicano de Enfermedades No Transmisibles  2015 [27/03/2016]. Available from: </w:t>
      </w:r>
      <w:hyperlink r:id="rId37" w:history="1">
        <w:r w:rsidRPr="001501B9">
          <w:rPr>
            <w:rStyle w:val="Hyperlink"/>
            <w:rFonts w:asciiTheme="minorHAnsi" w:hAnsiTheme="minorHAnsi"/>
            <w:szCs w:val="20"/>
          </w:rPr>
          <w:t>http://oment.uanl.mx/</w:t>
        </w:r>
        <w:bookmarkEnd w:id="74"/>
      </w:hyperlink>
    </w:p>
    <w:p w14:paraId="78A65D41" w14:textId="77777777" w:rsidR="001501B9" w:rsidRPr="001501B9" w:rsidRDefault="001501B9" w:rsidP="001501B9">
      <w:pPr>
        <w:pStyle w:val="EndNoteBibliography"/>
        <w:spacing w:after="0"/>
        <w:rPr>
          <w:rFonts w:asciiTheme="minorHAnsi" w:hAnsiTheme="minorHAnsi"/>
          <w:szCs w:val="20"/>
        </w:rPr>
      </w:pPr>
      <w:bookmarkStart w:id="75" w:name="_ENREF_74"/>
      <w:r w:rsidRPr="001501B9">
        <w:rPr>
          <w:rFonts w:asciiTheme="minorHAnsi" w:hAnsiTheme="minorHAnsi"/>
          <w:szCs w:val="20"/>
        </w:rPr>
        <w:t>74.</w:t>
      </w:r>
      <w:r w:rsidRPr="001501B9">
        <w:rPr>
          <w:rFonts w:asciiTheme="minorHAnsi" w:hAnsiTheme="minorHAnsi"/>
          <w:szCs w:val="20"/>
        </w:rPr>
        <w:tab/>
        <w:t>CONSEA. Building up the National Policy and System for Food and Nutrition Security: the Brazilian experience  [08/03/2016]. Available from: https://</w:t>
      </w:r>
      <w:hyperlink r:id="rId38" w:history="1">
        <w:r w:rsidRPr="001501B9">
          <w:rPr>
            <w:rStyle w:val="Hyperlink"/>
            <w:rFonts w:asciiTheme="minorHAnsi" w:hAnsiTheme="minorHAnsi"/>
            <w:szCs w:val="20"/>
          </w:rPr>
          <w:t>www.fao.org.br/download/Seguranca_Alimentar_Ingles.pdf</w:t>
        </w:r>
        <w:bookmarkEnd w:id="75"/>
      </w:hyperlink>
    </w:p>
    <w:p w14:paraId="21549055" w14:textId="77777777" w:rsidR="001501B9" w:rsidRPr="001501B9" w:rsidRDefault="001501B9" w:rsidP="001501B9">
      <w:pPr>
        <w:pStyle w:val="EndNoteBibliography"/>
        <w:spacing w:after="0"/>
        <w:rPr>
          <w:rFonts w:asciiTheme="minorHAnsi" w:hAnsiTheme="minorHAnsi"/>
          <w:szCs w:val="20"/>
        </w:rPr>
      </w:pPr>
      <w:bookmarkStart w:id="76" w:name="_ENREF_75"/>
      <w:r w:rsidRPr="001501B9">
        <w:rPr>
          <w:rFonts w:asciiTheme="minorHAnsi" w:hAnsiTheme="minorHAnsi"/>
          <w:szCs w:val="20"/>
        </w:rPr>
        <w:t>75.</w:t>
      </w:r>
      <w:r w:rsidRPr="001501B9">
        <w:rPr>
          <w:rFonts w:asciiTheme="minorHAnsi" w:hAnsiTheme="minorHAnsi"/>
          <w:szCs w:val="20"/>
        </w:rPr>
        <w:tab/>
        <w:t xml:space="preserve">Healthy Together Victoria. Healthy Together Victoria: Achievement Program  2016 [22/02/2016]. Available from: </w:t>
      </w:r>
      <w:hyperlink r:id="rId39" w:history="1">
        <w:r w:rsidRPr="001501B9">
          <w:rPr>
            <w:rStyle w:val="Hyperlink"/>
            <w:rFonts w:asciiTheme="minorHAnsi" w:hAnsiTheme="minorHAnsi"/>
            <w:szCs w:val="20"/>
          </w:rPr>
          <w:t>http://www.achievementprogram.healthytogether.vic.gov.au/</w:t>
        </w:r>
        <w:bookmarkEnd w:id="76"/>
      </w:hyperlink>
    </w:p>
    <w:p w14:paraId="4431E153" w14:textId="77777777" w:rsidR="001501B9" w:rsidRPr="001501B9" w:rsidRDefault="001501B9" w:rsidP="001501B9">
      <w:pPr>
        <w:pStyle w:val="EndNoteBibliography"/>
        <w:spacing w:after="0"/>
        <w:rPr>
          <w:rFonts w:asciiTheme="minorHAnsi" w:hAnsiTheme="minorHAnsi"/>
          <w:szCs w:val="20"/>
        </w:rPr>
      </w:pPr>
      <w:bookmarkStart w:id="77" w:name="_ENREF_76"/>
      <w:r w:rsidRPr="001501B9">
        <w:rPr>
          <w:rFonts w:asciiTheme="minorHAnsi" w:hAnsiTheme="minorHAnsi"/>
          <w:szCs w:val="20"/>
        </w:rPr>
        <w:t>76.</w:t>
      </w:r>
      <w:r w:rsidRPr="001501B9">
        <w:rPr>
          <w:rFonts w:asciiTheme="minorHAnsi" w:hAnsiTheme="minorHAnsi"/>
          <w:szCs w:val="20"/>
        </w:rPr>
        <w:tab/>
        <w:t xml:space="preserve">Ministry of Health New Zealand. Healthy Families NZ  2016 [17/04/2016]. Available from: </w:t>
      </w:r>
      <w:hyperlink r:id="rId40" w:history="1">
        <w:r w:rsidRPr="001501B9">
          <w:rPr>
            <w:rStyle w:val="Hyperlink"/>
            <w:rFonts w:asciiTheme="minorHAnsi" w:hAnsiTheme="minorHAnsi"/>
            <w:szCs w:val="20"/>
          </w:rPr>
          <w:t>http://www.health.govt.nz/our-work/preventative-health-wellness/healthy-families-nz</w:t>
        </w:r>
        <w:bookmarkEnd w:id="77"/>
      </w:hyperlink>
    </w:p>
    <w:p w14:paraId="489DFBD4" w14:textId="77777777" w:rsidR="001501B9" w:rsidRPr="001501B9" w:rsidRDefault="001501B9" w:rsidP="001501B9">
      <w:pPr>
        <w:pStyle w:val="EndNoteBibliography"/>
        <w:spacing w:after="0"/>
        <w:rPr>
          <w:rFonts w:asciiTheme="minorHAnsi" w:hAnsiTheme="minorHAnsi"/>
          <w:szCs w:val="20"/>
        </w:rPr>
      </w:pPr>
      <w:bookmarkStart w:id="78" w:name="_ENREF_77"/>
      <w:r w:rsidRPr="001501B9">
        <w:rPr>
          <w:rFonts w:asciiTheme="minorHAnsi" w:hAnsiTheme="minorHAnsi"/>
          <w:szCs w:val="20"/>
        </w:rPr>
        <w:t>77.</w:t>
      </w:r>
      <w:r w:rsidRPr="001501B9">
        <w:rPr>
          <w:rFonts w:asciiTheme="minorHAnsi" w:hAnsiTheme="minorHAnsi"/>
          <w:szCs w:val="20"/>
        </w:rPr>
        <w:tab/>
        <w:t>Lock K, Gabrijelcic-Blenkus M, Martuzzi M, Otorepec P, Wallace P, Dora C, et al. Health impact assessment of agriculture and food policies: lessons learnt from the Republic of Slovenia. Bull World Health Organ. 2003;81(6):391-8.</w:t>
      </w:r>
      <w:bookmarkEnd w:id="78"/>
    </w:p>
    <w:p w14:paraId="6FD2C336" w14:textId="77777777" w:rsidR="001501B9" w:rsidRPr="001501B9" w:rsidRDefault="001501B9" w:rsidP="001501B9">
      <w:pPr>
        <w:pStyle w:val="EndNoteBibliography"/>
        <w:rPr>
          <w:rFonts w:asciiTheme="minorHAnsi" w:hAnsiTheme="minorHAnsi"/>
          <w:szCs w:val="20"/>
        </w:rPr>
      </w:pPr>
      <w:bookmarkStart w:id="79" w:name="_ENREF_78"/>
      <w:r w:rsidRPr="001501B9">
        <w:rPr>
          <w:rFonts w:asciiTheme="minorHAnsi" w:hAnsiTheme="minorHAnsi"/>
          <w:szCs w:val="20"/>
        </w:rPr>
        <w:t>78.</w:t>
      </w:r>
      <w:r w:rsidRPr="001501B9">
        <w:rPr>
          <w:rFonts w:asciiTheme="minorHAnsi" w:hAnsiTheme="minorHAnsi"/>
          <w:szCs w:val="20"/>
        </w:rPr>
        <w:tab/>
        <w:t xml:space="preserve">Government of South Australia. Health in All Policies: The South Australian Approach  2016 [22/02/2016]. Available from: </w:t>
      </w:r>
      <w:hyperlink r:id="rId41" w:history="1">
        <w:r w:rsidRPr="001501B9">
          <w:rPr>
            <w:rStyle w:val="Hyperlink"/>
            <w:rFonts w:asciiTheme="minorHAnsi" w:hAnsiTheme="minorHAnsi"/>
            <w:szCs w:val="20"/>
          </w:rPr>
          <w:t>http://www.sahealth.sa.gov.au/wps/wcm/connect/public+content/sa+health+internet/health+reform/health+in+all+policies</w:t>
        </w:r>
        <w:bookmarkEnd w:id="79"/>
      </w:hyperlink>
    </w:p>
    <w:p w14:paraId="40441A3A" w14:textId="7FEA806C" w:rsidR="00394434" w:rsidRPr="001501B9" w:rsidRDefault="001501B9" w:rsidP="001501B9">
      <w:pPr>
        <w:rPr>
          <w:rFonts w:eastAsia="GrotMacronReg" w:cs="GrotMacronReg"/>
          <w:color w:val="008FC2"/>
          <w:sz w:val="20"/>
          <w:szCs w:val="20"/>
        </w:rPr>
      </w:pPr>
      <w:r w:rsidRPr="001501B9">
        <w:rPr>
          <w:sz w:val="20"/>
          <w:szCs w:val="20"/>
        </w:rPr>
        <w:fldChar w:fldCharType="end"/>
      </w:r>
    </w:p>
    <w:sectPr w:rsidR="00394434" w:rsidRPr="001501B9" w:rsidSect="001501B9">
      <w:footerReference w:type="default" r:id="rId42"/>
      <w:endnotePr>
        <w:numFmt w:val="decimal"/>
      </w:endnotePr>
      <w:pgSz w:w="16838" w:h="11906" w:orient="landscape"/>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F013B" w14:textId="77777777" w:rsidR="00FD6007" w:rsidRDefault="00FD6007" w:rsidP="00BE446E">
      <w:pPr>
        <w:spacing w:after="0" w:line="240" w:lineRule="auto"/>
      </w:pPr>
      <w:r>
        <w:separator/>
      </w:r>
    </w:p>
  </w:endnote>
  <w:endnote w:type="continuationSeparator" w:id="0">
    <w:p w14:paraId="6570CBFE" w14:textId="77777777" w:rsidR="00FD6007" w:rsidRDefault="00FD6007" w:rsidP="00BE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rotMacronReg">
    <w:altName w:val="MS Gothic"/>
    <w:panose1 w:val="00000000000000000000"/>
    <w:charset w:val="80"/>
    <w:family w:val="swiss"/>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848001"/>
      <w:docPartObj>
        <w:docPartGallery w:val="Page Numbers (Bottom of Page)"/>
        <w:docPartUnique/>
      </w:docPartObj>
    </w:sdtPr>
    <w:sdtEndPr>
      <w:rPr>
        <w:noProof/>
      </w:rPr>
    </w:sdtEndPr>
    <w:sdtContent>
      <w:p w14:paraId="292D131C" w14:textId="72171802" w:rsidR="0068355E" w:rsidRDefault="0068355E">
        <w:pPr>
          <w:pStyle w:val="Footer"/>
        </w:pPr>
        <w:r>
          <w:fldChar w:fldCharType="begin"/>
        </w:r>
        <w:r>
          <w:instrText xml:space="preserve"> PAGE   \* MERGEFORMAT </w:instrText>
        </w:r>
        <w:r>
          <w:fldChar w:fldCharType="separate"/>
        </w:r>
        <w:r w:rsidR="00455F56">
          <w:rPr>
            <w:noProof/>
          </w:rPr>
          <w:t>21</w:t>
        </w:r>
        <w:r>
          <w:rPr>
            <w:noProof/>
          </w:rPr>
          <w:fldChar w:fldCharType="end"/>
        </w:r>
      </w:p>
    </w:sdtContent>
  </w:sdt>
  <w:p w14:paraId="7D3E5181" w14:textId="77777777" w:rsidR="0068355E" w:rsidRDefault="00683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C266" w14:textId="77777777" w:rsidR="00FD6007" w:rsidRDefault="00FD6007" w:rsidP="00BE446E">
      <w:pPr>
        <w:spacing w:after="0" w:line="240" w:lineRule="auto"/>
      </w:pPr>
      <w:r>
        <w:separator/>
      </w:r>
    </w:p>
  </w:footnote>
  <w:footnote w:type="continuationSeparator" w:id="0">
    <w:p w14:paraId="0C93196A" w14:textId="77777777" w:rsidR="00FD6007" w:rsidRDefault="00FD6007" w:rsidP="00BE4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AEC"/>
    <w:multiLevelType w:val="hybridMultilevel"/>
    <w:tmpl w:val="79F4023A"/>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6AB7C3F"/>
    <w:multiLevelType w:val="hybridMultilevel"/>
    <w:tmpl w:val="8FC2B228"/>
    <w:lvl w:ilvl="0" w:tplc="E4261F38">
      <w:start w:val="1"/>
      <w:numFmt w:val="decimal"/>
      <w:lvlText w:val="%1)"/>
      <w:lvlJc w:val="left"/>
      <w:pPr>
        <w:ind w:left="360" w:hanging="360"/>
      </w:pPr>
      <w:rPr>
        <w:rFonts w:hint="default"/>
        <w:b/>
        <w:i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D5A729D"/>
    <w:multiLevelType w:val="hybridMultilevel"/>
    <w:tmpl w:val="7C180014"/>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625BED"/>
    <w:multiLevelType w:val="hybridMultilevel"/>
    <w:tmpl w:val="CDE20148"/>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FA85602"/>
    <w:multiLevelType w:val="hybridMultilevel"/>
    <w:tmpl w:val="AA981A8C"/>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096496"/>
    <w:multiLevelType w:val="hybridMultilevel"/>
    <w:tmpl w:val="2F36ABDC"/>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49E3236"/>
    <w:multiLevelType w:val="hybridMultilevel"/>
    <w:tmpl w:val="F6802F2A"/>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52B58DF"/>
    <w:multiLevelType w:val="hybridMultilevel"/>
    <w:tmpl w:val="51B62EAC"/>
    <w:lvl w:ilvl="0" w:tplc="D4D6915E">
      <w:start w:val="1"/>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FA5FEB"/>
    <w:multiLevelType w:val="hybridMultilevel"/>
    <w:tmpl w:val="F4E6E5A8"/>
    <w:lvl w:ilvl="0" w:tplc="A6F0DF32">
      <w:start w:val="1"/>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6E560C"/>
    <w:multiLevelType w:val="hybridMultilevel"/>
    <w:tmpl w:val="88D85EEA"/>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9B146B4"/>
    <w:multiLevelType w:val="hybridMultilevel"/>
    <w:tmpl w:val="59267C42"/>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A846989"/>
    <w:multiLevelType w:val="hybridMultilevel"/>
    <w:tmpl w:val="E132E8D8"/>
    <w:lvl w:ilvl="0" w:tplc="E4261F38">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D5D42B3"/>
    <w:multiLevelType w:val="hybridMultilevel"/>
    <w:tmpl w:val="44CCCA4E"/>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DB26E99"/>
    <w:multiLevelType w:val="hybridMultilevel"/>
    <w:tmpl w:val="82684948"/>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E9A2AA0"/>
    <w:multiLevelType w:val="hybridMultilevel"/>
    <w:tmpl w:val="EE2CD152"/>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0BB5C41"/>
    <w:multiLevelType w:val="hybridMultilevel"/>
    <w:tmpl w:val="001EB652"/>
    <w:lvl w:ilvl="0" w:tplc="AC828538">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1E2C2A"/>
    <w:multiLevelType w:val="hybridMultilevel"/>
    <w:tmpl w:val="04045172"/>
    <w:lvl w:ilvl="0" w:tplc="C78858B4">
      <w:start w:val="6"/>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1BC747E"/>
    <w:multiLevelType w:val="hybridMultilevel"/>
    <w:tmpl w:val="8AF8E78A"/>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36F17E3"/>
    <w:multiLevelType w:val="hybridMultilevel"/>
    <w:tmpl w:val="487C398E"/>
    <w:lvl w:ilvl="0" w:tplc="AC828538">
      <w:start w:val="1"/>
      <w:numFmt w:val="decimal"/>
      <w:lvlText w:val="%1)"/>
      <w:lvlJc w:val="left"/>
      <w:pPr>
        <w:ind w:left="360" w:hanging="360"/>
      </w:pPr>
      <w:rPr>
        <w:rFonts w:hint="default"/>
        <w:b/>
        <w:i w:val="0"/>
      </w:rPr>
    </w:lvl>
    <w:lvl w:ilvl="1" w:tplc="8EA6F910">
      <w:start w:val="3"/>
      <w:numFmt w:val="bullet"/>
      <w:lvlText w:val="-"/>
      <w:lvlJc w:val="left"/>
      <w:pPr>
        <w:ind w:left="1080" w:hanging="360"/>
      </w:pPr>
      <w:rPr>
        <w:rFonts w:ascii="Calibri" w:eastAsia="Times New Roman" w:hAnsi="Calibri" w:cs="Times New Roman"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C475A8F"/>
    <w:multiLevelType w:val="hybridMultilevel"/>
    <w:tmpl w:val="E3360F22"/>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C6569AE"/>
    <w:multiLevelType w:val="hybridMultilevel"/>
    <w:tmpl w:val="09E602FC"/>
    <w:lvl w:ilvl="0" w:tplc="A37C3A48">
      <w:start w:val="3"/>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52C06E0"/>
    <w:multiLevelType w:val="hybridMultilevel"/>
    <w:tmpl w:val="CA96611C"/>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5762A18"/>
    <w:multiLevelType w:val="hybridMultilevel"/>
    <w:tmpl w:val="2F18F8CA"/>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39CA45DE"/>
    <w:multiLevelType w:val="hybridMultilevel"/>
    <w:tmpl w:val="0D2A4E7C"/>
    <w:lvl w:ilvl="0" w:tplc="9064DE86">
      <w:start w:val="1"/>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AEC313D"/>
    <w:multiLevelType w:val="hybridMultilevel"/>
    <w:tmpl w:val="808CDCE2"/>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C1C4AAF"/>
    <w:multiLevelType w:val="hybridMultilevel"/>
    <w:tmpl w:val="9F36588A"/>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3FF724D7"/>
    <w:multiLevelType w:val="hybridMultilevel"/>
    <w:tmpl w:val="646AD60A"/>
    <w:lvl w:ilvl="0" w:tplc="50B2328A">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40E720E1"/>
    <w:multiLevelType w:val="hybridMultilevel"/>
    <w:tmpl w:val="1B947836"/>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33A50D8"/>
    <w:multiLevelType w:val="hybridMultilevel"/>
    <w:tmpl w:val="6520FEC0"/>
    <w:lvl w:ilvl="0" w:tplc="55B2F460">
      <w:start w:val="8"/>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44B3BE8"/>
    <w:multiLevelType w:val="hybridMultilevel"/>
    <w:tmpl w:val="E180788C"/>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69925D3"/>
    <w:multiLevelType w:val="hybridMultilevel"/>
    <w:tmpl w:val="A438821A"/>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75F521B"/>
    <w:multiLevelType w:val="hybridMultilevel"/>
    <w:tmpl w:val="201E8E28"/>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48A411A1"/>
    <w:multiLevelType w:val="hybridMultilevel"/>
    <w:tmpl w:val="E9EEDB84"/>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4A79460E"/>
    <w:multiLevelType w:val="hybridMultilevel"/>
    <w:tmpl w:val="A8C63ACC"/>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4CCF54BD"/>
    <w:multiLevelType w:val="hybridMultilevel"/>
    <w:tmpl w:val="1CC6426E"/>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08B1802"/>
    <w:multiLevelType w:val="hybridMultilevel"/>
    <w:tmpl w:val="75B2C0C2"/>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50AC1E43"/>
    <w:multiLevelType w:val="hybridMultilevel"/>
    <w:tmpl w:val="34FE8380"/>
    <w:lvl w:ilvl="0" w:tplc="322C4B42">
      <w:start w:val="4"/>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2AC44A9"/>
    <w:multiLevelType w:val="hybridMultilevel"/>
    <w:tmpl w:val="852ED0AA"/>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55834674"/>
    <w:multiLevelType w:val="hybridMultilevel"/>
    <w:tmpl w:val="093A5410"/>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56762A6D"/>
    <w:multiLevelType w:val="hybridMultilevel"/>
    <w:tmpl w:val="C83677C0"/>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5A52403B"/>
    <w:multiLevelType w:val="hybridMultilevel"/>
    <w:tmpl w:val="94CE13A6"/>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5B466601"/>
    <w:multiLevelType w:val="hybridMultilevel"/>
    <w:tmpl w:val="0FD02476"/>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5D541A00"/>
    <w:multiLevelType w:val="hybridMultilevel"/>
    <w:tmpl w:val="6706D7AE"/>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62397630"/>
    <w:multiLevelType w:val="hybridMultilevel"/>
    <w:tmpl w:val="BA70EBD2"/>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66162E56"/>
    <w:multiLevelType w:val="hybridMultilevel"/>
    <w:tmpl w:val="BF4C54BA"/>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66DA0270"/>
    <w:multiLevelType w:val="hybridMultilevel"/>
    <w:tmpl w:val="81A8B19E"/>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6" w15:restartNumberingAfterBreak="0">
    <w:nsid w:val="695A00A4"/>
    <w:multiLevelType w:val="hybridMultilevel"/>
    <w:tmpl w:val="9FE6EA8E"/>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69C617EE"/>
    <w:multiLevelType w:val="hybridMultilevel"/>
    <w:tmpl w:val="915E6348"/>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6A37027C"/>
    <w:multiLevelType w:val="hybridMultilevel"/>
    <w:tmpl w:val="0CF2EBC2"/>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6AA80D4C"/>
    <w:multiLevelType w:val="hybridMultilevel"/>
    <w:tmpl w:val="87B6DC94"/>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15:restartNumberingAfterBreak="0">
    <w:nsid w:val="6BB00F3F"/>
    <w:multiLevelType w:val="hybridMultilevel"/>
    <w:tmpl w:val="BE2C3676"/>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15:restartNumberingAfterBreak="0">
    <w:nsid w:val="6C87519E"/>
    <w:multiLevelType w:val="hybridMultilevel"/>
    <w:tmpl w:val="CBB20F18"/>
    <w:lvl w:ilvl="0" w:tplc="E36A191E">
      <w:start w:val="1"/>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D3A26E1"/>
    <w:multiLevelType w:val="hybridMultilevel"/>
    <w:tmpl w:val="79009B32"/>
    <w:lvl w:ilvl="0" w:tplc="D28862A6">
      <w:start w:val="3"/>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EF86D95"/>
    <w:multiLevelType w:val="hybridMultilevel"/>
    <w:tmpl w:val="59404C54"/>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701B7E9A"/>
    <w:multiLevelType w:val="hybridMultilevel"/>
    <w:tmpl w:val="5148B160"/>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15:restartNumberingAfterBreak="0">
    <w:nsid w:val="723E116B"/>
    <w:multiLevelType w:val="hybridMultilevel"/>
    <w:tmpl w:val="D7A099F2"/>
    <w:lvl w:ilvl="0" w:tplc="D376F956">
      <w:start w:val="3"/>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2A85CD5"/>
    <w:multiLevelType w:val="hybridMultilevel"/>
    <w:tmpl w:val="3CEA7042"/>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7" w15:restartNumberingAfterBreak="0">
    <w:nsid w:val="73C64B2F"/>
    <w:multiLevelType w:val="hybridMultilevel"/>
    <w:tmpl w:val="034CD218"/>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15:restartNumberingAfterBreak="0">
    <w:nsid w:val="74AD6932"/>
    <w:multiLevelType w:val="hybridMultilevel"/>
    <w:tmpl w:val="F2E24B46"/>
    <w:lvl w:ilvl="0" w:tplc="2A485A2E">
      <w:start w:val="4"/>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66C4F2C"/>
    <w:multiLevelType w:val="hybridMultilevel"/>
    <w:tmpl w:val="2772BB84"/>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15:restartNumberingAfterBreak="0">
    <w:nsid w:val="77E00F91"/>
    <w:multiLevelType w:val="hybridMultilevel"/>
    <w:tmpl w:val="A5041492"/>
    <w:lvl w:ilvl="0" w:tplc="85DCC92A">
      <w:start w:val="3"/>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7AC64BEE"/>
    <w:multiLevelType w:val="hybridMultilevel"/>
    <w:tmpl w:val="7F6A9ECC"/>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2" w15:restartNumberingAfterBreak="0">
    <w:nsid w:val="7BC20495"/>
    <w:multiLevelType w:val="hybridMultilevel"/>
    <w:tmpl w:val="CB9E203A"/>
    <w:lvl w:ilvl="0" w:tplc="B6264A12">
      <w:start w:val="3"/>
      <w:numFmt w:val="decimal"/>
      <w:lvlText w:val="%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7DFB68EB"/>
    <w:multiLevelType w:val="hybridMultilevel"/>
    <w:tmpl w:val="B902233A"/>
    <w:lvl w:ilvl="0" w:tplc="E4261F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4" w15:restartNumberingAfterBreak="0">
    <w:nsid w:val="7E8E5169"/>
    <w:multiLevelType w:val="hybridMultilevel"/>
    <w:tmpl w:val="E6C0EDAE"/>
    <w:lvl w:ilvl="0" w:tplc="AC828538">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6"/>
  </w:num>
  <w:num w:numId="2">
    <w:abstractNumId w:val="50"/>
  </w:num>
  <w:num w:numId="3">
    <w:abstractNumId w:val="13"/>
  </w:num>
  <w:num w:numId="4">
    <w:abstractNumId w:val="35"/>
  </w:num>
  <w:num w:numId="5">
    <w:abstractNumId w:val="32"/>
  </w:num>
  <w:num w:numId="6">
    <w:abstractNumId w:val="27"/>
  </w:num>
  <w:num w:numId="7">
    <w:abstractNumId w:val="59"/>
  </w:num>
  <w:num w:numId="8">
    <w:abstractNumId w:val="11"/>
  </w:num>
  <w:num w:numId="9">
    <w:abstractNumId w:val="3"/>
  </w:num>
  <w:num w:numId="10">
    <w:abstractNumId w:val="48"/>
  </w:num>
  <w:num w:numId="11">
    <w:abstractNumId w:val="44"/>
  </w:num>
  <w:num w:numId="12">
    <w:abstractNumId w:val="14"/>
  </w:num>
  <w:num w:numId="13">
    <w:abstractNumId w:val="46"/>
  </w:num>
  <w:num w:numId="14">
    <w:abstractNumId w:val="6"/>
  </w:num>
  <w:num w:numId="15">
    <w:abstractNumId w:val="30"/>
  </w:num>
  <w:num w:numId="16">
    <w:abstractNumId w:val="63"/>
  </w:num>
  <w:num w:numId="17">
    <w:abstractNumId w:val="10"/>
  </w:num>
  <w:num w:numId="18">
    <w:abstractNumId w:val="53"/>
  </w:num>
  <w:num w:numId="19">
    <w:abstractNumId w:val="45"/>
  </w:num>
  <w:num w:numId="20">
    <w:abstractNumId w:val="56"/>
  </w:num>
  <w:num w:numId="21">
    <w:abstractNumId w:val="19"/>
  </w:num>
  <w:num w:numId="22">
    <w:abstractNumId w:val="38"/>
  </w:num>
  <w:num w:numId="23">
    <w:abstractNumId w:val="42"/>
  </w:num>
  <w:num w:numId="24">
    <w:abstractNumId w:val="5"/>
  </w:num>
  <w:num w:numId="25">
    <w:abstractNumId w:val="0"/>
  </w:num>
  <w:num w:numId="26">
    <w:abstractNumId w:val="2"/>
  </w:num>
  <w:num w:numId="27">
    <w:abstractNumId w:val="1"/>
  </w:num>
  <w:num w:numId="28">
    <w:abstractNumId w:val="17"/>
  </w:num>
  <w:num w:numId="29">
    <w:abstractNumId w:val="21"/>
  </w:num>
  <w:num w:numId="30">
    <w:abstractNumId w:val="43"/>
  </w:num>
  <w:num w:numId="31">
    <w:abstractNumId w:val="15"/>
  </w:num>
  <w:num w:numId="32">
    <w:abstractNumId w:val="25"/>
  </w:num>
  <w:num w:numId="33">
    <w:abstractNumId w:val="49"/>
  </w:num>
  <w:num w:numId="34">
    <w:abstractNumId w:val="29"/>
  </w:num>
  <w:num w:numId="35">
    <w:abstractNumId w:val="61"/>
  </w:num>
  <w:num w:numId="36">
    <w:abstractNumId w:val="22"/>
  </w:num>
  <w:num w:numId="37">
    <w:abstractNumId w:val="41"/>
  </w:num>
  <w:num w:numId="38">
    <w:abstractNumId w:val="64"/>
  </w:num>
  <w:num w:numId="39">
    <w:abstractNumId w:val="39"/>
  </w:num>
  <w:num w:numId="40">
    <w:abstractNumId w:val="54"/>
  </w:num>
  <w:num w:numId="41">
    <w:abstractNumId w:val="47"/>
  </w:num>
  <w:num w:numId="42">
    <w:abstractNumId w:val="37"/>
  </w:num>
  <w:num w:numId="43">
    <w:abstractNumId w:val="34"/>
  </w:num>
  <w:num w:numId="44">
    <w:abstractNumId w:val="9"/>
  </w:num>
  <w:num w:numId="45">
    <w:abstractNumId w:val="18"/>
  </w:num>
  <w:num w:numId="46">
    <w:abstractNumId w:val="12"/>
  </w:num>
  <w:num w:numId="47">
    <w:abstractNumId w:val="33"/>
  </w:num>
  <w:num w:numId="48">
    <w:abstractNumId w:val="24"/>
  </w:num>
  <w:num w:numId="49">
    <w:abstractNumId w:val="4"/>
  </w:num>
  <w:num w:numId="50">
    <w:abstractNumId w:val="40"/>
  </w:num>
  <w:num w:numId="51">
    <w:abstractNumId w:val="31"/>
  </w:num>
  <w:num w:numId="52">
    <w:abstractNumId w:val="7"/>
  </w:num>
  <w:num w:numId="53">
    <w:abstractNumId w:val="51"/>
  </w:num>
  <w:num w:numId="54">
    <w:abstractNumId w:val="60"/>
  </w:num>
  <w:num w:numId="55">
    <w:abstractNumId w:val="36"/>
  </w:num>
  <w:num w:numId="56">
    <w:abstractNumId w:val="58"/>
  </w:num>
  <w:num w:numId="57">
    <w:abstractNumId w:val="20"/>
  </w:num>
  <w:num w:numId="58">
    <w:abstractNumId w:val="16"/>
  </w:num>
  <w:num w:numId="59">
    <w:abstractNumId w:val="28"/>
  </w:num>
  <w:num w:numId="60">
    <w:abstractNumId w:val="23"/>
  </w:num>
  <w:num w:numId="61">
    <w:abstractNumId w:val="62"/>
  </w:num>
  <w:num w:numId="62">
    <w:abstractNumId w:val="8"/>
  </w:num>
  <w:num w:numId="63">
    <w:abstractNumId w:val="52"/>
  </w:num>
  <w:num w:numId="64">
    <w:abstractNumId w:val="57"/>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BD"/>
    <w:rsid w:val="000002E5"/>
    <w:rsid w:val="000018B6"/>
    <w:rsid w:val="00007D67"/>
    <w:rsid w:val="0001013D"/>
    <w:rsid w:val="000118A8"/>
    <w:rsid w:val="000127B1"/>
    <w:rsid w:val="0001497A"/>
    <w:rsid w:val="00014CDE"/>
    <w:rsid w:val="00021888"/>
    <w:rsid w:val="00022605"/>
    <w:rsid w:val="00023075"/>
    <w:rsid w:val="000240DE"/>
    <w:rsid w:val="0002702B"/>
    <w:rsid w:val="000301CB"/>
    <w:rsid w:val="00034EAC"/>
    <w:rsid w:val="00041A0F"/>
    <w:rsid w:val="00045599"/>
    <w:rsid w:val="00050B71"/>
    <w:rsid w:val="000527CF"/>
    <w:rsid w:val="00052EF8"/>
    <w:rsid w:val="00055829"/>
    <w:rsid w:val="00056C7C"/>
    <w:rsid w:val="0005725B"/>
    <w:rsid w:val="0006061B"/>
    <w:rsid w:val="00063FDC"/>
    <w:rsid w:val="00064C7B"/>
    <w:rsid w:val="000658EA"/>
    <w:rsid w:val="000659D7"/>
    <w:rsid w:val="000670BF"/>
    <w:rsid w:val="00071199"/>
    <w:rsid w:val="00072DF7"/>
    <w:rsid w:val="00074605"/>
    <w:rsid w:val="00075A97"/>
    <w:rsid w:val="000771DA"/>
    <w:rsid w:val="00080C01"/>
    <w:rsid w:val="00082D1B"/>
    <w:rsid w:val="00084D22"/>
    <w:rsid w:val="00087FAF"/>
    <w:rsid w:val="000901CC"/>
    <w:rsid w:val="00091D6C"/>
    <w:rsid w:val="00092636"/>
    <w:rsid w:val="000932F5"/>
    <w:rsid w:val="00093E29"/>
    <w:rsid w:val="0009579D"/>
    <w:rsid w:val="000957C2"/>
    <w:rsid w:val="00097086"/>
    <w:rsid w:val="000A1695"/>
    <w:rsid w:val="000A18A9"/>
    <w:rsid w:val="000A205D"/>
    <w:rsid w:val="000B21AF"/>
    <w:rsid w:val="000B2300"/>
    <w:rsid w:val="000B352A"/>
    <w:rsid w:val="000B5108"/>
    <w:rsid w:val="000B5466"/>
    <w:rsid w:val="000B64CA"/>
    <w:rsid w:val="000C0F0B"/>
    <w:rsid w:val="000C14DD"/>
    <w:rsid w:val="000C1B91"/>
    <w:rsid w:val="000C1C4C"/>
    <w:rsid w:val="000C4228"/>
    <w:rsid w:val="000C4E33"/>
    <w:rsid w:val="000C534D"/>
    <w:rsid w:val="000C5EA7"/>
    <w:rsid w:val="000C6F32"/>
    <w:rsid w:val="000C7A93"/>
    <w:rsid w:val="000D04FA"/>
    <w:rsid w:val="000D25BD"/>
    <w:rsid w:val="000D4EB4"/>
    <w:rsid w:val="000D61F1"/>
    <w:rsid w:val="000D63CA"/>
    <w:rsid w:val="000D7A00"/>
    <w:rsid w:val="000E1383"/>
    <w:rsid w:val="000E2FB1"/>
    <w:rsid w:val="000E402A"/>
    <w:rsid w:val="000E6E13"/>
    <w:rsid w:val="000F5144"/>
    <w:rsid w:val="000F5504"/>
    <w:rsid w:val="00100A83"/>
    <w:rsid w:val="001014DD"/>
    <w:rsid w:val="001045BB"/>
    <w:rsid w:val="00104C1A"/>
    <w:rsid w:val="00105F08"/>
    <w:rsid w:val="00106FF7"/>
    <w:rsid w:val="00107239"/>
    <w:rsid w:val="0011130B"/>
    <w:rsid w:val="00113863"/>
    <w:rsid w:val="00115988"/>
    <w:rsid w:val="00115B96"/>
    <w:rsid w:val="0012003F"/>
    <w:rsid w:val="00121A6C"/>
    <w:rsid w:val="00125641"/>
    <w:rsid w:val="0012620B"/>
    <w:rsid w:val="0012795E"/>
    <w:rsid w:val="0013039C"/>
    <w:rsid w:val="00130535"/>
    <w:rsid w:val="00130A50"/>
    <w:rsid w:val="001319E2"/>
    <w:rsid w:val="001338C0"/>
    <w:rsid w:val="001363FC"/>
    <w:rsid w:val="00136A20"/>
    <w:rsid w:val="001405E7"/>
    <w:rsid w:val="0014641C"/>
    <w:rsid w:val="001501B9"/>
    <w:rsid w:val="001502B1"/>
    <w:rsid w:val="00150F2B"/>
    <w:rsid w:val="00150F4A"/>
    <w:rsid w:val="00152B7E"/>
    <w:rsid w:val="001537E7"/>
    <w:rsid w:val="00156828"/>
    <w:rsid w:val="001631DE"/>
    <w:rsid w:val="00165183"/>
    <w:rsid w:val="001670B0"/>
    <w:rsid w:val="001701DB"/>
    <w:rsid w:val="001711B3"/>
    <w:rsid w:val="00176DBB"/>
    <w:rsid w:val="001779B4"/>
    <w:rsid w:val="00181EAC"/>
    <w:rsid w:val="00182144"/>
    <w:rsid w:val="0018434B"/>
    <w:rsid w:val="0018621F"/>
    <w:rsid w:val="001864D4"/>
    <w:rsid w:val="00187AF1"/>
    <w:rsid w:val="001901C2"/>
    <w:rsid w:val="00192741"/>
    <w:rsid w:val="0019320B"/>
    <w:rsid w:val="001946C5"/>
    <w:rsid w:val="0019659D"/>
    <w:rsid w:val="001A101F"/>
    <w:rsid w:val="001A1207"/>
    <w:rsid w:val="001A31F1"/>
    <w:rsid w:val="001A578F"/>
    <w:rsid w:val="001A5AF8"/>
    <w:rsid w:val="001A7E0C"/>
    <w:rsid w:val="001B01F7"/>
    <w:rsid w:val="001B3534"/>
    <w:rsid w:val="001B487F"/>
    <w:rsid w:val="001B77C1"/>
    <w:rsid w:val="001B7C64"/>
    <w:rsid w:val="001C1044"/>
    <w:rsid w:val="001C19F9"/>
    <w:rsid w:val="001C2B51"/>
    <w:rsid w:val="001C5B82"/>
    <w:rsid w:val="001D0344"/>
    <w:rsid w:val="001D2AFD"/>
    <w:rsid w:val="001D2BD1"/>
    <w:rsid w:val="001E21E5"/>
    <w:rsid w:val="001F274D"/>
    <w:rsid w:val="001F5BD5"/>
    <w:rsid w:val="001F7463"/>
    <w:rsid w:val="00206FCC"/>
    <w:rsid w:val="00207523"/>
    <w:rsid w:val="002077D2"/>
    <w:rsid w:val="002109A1"/>
    <w:rsid w:val="00215975"/>
    <w:rsid w:val="002221F1"/>
    <w:rsid w:val="00226E97"/>
    <w:rsid w:val="0022712F"/>
    <w:rsid w:val="00231ABD"/>
    <w:rsid w:val="002339C8"/>
    <w:rsid w:val="002370C8"/>
    <w:rsid w:val="00240E47"/>
    <w:rsid w:val="0024157F"/>
    <w:rsid w:val="0024209A"/>
    <w:rsid w:val="002428C4"/>
    <w:rsid w:val="00243FEA"/>
    <w:rsid w:val="0024628D"/>
    <w:rsid w:val="002550EF"/>
    <w:rsid w:val="00255991"/>
    <w:rsid w:val="00256CD7"/>
    <w:rsid w:val="00260EBB"/>
    <w:rsid w:val="00262EAA"/>
    <w:rsid w:val="00265A2D"/>
    <w:rsid w:val="0027159D"/>
    <w:rsid w:val="00271C14"/>
    <w:rsid w:val="00276303"/>
    <w:rsid w:val="00285BEB"/>
    <w:rsid w:val="002874F9"/>
    <w:rsid w:val="00291999"/>
    <w:rsid w:val="00296977"/>
    <w:rsid w:val="00297260"/>
    <w:rsid w:val="00297960"/>
    <w:rsid w:val="00297FDF"/>
    <w:rsid w:val="002A1A0B"/>
    <w:rsid w:val="002A1ABE"/>
    <w:rsid w:val="002A3B92"/>
    <w:rsid w:val="002A59AD"/>
    <w:rsid w:val="002A59E7"/>
    <w:rsid w:val="002A6683"/>
    <w:rsid w:val="002B03C9"/>
    <w:rsid w:val="002B11E1"/>
    <w:rsid w:val="002B17A1"/>
    <w:rsid w:val="002B3AFC"/>
    <w:rsid w:val="002C1E68"/>
    <w:rsid w:val="002C384B"/>
    <w:rsid w:val="002C54B6"/>
    <w:rsid w:val="002C78A7"/>
    <w:rsid w:val="002D0EF4"/>
    <w:rsid w:val="002D3E10"/>
    <w:rsid w:val="002D47F4"/>
    <w:rsid w:val="002D6D95"/>
    <w:rsid w:val="002E101E"/>
    <w:rsid w:val="002E690E"/>
    <w:rsid w:val="002E7730"/>
    <w:rsid w:val="002E79E4"/>
    <w:rsid w:val="002F183D"/>
    <w:rsid w:val="002F413A"/>
    <w:rsid w:val="002F5022"/>
    <w:rsid w:val="002F521E"/>
    <w:rsid w:val="002F5CE2"/>
    <w:rsid w:val="002F6B54"/>
    <w:rsid w:val="003004CF"/>
    <w:rsid w:val="00311720"/>
    <w:rsid w:val="00320047"/>
    <w:rsid w:val="00320822"/>
    <w:rsid w:val="00321888"/>
    <w:rsid w:val="00325652"/>
    <w:rsid w:val="00326BA1"/>
    <w:rsid w:val="003378F1"/>
    <w:rsid w:val="003405E2"/>
    <w:rsid w:val="00346425"/>
    <w:rsid w:val="003479C3"/>
    <w:rsid w:val="003502F3"/>
    <w:rsid w:val="00350A2C"/>
    <w:rsid w:val="00353C88"/>
    <w:rsid w:val="00354613"/>
    <w:rsid w:val="003561AE"/>
    <w:rsid w:val="00357031"/>
    <w:rsid w:val="003600F2"/>
    <w:rsid w:val="00362F47"/>
    <w:rsid w:val="00366E72"/>
    <w:rsid w:val="003679DF"/>
    <w:rsid w:val="0037293D"/>
    <w:rsid w:val="00375DBE"/>
    <w:rsid w:val="003839FA"/>
    <w:rsid w:val="0038661D"/>
    <w:rsid w:val="00386CC8"/>
    <w:rsid w:val="003915B1"/>
    <w:rsid w:val="00391768"/>
    <w:rsid w:val="00392BA6"/>
    <w:rsid w:val="00393C07"/>
    <w:rsid w:val="00394434"/>
    <w:rsid w:val="00394F3F"/>
    <w:rsid w:val="003A1CB3"/>
    <w:rsid w:val="003A23CD"/>
    <w:rsid w:val="003A24E3"/>
    <w:rsid w:val="003A24F8"/>
    <w:rsid w:val="003A4173"/>
    <w:rsid w:val="003A48B0"/>
    <w:rsid w:val="003A4A47"/>
    <w:rsid w:val="003A6D4F"/>
    <w:rsid w:val="003A7069"/>
    <w:rsid w:val="003B0FF3"/>
    <w:rsid w:val="003B587F"/>
    <w:rsid w:val="003B67DA"/>
    <w:rsid w:val="003C1300"/>
    <w:rsid w:val="003C1FD5"/>
    <w:rsid w:val="003C33C7"/>
    <w:rsid w:val="003C3C47"/>
    <w:rsid w:val="003C4A8A"/>
    <w:rsid w:val="003C4FDA"/>
    <w:rsid w:val="003C5C35"/>
    <w:rsid w:val="003C5E85"/>
    <w:rsid w:val="003C6871"/>
    <w:rsid w:val="003C6EBA"/>
    <w:rsid w:val="003C700A"/>
    <w:rsid w:val="003D0415"/>
    <w:rsid w:val="003D0B87"/>
    <w:rsid w:val="003D34B5"/>
    <w:rsid w:val="003D4645"/>
    <w:rsid w:val="003E774E"/>
    <w:rsid w:val="003E7FBB"/>
    <w:rsid w:val="003F4A3E"/>
    <w:rsid w:val="003F6709"/>
    <w:rsid w:val="003F6D7D"/>
    <w:rsid w:val="004001A0"/>
    <w:rsid w:val="004046D4"/>
    <w:rsid w:val="00405C25"/>
    <w:rsid w:val="00405E02"/>
    <w:rsid w:val="004102CF"/>
    <w:rsid w:val="004105C5"/>
    <w:rsid w:val="00410B51"/>
    <w:rsid w:val="004136B8"/>
    <w:rsid w:val="00414728"/>
    <w:rsid w:val="00415905"/>
    <w:rsid w:val="004200C5"/>
    <w:rsid w:val="0042026C"/>
    <w:rsid w:val="00420ABF"/>
    <w:rsid w:val="00422F74"/>
    <w:rsid w:val="004241FE"/>
    <w:rsid w:val="00424E52"/>
    <w:rsid w:val="00432037"/>
    <w:rsid w:val="00432591"/>
    <w:rsid w:val="004455DC"/>
    <w:rsid w:val="00446691"/>
    <w:rsid w:val="004526F9"/>
    <w:rsid w:val="0045460A"/>
    <w:rsid w:val="00455F56"/>
    <w:rsid w:val="00456266"/>
    <w:rsid w:val="004611F4"/>
    <w:rsid w:val="00464261"/>
    <w:rsid w:val="00464A8D"/>
    <w:rsid w:val="00464F6E"/>
    <w:rsid w:val="00465B5B"/>
    <w:rsid w:val="00472B8A"/>
    <w:rsid w:val="004745E6"/>
    <w:rsid w:val="0047523B"/>
    <w:rsid w:val="00476B4F"/>
    <w:rsid w:val="00477AC1"/>
    <w:rsid w:val="004821B8"/>
    <w:rsid w:val="004824DC"/>
    <w:rsid w:val="00482C7E"/>
    <w:rsid w:val="0048363B"/>
    <w:rsid w:val="004861D5"/>
    <w:rsid w:val="00486276"/>
    <w:rsid w:val="00490DAF"/>
    <w:rsid w:val="004915AF"/>
    <w:rsid w:val="0049255C"/>
    <w:rsid w:val="00492CA1"/>
    <w:rsid w:val="00495A38"/>
    <w:rsid w:val="00495A39"/>
    <w:rsid w:val="00495AD4"/>
    <w:rsid w:val="00496B67"/>
    <w:rsid w:val="004A1D79"/>
    <w:rsid w:val="004A6118"/>
    <w:rsid w:val="004A6256"/>
    <w:rsid w:val="004B3CF4"/>
    <w:rsid w:val="004B4C7B"/>
    <w:rsid w:val="004B53CC"/>
    <w:rsid w:val="004B605C"/>
    <w:rsid w:val="004B6F7D"/>
    <w:rsid w:val="004C0B47"/>
    <w:rsid w:val="004C0FAD"/>
    <w:rsid w:val="004C22A1"/>
    <w:rsid w:val="004C3DE9"/>
    <w:rsid w:val="004C413E"/>
    <w:rsid w:val="004D4B6F"/>
    <w:rsid w:val="004D769A"/>
    <w:rsid w:val="004E26C0"/>
    <w:rsid w:val="004E45ED"/>
    <w:rsid w:val="004E4683"/>
    <w:rsid w:val="004E67CB"/>
    <w:rsid w:val="004E6F63"/>
    <w:rsid w:val="004F0BB2"/>
    <w:rsid w:val="004F170B"/>
    <w:rsid w:val="004F1B2C"/>
    <w:rsid w:val="004F6733"/>
    <w:rsid w:val="004F7041"/>
    <w:rsid w:val="00500348"/>
    <w:rsid w:val="00501D78"/>
    <w:rsid w:val="00503296"/>
    <w:rsid w:val="00505DF5"/>
    <w:rsid w:val="00514DAC"/>
    <w:rsid w:val="00520C99"/>
    <w:rsid w:val="00524FC8"/>
    <w:rsid w:val="005262A0"/>
    <w:rsid w:val="005314D1"/>
    <w:rsid w:val="005343F2"/>
    <w:rsid w:val="00537DDA"/>
    <w:rsid w:val="0054488B"/>
    <w:rsid w:val="0055264F"/>
    <w:rsid w:val="00553273"/>
    <w:rsid w:val="00553306"/>
    <w:rsid w:val="00555FAF"/>
    <w:rsid w:val="0055712C"/>
    <w:rsid w:val="00561E28"/>
    <w:rsid w:val="005620F1"/>
    <w:rsid w:val="0056255E"/>
    <w:rsid w:val="00564299"/>
    <w:rsid w:val="005650EF"/>
    <w:rsid w:val="005652AF"/>
    <w:rsid w:val="005667AE"/>
    <w:rsid w:val="00567D87"/>
    <w:rsid w:val="00572A50"/>
    <w:rsid w:val="00574CF8"/>
    <w:rsid w:val="00576FB1"/>
    <w:rsid w:val="005841E2"/>
    <w:rsid w:val="00586391"/>
    <w:rsid w:val="00591897"/>
    <w:rsid w:val="00593AAE"/>
    <w:rsid w:val="005A21A9"/>
    <w:rsid w:val="005A29C8"/>
    <w:rsid w:val="005A6ED5"/>
    <w:rsid w:val="005A7750"/>
    <w:rsid w:val="005B1475"/>
    <w:rsid w:val="005B18AF"/>
    <w:rsid w:val="005B5276"/>
    <w:rsid w:val="005B79C3"/>
    <w:rsid w:val="005C1F07"/>
    <w:rsid w:val="005C2F4A"/>
    <w:rsid w:val="005C61B0"/>
    <w:rsid w:val="005C690A"/>
    <w:rsid w:val="005C7350"/>
    <w:rsid w:val="005D5EBC"/>
    <w:rsid w:val="005F711E"/>
    <w:rsid w:val="00603460"/>
    <w:rsid w:val="00603775"/>
    <w:rsid w:val="006038CD"/>
    <w:rsid w:val="00606BA1"/>
    <w:rsid w:val="00607EAE"/>
    <w:rsid w:val="00612259"/>
    <w:rsid w:val="006160F1"/>
    <w:rsid w:val="006207A5"/>
    <w:rsid w:val="00621514"/>
    <w:rsid w:val="006219A2"/>
    <w:rsid w:val="006276A7"/>
    <w:rsid w:val="00631F97"/>
    <w:rsid w:val="0063354E"/>
    <w:rsid w:val="00633E7A"/>
    <w:rsid w:val="00635C80"/>
    <w:rsid w:val="006367CE"/>
    <w:rsid w:val="00636AC9"/>
    <w:rsid w:val="00643F0C"/>
    <w:rsid w:val="00645126"/>
    <w:rsid w:val="00645FBD"/>
    <w:rsid w:val="00652591"/>
    <w:rsid w:val="006529B2"/>
    <w:rsid w:val="00653804"/>
    <w:rsid w:val="006546A7"/>
    <w:rsid w:val="00657874"/>
    <w:rsid w:val="0066477B"/>
    <w:rsid w:val="0066772D"/>
    <w:rsid w:val="006678BC"/>
    <w:rsid w:val="00670F81"/>
    <w:rsid w:val="00675A46"/>
    <w:rsid w:val="00677CFA"/>
    <w:rsid w:val="006820FD"/>
    <w:rsid w:val="0068355E"/>
    <w:rsid w:val="00686696"/>
    <w:rsid w:val="00686FC7"/>
    <w:rsid w:val="006918B0"/>
    <w:rsid w:val="0069346A"/>
    <w:rsid w:val="00693E2B"/>
    <w:rsid w:val="00695A8D"/>
    <w:rsid w:val="006977F8"/>
    <w:rsid w:val="00697C3E"/>
    <w:rsid w:val="006A2CCC"/>
    <w:rsid w:val="006A4512"/>
    <w:rsid w:val="006A4792"/>
    <w:rsid w:val="006A560C"/>
    <w:rsid w:val="006A69E3"/>
    <w:rsid w:val="006A6CB3"/>
    <w:rsid w:val="006A6F17"/>
    <w:rsid w:val="006B25DA"/>
    <w:rsid w:val="006B4AC8"/>
    <w:rsid w:val="006B6098"/>
    <w:rsid w:val="006C112A"/>
    <w:rsid w:val="006C3E20"/>
    <w:rsid w:val="006C52FE"/>
    <w:rsid w:val="006C730C"/>
    <w:rsid w:val="006C7B2F"/>
    <w:rsid w:val="006D0F2A"/>
    <w:rsid w:val="006D0F64"/>
    <w:rsid w:val="006D4535"/>
    <w:rsid w:val="006D4DBA"/>
    <w:rsid w:val="006D591B"/>
    <w:rsid w:val="006D77BE"/>
    <w:rsid w:val="006E2202"/>
    <w:rsid w:val="006E3287"/>
    <w:rsid w:val="006E380E"/>
    <w:rsid w:val="006E6977"/>
    <w:rsid w:val="006F065E"/>
    <w:rsid w:val="006F38B6"/>
    <w:rsid w:val="006F431D"/>
    <w:rsid w:val="006F4FD5"/>
    <w:rsid w:val="006F6AAE"/>
    <w:rsid w:val="00700709"/>
    <w:rsid w:val="007008C7"/>
    <w:rsid w:val="00701201"/>
    <w:rsid w:val="00701D0D"/>
    <w:rsid w:val="00702202"/>
    <w:rsid w:val="00702BF9"/>
    <w:rsid w:val="00702FB7"/>
    <w:rsid w:val="00703883"/>
    <w:rsid w:val="00703DA7"/>
    <w:rsid w:val="00705AE6"/>
    <w:rsid w:val="00710AAA"/>
    <w:rsid w:val="0071214E"/>
    <w:rsid w:val="0071544F"/>
    <w:rsid w:val="007230B2"/>
    <w:rsid w:val="007246FE"/>
    <w:rsid w:val="007250A3"/>
    <w:rsid w:val="00725D46"/>
    <w:rsid w:val="00727DCE"/>
    <w:rsid w:val="00741CBB"/>
    <w:rsid w:val="00742DB5"/>
    <w:rsid w:val="00744C8E"/>
    <w:rsid w:val="00745291"/>
    <w:rsid w:val="007523AE"/>
    <w:rsid w:val="007551F2"/>
    <w:rsid w:val="007570EB"/>
    <w:rsid w:val="00762506"/>
    <w:rsid w:val="0076364B"/>
    <w:rsid w:val="0076365A"/>
    <w:rsid w:val="0076622F"/>
    <w:rsid w:val="00767664"/>
    <w:rsid w:val="00770DCD"/>
    <w:rsid w:val="00771324"/>
    <w:rsid w:val="0078419E"/>
    <w:rsid w:val="00784ACD"/>
    <w:rsid w:val="0079001E"/>
    <w:rsid w:val="00790912"/>
    <w:rsid w:val="007915F9"/>
    <w:rsid w:val="0079221D"/>
    <w:rsid w:val="007A0714"/>
    <w:rsid w:val="007A0E8E"/>
    <w:rsid w:val="007A348B"/>
    <w:rsid w:val="007A44C5"/>
    <w:rsid w:val="007A742C"/>
    <w:rsid w:val="007B1BF1"/>
    <w:rsid w:val="007B1C05"/>
    <w:rsid w:val="007B284C"/>
    <w:rsid w:val="007B36EA"/>
    <w:rsid w:val="007B43B2"/>
    <w:rsid w:val="007B5C24"/>
    <w:rsid w:val="007B68DD"/>
    <w:rsid w:val="007C0CDF"/>
    <w:rsid w:val="007C1B7E"/>
    <w:rsid w:val="007C24CC"/>
    <w:rsid w:val="007C2C94"/>
    <w:rsid w:val="007C30E9"/>
    <w:rsid w:val="007C41A2"/>
    <w:rsid w:val="007C4DC4"/>
    <w:rsid w:val="007C69D8"/>
    <w:rsid w:val="007C77B0"/>
    <w:rsid w:val="007D175F"/>
    <w:rsid w:val="007D492B"/>
    <w:rsid w:val="007E0147"/>
    <w:rsid w:val="007E09F2"/>
    <w:rsid w:val="007E2226"/>
    <w:rsid w:val="007E56E6"/>
    <w:rsid w:val="007E7696"/>
    <w:rsid w:val="007F0305"/>
    <w:rsid w:val="007F13DA"/>
    <w:rsid w:val="007F1504"/>
    <w:rsid w:val="007F2818"/>
    <w:rsid w:val="007F3376"/>
    <w:rsid w:val="007F52BA"/>
    <w:rsid w:val="007F75EB"/>
    <w:rsid w:val="00802DE5"/>
    <w:rsid w:val="008032C7"/>
    <w:rsid w:val="00807474"/>
    <w:rsid w:val="00807973"/>
    <w:rsid w:val="008121B7"/>
    <w:rsid w:val="00814195"/>
    <w:rsid w:val="0081441E"/>
    <w:rsid w:val="00815D94"/>
    <w:rsid w:val="00823FB9"/>
    <w:rsid w:val="00824277"/>
    <w:rsid w:val="00824DDF"/>
    <w:rsid w:val="00825317"/>
    <w:rsid w:val="00825857"/>
    <w:rsid w:val="00826BFB"/>
    <w:rsid w:val="00827580"/>
    <w:rsid w:val="0083318C"/>
    <w:rsid w:val="008348C0"/>
    <w:rsid w:val="00834E15"/>
    <w:rsid w:val="008365E1"/>
    <w:rsid w:val="00836BF6"/>
    <w:rsid w:val="008374C1"/>
    <w:rsid w:val="00841889"/>
    <w:rsid w:val="008428C5"/>
    <w:rsid w:val="00842C94"/>
    <w:rsid w:val="00850592"/>
    <w:rsid w:val="008515F8"/>
    <w:rsid w:val="00851C9C"/>
    <w:rsid w:val="00851DCF"/>
    <w:rsid w:val="008566B0"/>
    <w:rsid w:val="00856947"/>
    <w:rsid w:val="0085702F"/>
    <w:rsid w:val="00862C86"/>
    <w:rsid w:val="00862CAE"/>
    <w:rsid w:val="0086552F"/>
    <w:rsid w:val="00876E84"/>
    <w:rsid w:val="008812E6"/>
    <w:rsid w:val="008903F1"/>
    <w:rsid w:val="00890F79"/>
    <w:rsid w:val="00893241"/>
    <w:rsid w:val="008933C8"/>
    <w:rsid w:val="008940DF"/>
    <w:rsid w:val="008A06D6"/>
    <w:rsid w:val="008A49BA"/>
    <w:rsid w:val="008A55A4"/>
    <w:rsid w:val="008A5A7B"/>
    <w:rsid w:val="008A6BA5"/>
    <w:rsid w:val="008C0E66"/>
    <w:rsid w:val="008C1993"/>
    <w:rsid w:val="008D3956"/>
    <w:rsid w:val="008D741B"/>
    <w:rsid w:val="008D7636"/>
    <w:rsid w:val="008E3F91"/>
    <w:rsid w:val="008E48BB"/>
    <w:rsid w:val="008E4FD1"/>
    <w:rsid w:val="008F3E53"/>
    <w:rsid w:val="008F5402"/>
    <w:rsid w:val="00902A6E"/>
    <w:rsid w:val="00903D57"/>
    <w:rsid w:val="0090416B"/>
    <w:rsid w:val="0090465F"/>
    <w:rsid w:val="00913A5A"/>
    <w:rsid w:val="00914D6D"/>
    <w:rsid w:val="009178DB"/>
    <w:rsid w:val="00920018"/>
    <w:rsid w:val="00930F47"/>
    <w:rsid w:val="00930F8C"/>
    <w:rsid w:val="00931E05"/>
    <w:rsid w:val="00932B06"/>
    <w:rsid w:val="009333B5"/>
    <w:rsid w:val="0093562B"/>
    <w:rsid w:val="00941BA0"/>
    <w:rsid w:val="009424FC"/>
    <w:rsid w:val="009427E0"/>
    <w:rsid w:val="009434F5"/>
    <w:rsid w:val="00947DE1"/>
    <w:rsid w:val="00954295"/>
    <w:rsid w:val="00955467"/>
    <w:rsid w:val="009565AC"/>
    <w:rsid w:val="0095775B"/>
    <w:rsid w:val="0096080B"/>
    <w:rsid w:val="00966D9F"/>
    <w:rsid w:val="00967759"/>
    <w:rsid w:val="0096782A"/>
    <w:rsid w:val="00976C42"/>
    <w:rsid w:val="00977CE2"/>
    <w:rsid w:val="00983812"/>
    <w:rsid w:val="00987325"/>
    <w:rsid w:val="00994457"/>
    <w:rsid w:val="009963C3"/>
    <w:rsid w:val="009970DA"/>
    <w:rsid w:val="009971B4"/>
    <w:rsid w:val="009A0CA7"/>
    <w:rsid w:val="009A12F6"/>
    <w:rsid w:val="009A3EA9"/>
    <w:rsid w:val="009A622C"/>
    <w:rsid w:val="009A6713"/>
    <w:rsid w:val="009B0C09"/>
    <w:rsid w:val="009B7F1A"/>
    <w:rsid w:val="009C3E7F"/>
    <w:rsid w:val="009C5566"/>
    <w:rsid w:val="009D2535"/>
    <w:rsid w:val="009D3944"/>
    <w:rsid w:val="009D3ECA"/>
    <w:rsid w:val="009D5501"/>
    <w:rsid w:val="009D646E"/>
    <w:rsid w:val="009D6EBD"/>
    <w:rsid w:val="009E6F4E"/>
    <w:rsid w:val="009F01F4"/>
    <w:rsid w:val="009F1319"/>
    <w:rsid w:val="009F1B28"/>
    <w:rsid w:val="009F21E2"/>
    <w:rsid w:val="009F7313"/>
    <w:rsid w:val="00A0013D"/>
    <w:rsid w:val="00A00DE5"/>
    <w:rsid w:val="00A02030"/>
    <w:rsid w:val="00A05736"/>
    <w:rsid w:val="00A1110C"/>
    <w:rsid w:val="00A149BD"/>
    <w:rsid w:val="00A1565D"/>
    <w:rsid w:val="00A16673"/>
    <w:rsid w:val="00A168ED"/>
    <w:rsid w:val="00A30492"/>
    <w:rsid w:val="00A3629A"/>
    <w:rsid w:val="00A36820"/>
    <w:rsid w:val="00A40065"/>
    <w:rsid w:val="00A417E7"/>
    <w:rsid w:val="00A42381"/>
    <w:rsid w:val="00A425B4"/>
    <w:rsid w:val="00A42D7A"/>
    <w:rsid w:val="00A4504B"/>
    <w:rsid w:val="00A46470"/>
    <w:rsid w:val="00A502E4"/>
    <w:rsid w:val="00A5047F"/>
    <w:rsid w:val="00A50FA2"/>
    <w:rsid w:val="00A5384B"/>
    <w:rsid w:val="00A53C32"/>
    <w:rsid w:val="00A607A9"/>
    <w:rsid w:val="00A644F2"/>
    <w:rsid w:val="00A6661F"/>
    <w:rsid w:val="00A72691"/>
    <w:rsid w:val="00A7299F"/>
    <w:rsid w:val="00A7487B"/>
    <w:rsid w:val="00A764A6"/>
    <w:rsid w:val="00A76F4F"/>
    <w:rsid w:val="00A771BF"/>
    <w:rsid w:val="00A818FA"/>
    <w:rsid w:val="00A81BFD"/>
    <w:rsid w:val="00A86975"/>
    <w:rsid w:val="00A87549"/>
    <w:rsid w:val="00A879A7"/>
    <w:rsid w:val="00A87B74"/>
    <w:rsid w:val="00A91F9D"/>
    <w:rsid w:val="00A94739"/>
    <w:rsid w:val="00A94849"/>
    <w:rsid w:val="00A95672"/>
    <w:rsid w:val="00AA057B"/>
    <w:rsid w:val="00AA0733"/>
    <w:rsid w:val="00AA2764"/>
    <w:rsid w:val="00AA4817"/>
    <w:rsid w:val="00AA4EAD"/>
    <w:rsid w:val="00AA5560"/>
    <w:rsid w:val="00AA7827"/>
    <w:rsid w:val="00AB0223"/>
    <w:rsid w:val="00AB0365"/>
    <w:rsid w:val="00AB2B88"/>
    <w:rsid w:val="00AB3405"/>
    <w:rsid w:val="00AB35C7"/>
    <w:rsid w:val="00AB3A70"/>
    <w:rsid w:val="00AB472B"/>
    <w:rsid w:val="00AB5F47"/>
    <w:rsid w:val="00AB6BA5"/>
    <w:rsid w:val="00AC5F97"/>
    <w:rsid w:val="00AD200C"/>
    <w:rsid w:val="00AD404F"/>
    <w:rsid w:val="00AD516E"/>
    <w:rsid w:val="00AE1F01"/>
    <w:rsid w:val="00AE42D0"/>
    <w:rsid w:val="00AE68C0"/>
    <w:rsid w:val="00AF6542"/>
    <w:rsid w:val="00B052C2"/>
    <w:rsid w:val="00B0669F"/>
    <w:rsid w:val="00B115A6"/>
    <w:rsid w:val="00B116EA"/>
    <w:rsid w:val="00B134B0"/>
    <w:rsid w:val="00B13507"/>
    <w:rsid w:val="00B13782"/>
    <w:rsid w:val="00B1460A"/>
    <w:rsid w:val="00B14E3C"/>
    <w:rsid w:val="00B1557C"/>
    <w:rsid w:val="00B22893"/>
    <w:rsid w:val="00B26172"/>
    <w:rsid w:val="00B33CBF"/>
    <w:rsid w:val="00B33D6E"/>
    <w:rsid w:val="00B34CA6"/>
    <w:rsid w:val="00B36253"/>
    <w:rsid w:val="00B36654"/>
    <w:rsid w:val="00B406C2"/>
    <w:rsid w:val="00B43A71"/>
    <w:rsid w:val="00B46050"/>
    <w:rsid w:val="00B55F5B"/>
    <w:rsid w:val="00B60788"/>
    <w:rsid w:val="00B609F2"/>
    <w:rsid w:val="00B63F4B"/>
    <w:rsid w:val="00B6674D"/>
    <w:rsid w:val="00B6752E"/>
    <w:rsid w:val="00B67B9D"/>
    <w:rsid w:val="00B715C5"/>
    <w:rsid w:val="00B74822"/>
    <w:rsid w:val="00B76898"/>
    <w:rsid w:val="00B80BD7"/>
    <w:rsid w:val="00B812C1"/>
    <w:rsid w:val="00B820AF"/>
    <w:rsid w:val="00B82D5C"/>
    <w:rsid w:val="00B8301E"/>
    <w:rsid w:val="00B84980"/>
    <w:rsid w:val="00B86FB4"/>
    <w:rsid w:val="00B87F15"/>
    <w:rsid w:val="00B90962"/>
    <w:rsid w:val="00B96A51"/>
    <w:rsid w:val="00B97047"/>
    <w:rsid w:val="00B971F3"/>
    <w:rsid w:val="00BA38D9"/>
    <w:rsid w:val="00BA5E42"/>
    <w:rsid w:val="00BA64F9"/>
    <w:rsid w:val="00BB1780"/>
    <w:rsid w:val="00BB2836"/>
    <w:rsid w:val="00BB45BE"/>
    <w:rsid w:val="00BB5D5B"/>
    <w:rsid w:val="00BC1F46"/>
    <w:rsid w:val="00BC2CD1"/>
    <w:rsid w:val="00BC390D"/>
    <w:rsid w:val="00BC3C4C"/>
    <w:rsid w:val="00BC5010"/>
    <w:rsid w:val="00BC5063"/>
    <w:rsid w:val="00BC54F1"/>
    <w:rsid w:val="00BC777A"/>
    <w:rsid w:val="00BD058B"/>
    <w:rsid w:val="00BD4DC2"/>
    <w:rsid w:val="00BD7536"/>
    <w:rsid w:val="00BD790E"/>
    <w:rsid w:val="00BE15E8"/>
    <w:rsid w:val="00BE199A"/>
    <w:rsid w:val="00BE446E"/>
    <w:rsid w:val="00BE4B4C"/>
    <w:rsid w:val="00BE60BB"/>
    <w:rsid w:val="00BE7853"/>
    <w:rsid w:val="00BE7A58"/>
    <w:rsid w:val="00BF0438"/>
    <w:rsid w:val="00BF2EA1"/>
    <w:rsid w:val="00BF3814"/>
    <w:rsid w:val="00BF399F"/>
    <w:rsid w:val="00BF657B"/>
    <w:rsid w:val="00C03660"/>
    <w:rsid w:val="00C04657"/>
    <w:rsid w:val="00C06335"/>
    <w:rsid w:val="00C124B7"/>
    <w:rsid w:val="00C149B7"/>
    <w:rsid w:val="00C15F53"/>
    <w:rsid w:val="00C169EF"/>
    <w:rsid w:val="00C17274"/>
    <w:rsid w:val="00C17A18"/>
    <w:rsid w:val="00C17FA9"/>
    <w:rsid w:val="00C2211D"/>
    <w:rsid w:val="00C23699"/>
    <w:rsid w:val="00C24473"/>
    <w:rsid w:val="00C26DE6"/>
    <w:rsid w:val="00C312FC"/>
    <w:rsid w:val="00C315CD"/>
    <w:rsid w:val="00C41171"/>
    <w:rsid w:val="00C44B69"/>
    <w:rsid w:val="00C45EAF"/>
    <w:rsid w:val="00C527DD"/>
    <w:rsid w:val="00C544B8"/>
    <w:rsid w:val="00C54570"/>
    <w:rsid w:val="00C54D4B"/>
    <w:rsid w:val="00C56C98"/>
    <w:rsid w:val="00C6020E"/>
    <w:rsid w:val="00C602BD"/>
    <w:rsid w:val="00C63762"/>
    <w:rsid w:val="00C645EA"/>
    <w:rsid w:val="00C6604A"/>
    <w:rsid w:val="00C71F2F"/>
    <w:rsid w:val="00C72A9F"/>
    <w:rsid w:val="00C73CAD"/>
    <w:rsid w:val="00C81692"/>
    <w:rsid w:val="00C816B9"/>
    <w:rsid w:val="00C818A4"/>
    <w:rsid w:val="00C81AAD"/>
    <w:rsid w:val="00C81EEC"/>
    <w:rsid w:val="00C8402B"/>
    <w:rsid w:val="00C85700"/>
    <w:rsid w:val="00C862C4"/>
    <w:rsid w:val="00C86543"/>
    <w:rsid w:val="00C9204E"/>
    <w:rsid w:val="00C94254"/>
    <w:rsid w:val="00C94A45"/>
    <w:rsid w:val="00C95F6D"/>
    <w:rsid w:val="00CA095A"/>
    <w:rsid w:val="00CA1345"/>
    <w:rsid w:val="00CA1872"/>
    <w:rsid w:val="00CA2505"/>
    <w:rsid w:val="00CA5F4E"/>
    <w:rsid w:val="00CA6724"/>
    <w:rsid w:val="00CB0A78"/>
    <w:rsid w:val="00CB1161"/>
    <w:rsid w:val="00CB2183"/>
    <w:rsid w:val="00CB29B3"/>
    <w:rsid w:val="00CB2AD0"/>
    <w:rsid w:val="00CB4932"/>
    <w:rsid w:val="00CB51FA"/>
    <w:rsid w:val="00CB66DC"/>
    <w:rsid w:val="00CB6D50"/>
    <w:rsid w:val="00CB7E64"/>
    <w:rsid w:val="00CC2FC1"/>
    <w:rsid w:val="00CC408A"/>
    <w:rsid w:val="00CC7005"/>
    <w:rsid w:val="00CC7C24"/>
    <w:rsid w:val="00CD1362"/>
    <w:rsid w:val="00CD15E8"/>
    <w:rsid w:val="00CD1E6F"/>
    <w:rsid w:val="00CE0B0F"/>
    <w:rsid w:val="00CE1794"/>
    <w:rsid w:val="00CE320E"/>
    <w:rsid w:val="00CE4437"/>
    <w:rsid w:val="00CF0436"/>
    <w:rsid w:val="00CF26D8"/>
    <w:rsid w:val="00CF480F"/>
    <w:rsid w:val="00CF68DA"/>
    <w:rsid w:val="00D00921"/>
    <w:rsid w:val="00D00FB9"/>
    <w:rsid w:val="00D046F8"/>
    <w:rsid w:val="00D108CB"/>
    <w:rsid w:val="00D1403A"/>
    <w:rsid w:val="00D3498E"/>
    <w:rsid w:val="00D353F3"/>
    <w:rsid w:val="00D35E8D"/>
    <w:rsid w:val="00D42BA7"/>
    <w:rsid w:val="00D45BF4"/>
    <w:rsid w:val="00D5300A"/>
    <w:rsid w:val="00D572FC"/>
    <w:rsid w:val="00D60515"/>
    <w:rsid w:val="00D6070D"/>
    <w:rsid w:val="00D62CB4"/>
    <w:rsid w:val="00D665B2"/>
    <w:rsid w:val="00D72A1B"/>
    <w:rsid w:val="00D73138"/>
    <w:rsid w:val="00D86AEF"/>
    <w:rsid w:val="00D871AD"/>
    <w:rsid w:val="00D87209"/>
    <w:rsid w:val="00D91170"/>
    <w:rsid w:val="00D932F3"/>
    <w:rsid w:val="00D94298"/>
    <w:rsid w:val="00D94C84"/>
    <w:rsid w:val="00DA07C2"/>
    <w:rsid w:val="00DA3CBB"/>
    <w:rsid w:val="00DA492C"/>
    <w:rsid w:val="00DA53B8"/>
    <w:rsid w:val="00DA5E43"/>
    <w:rsid w:val="00DA68BF"/>
    <w:rsid w:val="00DA6D09"/>
    <w:rsid w:val="00DA7702"/>
    <w:rsid w:val="00DB387A"/>
    <w:rsid w:val="00DB4B21"/>
    <w:rsid w:val="00DB5B33"/>
    <w:rsid w:val="00DC1575"/>
    <w:rsid w:val="00DC2816"/>
    <w:rsid w:val="00DC2BE4"/>
    <w:rsid w:val="00DC3198"/>
    <w:rsid w:val="00DC31B9"/>
    <w:rsid w:val="00DC3703"/>
    <w:rsid w:val="00DC3C4C"/>
    <w:rsid w:val="00DC3F36"/>
    <w:rsid w:val="00DD2725"/>
    <w:rsid w:val="00DE2DB3"/>
    <w:rsid w:val="00DE5229"/>
    <w:rsid w:val="00DF29E4"/>
    <w:rsid w:val="00DF2B54"/>
    <w:rsid w:val="00DF541A"/>
    <w:rsid w:val="00E02834"/>
    <w:rsid w:val="00E02B47"/>
    <w:rsid w:val="00E053B6"/>
    <w:rsid w:val="00E06CBD"/>
    <w:rsid w:val="00E1295F"/>
    <w:rsid w:val="00E12ACA"/>
    <w:rsid w:val="00E12AD5"/>
    <w:rsid w:val="00E135CB"/>
    <w:rsid w:val="00E14031"/>
    <w:rsid w:val="00E20185"/>
    <w:rsid w:val="00E202DC"/>
    <w:rsid w:val="00E21653"/>
    <w:rsid w:val="00E22055"/>
    <w:rsid w:val="00E22A22"/>
    <w:rsid w:val="00E257AB"/>
    <w:rsid w:val="00E26014"/>
    <w:rsid w:val="00E306B5"/>
    <w:rsid w:val="00E3425D"/>
    <w:rsid w:val="00E35E07"/>
    <w:rsid w:val="00E37EDB"/>
    <w:rsid w:val="00E400C2"/>
    <w:rsid w:val="00E46640"/>
    <w:rsid w:val="00E46D76"/>
    <w:rsid w:val="00E515E9"/>
    <w:rsid w:val="00E519DD"/>
    <w:rsid w:val="00E54B61"/>
    <w:rsid w:val="00E55118"/>
    <w:rsid w:val="00E568AB"/>
    <w:rsid w:val="00E60089"/>
    <w:rsid w:val="00E624BC"/>
    <w:rsid w:val="00E6259B"/>
    <w:rsid w:val="00E62681"/>
    <w:rsid w:val="00E62E9F"/>
    <w:rsid w:val="00E738AA"/>
    <w:rsid w:val="00E77464"/>
    <w:rsid w:val="00E8162F"/>
    <w:rsid w:val="00E81B5C"/>
    <w:rsid w:val="00E81B8B"/>
    <w:rsid w:val="00E84F2D"/>
    <w:rsid w:val="00E87501"/>
    <w:rsid w:val="00E975D8"/>
    <w:rsid w:val="00EA0EFB"/>
    <w:rsid w:val="00EA2BD2"/>
    <w:rsid w:val="00EB4B68"/>
    <w:rsid w:val="00EC3492"/>
    <w:rsid w:val="00EC34E3"/>
    <w:rsid w:val="00EC5B90"/>
    <w:rsid w:val="00EC5D48"/>
    <w:rsid w:val="00ED009F"/>
    <w:rsid w:val="00ED1E91"/>
    <w:rsid w:val="00ED2EFB"/>
    <w:rsid w:val="00ED3D7B"/>
    <w:rsid w:val="00ED5CB3"/>
    <w:rsid w:val="00ED5D52"/>
    <w:rsid w:val="00EE54E1"/>
    <w:rsid w:val="00EE755A"/>
    <w:rsid w:val="00EF49BF"/>
    <w:rsid w:val="00EF532B"/>
    <w:rsid w:val="00F001C6"/>
    <w:rsid w:val="00F01E73"/>
    <w:rsid w:val="00F04E6C"/>
    <w:rsid w:val="00F0637F"/>
    <w:rsid w:val="00F10A95"/>
    <w:rsid w:val="00F1124C"/>
    <w:rsid w:val="00F11735"/>
    <w:rsid w:val="00F12A7C"/>
    <w:rsid w:val="00F12D68"/>
    <w:rsid w:val="00F13D2C"/>
    <w:rsid w:val="00F16CCA"/>
    <w:rsid w:val="00F2752F"/>
    <w:rsid w:val="00F31E2A"/>
    <w:rsid w:val="00F32D5A"/>
    <w:rsid w:val="00F3508A"/>
    <w:rsid w:val="00F3577F"/>
    <w:rsid w:val="00F36F96"/>
    <w:rsid w:val="00F406FF"/>
    <w:rsid w:val="00F41F78"/>
    <w:rsid w:val="00F426E8"/>
    <w:rsid w:val="00F451DD"/>
    <w:rsid w:val="00F51C5A"/>
    <w:rsid w:val="00F52383"/>
    <w:rsid w:val="00F559D6"/>
    <w:rsid w:val="00F55E02"/>
    <w:rsid w:val="00F57404"/>
    <w:rsid w:val="00F63254"/>
    <w:rsid w:val="00F633FE"/>
    <w:rsid w:val="00F64CE8"/>
    <w:rsid w:val="00F65A71"/>
    <w:rsid w:val="00F666CA"/>
    <w:rsid w:val="00F70741"/>
    <w:rsid w:val="00F74424"/>
    <w:rsid w:val="00F74B92"/>
    <w:rsid w:val="00F74D3F"/>
    <w:rsid w:val="00F7548F"/>
    <w:rsid w:val="00F75949"/>
    <w:rsid w:val="00F81CC6"/>
    <w:rsid w:val="00F82015"/>
    <w:rsid w:val="00F82B62"/>
    <w:rsid w:val="00F83E8D"/>
    <w:rsid w:val="00F85A4B"/>
    <w:rsid w:val="00F87BA3"/>
    <w:rsid w:val="00F9329A"/>
    <w:rsid w:val="00F95E4A"/>
    <w:rsid w:val="00F95EF0"/>
    <w:rsid w:val="00F970F2"/>
    <w:rsid w:val="00F9796B"/>
    <w:rsid w:val="00FA1990"/>
    <w:rsid w:val="00FA1ED2"/>
    <w:rsid w:val="00FA4D50"/>
    <w:rsid w:val="00FB3D24"/>
    <w:rsid w:val="00FC11AA"/>
    <w:rsid w:val="00FC1A06"/>
    <w:rsid w:val="00FC37FF"/>
    <w:rsid w:val="00FD1B02"/>
    <w:rsid w:val="00FD59B8"/>
    <w:rsid w:val="00FD6007"/>
    <w:rsid w:val="00FD675E"/>
    <w:rsid w:val="00FD7968"/>
    <w:rsid w:val="00FE07AE"/>
    <w:rsid w:val="00FE104A"/>
    <w:rsid w:val="00FE2BC0"/>
    <w:rsid w:val="00FE71BD"/>
    <w:rsid w:val="00FE7F8D"/>
    <w:rsid w:val="00FF03EF"/>
    <w:rsid w:val="00FF28B1"/>
    <w:rsid w:val="00FF2D91"/>
    <w:rsid w:val="00FF4137"/>
    <w:rsid w:val="00FF452D"/>
    <w:rsid w:val="00FF6A7D"/>
    <w:rsid w:val="00FF7982"/>
    <w:rsid w:val="00FF7A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B341B"/>
  <w15:docId w15:val="{3676CE22-4107-409C-AB24-A437647E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7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256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166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44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59D"/>
    <w:pPr>
      <w:ind w:left="720"/>
      <w:contextualSpacing/>
    </w:pPr>
  </w:style>
  <w:style w:type="paragraph" w:styleId="EndnoteText">
    <w:name w:val="endnote text"/>
    <w:basedOn w:val="Normal"/>
    <w:link w:val="EndnoteTextChar"/>
    <w:uiPriority w:val="99"/>
    <w:semiHidden/>
    <w:unhideWhenUsed/>
    <w:rsid w:val="00BE44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46E"/>
    <w:rPr>
      <w:sz w:val="20"/>
      <w:szCs w:val="20"/>
    </w:rPr>
  </w:style>
  <w:style w:type="character" w:styleId="EndnoteReference">
    <w:name w:val="endnote reference"/>
    <w:basedOn w:val="DefaultParagraphFont"/>
    <w:uiPriority w:val="99"/>
    <w:semiHidden/>
    <w:unhideWhenUsed/>
    <w:rsid w:val="00BE446E"/>
    <w:rPr>
      <w:vertAlign w:val="superscript"/>
    </w:rPr>
  </w:style>
  <w:style w:type="character" w:styleId="Strong">
    <w:name w:val="Strong"/>
    <w:basedOn w:val="DefaultParagraphFont"/>
    <w:uiPriority w:val="22"/>
    <w:qFormat/>
    <w:rsid w:val="004F7041"/>
    <w:rPr>
      <w:b/>
      <w:bCs/>
    </w:rPr>
  </w:style>
  <w:style w:type="paragraph" w:styleId="FootnoteText">
    <w:name w:val="footnote text"/>
    <w:basedOn w:val="Normal"/>
    <w:link w:val="FootnoteTextChar"/>
    <w:uiPriority w:val="99"/>
    <w:semiHidden/>
    <w:unhideWhenUsed/>
    <w:rsid w:val="00171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1B3"/>
    <w:rPr>
      <w:sz w:val="20"/>
      <w:szCs w:val="20"/>
    </w:rPr>
  </w:style>
  <w:style w:type="character" w:styleId="FootnoteReference">
    <w:name w:val="footnote reference"/>
    <w:basedOn w:val="DefaultParagraphFont"/>
    <w:uiPriority w:val="99"/>
    <w:semiHidden/>
    <w:unhideWhenUsed/>
    <w:rsid w:val="001711B3"/>
    <w:rPr>
      <w:vertAlign w:val="superscript"/>
    </w:rPr>
  </w:style>
  <w:style w:type="paragraph" w:styleId="NormalWeb">
    <w:name w:val="Normal (Web)"/>
    <w:basedOn w:val="Normal"/>
    <w:uiPriority w:val="99"/>
    <w:unhideWhenUsed/>
    <w:rsid w:val="00CF68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63FC"/>
    <w:rPr>
      <w:color w:val="004D99"/>
      <w:u w:val="single"/>
    </w:rPr>
  </w:style>
  <w:style w:type="character" w:customStyle="1" w:styleId="email4">
    <w:name w:val="email4"/>
    <w:basedOn w:val="DefaultParagraphFont"/>
    <w:rsid w:val="002B03C9"/>
  </w:style>
  <w:style w:type="character" w:customStyle="1" w:styleId="Heading2Char">
    <w:name w:val="Heading 2 Char"/>
    <w:basedOn w:val="DefaultParagraphFont"/>
    <w:link w:val="Heading2"/>
    <w:uiPriority w:val="9"/>
    <w:rsid w:val="00125641"/>
    <w:rPr>
      <w:rFonts w:ascii="Times New Roman" w:eastAsia="Times New Roman" w:hAnsi="Times New Roman" w:cs="Times New Roman"/>
      <w:b/>
      <w:bCs/>
      <w:sz w:val="36"/>
      <w:szCs w:val="36"/>
      <w:lang w:eastAsia="en-GB"/>
    </w:rPr>
  </w:style>
  <w:style w:type="table" w:styleId="TableGrid">
    <w:name w:val="Table Grid"/>
    <w:basedOn w:val="TableNormal"/>
    <w:uiPriority w:val="59"/>
    <w:rsid w:val="0024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6673"/>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A72691"/>
  </w:style>
  <w:style w:type="character" w:customStyle="1" w:styleId="Heading1Char">
    <w:name w:val="Heading 1 Char"/>
    <w:basedOn w:val="DefaultParagraphFont"/>
    <w:link w:val="Heading1"/>
    <w:uiPriority w:val="9"/>
    <w:rsid w:val="00B1378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06335"/>
    <w:rPr>
      <w:color w:val="954F72" w:themeColor="followedHyperlink"/>
      <w:u w:val="single"/>
    </w:rPr>
  </w:style>
  <w:style w:type="paragraph" w:customStyle="1" w:styleId="abstract">
    <w:name w:val="abstract"/>
    <w:basedOn w:val="Normal"/>
    <w:rsid w:val="00B460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26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0B"/>
  </w:style>
  <w:style w:type="paragraph" w:styleId="Footer">
    <w:name w:val="footer"/>
    <w:basedOn w:val="Normal"/>
    <w:link w:val="FooterChar"/>
    <w:uiPriority w:val="99"/>
    <w:unhideWhenUsed/>
    <w:rsid w:val="00126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0B"/>
  </w:style>
  <w:style w:type="character" w:styleId="Emphasis">
    <w:name w:val="Emphasis"/>
    <w:basedOn w:val="DefaultParagraphFont"/>
    <w:uiPriority w:val="20"/>
    <w:qFormat/>
    <w:rsid w:val="00CB6D50"/>
    <w:rPr>
      <w:i/>
      <w:iCs/>
    </w:rPr>
  </w:style>
  <w:style w:type="character" w:customStyle="1" w:styleId="Heading4Char">
    <w:name w:val="Heading 4 Char"/>
    <w:basedOn w:val="DefaultParagraphFont"/>
    <w:link w:val="Heading4"/>
    <w:uiPriority w:val="9"/>
    <w:rsid w:val="00CE4437"/>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39"/>
    <w:rsid w:val="00CE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ccessdate">
    <w:name w:val="reference-accessdate"/>
    <w:basedOn w:val="DefaultParagraphFont"/>
    <w:rsid w:val="002D0EF4"/>
  </w:style>
  <w:style w:type="character" w:customStyle="1" w:styleId="nowrap">
    <w:name w:val="nowrap"/>
    <w:basedOn w:val="DefaultParagraphFont"/>
    <w:rsid w:val="002D0EF4"/>
  </w:style>
  <w:style w:type="paragraph" w:customStyle="1" w:styleId="ecxmsonormal">
    <w:name w:val="ecxmsonormal"/>
    <w:basedOn w:val="Normal"/>
    <w:rsid w:val="0018434B"/>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47"/>
    <w:rPr>
      <w:rFonts w:ascii="Segoe UI" w:hAnsi="Segoe UI" w:cs="Segoe UI"/>
      <w:sz w:val="18"/>
      <w:szCs w:val="18"/>
    </w:rPr>
  </w:style>
  <w:style w:type="character" w:customStyle="1" w:styleId="count">
    <w:name w:val="count"/>
    <w:basedOn w:val="DefaultParagraphFont"/>
    <w:rsid w:val="00152B7E"/>
  </w:style>
  <w:style w:type="character" w:customStyle="1" w:styleId="departments-selections">
    <w:name w:val="departments-selections"/>
    <w:basedOn w:val="DefaultParagraphFont"/>
    <w:rsid w:val="00152B7E"/>
  </w:style>
  <w:style w:type="character" w:customStyle="1" w:styleId="keyword-selections">
    <w:name w:val="keyword-selections"/>
    <w:basedOn w:val="DefaultParagraphFont"/>
    <w:rsid w:val="00152B7E"/>
  </w:style>
  <w:style w:type="paragraph" w:customStyle="1" w:styleId="default">
    <w:name w:val="default"/>
    <w:basedOn w:val="Normal"/>
    <w:rsid w:val="00152B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152B7E"/>
  </w:style>
  <w:style w:type="character" w:styleId="CommentReference">
    <w:name w:val="annotation reference"/>
    <w:basedOn w:val="DefaultParagraphFont"/>
    <w:uiPriority w:val="99"/>
    <w:unhideWhenUsed/>
    <w:rsid w:val="00152B7E"/>
    <w:rPr>
      <w:sz w:val="18"/>
      <w:szCs w:val="18"/>
    </w:rPr>
  </w:style>
  <w:style w:type="paragraph" w:styleId="CommentText">
    <w:name w:val="annotation text"/>
    <w:basedOn w:val="Normal"/>
    <w:link w:val="CommentTextChar"/>
    <w:uiPriority w:val="99"/>
    <w:unhideWhenUsed/>
    <w:rsid w:val="00152B7E"/>
    <w:pPr>
      <w:spacing w:line="240" w:lineRule="auto"/>
    </w:pPr>
    <w:rPr>
      <w:sz w:val="24"/>
      <w:szCs w:val="24"/>
    </w:rPr>
  </w:style>
  <w:style w:type="character" w:customStyle="1" w:styleId="CommentTextChar">
    <w:name w:val="Comment Text Char"/>
    <w:basedOn w:val="DefaultParagraphFont"/>
    <w:link w:val="CommentText"/>
    <w:uiPriority w:val="99"/>
    <w:semiHidden/>
    <w:rsid w:val="00152B7E"/>
    <w:rPr>
      <w:sz w:val="24"/>
      <w:szCs w:val="24"/>
    </w:rPr>
  </w:style>
  <w:style w:type="character" w:styleId="HTMLCite">
    <w:name w:val="HTML Cite"/>
    <w:basedOn w:val="DefaultParagraphFont"/>
    <w:uiPriority w:val="99"/>
    <w:semiHidden/>
    <w:unhideWhenUsed/>
    <w:rsid w:val="00152B7E"/>
    <w:rPr>
      <w:i/>
      <w:iCs/>
    </w:rPr>
  </w:style>
  <w:style w:type="paragraph" w:styleId="CommentSubject">
    <w:name w:val="annotation subject"/>
    <w:basedOn w:val="CommentText"/>
    <w:next w:val="CommentText"/>
    <w:link w:val="CommentSubjectChar"/>
    <w:uiPriority w:val="99"/>
    <w:semiHidden/>
    <w:unhideWhenUsed/>
    <w:rsid w:val="00152B7E"/>
    <w:rPr>
      <w:b/>
      <w:bCs/>
      <w:sz w:val="20"/>
      <w:szCs w:val="20"/>
    </w:rPr>
  </w:style>
  <w:style w:type="character" w:customStyle="1" w:styleId="CommentSubjectChar">
    <w:name w:val="Comment Subject Char"/>
    <w:basedOn w:val="CommentTextChar"/>
    <w:link w:val="CommentSubject"/>
    <w:uiPriority w:val="99"/>
    <w:semiHidden/>
    <w:rsid w:val="00152B7E"/>
    <w:rPr>
      <w:b/>
      <w:bCs/>
      <w:sz w:val="20"/>
      <w:szCs w:val="20"/>
    </w:rPr>
  </w:style>
  <w:style w:type="paragraph" w:styleId="TOCHeading">
    <w:name w:val="TOC Heading"/>
    <w:basedOn w:val="Heading1"/>
    <w:next w:val="Normal"/>
    <w:uiPriority w:val="39"/>
    <w:unhideWhenUsed/>
    <w:qFormat/>
    <w:rsid w:val="007B68DD"/>
    <w:pPr>
      <w:outlineLvl w:val="9"/>
    </w:pPr>
    <w:rPr>
      <w:lang w:val="en-US"/>
    </w:rPr>
  </w:style>
  <w:style w:type="paragraph" w:styleId="TOC1">
    <w:name w:val="toc 1"/>
    <w:basedOn w:val="Normal"/>
    <w:next w:val="Normal"/>
    <w:autoRedefine/>
    <w:uiPriority w:val="39"/>
    <w:unhideWhenUsed/>
    <w:rsid w:val="007B68DD"/>
    <w:pPr>
      <w:spacing w:after="100"/>
    </w:pPr>
  </w:style>
  <w:style w:type="paragraph" w:styleId="TOC2">
    <w:name w:val="toc 2"/>
    <w:basedOn w:val="Normal"/>
    <w:next w:val="Normal"/>
    <w:autoRedefine/>
    <w:uiPriority w:val="39"/>
    <w:unhideWhenUsed/>
    <w:rsid w:val="00176DBB"/>
    <w:pPr>
      <w:tabs>
        <w:tab w:val="left" w:pos="660"/>
        <w:tab w:val="right" w:leader="dot" w:pos="9016"/>
      </w:tabs>
      <w:spacing w:after="100"/>
      <w:ind w:left="220"/>
    </w:pPr>
    <w:rPr>
      <w:rFonts w:ascii="Calibri" w:eastAsia="GrotMacronReg" w:hAnsi="Calibri" w:cs="GrotMacronReg"/>
      <w:b/>
      <w:noProof/>
    </w:rPr>
  </w:style>
  <w:style w:type="character" w:customStyle="1" w:styleId="footnotereference0">
    <w:name w:val="footnotereference"/>
    <w:basedOn w:val="DefaultParagraphFont"/>
    <w:rsid w:val="000E6E13"/>
  </w:style>
  <w:style w:type="paragraph" w:styleId="Bibliography">
    <w:name w:val="Bibliography"/>
    <w:basedOn w:val="Normal"/>
    <w:next w:val="Normal"/>
    <w:uiPriority w:val="37"/>
    <w:unhideWhenUsed/>
    <w:rsid w:val="003A23CD"/>
  </w:style>
  <w:style w:type="paragraph" w:styleId="NoSpacing">
    <w:name w:val="No Spacing"/>
    <w:uiPriority w:val="1"/>
    <w:qFormat/>
    <w:rsid w:val="005A21A9"/>
    <w:pPr>
      <w:spacing w:after="0" w:line="240" w:lineRule="auto"/>
    </w:pPr>
  </w:style>
  <w:style w:type="paragraph" w:customStyle="1" w:styleId="Default0">
    <w:name w:val="Default"/>
    <w:rsid w:val="003D0B87"/>
    <w:pPr>
      <w:autoSpaceDE w:val="0"/>
      <w:autoSpaceDN w:val="0"/>
      <w:adjustRightInd w:val="0"/>
      <w:spacing w:after="0" w:line="240" w:lineRule="auto"/>
    </w:pPr>
    <w:rPr>
      <w:rFonts w:ascii="Calibri" w:hAnsi="Calibri" w:cs="Calibri"/>
      <w:color w:val="000000"/>
      <w:sz w:val="24"/>
      <w:szCs w:val="24"/>
    </w:rPr>
  </w:style>
  <w:style w:type="character" w:customStyle="1" w:styleId="apple-tab-span">
    <w:name w:val="apple-tab-span"/>
    <w:basedOn w:val="DefaultParagraphFont"/>
    <w:rsid w:val="00C15F53"/>
  </w:style>
  <w:style w:type="paragraph" w:customStyle="1" w:styleId="EndNoteBibliographyTitle">
    <w:name w:val="EndNote Bibliography Title"/>
    <w:basedOn w:val="Normal"/>
    <w:link w:val="EndNoteBibliographyTitleChar"/>
    <w:rsid w:val="001501B9"/>
    <w:pPr>
      <w:spacing w:after="0" w:line="276" w:lineRule="auto"/>
      <w:jc w:val="center"/>
    </w:pPr>
    <w:rPr>
      <w:rFonts w:ascii="Calibri" w:hAnsi="Calibri"/>
      <w:noProof/>
      <w:sz w:val="20"/>
      <w:lang w:val="en-US"/>
    </w:rPr>
  </w:style>
  <w:style w:type="character" w:customStyle="1" w:styleId="EndNoteBibliographyTitleChar">
    <w:name w:val="EndNote Bibliography Title Char"/>
    <w:basedOn w:val="DefaultParagraphFont"/>
    <w:link w:val="EndNoteBibliographyTitle"/>
    <w:rsid w:val="001501B9"/>
    <w:rPr>
      <w:rFonts w:ascii="Calibri" w:hAnsi="Calibri"/>
      <w:noProof/>
      <w:sz w:val="20"/>
      <w:lang w:val="en-US"/>
    </w:rPr>
  </w:style>
  <w:style w:type="paragraph" w:customStyle="1" w:styleId="EndNoteBibliography">
    <w:name w:val="EndNote Bibliography"/>
    <w:basedOn w:val="Normal"/>
    <w:link w:val="EndNoteBibliographyChar"/>
    <w:rsid w:val="001501B9"/>
    <w:pPr>
      <w:spacing w:after="200" w:line="240" w:lineRule="auto"/>
    </w:pPr>
    <w:rPr>
      <w:rFonts w:ascii="Calibri" w:hAnsi="Calibri"/>
      <w:noProof/>
      <w:sz w:val="20"/>
      <w:lang w:val="en-US"/>
    </w:rPr>
  </w:style>
  <w:style w:type="character" w:customStyle="1" w:styleId="EndNoteBibliographyChar">
    <w:name w:val="EndNote Bibliography Char"/>
    <w:basedOn w:val="DefaultParagraphFont"/>
    <w:link w:val="EndNoteBibliography"/>
    <w:rsid w:val="001501B9"/>
    <w:rPr>
      <w:rFonts w:ascii="Calibri" w:hAnsi="Calibri"/>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40">
      <w:bodyDiv w:val="1"/>
      <w:marLeft w:val="0"/>
      <w:marRight w:val="0"/>
      <w:marTop w:val="0"/>
      <w:marBottom w:val="0"/>
      <w:divBdr>
        <w:top w:val="none" w:sz="0" w:space="0" w:color="auto"/>
        <w:left w:val="none" w:sz="0" w:space="0" w:color="auto"/>
        <w:bottom w:val="none" w:sz="0" w:space="0" w:color="auto"/>
        <w:right w:val="none" w:sz="0" w:space="0" w:color="auto"/>
      </w:divBdr>
    </w:div>
    <w:div w:id="7220635">
      <w:bodyDiv w:val="1"/>
      <w:marLeft w:val="0"/>
      <w:marRight w:val="0"/>
      <w:marTop w:val="0"/>
      <w:marBottom w:val="0"/>
      <w:divBdr>
        <w:top w:val="none" w:sz="0" w:space="0" w:color="auto"/>
        <w:left w:val="none" w:sz="0" w:space="0" w:color="auto"/>
        <w:bottom w:val="none" w:sz="0" w:space="0" w:color="auto"/>
        <w:right w:val="none" w:sz="0" w:space="0" w:color="auto"/>
      </w:divBdr>
    </w:div>
    <w:div w:id="11298122">
      <w:bodyDiv w:val="1"/>
      <w:marLeft w:val="0"/>
      <w:marRight w:val="0"/>
      <w:marTop w:val="0"/>
      <w:marBottom w:val="0"/>
      <w:divBdr>
        <w:top w:val="none" w:sz="0" w:space="0" w:color="auto"/>
        <w:left w:val="none" w:sz="0" w:space="0" w:color="auto"/>
        <w:bottom w:val="none" w:sz="0" w:space="0" w:color="auto"/>
        <w:right w:val="none" w:sz="0" w:space="0" w:color="auto"/>
      </w:divBdr>
    </w:div>
    <w:div w:id="12146578">
      <w:bodyDiv w:val="1"/>
      <w:marLeft w:val="0"/>
      <w:marRight w:val="0"/>
      <w:marTop w:val="0"/>
      <w:marBottom w:val="0"/>
      <w:divBdr>
        <w:top w:val="none" w:sz="0" w:space="0" w:color="auto"/>
        <w:left w:val="none" w:sz="0" w:space="0" w:color="auto"/>
        <w:bottom w:val="none" w:sz="0" w:space="0" w:color="auto"/>
        <w:right w:val="none" w:sz="0" w:space="0" w:color="auto"/>
      </w:divBdr>
    </w:div>
    <w:div w:id="12388037">
      <w:bodyDiv w:val="1"/>
      <w:marLeft w:val="0"/>
      <w:marRight w:val="0"/>
      <w:marTop w:val="0"/>
      <w:marBottom w:val="0"/>
      <w:divBdr>
        <w:top w:val="none" w:sz="0" w:space="0" w:color="auto"/>
        <w:left w:val="none" w:sz="0" w:space="0" w:color="auto"/>
        <w:bottom w:val="none" w:sz="0" w:space="0" w:color="auto"/>
        <w:right w:val="none" w:sz="0" w:space="0" w:color="auto"/>
      </w:divBdr>
    </w:div>
    <w:div w:id="25953643">
      <w:bodyDiv w:val="1"/>
      <w:marLeft w:val="0"/>
      <w:marRight w:val="0"/>
      <w:marTop w:val="0"/>
      <w:marBottom w:val="0"/>
      <w:divBdr>
        <w:top w:val="none" w:sz="0" w:space="0" w:color="auto"/>
        <w:left w:val="none" w:sz="0" w:space="0" w:color="auto"/>
        <w:bottom w:val="none" w:sz="0" w:space="0" w:color="auto"/>
        <w:right w:val="none" w:sz="0" w:space="0" w:color="auto"/>
      </w:divBdr>
    </w:div>
    <w:div w:id="36466174">
      <w:bodyDiv w:val="1"/>
      <w:marLeft w:val="0"/>
      <w:marRight w:val="0"/>
      <w:marTop w:val="0"/>
      <w:marBottom w:val="0"/>
      <w:divBdr>
        <w:top w:val="none" w:sz="0" w:space="0" w:color="auto"/>
        <w:left w:val="none" w:sz="0" w:space="0" w:color="auto"/>
        <w:bottom w:val="none" w:sz="0" w:space="0" w:color="auto"/>
        <w:right w:val="none" w:sz="0" w:space="0" w:color="auto"/>
      </w:divBdr>
    </w:div>
    <w:div w:id="41564939">
      <w:bodyDiv w:val="1"/>
      <w:marLeft w:val="0"/>
      <w:marRight w:val="0"/>
      <w:marTop w:val="0"/>
      <w:marBottom w:val="0"/>
      <w:divBdr>
        <w:top w:val="none" w:sz="0" w:space="0" w:color="auto"/>
        <w:left w:val="none" w:sz="0" w:space="0" w:color="auto"/>
        <w:bottom w:val="none" w:sz="0" w:space="0" w:color="auto"/>
        <w:right w:val="none" w:sz="0" w:space="0" w:color="auto"/>
      </w:divBdr>
    </w:div>
    <w:div w:id="42873765">
      <w:bodyDiv w:val="1"/>
      <w:marLeft w:val="0"/>
      <w:marRight w:val="0"/>
      <w:marTop w:val="0"/>
      <w:marBottom w:val="0"/>
      <w:divBdr>
        <w:top w:val="none" w:sz="0" w:space="0" w:color="auto"/>
        <w:left w:val="none" w:sz="0" w:space="0" w:color="auto"/>
        <w:bottom w:val="none" w:sz="0" w:space="0" w:color="auto"/>
        <w:right w:val="none" w:sz="0" w:space="0" w:color="auto"/>
      </w:divBdr>
    </w:div>
    <w:div w:id="44645607">
      <w:bodyDiv w:val="1"/>
      <w:marLeft w:val="0"/>
      <w:marRight w:val="0"/>
      <w:marTop w:val="0"/>
      <w:marBottom w:val="0"/>
      <w:divBdr>
        <w:top w:val="none" w:sz="0" w:space="0" w:color="auto"/>
        <w:left w:val="none" w:sz="0" w:space="0" w:color="auto"/>
        <w:bottom w:val="none" w:sz="0" w:space="0" w:color="auto"/>
        <w:right w:val="none" w:sz="0" w:space="0" w:color="auto"/>
      </w:divBdr>
    </w:div>
    <w:div w:id="45108677">
      <w:bodyDiv w:val="1"/>
      <w:marLeft w:val="0"/>
      <w:marRight w:val="0"/>
      <w:marTop w:val="0"/>
      <w:marBottom w:val="0"/>
      <w:divBdr>
        <w:top w:val="none" w:sz="0" w:space="0" w:color="auto"/>
        <w:left w:val="none" w:sz="0" w:space="0" w:color="auto"/>
        <w:bottom w:val="none" w:sz="0" w:space="0" w:color="auto"/>
        <w:right w:val="none" w:sz="0" w:space="0" w:color="auto"/>
      </w:divBdr>
    </w:div>
    <w:div w:id="45765506">
      <w:bodyDiv w:val="1"/>
      <w:marLeft w:val="0"/>
      <w:marRight w:val="0"/>
      <w:marTop w:val="0"/>
      <w:marBottom w:val="0"/>
      <w:divBdr>
        <w:top w:val="none" w:sz="0" w:space="0" w:color="auto"/>
        <w:left w:val="none" w:sz="0" w:space="0" w:color="auto"/>
        <w:bottom w:val="none" w:sz="0" w:space="0" w:color="auto"/>
        <w:right w:val="none" w:sz="0" w:space="0" w:color="auto"/>
      </w:divBdr>
    </w:div>
    <w:div w:id="47922739">
      <w:bodyDiv w:val="1"/>
      <w:marLeft w:val="0"/>
      <w:marRight w:val="0"/>
      <w:marTop w:val="0"/>
      <w:marBottom w:val="0"/>
      <w:divBdr>
        <w:top w:val="none" w:sz="0" w:space="0" w:color="auto"/>
        <w:left w:val="none" w:sz="0" w:space="0" w:color="auto"/>
        <w:bottom w:val="none" w:sz="0" w:space="0" w:color="auto"/>
        <w:right w:val="none" w:sz="0" w:space="0" w:color="auto"/>
      </w:divBdr>
    </w:div>
    <w:div w:id="48266314">
      <w:bodyDiv w:val="1"/>
      <w:marLeft w:val="0"/>
      <w:marRight w:val="0"/>
      <w:marTop w:val="0"/>
      <w:marBottom w:val="0"/>
      <w:divBdr>
        <w:top w:val="none" w:sz="0" w:space="0" w:color="auto"/>
        <w:left w:val="none" w:sz="0" w:space="0" w:color="auto"/>
        <w:bottom w:val="none" w:sz="0" w:space="0" w:color="auto"/>
        <w:right w:val="none" w:sz="0" w:space="0" w:color="auto"/>
      </w:divBdr>
    </w:div>
    <w:div w:id="52240782">
      <w:bodyDiv w:val="1"/>
      <w:marLeft w:val="0"/>
      <w:marRight w:val="0"/>
      <w:marTop w:val="0"/>
      <w:marBottom w:val="0"/>
      <w:divBdr>
        <w:top w:val="none" w:sz="0" w:space="0" w:color="auto"/>
        <w:left w:val="none" w:sz="0" w:space="0" w:color="auto"/>
        <w:bottom w:val="none" w:sz="0" w:space="0" w:color="auto"/>
        <w:right w:val="none" w:sz="0" w:space="0" w:color="auto"/>
      </w:divBdr>
    </w:div>
    <w:div w:id="55512147">
      <w:bodyDiv w:val="1"/>
      <w:marLeft w:val="0"/>
      <w:marRight w:val="0"/>
      <w:marTop w:val="0"/>
      <w:marBottom w:val="0"/>
      <w:divBdr>
        <w:top w:val="none" w:sz="0" w:space="0" w:color="auto"/>
        <w:left w:val="none" w:sz="0" w:space="0" w:color="auto"/>
        <w:bottom w:val="none" w:sz="0" w:space="0" w:color="auto"/>
        <w:right w:val="none" w:sz="0" w:space="0" w:color="auto"/>
      </w:divBdr>
    </w:div>
    <w:div w:id="55512996">
      <w:bodyDiv w:val="1"/>
      <w:marLeft w:val="0"/>
      <w:marRight w:val="0"/>
      <w:marTop w:val="0"/>
      <w:marBottom w:val="0"/>
      <w:divBdr>
        <w:top w:val="none" w:sz="0" w:space="0" w:color="auto"/>
        <w:left w:val="none" w:sz="0" w:space="0" w:color="auto"/>
        <w:bottom w:val="none" w:sz="0" w:space="0" w:color="auto"/>
        <w:right w:val="none" w:sz="0" w:space="0" w:color="auto"/>
      </w:divBdr>
    </w:div>
    <w:div w:id="60640980">
      <w:bodyDiv w:val="1"/>
      <w:marLeft w:val="0"/>
      <w:marRight w:val="0"/>
      <w:marTop w:val="0"/>
      <w:marBottom w:val="0"/>
      <w:divBdr>
        <w:top w:val="none" w:sz="0" w:space="0" w:color="auto"/>
        <w:left w:val="none" w:sz="0" w:space="0" w:color="auto"/>
        <w:bottom w:val="none" w:sz="0" w:space="0" w:color="auto"/>
        <w:right w:val="none" w:sz="0" w:space="0" w:color="auto"/>
      </w:divBdr>
    </w:div>
    <w:div w:id="61299553">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991850">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65416443">
      <w:bodyDiv w:val="1"/>
      <w:marLeft w:val="0"/>
      <w:marRight w:val="0"/>
      <w:marTop w:val="0"/>
      <w:marBottom w:val="0"/>
      <w:divBdr>
        <w:top w:val="none" w:sz="0" w:space="0" w:color="auto"/>
        <w:left w:val="none" w:sz="0" w:space="0" w:color="auto"/>
        <w:bottom w:val="none" w:sz="0" w:space="0" w:color="auto"/>
        <w:right w:val="none" w:sz="0" w:space="0" w:color="auto"/>
      </w:divBdr>
    </w:div>
    <w:div w:id="65882942">
      <w:bodyDiv w:val="1"/>
      <w:marLeft w:val="0"/>
      <w:marRight w:val="0"/>
      <w:marTop w:val="0"/>
      <w:marBottom w:val="0"/>
      <w:divBdr>
        <w:top w:val="none" w:sz="0" w:space="0" w:color="auto"/>
        <w:left w:val="none" w:sz="0" w:space="0" w:color="auto"/>
        <w:bottom w:val="none" w:sz="0" w:space="0" w:color="auto"/>
        <w:right w:val="none" w:sz="0" w:space="0" w:color="auto"/>
      </w:divBdr>
    </w:div>
    <w:div w:id="72702593">
      <w:bodyDiv w:val="1"/>
      <w:marLeft w:val="0"/>
      <w:marRight w:val="0"/>
      <w:marTop w:val="0"/>
      <w:marBottom w:val="0"/>
      <w:divBdr>
        <w:top w:val="none" w:sz="0" w:space="0" w:color="auto"/>
        <w:left w:val="none" w:sz="0" w:space="0" w:color="auto"/>
        <w:bottom w:val="none" w:sz="0" w:space="0" w:color="auto"/>
        <w:right w:val="none" w:sz="0" w:space="0" w:color="auto"/>
      </w:divBdr>
    </w:div>
    <w:div w:id="74211111">
      <w:bodyDiv w:val="1"/>
      <w:marLeft w:val="0"/>
      <w:marRight w:val="0"/>
      <w:marTop w:val="0"/>
      <w:marBottom w:val="0"/>
      <w:divBdr>
        <w:top w:val="none" w:sz="0" w:space="0" w:color="auto"/>
        <w:left w:val="none" w:sz="0" w:space="0" w:color="auto"/>
        <w:bottom w:val="none" w:sz="0" w:space="0" w:color="auto"/>
        <w:right w:val="none" w:sz="0" w:space="0" w:color="auto"/>
      </w:divBdr>
    </w:div>
    <w:div w:id="75135975">
      <w:bodyDiv w:val="1"/>
      <w:marLeft w:val="0"/>
      <w:marRight w:val="0"/>
      <w:marTop w:val="0"/>
      <w:marBottom w:val="0"/>
      <w:divBdr>
        <w:top w:val="none" w:sz="0" w:space="0" w:color="auto"/>
        <w:left w:val="none" w:sz="0" w:space="0" w:color="auto"/>
        <w:bottom w:val="none" w:sz="0" w:space="0" w:color="auto"/>
        <w:right w:val="none" w:sz="0" w:space="0" w:color="auto"/>
      </w:divBdr>
    </w:div>
    <w:div w:id="75254181">
      <w:bodyDiv w:val="1"/>
      <w:marLeft w:val="0"/>
      <w:marRight w:val="0"/>
      <w:marTop w:val="0"/>
      <w:marBottom w:val="0"/>
      <w:divBdr>
        <w:top w:val="none" w:sz="0" w:space="0" w:color="auto"/>
        <w:left w:val="none" w:sz="0" w:space="0" w:color="auto"/>
        <w:bottom w:val="none" w:sz="0" w:space="0" w:color="auto"/>
        <w:right w:val="none" w:sz="0" w:space="0" w:color="auto"/>
      </w:divBdr>
    </w:div>
    <w:div w:id="76677402">
      <w:bodyDiv w:val="1"/>
      <w:marLeft w:val="0"/>
      <w:marRight w:val="0"/>
      <w:marTop w:val="0"/>
      <w:marBottom w:val="0"/>
      <w:divBdr>
        <w:top w:val="none" w:sz="0" w:space="0" w:color="auto"/>
        <w:left w:val="none" w:sz="0" w:space="0" w:color="auto"/>
        <w:bottom w:val="none" w:sz="0" w:space="0" w:color="auto"/>
        <w:right w:val="none" w:sz="0" w:space="0" w:color="auto"/>
      </w:divBdr>
    </w:div>
    <w:div w:id="77136729">
      <w:bodyDiv w:val="1"/>
      <w:marLeft w:val="0"/>
      <w:marRight w:val="0"/>
      <w:marTop w:val="0"/>
      <w:marBottom w:val="0"/>
      <w:divBdr>
        <w:top w:val="none" w:sz="0" w:space="0" w:color="auto"/>
        <w:left w:val="none" w:sz="0" w:space="0" w:color="auto"/>
        <w:bottom w:val="none" w:sz="0" w:space="0" w:color="auto"/>
        <w:right w:val="none" w:sz="0" w:space="0" w:color="auto"/>
      </w:divBdr>
    </w:div>
    <w:div w:id="78210980">
      <w:bodyDiv w:val="1"/>
      <w:marLeft w:val="0"/>
      <w:marRight w:val="0"/>
      <w:marTop w:val="0"/>
      <w:marBottom w:val="0"/>
      <w:divBdr>
        <w:top w:val="none" w:sz="0" w:space="0" w:color="auto"/>
        <w:left w:val="none" w:sz="0" w:space="0" w:color="auto"/>
        <w:bottom w:val="none" w:sz="0" w:space="0" w:color="auto"/>
        <w:right w:val="none" w:sz="0" w:space="0" w:color="auto"/>
      </w:divBdr>
    </w:div>
    <w:div w:id="82797318">
      <w:bodyDiv w:val="1"/>
      <w:marLeft w:val="0"/>
      <w:marRight w:val="0"/>
      <w:marTop w:val="0"/>
      <w:marBottom w:val="0"/>
      <w:divBdr>
        <w:top w:val="none" w:sz="0" w:space="0" w:color="auto"/>
        <w:left w:val="none" w:sz="0" w:space="0" w:color="auto"/>
        <w:bottom w:val="none" w:sz="0" w:space="0" w:color="auto"/>
        <w:right w:val="none" w:sz="0" w:space="0" w:color="auto"/>
      </w:divBdr>
    </w:div>
    <w:div w:id="85810655">
      <w:bodyDiv w:val="1"/>
      <w:marLeft w:val="0"/>
      <w:marRight w:val="0"/>
      <w:marTop w:val="0"/>
      <w:marBottom w:val="0"/>
      <w:divBdr>
        <w:top w:val="none" w:sz="0" w:space="0" w:color="auto"/>
        <w:left w:val="none" w:sz="0" w:space="0" w:color="auto"/>
        <w:bottom w:val="none" w:sz="0" w:space="0" w:color="auto"/>
        <w:right w:val="none" w:sz="0" w:space="0" w:color="auto"/>
      </w:divBdr>
    </w:div>
    <w:div w:id="86772630">
      <w:bodyDiv w:val="1"/>
      <w:marLeft w:val="0"/>
      <w:marRight w:val="0"/>
      <w:marTop w:val="0"/>
      <w:marBottom w:val="0"/>
      <w:divBdr>
        <w:top w:val="none" w:sz="0" w:space="0" w:color="auto"/>
        <w:left w:val="none" w:sz="0" w:space="0" w:color="auto"/>
        <w:bottom w:val="none" w:sz="0" w:space="0" w:color="auto"/>
        <w:right w:val="none" w:sz="0" w:space="0" w:color="auto"/>
      </w:divBdr>
    </w:div>
    <w:div w:id="88476022">
      <w:bodyDiv w:val="1"/>
      <w:marLeft w:val="0"/>
      <w:marRight w:val="0"/>
      <w:marTop w:val="0"/>
      <w:marBottom w:val="0"/>
      <w:divBdr>
        <w:top w:val="none" w:sz="0" w:space="0" w:color="auto"/>
        <w:left w:val="none" w:sz="0" w:space="0" w:color="auto"/>
        <w:bottom w:val="none" w:sz="0" w:space="0" w:color="auto"/>
        <w:right w:val="none" w:sz="0" w:space="0" w:color="auto"/>
      </w:divBdr>
    </w:div>
    <w:div w:id="88476263">
      <w:bodyDiv w:val="1"/>
      <w:marLeft w:val="0"/>
      <w:marRight w:val="0"/>
      <w:marTop w:val="0"/>
      <w:marBottom w:val="0"/>
      <w:divBdr>
        <w:top w:val="none" w:sz="0" w:space="0" w:color="auto"/>
        <w:left w:val="none" w:sz="0" w:space="0" w:color="auto"/>
        <w:bottom w:val="none" w:sz="0" w:space="0" w:color="auto"/>
        <w:right w:val="none" w:sz="0" w:space="0" w:color="auto"/>
      </w:divBdr>
      <w:divsChild>
        <w:div w:id="1758404000">
          <w:marLeft w:val="0"/>
          <w:marRight w:val="0"/>
          <w:marTop w:val="0"/>
          <w:marBottom w:val="0"/>
          <w:divBdr>
            <w:top w:val="none" w:sz="0" w:space="0" w:color="auto"/>
            <w:left w:val="none" w:sz="0" w:space="0" w:color="auto"/>
            <w:bottom w:val="none" w:sz="0" w:space="0" w:color="auto"/>
            <w:right w:val="none" w:sz="0" w:space="0" w:color="auto"/>
          </w:divBdr>
          <w:divsChild>
            <w:div w:id="287467530">
              <w:marLeft w:val="0"/>
              <w:marRight w:val="0"/>
              <w:marTop w:val="0"/>
              <w:marBottom w:val="0"/>
              <w:divBdr>
                <w:top w:val="none" w:sz="0" w:space="0" w:color="auto"/>
                <w:left w:val="none" w:sz="0" w:space="0" w:color="auto"/>
                <w:bottom w:val="none" w:sz="0" w:space="0" w:color="auto"/>
                <w:right w:val="none" w:sz="0" w:space="0" w:color="auto"/>
              </w:divBdr>
              <w:divsChild>
                <w:div w:id="91897410">
                  <w:marLeft w:val="0"/>
                  <w:marRight w:val="0"/>
                  <w:marTop w:val="0"/>
                  <w:marBottom w:val="0"/>
                  <w:divBdr>
                    <w:top w:val="none" w:sz="0" w:space="0" w:color="auto"/>
                    <w:left w:val="none" w:sz="0" w:space="0" w:color="auto"/>
                    <w:bottom w:val="none" w:sz="0" w:space="0" w:color="auto"/>
                    <w:right w:val="none" w:sz="0" w:space="0" w:color="auto"/>
                  </w:divBdr>
                  <w:divsChild>
                    <w:div w:id="833380345">
                      <w:marLeft w:val="0"/>
                      <w:marRight w:val="0"/>
                      <w:marTop w:val="0"/>
                      <w:marBottom w:val="0"/>
                      <w:divBdr>
                        <w:top w:val="none" w:sz="0" w:space="0" w:color="auto"/>
                        <w:left w:val="none" w:sz="0" w:space="0" w:color="auto"/>
                        <w:bottom w:val="none" w:sz="0" w:space="0" w:color="auto"/>
                        <w:right w:val="none" w:sz="0" w:space="0" w:color="auto"/>
                      </w:divBdr>
                      <w:divsChild>
                        <w:div w:id="60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52052">
      <w:bodyDiv w:val="1"/>
      <w:marLeft w:val="0"/>
      <w:marRight w:val="0"/>
      <w:marTop w:val="0"/>
      <w:marBottom w:val="0"/>
      <w:divBdr>
        <w:top w:val="none" w:sz="0" w:space="0" w:color="auto"/>
        <w:left w:val="none" w:sz="0" w:space="0" w:color="auto"/>
        <w:bottom w:val="none" w:sz="0" w:space="0" w:color="auto"/>
        <w:right w:val="none" w:sz="0" w:space="0" w:color="auto"/>
      </w:divBdr>
    </w:div>
    <w:div w:id="95634138">
      <w:bodyDiv w:val="1"/>
      <w:marLeft w:val="0"/>
      <w:marRight w:val="0"/>
      <w:marTop w:val="0"/>
      <w:marBottom w:val="0"/>
      <w:divBdr>
        <w:top w:val="none" w:sz="0" w:space="0" w:color="auto"/>
        <w:left w:val="none" w:sz="0" w:space="0" w:color="auto"/>
        <w:bottom w:val="none" w:sz="0" w:space="0" w:color="auto"/>
        <w:right w:val="none" w:sz="0" w:space="0" w:color="auto"/>
      </w:divBdr>
    </w:div>
    <w:div w:id="96608777">
      <w:bodyDiv w:val="1"/>
      <w:marLeft w:val="0"/>
      <w:marRight w:val="0"/>
      <w:marTop w:val="0"/>
      <w:marBottom w:val="0"/>
      <w:divBdr>
        <w:top w:val="none" w:sz="0" w:space="0" w:color="auto"/>
        <w:left w:val="none" w:sz="0" w:space="0" w:color="auto"/>
        <w:bottom w:val="none" w:sz="0" w:space="0" w:color="auto"/>
        <w:right w:val="none" w:sz="0" w:space="0" w:color="auto"/>
      </w:divBdr>
    </w:div>
    <w:div w:id="96994721">
      <w:bodyDiv w:val="1"/>
      <w:marLeft w:val="0"/>
      <w:marRight w:val="0"/>
      <w:marTop w:val="0"/>
      <w:marBottom w:val="0"/>
      <w:divBdr>
        <w:top w:val="none" w:sz="0" w:space="0" w:color="auto"/>
        <w:left w:val="none" w:sz="0" w:space="0" w:color="auto"/>
        <w:bottom w:val="none" w:sz="0" w:space="0" w:color="auto"/>
        <w:right w:val="none" w:sz="0" w:space="0" w:color="auto"/>
      </w:divBdr>
    </w:div>
    <w:div w:id="98254908">
      <w:bodyDiv w:val="1"/>
      <w:marLeft w:val="0"/>
      <w:marRight w:val="0"/>
      <w:marTop w:val="0"/>
      <w:marBottom w:val="0"/>
      <w:divBdr>
        <w:top w:val="none" w:sz="0" w:space="0" w:color="auto"/>
        <w:left w:val="none" w:sz="0" w:space="0" w:color="auto"/>
        <w:bottom w:val="none" w:sz="0" w:space="0" w:color="auto"/>
        <w:right w:val="none" w:sz="0" w:space="0" w:color="auto"/>
      </w:divBdr>
    </w:div>
    <w:div w:id="99763840">
      <w:bodyDiv w:val="1"/>
      <w:marLeft w:val="0"/>
      <w:marRight w:val="0"/>
      <w:marTop w:val="0"/>
      <w:marBottom w:val="0"/>
      <w:divBdr>
        <w:top w:val="none" w:sz="0" w:space="0" w:color="auto"/>
        <w:left w:val="none" w:sz="0" w:space="0" w:color="auto"/>
        <w:bottom w:val="none" w:sz="0" w:space="0" w:color="auto"/>
        <w:right w:val="none" w:sz="0" w:space="0" w:color="auto"/>
      </w:divBdr>
    </w:div>
    <w:div w:id="100154606">
      <w:bodyDiv w:val="1"/>
      <w:marLeft w:val="0"/>
      <w:marRight w:val="0"/>
      <w:marTop w:val="0"/>
      <w:marBottom w:val="0"/>
      <w:divBdr>
        <w:top w:val="none" w:sz="0" w:space="0" w:color="auto"/>
        <w:left w:val="none" w:sz="0" w:space="0" w:color="auto"/>
        <w:bottom w:val="none" w:sz="0" w:space="0" w:color="auto"/>
        <w:right w:val="none" w:sz="0" w:space="0" w:color="auto"/>
      </w:divBdr>
    </w:div>
    <w:div w:id="100339241">
      <w:bodyDiv w:val="1"/>
      <w:marLeft w:val="0"/>
      <w:marRight w:val="0"/>
      <w:marTop w:val="0"/>
      <w:marBottom w:val="0"/>
      <w:divBdr>
        <w:top w:val="none" w:sz="0" w:space="0" w:color="auto"/>
        <w:left w:val="none" w:sz="0" w:space="0" w:color="auto"/>
        <w:bottom w:val="none" w:sz="0" w:space="0" w:color="auto"/>
        <w:right w:val="none" w:sz="0" w:space="0" w:color="auto"/>
      </w:divBdr>
    </w:div>
    <w:div w:id="100690830">
      <w:bodyDiv w:val="1"/>
      <w:marLeft w:val="0"/>
      <w:marRight w:val="0"/>
      <w:marTop w:val="0"/>
      <w:marBottom w:val="0"/>
      <w:divBdr>
        <w:top w:val="none" w:sz="0" w:space="0" w:color="auto"/>
        <w:left w:val="none" w:sz="0" w:space="0" w:color="auto"/>
        <w:bottom w:val="none" w:sz="0" w:space="0" w:color="auto"/>
        <w:right w:val="none" w:sz="0" w:space="0" w:color="auto"/>
      </w:divBdr>
    </w:div>
    <w:div w:id="101002544">
      <w:bodyDiv w:val="1"/>
      <w:marLeft w:val="0"/>
      <w:marRight w:val="0"/>
      <w:marTop w:val="0"/>
      <w:marBottom w:val="0"/>
      <w:divBdr>
        <w:top w:val="none" w:sz="0" w:space="0" w:color="auto"/>
        <w:left w:val="none" w:sz="0" w:space="0" w:color="auto"/>
        <w:bottom w:val="none" w:sz="0" w:space="0" w:color="auto"/>
        <w:right w:val="none" w:sz="0" w:space="0" w:color="auto"/>
      </w:divBdr>
    </w:div>
    <w:div w:id="101413379">
      <w:bodyDiv w:val="1"/>
      <w:marLeft w:val="0"/>
      <w:marRight w:val="0"/>
      <w:marTop w:val="0"/>
      <w:marBottom w:val="0"/>
      <w:divBdr>
        <w:top w:val="none" w:sz="0" w:space="0" w:color="auto"/>
        <w:left w:val="none" w:sz="0" w:space="0" w:color="auto"/>
        <w:bottom w:val="none" w:sz="0" w:space="0" w:color="auto"/>
        <w:right w:val="none" w:sz="0" w:space="0" w:color="auto"/>
      </w:divBdr>
    </w:div>
    <w:div w:id="103311805">
      <w:bodyDiv w:val="1"/>
      <w:marLeft w:val="0"/>
      <w:marRight w:val="0"/>
      <w:marTop w:val="0"/>
      <w:marBottom w:val="0"/>
      <w:divBdr>
        <w:top w:val="none" w:sz="0" w:space="0" w:color="auto"/>
        <w:left w:val="none" w:sz="0" w:space="0" w:color="auto"/>
        <w:bottom w:val="none" w:sz="0" w:space="0" w:color="auto"/>
        <w:right w:val="none" w:sz="0" w:space="0" w:color="auto"/>
      </w:divBdr>
    </w:div>
    <w:div w:id="104813529">
      <w:bodyDiv w:val="1"/>
      <w:marLeft w:val="0"/>
      <w:marRight w:val="0"/>
      <w:marTop w:val="0"/>
      <w:marBottom w:val="0"/>
      <w:divBdr>
        <w:top w:val="none" w:sz="0" w:space="0" w:color="auto"/>
        <w:left w:val="none" w:sz="0" w:space="0" w:color="auto"/>
        <w:bottom w:val="none" w:sz="0" w:space="0" w:color="auto"/>
        <w:right w:val="none" w:sz="0" w:space="0" w:color="auto"/>
      </w:divBdr>
    </w:div>
    <w:div w:id="106656928">
      <w:bodyDiv w:val="1"/>
      <w:marLeft w:val="0"/>
      <w:marRight w:val="0"/>
      <w:marTop w:val="0"/>
      <w:marBottom w:val="0"/>
      <w:divBdr>
        <w:top w:val="none" w:sz="0" w:space="0" w:color="auto"/>
        <w:left w:val="none" w:sz="0" w:space="0" w:color="auto"/>
        <w:bottom w:val="none" w:sz="0" w:space="0" w:color="auto"/>
        <w:right w:val="none" w:sz="0" w:space="0" w:color="auto"/>
      </w:divBdr>
    </w:div>
    <w:div w:id="107746173">
      <w:bodyDiv w:val="1"/>
      <w:marLeft w:val="0"/>
      <w:marRight w:val="0"/>
      <w:marTop w:val="0"/>
      <w:marBottom w:val="0"/>
      <w:divBdr>
        <w:top w:val="none" w:sz="0" w:space="0" w:color="auto"/>
        <w:left w:val="none" w:sz="0" w:space="0" w:color="auto"/>
        <w:bottom w:val="none" w:sz="0" w:space="0" w:color="auto"/>
        <w:right w:val="none" w:sz="0" w:space="0" w:color="auto"/>
      </w:divBdr>
    </w:div>
    <w:div w:id="113258406">
      <w:bodyDiv w:val="1"/>
      <w:marLeft w:val="0"/>
      <w:marRight w:val="0"/>
      <w:marTop w:val="0"/>
      <w:marBottom w:val="0"/>
      <w:divBdr>
        <w:top w:val="none" w:sz="0" w:space="0" w:color="auto"/>
        <w:left w:val="none" w:sz="0" w:space="0" w:color="auto"/>
        <w:bottom w:val="none" w:sz="0" w:space="0" w:color="auto"/>
        <w:right w:val="none" w:sz="0" w:space="0" w:color="auto"/>
      </w:divBdr>
    </w:div>
    <w:div w:id="114102289">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9107482">
      <w:bodyDiv w:val="1"/>
      <w:marLeft w:val="0"/>
      <w:marRight w:val="0"/>
      <w:marTop w:val="0"/>
      <w:marBottom w:val="0"/>
      <w:divBdr>
        <w:top w:val="none" w:sz="0" w:space="0" w:color="auto"/>
        <w:left w:val="none" w:sz="0" w:space="0" w:color="auto"/>
        <w:bottom w:val="none" w:sz="0" w:space="0" w:color="auto"/>
        <w:right w:val="none" w:sz="0" w:space="0" w:color="auto"/>
      </w:divBdr>
    </w:div>
    <w:div w:id="126512250">
      <w:bodyDiv w:val="1"/>
      <w:marLeft w:val="0"/>
      <w:marRight w:val="0"/>
      <w:marTop w:val="0"/>
      <w:marBottom w:val="0"/>
      <w:divBdr>
        <w:top w:val="none" w:sz="0" w:space="0" w:color="auto"/>
        <w:left w:val="none" w:sz="0" w:space="0" w:color="auto"/>
        <w:bottom w:val="none" w:sz="0" w:space="0" w:color="auto"/>
        <w:right w:val="none" w:sz="0" w:space="0" w:color="auto"/>
      </w:divBdr>
    </w:div>
    <w:div w:id="127746578">
      <w:bodyDiv w:val="1"/>
      <w:marLeft w:val="0"/>
      <w:marRight w:val="0"/>
      <w:marTop w:val="0"/>
      <w:marBottom w:val="0"/>
      <w:divBdr>
        <w:top w:val="none" w:sz="0" w:space="0" w:color="auto"/>
        <w:left w:val="none" w:sz="0" w:space="0" w:color="auto"/>
        <w:bottom w:val="none" w:sz="0" w:space="0" w:color="auto"/>
        <w:right w:val="none" w:sz="0" w:space="0" w:color="auto"/>
      </w:divBdr>
    </w:div>
    <w:div w:id="128284823">
      <w:bodyDiv w:val="1"/>
      <w:marLeft w:val="0"/>
      <w:marRight w:val="0"/>
      <w:marTop w:val="0"/>
      <w:marBottom w:val="0"/>
      <w:divBdr>
        <w:top w:val="none" w:sz="0" w:space="0" w:color="auto"/>
        <w:left w:val="none" w:sz="0" w:space="0" w:color="auto"/>
        <w:bottom w:val="none" w:sz="0" w:space="0" w:color="auto"/>
        <w:right w:val="none" w:sz="0" w:space="0" w:color="auto"/>
      </w:divBdr>
    </w:div>
    <w:div w:id="129135501">
      <w:bodyDiv w:val="1"/>
      <w:marLeft w:val="0"/>
      <w:marRight w:val="0"/>
      <w:marTop w:val="0"/>
      <w:marBottom w:val="0"/>
      <w:divBdr>
        <w:top w:val="none" w:sz="0" w:space="0" w:color="auto"/>
        <w:left w:val="none" w:sz="0" w:space="0" w:color="auto"/>
        <w:bottom w:val="none" w:sz="0" w:space="0" w:color="auto"/>
        <w:right w:val="none" w:sz="0" w:space="0" w:color="auto"/>
      </w:divBdr>
    </w:div>
    <w:div w:id="132791836">
      <w:bodyDiv w:val="1"/>
      <w:marLeft w:val="0"/>
      <w:marRight w:val="0"/>
      <w:marTop w:val="0"/>
      <w:marBottom w:val="0"/>
      <w:divBdr>
        <w:top w:val="none" w:sz="0" w:space="0" w:color="auto"/>
        <w:left w:val="none" w:sz="0" w:space="0" w:color="auto"/>
        <w:bottom w:val="none" w:sz="0" w:space="0" w:color="auto"/>
        <w:right w:val="none" w:sz="0" w:space="0" w:color="auto"/>
      </w:divBdr>
      <w:divsChild>
        <w:div w:id="791554818">
          <w:marLeft w:val="0"/>
          <w:marRight w:val="0"/>
          <w:marTop w:val="0"/>
          <w:marBottom w:val="0"/>
          <w:divBdr>
            <w:top w:val="single" w:sz="2" w:space="0" w:color="2E2E2E"/>
            <w:left w:val="single" w:sz="2" w:space="0" w:color="2E2E2E"/>
            <w:bottom w:val="single" w:sz="2" w:space="0" w:color="2E2E2E"/>
            <w:right w:val="single" w:sz="2" w:space="0" w:color="2E2E2E"/>
          </w:divBdr>
          <w:divsChild>
            <w:div w:id="1929265701">
              <w:marLeft w:val="0"/>
              <w:marRight w:val="0"/>
              <w:marTop w:val="0"/>
              <w:marBottom w:val="0"/>
              <w:divBdr>
                <w:top w:val="single" w:sz="6" w:space="0" w:color="C9C9C9"/>
                <w:left w:val="none" w:sz="0" w:space="0" w:color="auto"/>
                <w:bottom w:val="none" w:sz="0" w:space="0" w:color="auto"/>
                <w:right w:val="none" w:sz="0" w:space="0" w:color="auto"/>
              </w:divBdr>
              <w:divsChild>
                <w:div w:id="1117673214">
                  <w:marLeft w:val="0"/>
                  <w:marRight w:val="0"/>
                  <w:marTop w:val="0"/>
                  <w:marBottom w:val="0"/>
                  <w:divBdr>
                    <w:top w:val="none" w:sz="0" w:space="0" w:color="auto"/>
                    <w:left w:val="none" w:sz="0" w:space="0" w:color="auto"/>
                    <w:bottom w:val="none" w:sz="0" w:space="0" w:color="auto"/>
                    <w:right w:val="none" w:sz="0" w:space="0" w:color="auto"/>
                  </w:divBdr>
                  <w:divsChild>
                    <w:div w:id="1205169161">
                      <w:marLeft w:val="0"/>
                      <w:marRight w:val="0"/>
                      <w:marTop w:val="0"/>
                      <w:marBottom w:val="0"/>
                      <w:divBdr>
                        <w:top w:val="none" w:sz="0" w:space="0" w:color="auto"/>
                        <w:left w:val="none" w:sz="0" w:space="0" w:color="auto"/>
                        <w:bottom w:val="none" w:sz="0" w:space="0" w:color="auto"/>
                        <w:right w:val="none" w:sz="0" w:space="0" w:color="auto"/>
                      </w:divBdr>
                      <w:divsChild>
                        <w:div w:id="19558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52810">
      <w:bodyDiv w:val="1"/>
      <w:marLeft w:val="0"/>
      <w:marRight w:val="0"/>
      <w:marTop w:val="0"/>
      <w:marBottom w:val="0"/>
      <w:divBdr>
        <w:top w:val="none" w:sz="0" w:space="0" w:color="auto"/>
        <w:left w:val="none" w:sz="0" w:space="0" w:color="auto"/>
        <w:bottom w:val="none" w:sz="0" w:space="0" w:color="auto"/>
        <w:right w:val="none" w:sz="0" w:space="0" w:color="auto"/>
      </w:divBdr>
    </w:div>
    <w:div w:id="137041932">
      <w:bodyDiv w:val="1"/>
      <w:marLeft w:val="0"/>
      <w:marRight w:val="0"/>
      <w:marTop w:val="0"/>
      <w:marBottom w:val="0"/>
      <w:divBdr>
        <w:top w:val="none" w:sz="0" w:space="0" w:color="auto"/>
        <w:left w:val="none" w:sz="0" w:space="0" w:color="auto"/>
        <w:bottom w:val="none" w:sz="0" w:space="0" w:color="auto"/>
        <w:right w:val="none" w:sz="0" w:space="0" w:color="auto"/>
      </w:divBdr>
    </w:div>
    <w:div w:id="138157097">
      <w:bodyDiv w:val="1"/>
      <w:marLeft w:val="0"/>
      <w:marRight w:val="0"/>
      <w:marTop w:val="0"/>
      <w:marBottom w:val="0"/>
      <w:divBdr>
        <w:top w:val="none" w:sz="0" w:space="0" w:color="auto"/>
        <w:left w:val="none" w:sz="0" w:space="0" w:color="auto"/>
        <w:bottom w:val="none" w:sz="0" w:space="0" w:color="auto"/>
        <w:right w:val="none" w:sz="0" w:space="0" w:color="auto"/>
      </w:divBdr>
    </w:div>
    <w:div w:id="139928839">
      <w:bodyDiv w:val="1"/>
      <w:marLeft w:val="0"/>
      <w:marRight w:val="0"/>
      <w:marTop w:val="0"/>
      <w:marBottom w:val="0"/>
      <w:divBdr>
        <w:top w:val="none" w:sz="0" w:space="0" w:color="auto"/>
        <w:left w:val="none" w:sz="0" w:space="0" w:color="auto"/>
        <w:bottom w:val="none" w:sz="0" w:space="0" w:color="auto"/>
        <w:right w:val="none" w:sz="0" w:space="0" w:color="auto"/>
      </w:divBdr>
    </w:div>
    <w:div w:id="140080903">
      <w:bodyDiv w:val="1"/>
      <w:marLeft w:val="0"/>
      <w:marRight w:val="0"/>
      <w:marTop w:val="0"/>
      <w:marBottom w:val="0"/>
      <w:divBdr>
        <w:top w:val="none" w:sz="0" w:space="0" w:color="auto"/>
        <w:left w:val="none" w:sz="0" w:space="0" w:color="auto"/>
        <w:bottom w:val="none" w:sz="0" w:space="0" w:color="auto"/>
        <w:right w:val="none" w:sz="0" w:space="0" w:color="auto"/>
      </w:divBdr>
    </w:div>
    <w:div w:id="150297984">
      <w:bodyDiv w:val="1"/>
      <w:marLeft w:val="0"/>
      <w:marRight w:val="0"/>
      <w:marTop w:val="0"/>
      <w:marBottom w:val="0"/>
      <w:divBdr>
        <w:top w:val="none" w:sz="0" w:space="0" w:color="auto"/>
        <w:left w:val="none" w:sz="0" w:space="0" w:color="auto"/>
        <w:bottom w:val="none" w:sz="0" w:space="0" w:color="auto"/>
        <w:right w:val="none" w:sz="0" w:space="0" w:color="auto"/>
      </w:divBdr>
    </w:div>
    <w:div w:id="153644733">
      <w:bodyDiv w:val="1"/>
      <w:marLeft w:val="0"/>
      <w:marRight w:val="0"/>
      <w:marTop w:val="0"/>
      <w:marBottom w:val="0"/>
      <w:divBdr>
        <w:top w:val="none" w:sz="0" w:space="0" w:color="auto"/>
        <w:left w:val="none" w:sz="0" w:space="0" w:color="auto"/>
        <w:bottom w:val="none" w:sz="0" w:space="0" w:color="auto"/>
        <w:right w:val="none" w:sz="0" w:space="0" w:color="auto"/>
      </w:divBdr>
    </w:div>
    <w:div w:id="15731242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0630980">
      <w:bodyDiv w:val="1"/>
      <w:marLeft w:val="0"/>
      <w:marRight w:val="0"/>
      <w:marTop w:val="0"/>
      <w:marBottom w:val="0"/>
      <w:divBdr>
        <w:top w:val="none" w:sz="0" w:space="0" w:color="auto"/>
        <w:left w:val="none" w:sz="0" w:space="0" w:color="auto"/>
        <w:bottom w:val="none" w:sz="0" w:space="0" w:color="auto"/>
        <w:right w:val="none" w:sz="0" w:space="0" w:color="auto"/>
      </w:divBdr>
    </w:div>
    <w:div w:id="161313136">
      <w:bodyDiv w:val="1"/>
      <w:marLeft w:val="0"/>
      <w:marRight w:val="0"/>
      <w:marTop w:val="0"/>
      <w:marBottom w:val="0"/>
      <w:divBdr>
        <w:top w:val="none" w:sz="0" w:space="0" w:color="auto"/>
        <w:left w:val="none" w:sz="0" w:space="0" w:color="auto"/>
        <w:bottom w:val="none" w:sz="0" w:space="0" w:color="auto"/>
        <w:right w:val="none" w:sz="0" w:space="0" w:color="auto"/>
      </w:divBdr>
    </w:div>
    <w:div w:id="164442813">
      <w:bodyDiv w:val="1"/>
      <w:marLeft w:val="0"/>
      <w:marRight w:val="0"/>
      <w:marTop w:val="0"/>
      <w:marBottom w:val="0"/>
      <w:divBdr>
        <w:top w:val="none" w:sz="0" w:space="0" w:color="auto"/>
        <w:left w:val="none" w:sz="0" w:space="0" w:color="auto"/>
        <w:bottom w:val="none" w:sz="0" w:space="0" w:color="auto"/>
        <w:right w:val="none" w:sz="0" w:space="0" w:color="auto"/>
      </w:divBdr>
    </w:div>
    <w:div w:id="165638476">
      <w:bodyDiv w:val="1"/>
      <w:marLeft w:val="0"/>
      <w:marRight w:val="0"/>
      <w:marTop w:val="0"/>
      <w:marBottom w:val="0"/>
      <w:divBdr>
        <w:top w:val="none" w:sz="0" w:space="0" w:color="auto"/>
        <w:left w:val="none" w:sz="0" w:space="0" w:color="auto"/>
        <w:bottom w:val="none" w:sz="0" w:space="0" w:color="auto"/>
        <w:right w:val="none" w:sz="0" w:space="0" w:color="auto"/>
      </w:divBdr>
    </w:div>
    <w:div w:id="170605443">
      <w:bodyDiv w:val="1"/>
      <w:marLeft w:val="0"/>
      <w:marRight w:val="0"/>
      <w:marTop w:val="0"/>
      <w:marBottom w:val="0"/>
      <w:divBdr>
        <w:top w:val="none" w:sz="0" w:space="0" w:color="auto"/>
        <w:left w:val="none" w:sz="0" w:space="0" w:color="auto"/>
        <w:bottom w:val="none" w:sz="0" w:space="0" w:color="auto"/>
        <w:right w:val="none" w:sz="0" w:space="0" w:color="auto"/>
      </w:divBdr>
    </w:div>
    <w:div w:id="172499093">
      <w:bodyDiv w:val="1"/>
      <w:marLeft w:val="0"/>
      <w:marRight w:val="0"/>
      <w:marTop w:val="0"/>
      <w:marBottom w:val="0"/>
      <w:divBdr>
        <w:top w:val="none" w:sz="0" w:space="0" w:color="auto"/>
        <w:left w:val="none" w:sz="0" w:space="0" w:color="auto"/>
        <w:bottom w:val="none" w:sz="0" w:space="0" w:color="auto"/>
        <w:right w:val="none" w:sz="0" w:space="0" w:color="auto"/>
      </w:divBdr>
    </w:div>
    <w:div w:id="175969429">
      <w:bodyDiv w:val="1"/>
      <w:marLeft w:val="0"/>
      <w:marRight w:val="0"/>
      <w:marTop w:val="0"/>
      <w:marBottom w:val="0"/>
      <w:divBdr>
        <w:top w:val="none" w:sz="0" w:space="0" w:color="auto"/>
        <w:left w:val="none" w:sz="0" w:space="0" w:color="auto"/>
        <w:bottom w:val="none" w:sz="0" w:space="0" w:color="auto"/>
        <w:right w:val="none" w:sz="0" w:space="0" w:color="auto"/>
      </w:divBdr>
    </w:div>
    <w:div w:id="176776153">
      <w:bodyDiv w:val="1"/>
      <w:marLeft w:val="0"/>
      <w:marRight w:val="0"/>
      <w:marTop w:val="0"/>
      <w:marBottom w:val="0"/>
      <w:divBdr>
        <w:top w:val="none" w:sz="0" w:space="0" w:color="auto"/>
        <w:left w:val="none" w:sz="0" w:space="0" w:color="auto"/>
        <w:bottom w:val="none" w:sz="0" w:space="0" w:color="auto"/>
        <w:right w:val="none" w:sz="0" w:space="0" w:color="auto"/>
      </w:divBdr>
    </w:div>
    <w:div w:id="180433758">
      <w:bodyDiv w:val="1"/>
      <w:marLeft w:val="0"/>
      <w:marRight w:val="0"/>
      <w:marTop w:val="0"/>
      <w:marBottom w:val="0"/>
      <w:divBdr>
        <w:top w:val="none" w:sz="0" w:space="0" w:color="auto"/>
        <w:left w:val="none" w:sz="0" w:space="0" w:color="auto"/>
        <w:bottom w:val="none" w:sz="0" w:space="0" w:color="auto"/>
        <w:right w:val="none" w:sz="0" w:space="0" w:color="auto"/>
      </w:divBdr>
    </w:div>
    <w:div w:id="183324159">
      <w:bodyDiv w:val="1"/>
      <w:marLeft w:val="0"/>
      <w:marRight w:val="0"/>
      <w:marTop w:val="0"/>
      <w:marBottom w:val="0"/>
      <w:divBdr>
        <w:top w:val="none" w:sz="0" w:space="0" w:color="auto"/>
        <w:left w:val="none" w:sz="0" w:space="0" w:color="auto"/>
        <w:bottom w:val="none" w:sz="0" w:space="0" w:color="auto"/>
        <w:right w:val="none" w:sz="0" w:space="0" w:color="auto"/>
      </w:divBdr>
    </w:div>
    <w:div w:id="186673679">
      <w:bodyDiv w:val="1"/>
      <w:marLeft w:val="0"/>
      <w:marRight w:val="0"/>
      <w:marTop w:val="0"/>
      <w:marBottom w:val="0"/>
      <w:divBdr>
        <w:top w:val="none" w:sz="0" w:space="0" w:color="auto"/>
        <w:left w:val="none" w:sz="0" w:space="0" w:color="auto"/>
        <w:bottom w:val="none" w:sz="0" w:space="0" w:color="auto"/>
        <w:right w:val="none" w:sz="0" w:space="0" w:color="auto"/>
      </w:divBdr>
    </w:div>
    <w:div w:id="187453648">
      <w:bodyDiv w:val="1"/>
      <w:marLeft w:val="0"/>
      <w:marRight w:val="0"/>
      <w:marTop w:val="0"/>
      <w:marBottom w:val="0"/>
      <w:divBdr>
        <w:top w:val="none" w:sz="0" w:space="0" w:color="auto"/>
        <w:left w:val="none" w:sz="0" w:space="0" w:color="auto"/>
        <w:bottom w:val="none" w:sz="0" w:space="0" w:color="auto"/>
        <w:right w:val="none" w:sz="0" w:space="0" w:color="auto"/>
      </w:divBdr>
    </w:div>
    <w:div w:id="188376122">
      <w:bodyDiv w:val="1"/>
      <w:marLeft w:val="0"/>
      <w:marRight w:val="0"/>
      <w:marTop w:val="0"/>
      <w:marBottom w:val="0"/>
      <w:divBdr>
        <w:top w:val="none" w:sz="0" w:space="0" w:color="auto"/>
        <w:left w:val="none" w:sz="0" w:space="0" w:color="auto"/>
        <w:bottom w:val="none" w:sz="0" w:space="0" w:color="auto"/>
        <w:right w:val="none" w:sz="0" w:space="0" w:color="auto"/>
      </w:divBdr>
    </w:div>
    <w:div w:id="192887863">
      <w:bodyDiv w:val="1"/>
      <w:marLeft w:val="0"/>
      <w:marRight w:val="0"/>
      <w:marTop w:val="0"/>
      <w:marBottom w:val="0"/>
      <w:divBdr>
        <w:top w:val="none" w:sz="0" w:space="0" w:color="auto"/>
        <w:left w:val="none" w:sz="0" w:space="0" w:color="auto"/>
        <w:bottom w:val="none" w:sz="0" w:space="0" w:color="auto"/>
        <w:right w:val="none" w:sz="0" w:space="0" w:color="auto"/>
      </w:divBdr>
    </w:div>
    <w:div w:id="199630035">
      <w:bodyDiv w:val="1"/>
      <w:marLeft w:val="0"/>
      <w:marRight w:val="0"/>
      <w:marTop w:val="0"/>
      <w:marBottom w:val="0"/>
      <w:divBdr>
        <w:top w:val="none" w:sz="0" w:space="0" w:color="auto"/>
        <w:left w:val="none" w:sz="0" w:space="0" w:color="auto"/>
        <w:bottom w:val="none" w:sz="0" w:space="0" w:color="auto"/>
        <w:right w:val="none" w:sz="0" w:space="0" w:color="auto"/>
      </w:divBdr>
    </w:div>
    <w:div w:id="200363793">
      <w:bodyDiv w:val="1"/>
      <w:marLeft w:val="0"/>
      <w:marRight w:val="0"/>
      <w:marTop w:val="0"/>
      <w:marBottom w:val="0"/>
      <w:divBdr>
        <w:top w:val="none" w:sz="0" w:space="0" w:color="auto"/>
        <w:left w:val="none" w:sz="0" w:space="0" w:color="auto"/>
        <w:bottom w:val="none" w:sz="0" w:space="0" w:color="auto"/>
        <w:right w:val="none" w:sz="0" w:space="0" w:color="auto"/>
      </w:divBdr>
    </w:div>
    <w:div w:id="200485118">
      <w:bodyDiv w:val="1"/>
      <w:marLeft w:val="0"/>
      <w:marRight w:val="0"/>
      <w:marTop w:val="0"/>
      <w:marBottom w:val="0"/>
      <w:divBdr>
        <w:top w:val="none" w:sz="0" w:space="0" w:color="auto"/>
        <w:left w:val="none" w:sz="0" w:space="0" w:color="auto"/>
        <w:bottom w:val="none" w:sz="0" w:space="0" w:color="auto"/>
        <w:right w:val="none" w:sz="0" w:space="0" w:color="auto"/>
      </w:divBdr>
    </w:div>
    <w:div w:id="200554120">
      <w:bodyDiv w:val="1"/>
      <w:marLeft w:val="0"/>
      <w:marRight w:val="0"/>
      <w:marTop w:val="0"/>
      <w:marBottom w:val="0"/>
      <w:divBdr>
        <w:top w:val="none" w:sz="0" w:space="0" w:color="auto"/>
        <w:left w:val="none" w:sz="0" w:space="0" w:color="auto"/>
        <w:bottom w:val="none" w:sz="0" w:space="0" w:color="auto"/>
        <w:right w:val="none" w:sz="0" w:space="0" w:color="auto"/>
      </w:divBdr>
    </w:div>
    <w:div w:id="201602858">
      <w:bodyDiv w:val="1"/>
      <w:marLeft w:val="0"/>
      <w:marRight w:val="0"/>
      <w:marTop w:val="0"/>
      <w:marBottom w:val="0"/>
      <w:divBdr>
        <w:top w:val="none" w:sz="0" w:space="0" w:color="auto"/>
        <w:left w:val="none" w:sz="0" w:space="0" w:color="auto"/>
        <w:bottom w:val="none" w:sz="0" w:space="0" w:color="auto"/>
        <w:right w:val="none" w:sz="0" w:space="0" w:color="auto"/>
      </w:divBdr>
    </w:div>
    <w:div w:id="202518827">
      <w:bodyDiv w:val="1"/>
      <w:marLeft w:val="0"/>
      <w:marRight w:val="0"/>
      <w:marTop w:val="0"/>
      <w:marBottom w:val="0"/>
      <w:divBdr>
        <w:top w:val="none" w:sz="0" w:space="0" w:color="auto"/>
        <w:left w:val="none" w:sz="0" w:space="0" w:color="auto"/>
        <w:bottom w:val="none" w:sz="0" w:space="0" w:color="auto"/>
        <w:right w:val="none" w:sz="0" w:space="0" w:color="auto"/>
      </w:divBdr>
    </w:div>
    <w:div w:id="211382123">
      <w:bodyDiv w:val="1"/>
      <w:marLeft w:val="0"/>
      <w:marRight w:val="0"/>
      <w:marTop w:val="0"/>
      <w:marBottom w:val="0"/>
      <w:divBdr>
        <w:top w:val="none" w:sz="0" w:space="0" w:color="auto"/>
        <w:left w:val="none" w:sz="0" w:space="0" w:color="auto"/>
        <w:bottom w:val="none" w:sz="0" w:space="0" w:color="auto"/>
        <w:right w:val="none" w:sz="0" w:space="0" w:color="auto"/>
      </w:divBdr>
    </w:div>
    <w:div w:id="211619754">
      <w:bodyDiv w:val="1"/>
      <w:marLeft w:val="0"/>
      <w:marRight w:val="0"/>
      <w:marTop w:val="0"/>
      <w:marBottom w:val="0"/>
      <w:divBdr>
        <w:top w:val="none" w:sz="0" w:space="0" w:color="auto"/>
        <w:left w:val="none" w:sz="0" w:space="0" w:color="auto"/>
        <w:bottom w:val="none" w:sz="0" w:space="0" w:color="auto"/>
        <w:right w:val="none" w:sz="0" w:space="0" w:color="auto"/>
      </w:divBdr>
    </w:div>
    <w:div w:id="213320497">
      <w:bodyDiv w:val="1"/>
      <w:marLeft w:val="0"/>
      <w:marRight w:val="0"/>
      <w:marTop w:val="0"/>
      <w:marBottom w:val="0"/>
      <w:divBdr>
        <w:top w:val="none" w:sz="0" w:space="0" w:color="auto"/>
        <w:left w:val="none" w:sz="0" w:space="0" w:color="auto"/>
        <w:bottom w:val="none" w:sz="0" w:space="0" w:color="auto"/>
        <w:right w:val="none" w:sz="0" w:space="0" w:color="auto"/>
      </w:divBdr>
    </w:div>
    <w:div w:id="214589071">
      <w:bodyDiv w:val="1"/>
      <w:marLeft w:val="0"/>
      <w:marRight w:val="0"/>
      <w:marTop w:val="0"/>
      <w:marBottom w:val="0"/>
      <w:divBdr>
        <w:top w:val="none" w:sz="0" w:space="0" w:color="auto"/>
        <w:left w:val="none" w:sz="0" w:space="0" w:color="auto"/>
        <w:bottom w:val="none" w:sz="0" w:space="0" w:color="auto"/>
        <w:right w:val="none" w:sz="0" w:space="0" w:color="auto"/>
      </w:divBdr>
    </w:div>
    <w:div w:id="216665831">
      <w:bodyDiv w:val="1"/>
      <w:marLeft w:val="0"/>
      <w:marRight w:val="0"/>
      <w:marTop w:val="0"/>
      <w:marBottom w:val="0"/>
      <w:divBdr>
        <w:top w:val="none" w:sz="0" w:space="0" w:color="auto"/>
        <w:left w:val="none" w:sz="0" w:space="0" w:color="auto"/>
        <w:bottom w:val="none" w:sz="0" w:space="0" w:color="auto"/>
        <w:right w:val="none" w:sz="0" w:space="0" w:color="auto"/>
      </w:divBdr>
    </w:div>
    <w:div w:id="216748180">
      <w:bodyDiv w:val="1"/>
      <w:marLeft w:val="0"/>
      <w:marRight w:val="0"/>
      <w:marTop w:val="0"/>
      <w:marBottom w:val="0"/>
      <w:divBdr>
        <w:top w:val="none" w:sz="0" w:space="0" w:color="auto"/>
        <w:left w:val="none" w:sz="0" w:space="0" w:color="auto"/>
        <w:bottom w:val="none" w:sz="0" w:space="0" w:color="auto"/>
        <w:right w:val="none" w:sz="0" w:space="0" w:color="auto"/>
      </w:divBdr>
    </w:div>
    <w:div w:id="222106163">
      <w:bodyDiv w:val="1"/>
      <w:marLeft w:val="0"/>
      <w:marRight w:val="0"/>
      <w:marTop w:val="0"/>
      <w:marBottom w:val="0"/>
      <w:divBdr>
        <w:top w:val="none" w:sz="0" w:space="0" w:color="auto"/>
        <w:left w:val="none" w:sz="0" w:space="0" w:color="auto"/>
        <w:bottom w:val="none" w:sz="0" w:space="0" w:color="auto"/>
        <w:right w:val="none" w:sz="0" w:space="0" w:color="auto"/>
      </w:divBdr>
    </w:div>
    <w:div w:id="222760271">
      <w:bodyDiv w:val="1"/>
      <w:marLeft w:val="0"/>
      <w:marRight w:val="0"/>
      <w:marTop w:val="0"/>
      <w:marBottom w:val="0"/>
      <w:divBdr>
        <w:top w:val="none" w:sz="0" w:space="0" w:color="auto"/>
        <w:left w:val="none" w:sz="0" w:space="0" w:color="auto"/>
        <w:bottom w:val="none" w:sz="0" w:space="0" w:color="auto"/>
        <w:right w:val="none" w:sz="0" w:space="0" w:color="auto"/>
      </w:divBdr>
    </w:div>
    <w:div w:id="229732264">
      <w:bodyDiv w:val="1"/>
      <w:marLeft w:val="0"/>
      <w:marRight w:val="0"/>
      <w:marTop w:val="0"/>
      <w:marBottom w:val="0"/>
      <w:divBdr>
        <w:top w:val="none" w:sz="0" w:space="0" w:color="auto"/>
        <w:left w:val="none" w:sz="0" w:space="0" w:color="auto"/>
        <w:bottom w:val="none" w:sz="0" w:space="0" w:color="auto"/>
        <w:right w:val="none" w:sz="0" w:space="0" w:color="auto"/>
      </w:divBdr>
    </w:div>
    <w:div w:id="231892756">
      <w:bodyDiv w:val="1"/>
      <w:marLeft w:val="0"/>
      <w:marRight w:val="0"/>
      <w:marTop w:val="0"/>
      <w:marBottom w:val="0"/>
      <w:divBdr>
        <w:top w:val="none" w:sz="0" w:space="0" w:color="auto"/>
        <w:left w:val="none" w:sz="0" w:space="0" w:color="auto"/>
        <w:bottom w:val="none" w:sz="0" w:space="0" w:color="auto"/>
        <w:right w:val="none" w:sz="0" w:space="0" w:color="auto"/>
      </w:divBdr>
    </w:div>
    <w:div w:id="233442079">
      <w:bodyDiv w:val="1"/>
      <w:marLeft w:val="0"/>
      <w:marRight w:val="0"/>
      <w:marTop w:val="0"/>
      <w:marBottom w:val="0"/>
      <w:divBdr>
        <w:top w:val="none" w:sz="0" w:space="0" w:color="auto"/>
        <w:left w:val="none" w:sz="0" w:space="0" w:color="auto"/>
        <w:bottom w:val="none" w:sz="0" w:space="0" w:color="auto"/>
        <w:right w:val="none" w:sz="0" w:space="0" w:color="auto"/>
      </w:divBdr>
    </w:div>
    <w:div w:id="233663826">
      <w:bodyDiv w:val="1"/>
      <w:marLeft w:val="0"/>
      <w:marRight w:val="0"/>
      <w:marTop w:val="0"/>
      <w:marBottom w:val="0"/>
      <w:divBdr>
        <w:top w:val="none" w:sz="0" w:space="0" w:color="auto"/>
        <w:left w:val="none" w:sz="0" w:space="0" w:color="auto"/>
        <w:bottom w:val="none" w:sz="0" w:space="0" w:color="auto"/>
        <w:right w:val="none" w:sz="0" w:space="0" w:color="auto"/>
      </w:divBdr>
    </w:div>
    <w:div w:id="235672541">
      <w:bodyDiv w:val="1"/>
      <w:marLeft w:val="0"/>
      <w:marRight w:val="0"/>
      <w:marTop w:val="0"/>
      <w:marBottom w:val="0"/>
      <w:divBdr>
        <w:top w:val="none" w:sz="0" w:space="0" w:color="auto"/>
        <w:left w:val="none" w:sz="0" w:space="0" w:color="auto"/>
        <w:bottom w:val="none" w:sz="0" w:space="0" w:color="auto"/>
        <w:right w:val="none" w:sz="0" w:space="0" w:color="auto"/>
      </w:divBdr>
    </w:div>
    <w:div w:id="243415413">
      <w:bodyDiv w:val="1"/>
      <w:marLeft w:val="0"/>
      <w:marRight w:val="0"/>
      <w:marTop w:val="0"/>
      <w:marBottom w:val="0"/>
      <w:divBdr>
        <w:top w:val="none" w:sz="0" w:space="0" w:color="auto"/>
        <w:left w:val="none" w:sz="0" w:space="0" w:color="auto"/>
        <w:bottom w:val="none" w:sz="0" w:space="0" w:color="auto"/>
        <w:right w:val="none" w:sz="0" w:space="0" w:color="auto"/>
      </w:divBdr>
    </w:div>
    <w:div w:id="246965598">
      <w:bodyDiv w:val="1"/>
      <w:marLeft w:val="0"/>
      <w:marRight w:val="0"/>
      <w:marTop w:val="0"/>
      <w:marBottom w:val="0"/>
      <w:divBdr>
        <w:top w:val="none" w:sz="0" w:space="0" w:color="auto"/>
        <w:left w:val="none" w:sz="0" w:space="0" w:color="auto"/>
        <w:bottom w:val="none" w:sz="0" w:space="0" w:color="auto"/>
        <w:right w:val="none" w:sz="0" w:space="0" w:color="auto"/>
      </w:divBdr>
    </w:div>
    <w:div w:id="249431029">
      <w:bodyDiv w:val="1"/>
      <w:marLeft w:val="0"/>
      <w:marRight w:val="0"/>
      <w:marTop w:val="0"/>
      <w:marBottom w:val="0"/>
      <w:divBdr>
        <w:top w:val="none" w:sz="0" w:space="0" w:color="auto"/>
        <w:left w:val="none" w:sz="0" w:space="0" w:color="auto"/>
        <w:bottom w:val="none" w:sz="0" w:space="0" w:color="auto"/>
        <w:right w:val="none" w:sz="0" w:space="0" w:color="auto"/>
      </w:divBdr>
    </w:div>
    <w:div w:id="251401272">
      <w:bodyDiv w:val="1"/>
      <w:marLeft w:val="0"/>
      <w:marRight w:val="0"/>
      <w:marTop w:val="0"/>
      <w:marBottom w:val="0"/>
      <w:divBdr>
        <w:top w:val="none" w:sz="0" w:space="0" w:color="auto"/>
        <w:left w:val="none" w:sz="0" w:space="0" w:color="auto"/>
        <w:bottom w:val="none" w:sz="0" w:space="0" w:color="auto"/>
        <w:right w:val="none" w:sz="0" w:space="0" w:color="auto"/>
      </w:divBdr>
    </w:div>
    <w:div w:id="261033912">
      <w:bodyDiv w:val="1"/>
      <w:marLeft w:val="0"/>
      <w:marRight w:val="0"/>
      <w:marTop w:val="0"/>
      <w:marBottom w:val="0"/>
      <w:divBdr>
        <w:top w:val="none" w:sz="0" w:space="0" w:color="auto"/>
        <w:left w:val="none" w:sz="0" w:space="0" w:color="auto"/>
        <w:bottom w:val="none" w:sz="0" w:space="0" w:color="auto"/>
        <w:right w:val="none" w:sz="0" w:space="0" w:color="auto"/>
      </w:divBdr>
    </w:div>
    <w:div w:id="263269018">
      <w:bodyDiv w:val="1"/>
      <w:marLeft w:val="0"/>
      <w:marRight w:val="0"/>
      <w:marTop w:val="0"/>
      <w:marBottom w:val="0"/>
      <w:divBdr>
        <w:top w:val="none" w:sz="0" w:space="0" w:color="auto"/>
        <w:left w:val="none" w:sz="0" w:space="0" w:color="auto"/>
        <w:bottom w:val="none" w:sz="0" w:space="0" w:color="auto"/>
        <w:right w:val="none" w:sz="0" w:space="0" w:color="auto"/>
      </w:divBdr>
    </w:div>
    <w:div w:id="265042933">
      <w:bodyDiv w:val="1"/>
      <w:marLeft w:val="0"/>
      <w:marRight w:val="0"/>
      <w:marTop w:val="0"/>
      <w:marBottom w:val="0"/>
      <w:divBdr>
        <w:top w:val="none" w:sz="0" w:space="0" w:color="auto"/>
        <w:left w:val="none" w:sz="0" w:space="0" w:color="auto"/>
        <w:bottom w:val="none" w:sz="0" w:space="0" w:color="auto"/>
        <w:right w:val="none" w:sz="0" w:space="0" w:color="auto"/>
      </w:divBdr>
    </w:div>
    <w:div w:id="265508156">
      <w:bodyDiv w:val="1"/>
      <w:marLeft w:val="0"/>
      <w:marRight w:val="0"/>
      <w:marTop w:val="0"/>
      <w:marBottom w:val="0"/>
      <w:divBdr>
        <w:top w:val="none" w:sz="0" w:space="0" w:color="auto"/>
        <w:left w:val="none" w:sz="0" w:space="0" w:color="auto"/>
        <w:bottom w:val="none" w:sz="0" w:space="0" w:color="auto"/>
        <w:right w:val="none" w:sz="0" w:space="0" w:color="auto"/>
      </w:divBdr>
    </w:div>
    <w:div w:id="268582455">
      <w:bodyDiv w:val="1"/>
      <w:marLeft w:val="0"/>
      <w:marRight w:val="0"/>
      <w:marTop w:val="0"/>
      <w:marBottom w:val="0"/>
      <w:divBdr>
        <w:top w:val="none" w:sz="0" w:space="0" w:color="auto"/>
        <w:left w:val="none" w:sz="0" w:space="0" w:color="auto"/>
        <w:bottom w:val="none" w:sz="0" w:space="0" w:color="auto"/>
        <w:right w:val="none" w:sz="0" w:space="0" w:color="auto"/>
      </w:divBdr>
      <w:divsChild>
        <w:div w:id="1947499676">
          <w:marLeft w:val="0"/>
          <w:marRight w:val="0"/>
          <w:marTop w:val="0"/>
          <w:marBottom w:val="0"/>
          <w:divBdr>
            <w:top w:val="single" w:sz="2" w:space="0" w:color="2E2E2E"/>
            <w:left w:val="single" w:sz="2" w:space="0" w:color="2E2E2E"/>
            <w:bottom w:val="single" w:sz="2" w:space="0" w:color="2E2E2E"/>
            <w:right w:val="single" w:sz="2" w:space="0" w:color="2E2E2E"/>
          </w:divBdr>
          <w:divsChild>
            <w:div w:id="1812743866">
              <w:marLeft w:val="0"/>
              <w:marRight w:val="0"/>
              <w:marTop w:val="0"/>
              <w:marBottom w:val="0"/>
              <w:divBdr>
                <w:top w:val="single" w:sz="6" w:space="0" w:color="C9C9C9"/>
                <w:left w:val="none" w:sz="0" w:space="0" w:color="auto"/>
                <w:bottom w:val="none" w:sz="0" w:space="0" w:color="auto"/>
                <w:right w:val="none" w:sz="0" w:space="0" w:color="auto"/>
              </w:divBdr>
              <w:divsChild>
                <w:div w:id="294798150">
                  <w:marLeft w:val="0"/>
                  <w:marRight w:val="0"/>
                  <w:marTop w:val="0"/>
                  <w:marBottom w:val="0"/>
                  <w:divBdr>
                    <w:top w:val="none" w:sz="0" w:space="0" w:color="auto"/>
                    <w:left w:val="none" w:sz="0" w:space="0" w:color="auto"/>
                    <w:bottom w:val="none" w:sz="0" w:space="0" w:color="auto"/>
                    <w:right w:val="none" w:sz="0" w:space="0" w:color="auto"/>
                  </w:divBdr>
                  <w:divsChild>
                    <w:div w:id="768744057">
                      <w:marLeft w:val="0"/>
                      <w:marRight w:val="0"/>
                      <w:marTop w:val="0"/>
                      <w:marBottom w:val="0"/>
                      <w:divBdr>
                        <w:top w:val="none" w:sz="0" w:space="0" w:color="auto"/>
                        <w:left w:val="none" w:sz="0" w:space="0" w:color="auto"/>
                        <w:bottom w:val="none" w:sz="0" w:space="0" w:color="auto"/>
                        <w:right w:val="none" w:sz="0" w:space="0" w:color="auto"/>
                      </w:divBdr>
                      <w:divsChild>
                        <w:div w:id="1595547711">
                          <w:marLeft w:val="0"/>
                          <w:marRight w:val="0"/>
                          <w:marTop w:val="225"/>
                          <w:marBottom w:val="180"/>
                          <w:divBdr>
                            <w:top w:val="single" w:sz="6" w:space="0" w:color="D7D7D7"/>
                            <w:left w:val="single" w:sz="2" w:space="0" w:color="D7D7D7"/>
                            <w:bottom w:val="single" w:sz="6" w:space="0" w:color="D7D7D7"/>
                            <w:right w:val="single" w:sz="2" w:space="0" w:color="D7D7D7"/>
                          </w:divBdr>
                          <w:divsChild>
                            <w:div w:id="768965883">
                              <w:marLeft w:val="0"/>
                              <w:marRight w:val="0"/>
                              <w:marTop w:val="0"/>
                              <w:marBottom w:val="0"/>
                              <w:divBdr>
                                <w:top w:val="none" w:sz="0" w:space="0" w:color="auto"/>
                                <w:left w:val="none" w:sz="0" w:space="0" w:color="auto"/>
                                <w:bottom w:val="none" w:sz="0" w:space="0" w:color="auto"/>
                                <w:right w:val="none" w:sz="0" w:space="0" w:color="auto"/>
                              </w:divBdr>
                              <w:divsChild>
                                <w:div w:id="19044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07595">
      <w:bodyDiv w:val="1"/>
      <w:marLeft w:val="0"/>
      <w:marRight w:val="0"/>
      <w:marTop w:val="0"/>
      <w:marBottom w:val="0"/>
      <w:divBdr>
        <w:top w:val="none" w:sz="0" w:space="0" w:color="auto"/>
        <w:left w:val="none" w:sz="0" w:space="0" w:color="auto"/>
        <w:bottom w:val="none" w:sz="0" w:space="0" w:color="auto"/>
        <w:right w:val="none" w:sz="0" w:space="0" w:color="auto"/>
      </w:divBdr>
    </w:div>
    <w:div w:id="268784144">
      <w:bodyDiv w:val="1"/>
      <w:marLeft w:val="0"/>
      <w:marRight w:val="0"/>
      <w:marTop w:val="0"/>
      <w:marBottom w:val="0"/>
      <w:divBdr>
        <w:top w:val="none" w:sz="0" w:space="0" w:color="auto"/>
        <w:left w:val="none" w:sz="0" w:space="0" w:color="auto"/>
        <w:bottom w:val="none" w:sz="0" w:space="0" w:color="auto"/>
        <w:right w:val="none" w:sz="0" w:space="0" w:color="auto"/>
      </w:divBdr>
    </w:div>
    <w:div w:id="269317348">
      <w:bodyDiv w:val="1"/>
      <w:marLeft w:val="0"/>
      <w:marRight w:val="0"/>
      <w:marTop w:val="0"/>
      <w:marBottom w:val="0"/>
      <w:divBdr>
        <w:top w:val="none" w:sz="0" w:space="0" w:color="auto"/>
        <w:left w:val="none" w:sz="0" w:space="0" w:color="auto"/>
        <w:bottom w:val="none" w:sz="0" w:space="0" w:color="auto"/>
        <w:right w:val="none" w:sz="0" w:space="0" w:color="auto"/>
      </w:divBdr>
    </w:div>
    <w:div w:id="270551379">
      <w:bodyDiv w:val="1"/>
      <w:marLeft w:val="0"/>
      <w:marRight w:val="0"/>
      <w:marTop w:val="0"/>
      <w:marBottom w:val="0"/>
      <w:divBdr>
        <w:top w:val="none" w:sz="0" w:space="0" w:color="auto"/>
        <w:left w:val="none" w:sz="0" w:space="0" w:color="auto"/>
        <w:bottom w:val="none" w:sz="0" w:space="0" w:color="auto"/>
        <w:right w:val="none" w:sz="0" w:space="0" w:color="auto"/>
      </w:divBdr>
    </w:div>
    <w:div w:id="272131513">
      <w:bodyDiv w:val="1"/>
      <w:marLeft w:val="0"/>
      <w:marRight w:val="0"/>
      <w:marTop w:val="0"/>
      <w:marBottom w:val="0"/>
      <w:divBdr>
        <w:top w:val="none" w:sz="0" w:space="0" w:color="auto"/>
        <w:left w:val="none" w:sz="0" w:space="0" w:color="auto"/>
        <w:bottom w:val="none" w:sz="0" w:space="0" w:color="auto"/>
        <w:right w:val="none" w:sz="0" w:space="0" w:color="auto"/>
      </w:divBdr>
    </w:div>
    <w:div w:id="278337447">
      <w:bodyDiv w:val="1"/>
      <w:marLeft w:val="0"/>
      <w:marRight w:val="0"/>
      <w:marTop w:val="0"/>
      <w:marBottom w:val="0"/>
      <w:divBdr>
        <w:top w:val="none" w:sz="0" w:space="0" w:color="auto"/>
        <w:left w:val="none" w:sz="0" w:space="0" w:color="auto"/>
        <w:bottom w:val="none" w:sz="0" w:space="0" w:color="auto"/>
        <w:right w:val="none" w:sz="0" w:space="0" w:color="auto"/>
      </w:divBdr>
    </w:div>
    <w:div w:id="278805901">
      <w:bodyDiv w:val="1"/>
      <w:marLeft w:val="0"/>
      <w:marRight w:val="0"/>
      <w:marTop w:val="0"/>
      <w:marBottom w:val="0"/>
      <w:divBdr>
        <w:top w:val="none" w:sz="0" w:space="0" w:color="auto"/>
        <w:left w:val="none" w:sz="0" w:space="0" w:color="auto"/>
        <w:bottom w:val="none" w:sz="0" w:space="0" w:color="auto"/>
        <w:right w:val="none" w:sz="0" w:space="0" w:color="auto"/>
      </w:divBdr>
    </w:div>
    <w:div w:id="279457285">
      <w:bodyDiv w:val="1"/>
      <w:marLeft w:val="0"/>
      <w:marRight w:val="0"/>
      <w:marTop w:val="0"/>
      <w:marBottom w:val="0"/>
      <w:divBdr>
        <w:top w:val="none" w:sz="0" w:space="0" w:color="auto"/>
        <w:left w:val="none" w:sz="0" w:space="0" w:color="auto"/>
        <w:bottom w:val="none" w:sz="0" w:space="0" w:color="auto"/>
        <w:right w:val="none" w:sz="0" w:space="0" w:color="auto"/>
      </w:divBdr>
    </w:div>
    <w:div w:id="282543088">
      <w:bodyDiv w:val="1"/>
      <w:marLeft w:val="0"/>
      <w:marRight w:val="0"/>
      <w:marTop w:val="0"/>
      <w:marBottom w:val="0"/>
      <w:divBdr>
        <w:top w:val="none" w:sz="0" w:space="0" w:color="auto"/>
        <w:left w:val="none" w:sz="0" w:space="0" w:color="auto"/>
        <w:bottom w:val="none" w:sz="0" w:space="0" w:color="auto"/>
        <w:right w:val="none" w:sz="0" w:space="0" w:color="auto"/>
      </w:divBdr>
    </w:div>
    <w:div w:id="283122169">
      <w:bodyDiv w:val="1"/>
      <w:marLeft w:val="0"/>
      <w:marRight w:val="0"/>
      <w:marTop w:val="0"/>
      <w:marBottom w:val="0"/>
      <w:divBdr>
        <w:top w:val="none" w:sz="0" w:space="0" w:color="auto"/>
        <w:left w:val="none" w:sz="0" w:space="0" w:color="auto"/>
        <w:bottom w:val="none" w:sz="0" w:space="0" w:color="auto"/>
        <w:right w:val="none" w:sz="0" w:space="0" w:color="auto"/>
      </w:divBdr>
    </w:div>
    <w:div w:id="289409482">
      <w:bodyDiv w:val="1"/>
      <w:marLeft w:val="0"/>
      <w:marRight w:val="0"/>
      <w:marTop w:val="0"/>
      <w:marBottom w:val="0"/>
      <w:divBdr>
        <w:top w:val="none" w:sz="0" w:space="0" w:color="auto"/>
        <w:left w:val="none" w:sz="0" w:space="0" w:color="auto"/>
        <w:bottom w:val="none" w:sz="0" w:space="0" w:color="auto"/>
        <w:right w:val="none" w:sz="0" w:space="0" w:color="auto"/>
      </w:divBdr>
    </w:div>
    <w:div w:id="291176851">
      <w:bodyDiv w:val="1"/>
      <w:marLeft w:val="0"/>
      <w:marRight w:val="0"/>
      <w:marTop w:val="0"/>
      <w:marBottom w:val="0"/>
      <w:divBdr>
        <w:top w:val="none" w:sz="0" w:space="0" w:color="auto"/>
        <w:left w:val="none" w:sz="0" w:space="0" w:color="auto"/>
        <w:bottom w:val="none" w:sz="0" w:space="0" w:color="auto"/>
        <w:right w:val="none" w:sz="0" w:space="0" w:color="auto"/>
      </w:divBdr>
    </w:div>
    <w:div w:id="291253254">
      <w:bodyDiv w:val="1"/>
      <w:marLeft w:val="0"/>
      <w:marRight w:val="0"/>
      <w:marTop w:val="0"/>
      <w:marBottom w:val="0"/>
      <w:divBdr>
        <w:top w:val="none" w:sz="0" w:space="0" w:color="auto"/>
        <w:left w:val="none" w:sz="0" w:space="0" w:color="auto"/>
        <w:bottom w:val="none" w:sz="0" w:space="0" w:color="auto"/>
        <w:right w:val="none" w:sz="0" w:space="0" w:color="auto"/>
      </w:divBdr>
    </w:div>
    <w:div w:id="291711704">
      <w:bodyDiv w:val="1"/>
      <w:marLeft w:val="0"/>
      <w:marRight w:val="0"/>
      <w:marTop w:val="0"/>
      <w:marBottom w:val="0"/>
      <w:divBdr>
        <w:top w:val="none" w:sz="0" w:space="0" w:color="auto"/>
        <w:left w:val="none" w:sz="0" w:space="0" w:color="auto"/>
        <w:bottom w:val="none" w:sz="0" w:space="0" w:color="auto"/>
        <w:right w:val="none" w:sz="0" w:space="0" w:color="auto"/>
      </w:divBdr>
    </w:div>
    <w:div w:id="292248582">
      <w:bodyDiv w:val="1"/>
      <w:marLeft w:val="0"/>
      <w:marRight w:val="0"/>
      <w:marTop w:val="0"/>
      <w:marBottom w:val="0"/>
      <w:divBdr>
        <w:top w:val="none" w:sz="0" w:space="0" w:color="auto"/>
        <w:left w:val="none" w:sz="0" w:space="0" w:color="auto"/>
        <w:bottom w:val="none" w:sz="0" w:space="0" w:color="auto"/>
        <w:right w:val="none" w:sz="0" w:space="0" w:color="auto"/>
      </w:divBdr>
    </w:div>
    <w:div w:id="301078579">
      <w:bodyDiv w:val="1"/>
      <w:marLeft w:val="0"/>
      <w:marRight w:val="0"/>
      <w:marTop w:val="0"/>
      <w:marBottom w:val="0"/>
      <w:divBdr>
        <w:top w:val="none" w:sz="0" w:space="0" w:color="auto"/>
        <w:left w:val="none" w:sz="0" w:space="0" w:color="auto"/>
        <w:bottom w:val="none" w:sz="0" w:space="0" w:color="auto"/>
        <w:right w:val="none" w:sz="0" w:space="0" w:color="auto"/>
      </w:divBdr>
    </w:div>
    <w:div w:id="303776455">
      <w:bodyDiv w:val="1"/>
      <w:marLeft w:val="0"/>
      <w:marRight w:val="0"/>
      <w:marTop w:val="0"/>
      <w:marBottom w:val="0"/>
      <w:divBdr>
        <w:top w:val="none" w:sz="0" w:space="0" w:color="auto"/>
        <w:left w:val="none" w:sz="0" w:space="0" w:color="auto"/>
        <w:bottom w:val="none" w:sz="0" w:space="0" w:color="auto"/>
        <w:right w:val="none" w:sz="0" w:space="0" w:color="auto"/>
      </w:divBdr>
    </w:div>
    <w:div w:id="304165685">
      <w:bodyDiv w:val="1"/>
      <w:marLeft w:val="0"/>
      <w:marRight w:val="0"/>
      <w:marTop w:val="0"/>
      <w:marBottom w:val="0"/>
      <w:divBdr>
        <w:top w:val="none" w:sz="0" w:space="0" w:color="auto"/>
        <w:left w:val="none" w:sz="0" w:space="0" w:color="auto"/>
        <w:bottom w:val="none" w:sz="0" w:space="0" w:color="auto"/>
        <w:right w:val="none" w:sz="0" w:space="0" w:color="auto"/>
      </w:divBdr>
    </w:div>
    <w:div w:id="304437912">
      <w:bodyDiv w:val="1"/>
      <w:marLeft w:val="0"/>
      <w:marRight w:val="0"/>
      <w:marTop w:val="0"/>
      <w:marBottom w:val="0"/>
      <w:divBdr>
        <w:top w:val="none" w:sz="0" w:space="0" w:color="auto"/>
        <w:left w:val="none" w:sz="0" w:space="0" w:color="auto"/>
        <w:bottom w:val="none" w:sz="0" w:space="0" w:color="auto"/>
        <w:right w:val="none" w:sz="0" w:space="0" w:color="auto"/>
      </w:divBdr>
    </w:div>
    <w:div w:id="305361849">
      <w:bodyDiv w:val="1"/>
      <w:marLeft w:val="0"/>
      <w:marRight w:val="0"/>
      <w:marTop w:val="0"/>
      <w:marBottom w:val="0"/>
      <w:divBdr>
        <w:top w:val="none" w:sz="0" w:space="0" w:color="auto"/>
        <w:left w:val="none" w:sz="0" w:space="0" w:color="auto"/>
        <w:bottom w:val="none" w:sz="0" w:space="0" w:color="auto"/>
        <w:right w:val="none" w:sz="0" w:space="0" w:color="auto"/>
      </w:divBdr>
    </w:div>
    <w:div w:id="306055455">
      <w:bodyDiv w:val="1"/>
      <w:marLeft w:val="0"/>
      <w:marRight w:val="0"/>
      <w:marTop w:val="0"/>
      <w:marBottom w:val="0"/>
      <w:divBdr>
        <w:top w:val="none" w:sz="0" w:space="0" w:color="auto"/>
        <w:left w:val="none" w:sz="0" w:space="0" w:color="auto"/>
        <w:bottom w:val="none" w:sz="0" w:space="0" w:color="auto"/>
        <w:right w:val="none" w:sz="0" w:space="0" w:color="auto"/>
      </w:divBdr>
    </w:div>
    <w:div w:id="306134179">
      <w:bodyDiv w:val="1"/>
      <w:marLeft w:val="0"/>
      <w:marRight w:val="0"/>
      <w:marTop w:val="0"/>
      <w:marBottom w:val="0"/>
      <w:divBdr>
        <w:top w:val="none" w:sz="0" w:space="0" w:color="auto"/>
        <w:left w:val="none" w:sz="0" w:space="0" w:color="auto"/>
        <w:bottom w:val="none" w:sz="0" w:space="0" w:color="auto"/>
        <w:right w:val="none" w:sz="0" w:space="0" w:color="auto"/>
      </w:divBdr>
    </w:div>
    <w:div w:id="306669137">
      <w:bodyDiv w:val="1"/>
      <w:marLeft w:val="0"/>
      <w:marRight w:val="0"/>
      <w:marTop w:val="0"/>
      <w:marBottom w:val="0"/>
      <w:divBdr>
        <w:top w:val="none" w:sz="0" w:space="0" w:color="auto"/>
        <w:left w:val="none" w:sz="0" w:space="0" w:color="auto"/>
        <w:bottom w:val="none" w:sz="0" w:space="0" w:color="auto"/>
        <w:right w:val="none" w:sz="0" w:space="0" w:color="auto"/>
      </w:divBdr>
    </w:div>
    <w:div w:id="313215944">
      <w:bodyDiv w:val="1"/>
      <w:marLeft w:val="0"/>
      <w:marRight w:val="0"/>
      <w:marTop w:val="0"/>
      <w:marBottom w:val="0"/>
      <w:divBdr>
        <w:top w:val="none" w:sz="0" w:space="0" w:color="auto"/>
        <w:left w:val="none" w:sz="0" w:space="0" w:color="auto"/>
        <w:bottom w:val="none" w:sz="0" w:space="0" w:color="auto"/>
        <w:right w:val="none" w:sz="0" w:space="0" w:color="auto"/>
      </w:divBdr>
    </w:div>
    <w:div w:id="313684966">
      <w:bodyDiv w:val="1"/>
      <w:marLeft w:val="0"/>
      <w:marRight w:val="0"/>
      <w:marTop w:val="0"/>
      <w:marBottom w:val="0"/>
      <w:divBdr>
        <w:top w:val="none" w:sz="0" w:space="0" w:color="auto"/>
        <w:left w:val="none" w:sz="0" w:space="0" w:color="auto"/>
        <w:bottom w:val="none" w:sz="0" w:space="0" w:color="auto"/>
        <w:right w:val="none" w:sz="0" w:space="0" w:color="auto"/>
      </w:divBdr>
    </w:div>
    <w:div w:id="320160327">
      <w:bodyDiv w:val="1"/>
      <w:marLeft w:val="0"/>
      <w:marRight w:val="0"/>
      <w:marTop w:val="0"/>
      <w:marBottom w:val="0"/>
      <w:divBdr>
        <w:top w:val="none" w:sz="0" w:space="0" w:color="auto"/>
        <w:left w:val="none" w:sz="0" w:space="0" w:color="auto"/>
        <w:bottom w:val="none" w:sz="0" w:space="0" w:color="auto"/>
        <w:right w:val="none" w:sz="0" w:space="0" w:color="auto"/>
      </w:divBdr>
    </w:div>
    <w:div w:id="323364550">
      <w:bodyDiv w:val="1"/>
      <w:marLeft w:val="0"/>
      <w:marRight w:val="0"/>
      <w:marTop w:val="0"/>
      <w:marBottom w:val="0"/>
      <w:divBdr>
        <w:top w:val="none" w:sz="0" w:space="0" w:color="auto"/>
        <w:left w:val="none" w:sz="0" w:space="0" w:color="auto"/>
        <w:bottom w:val="none" w:sz="0" w:space="0" w:color="auto"/>
        <w:right w:val="none" w:sz="0" w:space="0" w:color="auto"/>
      </w:divBdr>
      <w:divsChild>
        <w:div w:id="545020855">
          <w:marLeft w:val="0"/>
          <w:marRight w:val="0"/>
          <w:marTop w:val="150"/>
          <w:marBottom w:val="0"/>
          <w:divBdr>
            <w:top w:val="none" w:sz="0" w:space="0" w:color="auto"/>
            <w:left w:val="none" w:sz="0" w:space="0" w:color="auto"/>
            <w:bottom w:val="none" w:sz="0" w:space="0" w:color="auto"/>
            <w:right w:val="none" w:sz="0" w:space="0" w:color="auto"/>
          </w:divBdr>
          <w:divsChild>
            <w:div w:id="1416127042">
              <w:marLeft w:val="0"/>
              <w:marRight w:val="0"/>
              <w:marTop w:val="0"/>
              <w:marBottom w:val="0"/>
              <w:divBdr>
                <w:top w:val="none" w:sz="0" w:space="0" w:color="auto"/>
                <w:left w:val="none" w:sz="0" w:space="0" w:color="auto"/>
                <w:bottom w:val="none" w:sz="0" w:space="0" w:color="auto"/>
                <w:right w:val="none" w:sz="0" w:space="0" w:color="auto"/>
              </w:divBdr>
              <w:divsChild>
                <w:div w:id="372315713">
                  <w:marLeft w:val="0"/>
                  <w:marRight w:val="-5700"/>
                  <w:marTop w:val="0"/>
                  <w:marBottom w:val="0"/>
                  <w:divBdr>
                    <w:top w:val="none" w:sz="0" w:space="0" w:color="auto"/>
                    <w:left w:val="none" w:sz="0" w:space="0" w:color="auto"/>
                    <w:bottom w:val="none" w:sz="0" w:space="0" w:color="auto"/>
                    <w:right w:val="none" w:sz="0" w:space="0" w:color="auto"/>
                  </w:divBdr>
                  <w:divsChild>
                    <w:div w:id="987323732">
                      <w:marLeft w:val="300"/>
                      <w:marRight w:val="6000"/>
                      <w:marTop w:val="150"/>
                      <w:marBottom w:val="0"/>
                      <w:divBdr>
                        <w:top w:val="none" w:sz="0" w:space="0" w:color="auto"/>
                        <w:left w:val="none" w:sz="0" w:space="0" w:color="auto"/>
                        <w:bottom w:val="none" w:sz="0" w:space="0" w:color="auto"/>
                        <w:right w:val="none" w:sz="0" w:space="0" w:color="auto"/>
                      </w:divBdr>
                      <w:divsChild>
                        <w:div w:id="881944111">
                          <w:marLeft w:val="0"/>
                          <w:marRight w:val="0"/>
                          <w:marTop w:val="0"/>
                          <w:marBottom w:val="0"/>
                          <w:divBdr>
                            <w:top w:val="none" w:sz="0" w:space="0" w:color="auto"/>
                            <w:left w:val="none" w:sz="0" w:space="0" w:color="auto"/>
                            <w:bottom w:val="none" w:sz="0" w:space="0" w:color="auto"/>
                            <w:right w:val="none" w:sz="0" w:space="0" w:color="auto"/>
                          </w:divBdr>
                          <w:divsChild>
                            <w:div w:id="17917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17896">
      <w:bodyDiv w:val="1"/>
      <w:marLeft w:val="0"/>
      <w:marRight w:val="0"/>
      <w:marTop w:val="0"/>
      <w:marBottom w:val="0"/>
      <w:divBdr>
        <w:top w:val="none" w:sz="0" w:space="0" w:color="auto"/>
        <w:left w:val="none" w:sz="0" w:space="0" w:color="auto"/>
        <w:bottom w:val="none" w:sz="0" w:space="0" w:color="auto"/>
        <w:right w:val="none" w:sz="0" w:space="0" w:color="auto"/>
      </w:divBdr>
    </w:div>
    <w:div w:id="324863176">
      <w:bodyDiv w:val="1"/>
      <w:marLeft w:val="0"/>
      <w:marRight w:val="0"/>
      <w:marTop w:val="0"/>
      <w:marBottom w:val="0"/>
      <w:divBdr>
        <w:top w:val="none" w:sz="0" w:space="0" w:color="auto"/>
        <w:left w:val="none" w:sz="0" w:space="0" w:color="auto"/>
        <w:bottom w:val="none" w:sz="0" w:space="0" w:color="auto"/>
        <w:right w:val="none" w:sz="0" w:space="0" w:color="auto"/>
      </w:divBdr>
    </w:div>
    <w:div w:id="325087046">
      <w:bodyDiv w:val="1"/>
      <w:marLeft w:val="0"/>
      <w:marRight w:val="0"/>
      <w:marTop w:val="0"/>
      <w:marBottom w:val="0"/>
      <w:divBdr>
        <w:top w:val="none" w:sz="0" w:space="0" w:color="auto"/>
        <w:left w:val="none" w:sz="0" w:space="0" w:color="auto"/>
        <w:bottom w:val="none" w:sz="0" w:space="0" w:color="auto"/>
        <w:right w:val="none" w:sz="0" w:space="0" w:color="auto"/>
      </w:divBdr>
    </w:div>
    <w:div w:id="325403232">
      <w:bodyDiv w:val="1"/>
      <w:marLeft w:val="0"/>
      <w:marRight w:val="0"/>
      <w:marTop w:val="0"/>
      <w:marBottom w:val="0"/>
      <w:divBdr>
        <w:top w:val="none" w:sz="0" w:space="0" w:color="auto"/>
        <w:left w:val="none" w:sz="0" w:space="0" w:color="auto"/>
        <w:bottom w:val="none" w:sz="0" w:space="0" w:color="auto"/>
        <w:right w:val="none" w:sz="0" w:space="0" w:color="auto"/>
      </w:divBdr>
    </w:div>
    <w:div w:id="326978803">
      <w:bodyDiv w:val="1"/>
      <w:marLeft w:val="0"/>
      <w:marRight w:val="0"/>
      <w:marTop w:val="0"/>
      <w:marBottom w:val="0"/>
      <w:divBdr>
        <w:top w:val="none" w:sz="0" w:space="0" w:color="auto"/>
        <w:left w:val="none" w:sz="0" w:space="0" w:color="auto"/>
        <w:bottom w:val="none" w:sz="0" w:space="0" w:color="auto"/>
        <w:right w:val="none" w:sz="0" w:space="0" w:color="auto"/>
      </w:divBdr>
    </w:div>
    <w:div w:id="328680537">
      <w:bodyDiv w:val="1"/>
      <w:marLeft w:val="0"/>
      <w:marRight w:val="0"/>
      <w:marTop w:val="0"/>
      <w:marBottom w:val="0"/>
      <w:divBdr>
        <w:top w:val="none" w:sz="0" w:space="0" w:color="auto"/>
        <w:left w:val="none" w:sz="0" w:space="0" w:color="auto"/>
        <w:bottom w:val="none" w:sz="0" w:space="0" w:color="auto"/>
        <w:right w:val="none" w:sz="0" w:space="0" w:color="auto"/>
      </w:divBdr>
    </w:div>
    <w:div w:id="330454622">
      <w:bodyDiv w:val="1"/>
      <w:marLeft w:val="0"/>
      <w:marRight w:val="0"/>
      <w:marTop w:val="0"/>
      <w:marBottom w:val="0"/>
      <w:divBdr>
        <w:top w:val="none" w:sz="0" w:space="0" w:color="auto"/>
        <w:left w:val="none" w:sz="0" w:space="0" w:color="auto"/>
        <w:bottom w:val="none" w:sz="0" w:space="0" w:color="auto"/>
        <w:right w:val="none" w:sz="0" w:space="0" w:color="auto"/>
      </w:divBdr>
    </w:div>
    <w:div w:id="331490113">
      <w:bodyDiv w:val="1"/>
      <w:marLeft w:val="0"/>
      <w:marRight w:val="0"/>
      <w:marTop w:val="0"/>
      <w:marBottom w:val="0"/>
      <w:divBdr>
        <w:top w:val="none" w:sz="0" w:space="0" w:color="auto"/>
        <w:left w:val="none" w:sz="0" w:space="0" w:color="auto"/>
        <w:bottom w:val="none" w:sz="0" w:space="0" w:color="auto"/>
        <w:right w:val="none" w:sz="0" w:space="0" w:color="auto"/>
      </w:divBdr>
    </w:div>
    <w:div w:id="337119116">
      <w:bodyDiv w:val="1"/>
      <w:marLeft w:val="0"/>
      <w:marRight w:val="0"/>
      <w:marTop w:val="0"/>
      <w:marBottom w:val="0"/>
      <w:divBdr>
        <w:top w:val="none" w:sz="0" w:space="0" w:color="auto"/>
        <w:left w:val="none" w:sz="0" w:space="0" w:color="auto"/>
        <w:bottom w:val="none" w:sz="0" w:space="0" w:color="auto"/>
        <w:right w:val="none" w:sz="0" w:space="0" w:color="auto"/>
      </w:divBdr>
    </w:div>
    <w:div w:id="340089401">
      <w:bodyDiv w:val="1"/>
      <w:marLeft w:val="0"/>
      <w:marRight w:val="0"/>
      <w:marTop w:val="0"/>
      <w:marBottom w:val="0"/>
      <w:divBdr>
        <w:top w:val="none" w:sz="0" w:space="0" w:color="auto"/>
        <w:left w:val="none" w:sz="0" w:space="0" w:color="auto"/>
        <w:bottom w:val="none" w:sz="0" w:space="0" w:color="auto"/>
        <w:right w:val="none" w:sz="0" w:space="0" w:color="auto"/>
      </w:divBdr>
    </w:div>
    <w:div w:id="340395993">
      <w:bodyDiv w:val="1"/>
      <w:marLeft w:val="0"/>
      <w:marRight w:val="0"/>
      <w:marTop w:val="0"/>
      <w:marBottom w:val="0"/>
      <w:divBdr>
        <w:top w:val="none" w:sz="0" w:space="0" w:color="auto"/>
        <w:left w:val="none" w:sz="0" w:space="0" w:color="auto"/>
        <w:bottom w:val="none" w:sz="0" w:space="0" w:color="auto"/>
        <w:right w:val="none" w:sz="0" w:space="0" w:color="auto"/>
      </w:divBdr>
    </w:div>
    <w:div w:id="341013581">
      <w:bodyDiv w:val="1"/>
      <w:marLeft w:val="0"/>
      <w:marRight w:val="0"/>
      <w:marTop w:val="0"/>
      <w:marBottom w:val="0"/>
      <w:divBdr>
        <w:top w:val="none" w:sz="0" w:space="0" w:color="auto"/>
        <w:left w:val="none" w:sz="0" w:space="0" w:color="auto"/>
        <w:bottom w:val="none" w:sz="0" w:space="0" w:color="auto"/>
        <w:right w:val="none" w:sz="0" w:space="0" w:color="auto"/>
      </w:divBdr>
    </w:div>
    <w:div w:id="342785066">
      <w:bodyDiv w:val="1"/>
      <w:marLeft w:val="0"/>
      <w:marRight w:val="0"/>
      <w:marTop w:val="0"/>
      <w:marBottom w:val="0"/>
      <w:divBdr>
        <w:top w:val="none" w:sz="0" w:space="0" w:color="auto"/>
        <w:left w:val="none" w:sz="0" w:space="0" w:color="auto"/>
        <w:bottom w:val="none" w:sz="0" w:space="0" w:color="auto"/>
        <w:right w:val="none" w:sz="0" w:space="0" w:color="auto"/>
      </w:divBdr>
    </w:div>
    <w:div w:id="342974317">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9599588">
      <w:bodyDiv w:val="1"/>
      <w:marLeft w:val="0"/>
      <w:marRight w:val="0"/>
      <w:marTop w:val="0"/>
      <w:marBottom w:val="0"/>
      <w:divBdr>
        <w:top w:val="none" w:sz="0" w:space="0" w:color="auto"/>
        <w:left w:val="none" w:sz="0" w:space="0" w:color="auto"/>
        <w:bottom w:val="none" w:sz="0" w:space="0" w:color="auto"/>
        <w:right w:val="none" w:sz="0" w:space="0" w:color="auto"/>
      </w:divBdr>
    </w:div>
    <w:div w:id="351540209">
      <w:bodyDiv w:val="1"/>
      <w:marLeft w:val="0"/>
      <w:marRight w:val="0"/>
      <w:marTop w:val="0"/>
      <w:marBottom w:val="0"/>
      <w:divBdr>
        <w:top w:val="none" w:sz="0" w:space="0" w:color="auto"/>
        <w:left w:val="none" w:sz="0" w:space="0" w:color="auto"/>
        <w:bottom w:val="none" w:sz="0" w:space="0" w:color="auto"/>
        <w:right w:val="none" w:sz="0" w:space="0" w:color="auto"/>
      </w:divBdr>
    </w:div>
    <w:div w:id="351689697">
      <w:bodyDiv w:val="1"/>
      <w:marLeft w:val="0"/>
      <w:marRight w:val="0"/>
      <w:marTop w:val="0"/>
      <w:marBottom w:val="0"/>
      <w:divBdr>
        <w:top w:val="none" w:sz="0" w:space="0" w:color="auto"/>
        <w:left w:val="none" w:sz="0" w:space="0" w:color="auto"/>
        <w:bottom w:val="none" w:sz="0" w:space="0" w:color="auto"/>
        <w:right w:val="none" w:sz="0" w:space="0" w:color="auto"/>
      </w:divBdr>
    </w:div>
    <w:div w:id="352416474">
      <w:bodyDiv w:val="1"/>
      <w:marLeft w:val="0"/>
      <w:marRight w:val="0"/>
      <w:marTop w:val="0"/>
      <w:marBottom w:val="0"/>
      <w:divBdr>
        <w:top w:val="none" w:sz="0" w:space="0" w:color="auto"/>
        <w:left w:val="none" w:sz="0" w:space="0" w:color="auto"/>
        <w:bottom w:val="none" w:sz="0" w:space="0" w:color="auto"/>
        <w:right w:val="none" w:sz="0" w:space="0" w:color="auto"/>
      </w:divBdr>
    </w:div>
    <w:div w:id="355082288">
      <w:bodyDiv w:val="1"/>
      <w:marLeft w:val="0"/>
      <w:marRight w:val="0"/>
      <w:marTop w:val="0"/>
      <w:marBottom w:val="0"/>
      <w:divBdr>
        <w:top w:val="none" w:sz="0" w:space="0" w:color="auto"/>
        <w:left w:val="none" w:sz="0" w:space="0" w:color="auto"/>
        <w:bottom w:val="none" w:sz="0" w:space="0" w:color="auto"/>
        <w:right w:val="none" w:sz="0" w:space="0" w:color="auto"/>
      </w:divBdr>
    </w:div>
    <w:div w:id="359548797">
      <w:bodyDiv w:val="1"/>
      <w:marLeft w:val="0"/>
      <w:marRight w:val="0"/>
      <w:marTop w:val="0"/>
      <w:marBottom w:val="0"/>
      <w:divBdr>
        <w:top w:val="none" w:sz="0" w:space="0" w:color="auto"/>
        <w:left w:val="none" w:sz="0" w:space="0" w:color="auto"/>
        <w:bottom w:val="none" w:sz="0" w:space="0" w:color="auto"/>
        <w:right w:val="none" w:sz="0" w:space="0" w:color="auto"/>
      </w:divBdr>
    </w:div>
    <w:div w:id="361593640">
      <w:bodyDiv w:val="1"/>
      <w:marLeft w:val="0"/>
      <w:marRight w:val="0"/>
      <w:marTop w:val="0"/>
      <w:marBottom w:val="0"/>
      <w:divBdr>
        <w:top w:val="none" w:sz="0" w:space="0" w:color="auto"/>
        <w:left w:val="none" w:sz="0" w:space="0" w:color="auto"/>
        <w:bottom w:val="none" w:sz="0" w:space="0" w:color="auto"/>
        <w:right w:val="none" w:sz="0" w:space="0" w:color="auto"/>
      </w:divBdr>
    </w:div>
    <w:div w:id="363554678">
      <w:bodyDiv w:val="1"/>
      <w:marLeft w:val="0"/>
      <w:marRight w:val="0"/>
      <w:marTop w:val="0"/>
      <w:marBottom w:val="0"/>
      <w:divBdr>
        <w:top w:val="none" w:sz="0" w:space="0" w:color="auto"/>
        <w:left w:val="none" w:sz="0" w:space="0" w:color="auto"/>
        <w:bottom w:val="none" w:sz="0" w:space="0" w:color="auto"/>
        <w:right w:val="none" w:sz="0" w:space="0" w:color="auto"/>
      </w:divBdr>
    </w:div>
    <w:div w:id="369651796">
      <w:bodyDiv w:val="1"/>
      <w:marLeft w:val="0"/>
      <w:marRight w:val="0"/>
      <w:marTop w:val="0"/>
      <w:marBottom w:val="0"/>
      <w:divBdr>
        <w:top w:val="none" w:sz="0" w:space="0" w:color="auto"/>
        <w:left w:val="none" w:sz="0" w:space="0" w:color="auto"/>
        <w:bottom w:val="none" w:sz="0" w:space="0" w:color="auto"/>
        <w:right w:val="none" w:sz="0" w:space="0" w:color="auto"/>
      </w:divBdr>
    </w:div>
    <w:div w:id="371538778">
      <w:bodyDiv w:val="1"/>
      <w:marLeft w:val="0"/>
      <w:marRight w:val="0"/>
      <w:marTop w:val="0"/>
      <w:marBottom w:val="0"/>
      <w:divBdr>
        <w:top w:val="none" w:sz="0" w:space="0" w:color="auto"/>
        <w:left w:val="none" w:sz="0" w:space="0" w:color="auto"/>
        <w:bottom w:val="none" w:sz="0" w:space="0" w:color="auto"/>
        <w:right w:val="none" w:sz="0" w:space="0" w:color="auto"/>
      </w:divBdr>
    </w:div>
    <w:div w:id="371809110">
      <w:bodyDiv w:val="1"/>
      <w:marLeft w:val="0"/>
      <w:marRight w:val="0"/>
      <w:marTop w:val="0"/>
      <w:marBottom w:val="0"/>
      <w:divBdr>
        <w:top w:val="none" w:sz="0" w:space="0" w:color="auto"/>
        <w:left w:val="none" w:sz="0" w:space="0" w:color="auto"/>
        <w:bottom w:val="none" w:sz="0" w:space="0" w:color="auto"/>
        <w:right w:val="none" w:sz="0" w:space="0" w:color="auto"/>
      </w:divBdr>
    </w:div>
    <w:div w:id="379137394">
      <w:bodyDiv w:val="1"/>
      <w:marLeft w:val="0"/>
      <w:marRight w:val="0"/>
      <w:marTop w:val="0"/>
      <w:marBottom w:val="0"/>
      <w:divBdr>
        <w:top w:val="none" w:sz="0" w:space="0" w:color="auto"/>
        <w:left w:val="none" w:sz="0" w:space="0" w:color="auto"/>
        <w:bottom w:val="none" w:sz="0" w:space="0" w:color="auto"/>
        <w:right w:val="none" w:sz="0" w:space="0" w:color="auto"/>
      </w:divBdr>
    </w:div>
    <w:div w:id="380248158">
      <w:bodyDiv w:val="1"/>
      <w:marLeft w:val="0"/>
      <w:marRight w:val="0"/>
      <w:marTop w:val="0"/>
      <w:marBottom w:val="0"/>
      <w:divBdr>
        <w:top w:val="none" w:sz="0" w:space="0" w:color="auto"/>
        <w:left w:val="none" w:sz="0" w:space="0" w:color="auto"/>
        <w:bottom w:val="none" w:sz="0" w:space="0" w:color="auto"/>
        <w:right w:val="none" w:sz="0" w:space="0" w:color="auto"/>
      </w:divBdr>
    </w:div>
    <w:div w:id="384529234">
      <w:bodyDiv w:val="1"/>
      <w:marLeft w:val="0"/>
      <w:marRight w:val="0"/>
      <w:marTop w:val="0"/>
      <w:marBottom w:val="0"/>
      <w:divBdr>
        <w:top w:val="none" w:sz="0" w:space="0" w:color="auto"/>
        <w:left w:val="none" w:sz="0" w:space="0" w:color="auto"/>
        <w:bottom w:val="none" w:sz="0" w:space="0" w:color="auto"/>
        <w:right w:val="none" w:sz="0" w:space="0" w:color="auto"/>
      </w:divBdr>
    </w:div>
    <w:div w:id="385640317">
      <w:bodyDiv w:val="1"/>
      <w:marLeft w:val="0"/>
      <w:marRight w:val="0"/>
      <w:marTop w:val="0"/>
      <w:marBottom w:val="0"/>
      <w:divBdr>
        <w:top w:val="none" w:sz="0" w:space="0" w:color="auto"/>
        <w:left w:val="none" w:sz="0" w:space="0" w:color="auto"/>
        <w:bottom w:val="none" w:sz="0" w:space="0" w:color="auto"/>
        <w:right w:val="none" w:sz="0" w:space="0" w:color="auto"/>
      </w:divBdr>
    </w:div>
    <w:div w:id="386417259">
      <w:bodyDiv w:val="1"/>
      <w:marLeft w:val="0"/>
      <w:marRight w:val="0"/>
      <w:marTop w:val="0"/>
      <w:marBottom w:val="0"/>
      <w:divBdr>
        <w:top w:val="none" w:sz="0" w:space="0" w:color="auto"/>
        <w:left w:val="none" w:sz="0" w:space="0" w:color="auto"/>
        <w:bottom w:val="none" w:sz="0" w:space="0" w:color="auto"/>
        <w:right w:val="none" w:sz="0" w:space="0" w:color="auto"/>
      </w:divBdr>
    </w:div>
    <w:div w:id="388113220">
      <w:bodyDiv w:val="1"/>
      <w:marLeft w:val="0"/>
      <w:marRight w:val="0"/>
      <w:marTop w:val="0"/>
      <w:marBottom w:val="0"/>
      <w:divBdr>
        <w:top w:val="none" w:sz="0" w:space="0" w:color="auto"/>
        <w:left w:val="none" w:sz="0" w:space="0" w:color="auto"/>
        <w:bottom w:val="none" w:sz="0" w:space="0" w:color="auto"/>
        <w:right w:val="none" w:sz="0" w:space="0" w:color="auto"/>
      </w:divBdr>
    </w:div>
    <w:div w:id="388574223">
      <w:bodyDiv w:val="1"/>
      <w:marLeft w:val="0"/>
      <w:marRight w:val="0"/>
      <w:marTop w:val="0"/>
      <w:marBottom w:val="0"/>
      <w:divBdr>
        <w:top w:val="none" w:sz="0" w:space="0" w:color="auto"/>
        <w:left w:val="none" w:sz="0" w:space="0" w:color="auto"/>
        <w:bottom w:val="none" w:sz="0" w:space="0" w:color="auto"/>
        <w:right w:val="none" w:sz="0" w:space="0" w:color="auto"/>
      </w:divBdr>
    </w:div>
    <w:div w:id="389773461">
      <w:bodyDiv w:val="1"/>
      <w:marLeft w:val="0"/>
      <w:marRight w:val="0"/>
      <w:marTop w:val="0"/>
      <w:marBottom w:val="0"/>
      <w:divBdr>
        <w:top w:val="none" w:sz="0" w:space="0" w:color="auto"/>
        <w:left w:val="none" w:sz="0" w:space="0" w:color="auto"/>
        <w:bottom w:val="none" w:sz="0" w:space="0" w:color="auto"/>
        <w:right w:val="none" w:sz="0" w:space="0" w:color="auto"/>
      </w:divBdr>
    </w:div>
    <w:div w:id="396898015">
      <w:bodyDiv w:val="1"/>
      <w:marLeft w:val="0"/>
      <w:marRight w:val="0"/>
      <w:marTop w:val="0"/>
      <w:marBottom w:val="0"/>
      <w:divBdr>
        <w:top w:val="none" w:sz="0" w:space="0" w:color="auto"/>
        <w:left w:val="none" w:sz="0" w:space="0" w:color="auto"/>
        <w:bottom w:val="none" w:sz="0" w:space="0" w:color="auto"/>
        <w:right w:val="none" w:sz="0" w:space="0" w:color="auto"/>
      </w:divBdr>
    </w:div>
    <w:div w:id="399601515">
      <w:bodyDiv w:val="1"/>
      <w:marLeft w:val="0"/>
      <w:marRight w:val="0"/>
      <w:marTop w:val="0"/>
      <w:marBottom w:val="0"/>
      <w:divBdr>
        <w:top w:val="none" w:sz="0" w:space="0" w:color="auto"/>
        <w:left w:val="none" w:sz="0" w:space="0" w:color="auto"/>
        <w:bottom w:val="none" w:sz="0" w:space="0" w:color="auto"/>
        <w:right w:val="none" w:sz="0" w:space="0" w:color="auto"/>
      </w:divBdr>
    </w:div>
    <w:div w:id="399792529">
      <w:bodyDiv w:val="1"/>
      <w:marLeft w:val="0"/>
      <w:marRight w:val="0"/>
      <w:marTop w:val="0"/>
      <w:marBottom w:val="0"/>
      <w:divBdr>
        <w:top w:val="none" w:sz="0" w:space="0" w:color="auto"/>
        <w:left w:val="none" w:sz="0" w:space="0" w:color="auto"/>
        <w:bottom w:val="none" w:sz="0" w:space="0" w:color="auto"/>
        <w:right w:val="none" w:sz="0" w:space="0" w:color="auto"/>
      </w:divBdr>
    </w:div>
    <w:div w:id="401374016">
      <w:bodyDiv w:val="1"/>
      <w:marLeft w:val="0"/>
      <w:marRight w:val="0"/>
      <w:marTop w:val="0"/>
      <w:marBottom w:val="0"/>
      <w:divBdr>
        <w:top w:val="none" w:sz="0" w:space="0" w:color="auto"/>
        <w:left w:val="none" w:sz="0" w:space="0" w:color="auto"/>
        <w:bottom w:val="none" w:sz="0" w:space="0" w:color="auto"/>
        <w:right w:val="none" w:sz="0" w:space="0" w:color="auto"/>
      </w:divBdr>
    </w:div>
    <w:div w:id="403920229">
      <w:bodyDiv w:val="1"/>
      <w:marLeft w:val="0"/>
      <w:marRight w:val="0"/>
      <w:marTop w:val="0"/>
      <w:marBottom w:val="0"/>
      <w:divBdr>
        <w:top w:val="none" w:sz="0" w:space="0" w:color="auto"/>
        <w:left w:val="none" w:sz="0" w:space="0" w:color="auto"/>
        <w:bottom w:val="none" w:sz="0" w:space="0" w:color="auto"/>
        <w:right w:val="none" w:sz="0" w:space="0" w:color="auto"/>
      </w:divBdr>
    </w:div>
    <w:div w:id="412895710">
      <w:bodyDiv w:val="1"/>
      <w:marLeft w:val="0"/>
      <w:marRight w:val="0"/>
      <w:marTop w:val="0"/>
      <w:marBottom w:val="0"/>
      <w:divBdr>
        <w:top w:val="none" w:sz="0" w:space="0" w:color="auto"/>
        <w:left w:val="none" w:sz="0" w:space="0" w:color="auto"/>
        <w:bottom w:val="none" w:sz="0" w:space="0" w:color="auto"/>
        <w:right w:val="none" w:sz="0" w:space="0" w:color="auto"/>
      </w:divBdr>
    </w:div>
    <w:div w:id="414328021">
      <w:bodyDiv w:val="1"/>
      <w:marLeft w:val="0"/>
      <w:marRight w:val="0"/>
      <w:marTop w:val="0"/>
      <w:marBottom w:val="0"/>
      <w:divBdr>
        <w:top w:val="none" w:sz="0" w:space="0" w:color="auto"/>
        <w:left w:val="none" w:sz="0" w:space="0" w:color="auto"/>
        <w:bottom w:val="none" w:sz="0" w:space="0" w:color="auto"/>
        <w:right w:val="none" w:sz="0" w:space="0" w:color="auto"/>
      </w:divBdr>
    </w:div>
    <w:div w:id="415592725">
      <w:bodyDiv w:val="1"/>
      <w:marLeft w:val="0"/>
      <w:marRight w:val="0"/>
      <w:marTop w:val="0"/>
      <w:marBottom w:val="0"/>
      <w:divBdr>
        <w:top w:val="none" w:sz="0" w:space="0" w:color="auto"/>
        <w:left w:val="none" w:sz="0" w:space="0" w:color="auto"/>
        <w:bottom w:val="none" w:sz="0" w:space="0" w:color="auto"/>
        <w:right w:val="none" w:sz="0" w:space="0" w:color="auto"/>
      </w:divBdr>
    </w:div>
    <w:div w:id="418797962">
      <w:bodyDiv w:val="1"/>
      <w:marLeft w:val="0"/>
      <w:marRight w:val="0"/>
      <w:marTop w:val="0"/>
      <w:marBottom w:val="0"/>
      <w:divBdr>
        <w:top w:val="none" w:sz="0" w:space="0" w:color="auto"/>
        <w:left w:val="none" w:sz="0" w:space="0" w:color="auto"/>
        <w:bottom w:val="none" w:sz="0" w:space="0" w:color="auto"/>
        <w:right w:val="none" w:sz="0" w:space="0" w:color="auto"/>
      </w:divBdr>
    </w:div>
    <w:div w:id="421418562">
      <w:bodyDiv w:val="1"/>
      <w:marLeft w:val="0"/>
      <w:marRight w:val="0"/>
      <w:marTop w:val="0"/>
      <w:marBottom w:val="0"/>
      <w:divBdr>
        <w:top w:val="none" w:sz="0" w:space="0" w:color="auto"/>
        <w:left w:val="none" w:sz="0" w:space="0" w:color="auto"/>
        <w:bottom w:val="none" w:sz="0" w:space="0" w:color="auto"/>
        <w:right w:val="none" w:sz="0" w:space="0" w:color="auto"/>
      </w:divBdr>
    </w:div>
    <w:div w:id="426655771">
      <w:bodyDiv w:val="1"/>
      <w:marLeft w:val="0"/>
      <w:marRight w:val="0"/>
      <w:marTop w:val="0"/>
      <w:marBottom w:val="0"/>
      <w:divBdr>
        <w:top w:val="none" w:sz="0" w:space="0" w:color="auto"/>
        <w:left w:val="none" w:sz="0" w:space="0" w:color="auto"/>
        <w:bottom w:val="none" w:sz="0" w:space="0" w:color="auto"/>
        <w:right w:val="none" w:sz="0" w:space="0" w:color="auto"/>
      </w:divBdr>
    </w:div>
    <w:div w:id="429549709">
      <w:bodyDiv w:val="1"/>
      <w:marLeft w:val="0"/>
      <w:marRight w:val="0"/>
      <w:marTop w:val="0"/>
      <w:marBottom w:val="0"/>
      <w:divBdr>
        <w:top w:val="none" w:sz="0" w:space="0" w:color="auto"/>
        <w:left w:val="none" w:sz="0" w:space="0" w:color="auto"/>
        <w:bottom w:val="none" w:sz="0" w:space="0" w:color="auto"/>
        <w:right w:val="none" w:sz="0" w:space="0" w:color="auto"/>
      </w:divBdr>
    </w:div>
    <w:div w:id="431172463">
      <w:bodyDiv w:val="1"/>
      <w:marLeft w:val="0"/>
      <w:marRight w:val="0"/>
      <w:marTop w:val="0"/>
      <w:marBottom w:val="0"/>
      <w:divBdr>
        <w:top w:val="none" w:sz="0" w:space="0" w:color="auto"/>
        <w:left w:val="none" w:sz="0" w:space="0" w:color="auto"/>
        <w:bottom w:val="none" w:sz="0" w:space="0" w:color="auto"/>
        <w:right w:val="none" w:sz="0" w:space="0" w:color="auto"/>
      </w:divBdr>
    </w:div>
    <w:div w:id="432359198">
      <w:bodyDiv w:val="1"/>
      <w:marLeft w:val="0"/>
      <w:marRight w:val="0"/>
      <w:marTop w:val="0"/>
      <w:marBottom w:val="0"/>
      <w:divBdr>
        <w:top w:val="none" w:sz="0" w:space="0" w:color="auto"/>
        <w:left w:val="none" w:sz="0" w:space="0" w:color="auto"/>
        <w:bottom w:val="none" w:sz="0" w:space="0" w:color="auto"/>
        <w:right w:val="none" w:sz="0" w:space="0" w:color="auto"/>
      </w:divBdr>
    </w:div>
    <w:div w:id="433356334">
      <w:bodyDiv w:val="1"/>
      <w:marLeft w:val="0"/>
      <w:marRight w:val="0"/>
      <w:marTop w:val="0"/>
      <w:marBottom w:val="0"/>
      <w:divBdr>
        <w:top w:val="none" w:sz="0" w:space="0" w:color="auto"/>
        <w:left w:val="none" w:sz="0" w:space="0" w:color="auto"/>
        <w:bottom w:val="none" w:sz="0" w:space="0" w:color="auto"/>
        <w:right w:val="none" w:sz="0" w:space="0" w:color="auto"/>
      </w:divBdr>
    </w:div>
    <w:div w:id="438375557">
      <w:bodyDiv w:val="1"/>
      <w:marLeft w:val="0"/>
      <w:marRight w:val="0"/>
      <w:marTop w:val="0"/>
      <w:marBottom w:val="0"/>
      <w:divBdr>
        <w:top w:val="none" w:sz="0" w:space="0" w:color="auto"/>
        <w:left w:val="none" w:sz="0" w:space="0" w:color="auto"/>
        <w:bottom w:val="none" w:sz="0" w:space="0" w:color="auto"/>
        <w:right w:val="none" w:sz="0" w:space="0" w:color="auto"/>
      </w:divBdr>
    </w:div>
    <w:div w:id="441535732">
      <w:bodyDiv w:val="1"/>
      <w:marLeft w:val="0"/>
      <w:marRight w:val="0"/>
      <w:marTop w:val="0"/>
      <w:marBottom w:val="0"/>
      <w:divBdr>
        <w:top w:val="none" w:sz="0" w:space="0" w:color="auto"/>
        <w:left w:val="none" w:sz="0" w:space="0" w:color="auto"/>
        <w:bottom w:val="none" w:sz="0" w:space="0" w:color="auto"/>
        <w:right w:val="none" w:sz="0" w:space="0" w:color="auto"/>
      </w:divBdr>
    </w:div>
    <w:div w:id="442892313">
      <w:bodyDiv w:val="1"/>
      <w:marLeft w:val="0"/>
      <w:marRight w:val="0"/>
      <w:marTop w:val="0"/>
      <w:marBottom w:val="0"/>
      <w:divBdr>
        <w:top w:val="none" w:sz="0" w:space="0" w:color="auto"/>
        <w:left w:val="none" w:sz="0" w:space="0" w:color="auto"/>
        <w:bottom w:val="none" w:sz="0" w:space="0" w:color="auto"/>
        <w:right w:val="none" w:sz="0" w:space="0" w:color="auto"/>
      </w:divBdr>
    </w:div>
    <w:div w:id="444277916">
      <w:bodyDiv w:val="1"/>
      <w:marLeft w:val="0"/>
      <w:marRight w:val="0"/>
      <w:marTop w:val="0"/>
      <w:marBottom w:val="0"/>
      <w:divBdr>
        <w:top w:val="none" w:sz="0" w:space="0" w:color="auto"/>
        <w:left w:val="none" w:sz="0" w:space="0" w:color="auto"/>
        <w:bottom w:val="none" w:sz="0" w:space="0" w:color="auto"/>
        <w:right w:val="none" w:sz="0" w:space="0" w:color="auto"/>
      </w:divBdr>
      <w:divsChild>
        <w:div w:id="1994873860">
          <w:marLeft w:val="0"/>
          <w:marRight w:val="0"/>
          <w:marTop w:val="0"/>
          <w:marBottom w:val="0"/>
          <w:divBdr>
            <w:top w:val="none" w:sz="0" w:space="0" w:color="auto"/>
            <w:left w:val="none" w:sz="0" w:space="0" w:color="auto"/>
            <w:bottom w:val="none" w:sz="0" w:space="0" w:color="auto"/>
            <w:right w:val="none" w:sz="0" w:space="0" w:color="auto"/>
          </w:divBdr>
          <w:divsChild>
            <w:div w:id="1978340763">
              <w:marLeft w:val="0"/>
              <w:marRight w:val="0"/>
              <w:marTop w:val="0"/>
              <w:marBottom w:val="0"/>
              <w:divBdr>
                <w:top w:val="none" w:sz="0" w:space="0" w:color="auto"/>
                <w:left w:val="none" w:sz="0" w:space="0" w:color="auto"/>
                <w:bottom w:val="none" w:sz="0" w:space="0" w:color="auto"/>
                <w:right w:val="none" w:sz="0" w:space="0" w:color="auto"/>
              </w:divBdr>
              <w:divsChild>
                <w:div w:id="872889018">
                  <w:marLeft w:val="0"/>
                  <w:marRight w:val="0"/>
                  <w:marTop w:val="0"/>
                  <w:marBottom w:val="0"/>
                  <w:divBdr>
                    <w:top w:val="none" w:sz="0" w:space="0" w:color="auto"/>
                    <w:left w:val="none" w:sz="0" w:space="0" w:color="auto"/>
                    <w:bottom w:val="single" w:sz="6" w:space="0" w:color="CCCCCC"/>
                    <w:right w:val="none" w:sz="0" w:space="0" w:color="auto"/>
                  </w:divBdr>
                  <w:divsChild>
                    <w:div w:id="567499657">
                      <w:marLeft w:val="0"/>
                      <w:marRight w:val="0"/>
                      <w:marTop w:val="0"/>
                      <w:marBottom w:val="0"/>
                      <w:divBdr>
                        <w:top w:val="none" w:sz="0" w:space="0" w:color="auto"/>
                        <w:left w:val="none" w:sz="0" w:space="0" w:color="auto"/>
                        <w:bottom w:val="none" w:sz="0" w:space="0" w:color="auto"/>
                        <w:right w:val="none" w:sz="0" w:space="0" w:color="auto"/>
                      </w:divBdr>
                      <w:divsChild>
                        <w:div w:id="581452422">
                          <w:marLeft w:val="0"/>
                          <w:marRight w:val="0"/>
                          <w:marTop w:val="0"/>
                          <w:marBottom w:val="0"/>
                          <w:divBdr>
                            <w:top w:val="none" w:sz="0" w:space="0" w:color="auto"/>
                            <w:left w:val="none" w:sz="0" w:space="0" w:color="auto"/>
                            <w:bottom w:val="none" w:sz="0" w:space="0" w:color="auto"/>
                            <w:right w:val="none" w:sz="0" w:space="0" w:color="auto"/>
                          </w:divBdr>
                          <w:divsChild>
                            <w:div w:id="19596923">
                              <w:marLeft w:val="0"/>
                              <w:marRight w:val="0"/>
                              <w:marTop w:val="0"/>
                              <w:marBottom w:val="0"/>
                              <w:divBdr>
                                <w:top w:val="none" w:sz="0" w:space="0" w:color="auto"/>
                                <w:left w:val="none" w:sz="0" w:space="0" w:color="auto"/>
                                <w:bottom w:val="none" w:sz="0" w:space="0" w:color="auto"/>
                                <w:right w:val="none" w:sz="0" w:space="0" w:color="auto"/>
                              </w:divBdr>
                            </w:div>
                          </w:divsChild>
                        </w:div>
                        <w:div w:id="10552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3829">
                  <w:marLeft w:val="0"/>
                  <w:marRight w:val="0"/>
                  <w:marTop w:val="0"/>
                  <w:marBottom w:val="0"/>
                  <w:divBdr>
                    <w:top w:val="none" w:sz="0" w:space="0" w:color="auto"/>
                    <w:left w:val="none" w:sz="0" w:space="0" w:color="auto"/>
                    <w:bottom w:val="none" w:sz="0" w:space="0" w:color="auto"/>
                    <w:right w:val="none" w:sz="0" w:space="0" w:color="auto"/>
                  </w:divBdr>
                  <w:divsChild>
                    <w:div w:id="47385223">
                      <w:marLeft w:val="0"/>
                      <w:marRight w:val="0"/>
                      <w:marTop w:val="0"/>
                      <w:marBottom w:val="0"/>
                      <w:divBdr>
                        <w:top w:val="none" w:sz="0" w:space="0" w:color="auto"/>
                        <w:left w:val="none" w:sz="0" w:space="0" w:color="auto"/>
                        <w:bottom w:val="none" w:sz="0" w:space="0" w:color="auto"/>
                        <w:right w:val="none" w:sz="0" w:space="0" w:color="auto"/>
                      </w:divBdr>
                    </w:div>
                    <w:div w:id="1002077589">
                      <w:marLeft w:val="0"/>
                      <w:marRight w:val="0"/>
                      <w:marTop w:val="0"/>
                      <w:marBottom w:val="0"/>
                      <w:divBdr>
                        <w:top w:val="none" w:sz="0" w:space="0" w:color="auto"/>
                        <w:left w:val="none" w:sz="0" w:space="0" w:color="auto"/>
                        <w:bottom w:val="none" w:sz="0" w:space="0" w:color="auto"/>
                        <w:right w:val="none" w:sz="0" w:space="0" w:color="auto"/>
                      </w:divBdr>
                    </w:div>
                    <w:div w:id="1357267704">
                      <w:marLeft w:val="0"/>
                      <w:marRight w:val="0"/>
                      <w:marTop w:val="0"/>
                      <w:marBottom w:val="0"/>
                      <w:divBdr>
                        <w:top w:val="none" w:sz="0" w:space="0" w:color="auto"/>
                        <w:left w:val="none" w:sz="0" w:space="0" w:color="auto"/>
                        <w:bottom w:val="none" w:sz="0" w:space="0" w:color="auto"/>
                        <w:right w:val="none" w:sz="0" w:space="0" w:color="auto"/>
                      </w:divBdr>
                    </w:div>
                    <w:div w:id="1443183103">
                      <w:marLeft w:val="0"/>
                      <w:marRight w:val="0"/>
                      <w:marTop w:val="0"/>
                      <w:marBottom w:val="0"/>
                      <w:divBdr>
                        <w:top w:val="none" w:sz="0" w:space="0" w:color="auto"/>
                        <w:left w:val="none" w:sz="0" w:space="0" w:color="auto"/>
                        <w:bottom w:val="none" w:sz="0" w:space="0" w:color="auto"/>
                        <w:right w:val="none" w:sz="0" w:space="0" w:color="auto"/>
                      </w:divBdr>
                    </w:div>
                    <w:div w:id="1593927172">
                      <w:marLeft w:val="0"/>
                      <w:marRight w:val="0"/>
                      <w:marTop w:val="0"/>
                      <w:marBottom w:val="0"/>
                      <w:divBdr>
                        <w:top w:val="none" w:sz="0" w:space="0" w:color="auto"/>
                        <w:left w:val="none" w:sz="0" w:space="0" w:color="auto"/>
                        <w:bottom w:val="none" w:sz="0" w:space="0" w:color="auto"/>
                        <w:right w:val="none" w:sz="0" w:space="0" w:color="auto"/>
                      </w:divBdr>
                    </w:div>
                    <w:div w:id="1936739900">
                      <w:marLeft w:val="0"/>
                      <w:marRight w:val="0"/>
                      <w:marTop w:val="0"/>
                      <w:marBottom w:val="0"/>
                      <w:divBdr>
                        <w:top w:val="none" w:sz="0" w:space="0" w:color="auto"/>
                        <w:left w:val="none" w:sz="0" w:space="0" w:color="auto"/>
                        <w:bottom w:val="none" w:sz="0" w:space="0" w:color="auto"/>
                        <w:right w:val="none" w:sz="0" w:space="0" w:color="auto"/>
                      </w:divBdr>
                    </w:div>
                    <w:div w:id="20503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6169">
      <w:bodyDiv w:val="1"/>
      <w:marLeft w:val="0"/>
      <w:marRight w:val="0"/>
      <w:marTop w:val="0"/>
      <w:marBottom w:val="0"/>
      <w:divBdr>
        <w:top w:val="none" w:sz="0" w:space="0" w:color="auto"/>
        <w:left w:val="none" w:sz="0" w:space="0" w:color="auto"/>
        <w:bottom w:val="none" w:sz="0" w:space="0" w:color="auto"/>
        <w:right w:val="none" w:sz="0" w:space="0" w:color="auto"/>
      </w:divBdr>
    </w:div>
    <w:div w:id="447047413">
      <w:bodyDiv w:val="1"/>
      <w:marLeft w:val="0"/>
      <w:marRight w:val="0"/>
      <w:marTop w:val="0"/>
      <w:marBottom w:val="0"/>
      <w:divBdr>
        <w:top w:val="none" w:sz="0" w:space="0" w:color="auto"/>
        <w:left w:val="none" w:sz="0" w:space="0" w:color="auto"/>
        <w:bottom w:val="none" w:sz="0" w:space="0" w:color="auto"/>
        <w:right w:val="none" w:sz="0" w:space="0" w:color="auto"/>
      </w:divBdr>
    </w:div>
    <w:div w:id="447162722">
      <w:bodyDiv w:val="1"/>
      <w:marLeft w:val="0"/>
      <w:marRight w:val="0"/>
      <w:marTop w:val="0"/>
      <w:marBottom w:val="0"/>
      <w:divBdr>
        <w:top w:val="none" w:sz="0" w:space="0" w:color="auto"/>
        <w:left w:val="none" w:sz="0" w:space="0" w:color="auto"/>
        <w:bottom w:val="none" w:sz="0" w:space="0" w:color="auto"/>
        <w:right w:val="none" w:sz="0" w:space="0" w:color="auto"/>
      </w:divBdr>
    </w:div>
    <w:div w:id="448083163">
      <w:bodyDiv w:val="1"/>
      <w:marLeft w:val="0"/>
      <w:marRight w:val="0"/>
      <w:marTop w:val="0"/>
      <w:marBottom w:val="0"/>
      <w:divBdr>
        <w:top w:val="none" w:sz="0" w:space="0" w:color="auto"/>
        <w:left w:val="none" w:sz="0" w:space="0" w:color="auto"/>
        <w:bottom w:val="none" w:sz="0" w:space="0" w:color="auto"/>
        <w:right w:val="none" w:sz="0" w:space="0" w:color="auto"/>
      </w:divBdr>
    </w:div>
    <w:div w:id="448403960">
      <w:bodyDiv w:val="1"/>
      <w:marLeft w:val="0"/>
      <w:marRight w:val="0"/>
      <w:marTop w:val="0"/>
      <w:marBottom w:val="0"/>
      <w:divBdr>
        <w:top w:val="none" w:sz="0" w:space="0" w:color="auto"/>
        <w:left w:val="none" w:sz="0" w:space="0" w:color="auto"/>
        <w:bottom w:val="none" w:sz="0" w:space="0" w:color="auto"/>
        <w:right w:val="none" w:sz="0" w:space="0" w:color="auto"/>
      </w:divBdr>
    </w:div>
    <w:div w:id="455833642">
      <w:bodyDiv w:val="1"/>
      <w:marLeft w:val="0"/>
      <w:marRight w:val="0"/>
      <w:marTop w:val="0"/>
      <w:marBottom w:val="0"/>
      <w:divBdr>
        <w:top w:val="none" w:sz="0" w:space="0" w:color="auto"/>
        <w:left w:val="none" w:sz="0" w:space="0" w:color="auto"/>
        <w:bottom w:val="none" w:sz="0" w:space="0" w:color="auto"/>
        <w:right w:val="none" w:sz="0" w:space="0" w:color="auto"/>
      </w:divBdr>
    </w:div>
    <w:div w:id="457531548">
      <w:bodyDiv w:val="1"/>
      <w:marLeft w:val="0"/>
      <w:marRight w:val="0"/>
      <w:marTop w:val="0"/>
      <w:marBottom w:val="0"/>
      <w:divBdr>
        <w:top w:val="none" w:sz="0" w:space="0" w:color="auto"/>
        <w:left w:val="none" w:sz="0" w:space="0" w:color="auto"/>
        <w:bottom w:val="none" w:sz="0" w:space="0" w:color="auto"/>
        <w:right w:val="none" w:sz="0" w:space="0" w:color="auto"/>
      </w:divBdr>
    </w:div>
    <w:div w:id="462313706">
      <w:bodyDiv w:val="1"/>
      <w:marLeft w:val="0"/>
      <w:marRight w:val="0"/>
      <w:marTop w:val="0"/>
      <w:marBottom w:val="0"/>
      <w:divBdr>
        <w:top w:val="none" w:sz="0" w:space="0" w:color="auto"/>
        <w:left w:val="none" w:sz="0" w:space="0" w:color="auto"/>
        <w:bottom w:val="none" w:sz="0" w:space="0" w:color="auto"/>
        <w:right w:val="none" w:sz="0" w:space="0" w:color="auto"/>
      </w:divBdr>
    </w:div>
    <w:div w:id="464355103">
      <w:bodyDiv w:val="1"/>
      <w:marLeft w:val="0"/>
      <w:marRight w:val="0"/>
      <w:marTop w:val="0"/>
      <w:marBottom w:val="0"/>
      <w:divBdr>
        <w:top w:val="none" w:sz="0" w:space="0" w:color="auto"/>
        <w:left w:val="none" w:sz="0" w:space="0" w:color="auto"/>
        <w:bottom w:val="none" w:sz="0" w:space="0" w:color="auto"/>
        <w:right w:val="none" w:sz="0" w:space="0" w:color="auto"/>
      </w:divBdr>
    </w:div>
    <w:div w:id="465514025">
      <w:bodyDiv w:val="1"/>
      <w:marLeft w:val="0"/>
      <w:marRight w:val="0"/>
      <w:marTop w:val="0"/>
      <w:marBottom w:val="0"/>
      <w:divBdr>
        <w:top w:val="none" w:sz="0" w:space="0" w:color="auto"/>
        <w:left w:val="none" w:sz="0" w:space="0" w:color="auto"/>
        <w:bottom w:val="none" w:sz="0" w:space="0" w:color="auto"/>
        <w:right w:val="none" w:sz="0" w:space="0" w:color="auto"/>
      </w:divBdr>
    </w:div>
    <w:div w:id="466289159">
      <w:bodyDiv w:val="1"/>
      <w:marLeft w:val="0"/>
      <w:marRight w:val="0"/>
      <w:marTop w:val="0"/>
      <w:marBottom w:val="0"/>
      <w:divBdr>
        <w:top w:val="none" w:sz="0" w:space="0" w:color="auto"/>
        <w:left w:val="none" w:sz="0" w:space="0" w:color="auto"/>
        <w:bottom w:val="none" w:sz="0" w:space="0" w:color="auto"/>
        <w:right w:val="none" w:sz="0" w:space="0" w:color="auto"/>
      </w:divBdr>
    </w:div>
    <w:div w:id="466361546">
      <w:bodyDiv w:val="1"/>
      <w:marLeft w:val="0"/>
      <w:marRight w:val="0"/>
      <w:marTop w:val="0"/>
      <w:marBottom w:val="0"/>
      <w:divBdr>
        <w:top w:val="none" w:sz="0" w:space="0" w:color="auto"/>
        <w:left w:val="none" w:sz="0" w:space="0" w:color="auto"/>
        <w:bottom w:val="none" w:sz="0" w:space="0" w:color="auto"/>
        <w:right w:val="none" w:sz="0" w:space="0" w:color="auto"/>
      </w:divBdr>
    </w:div>
    <w:div w:id="470248858">
      <w:bodyDiv w:val="1"/>
      <w:marLeft w:val="0"/>
      <w:marRight w:val="0"/>
      <w:marTop w:val="0"/>
      <w:marBottom w:val="0"/>
      <w:divBdr>
        <w:top w:val="none" w:sz="0" w:space="0" w:color="auto"/>
        <w:left w:val="none" w:sz="0" w:space="0" w:color="auto"/>
        <w:bottom w:val="none" w:sz="0" w:space="0" w:color="auto"/>
        <w:right w:val="none" w:sz="0" w:space="0" w:color="auto"/>
      </w:divBdr>
    </w:div>
    <w:div w:id="470563335">
      <w:bodyDiv w:val="1"/>
      <w:marLeft w:val="0"/>
      <w:marRight w:val="0"/>
      <w:marTop w:val="0"/>
      <w:marBottom w:val="0"/>
      <w:divBdr>
        <w:top w:val="none" w:sz="0" w:space="0" w:color="auto"/>
        <w:left w:val="none" w:sz="0" w:space="0" w:color="auto"/>
        <w:bottom w:val="none" w:sz="0" w:space="0" w:color="auto"/>
        <w:right w:val="none" w:sz="0" w:space="0" w:color="auto"/>
      </w:divBdr>
    </w:div>
    <w:div w:id="473448012">
      <w:bodyDiv w:val="1"/>
      <w:marLeft w:val="0"/>
      <w:marRight w:val="0"/>
      <w:marTop w:val="0"/>
      <w:marBottom w:val="0"/>
      <w:divBdr>
        <w:top w:val="none" w:sz="0" w:space="0" w:color="auto"/>
        <w:left w:val="none" w:sz="0" w:space="0" w:color="auto"/>
        <w:bottom w:val="none" w:sz="0" w:space="0" w:color="auto"/>
        <w:right w:val="none" w:sz="0" w:space="0" w:color="auto"/>
      </w:divBdr>
    </w:div>
    <w:div w:id="473568464">
      <w:bodyDiv w:val="1"/>
      <w:marLeft w:val="0"/>
      <w:marRight w:val="0"/>
      <w:marTop w:val="0"/>
      <w:marBottom w:val="0"/>
      <w:divBdr>
        <w:top w:val="none" w:sz="0" w:space="0" w:color="auto"/>
        <w:left w:val="none" w:sz="0" w:space="0" w:color="auto"/>
        <w:bottom w:val="none" w:sz="0" w:space="0" w:color="auto"/>
        <w:right w:val="none" w:sz="0" w:space="0" w:color="auto"/>
      </w:divBdr>
    </w:div>
    <w:div w:id="477766194">
      <w:bodyDiv w:val="1"/>
      <w:marLeft w:val="0"/>
      <w:marRight w:val="0"/>
      <w:marTop w:val="0"/>
      <w:marBottom w:val="0"/>
      <w:divBdr>
        <w:top w:val="none" w:sz="0" w:space="0" w:color="auto"/>
        <w:left w:val="none" w:sz="0" w:space="0" w:color="auto"/>
        <w:bottom w:val="none" w:sz="0" w:space="0" w:color="auto"/>
        <w:right w:val="none" w:sz="0" w:space="0" w:color="auto"/>
      </w:divBdr>
    </w:div>
    <w:div w:id="477918226">
      <w:bodyDiv w:val="1"/>
      <w:marLeft w:val="0"/>
      <w:marRight w:val="0"/>
      <w:marTop w:val="0"/>
      <w:marBottom w:val="0"/>
      <w:divBdr>
        <w:top w:val="none" w:sz="0" w:space="0" w:color="auto"/>
        <w:left w:val="none" w:sz="0" w:space="0" w:color="auto"/>
        <w:bottom w:val="none" w:sz="0" w:space="0" w:color="auto"/>
        <w:right w:val="none" w:sz="0" w:space="0" w:color="auto"/>
      </w:divBdr>
    </w:div>
    <w:div w:id="480077234">
      <w:bodyDiv w:val="1"/>
      <w:marLeft w:val="0"/>
      <w:marRight w:val="0"/>
      <w:marTop w:val="0"/>
      <w:marBottom w:val="0"/>
      <w:divBdr>
        <w:top w:val="none" w:sz="0" w:space="0" w:color="auto"/>
        <w:left w:val="none" w:sz="0" w:space="0" w:color="auto"/>
        <w:bottom w:val="none" w:sz="0" w:space="0" w:color="auto"/>
        <w:right w:val="none" w:sz="0" w:space="0" w:color="auto"/>
      </w:divBdr>
    </w:div>
    <w:div w:id="486825263">
      <w:bodyDiv w:val="1"/>
      <w:marLeft w:val="0"/>
      <w:marRight w:val="0"/>
      <w:marTop w:val="0"/>
      <w:marBottom w:val="0"/>
      <w:divBdr>
        <w:top w:val="none" w:sz="0" w:space="0" w:color="auto"/>
        <w:left w:val="none" w:sz="0" w:space="0" w:color="auto"/>
        <w:bottom w:val="none" w:sz="0" w:space="0" w:color="auto"/>
        <w:right w:val="none" w:sz="0" w:space="0" w:color="auto"/>
      </w:divBdr>
    </w:div>
    <w:div w:id="489106128">
      <w:bodyDiv w:val="1"/>
      <w:marLeft w:val="0"/>
      <w:marRight w:val="0"/>
      <w:marTop w:val="0"/>
      <w:marBottom w:val="0"/>
      <w:divBdr>
        <w:top w:val="none" w:sz="0" w:space="0" w:color="auto"/>
        <w:left w:val="none" w:sz="0" w:space="0" w:color="auto"/>
        <w:bottom w:val="none" w:sz="0" w:space="0" w:color="auto"/>
        <w:right w:val="none" w:sz="0" w:space="0" w:color="auto"/>
      </w:divBdr>
    </w:div>
    <w:div w:id="489296620">
      <w:bodyDiv w:val="1"/>
      <w:marLeft w:val="0"/>
      <w:marRight w:val="0"/>
      <w:marTop w:val="0"/>
      <w:marBottom w:val="0"/>
      <w:divBdr>
        <w:top w:val="none" w:sz="0" w:space="0" w:color="auto"/>
        <w:left w:val="none" w:sz="0" w:space="0" w:color="auto"/>
        <w:bottom w:val="none" w:sz="0" w:space="0" w:color="auto"/>
        <w:right w:val="none" w:sz="0" w:space="0" w:color="auto"/>
      </w:divBdr>
    </w:div>
    <w:div w:id="494339132">
      <w:bodyDiv w:val="1"/>
      <w:marLeft w:val="0"/>
      <w:marRight w:val="0"/>
      <w:marTop w:val="0"/>
      <w:marBottom w:val="0"/>
      <w:divBdr>
        <w:top w:val="none" w:sz="0" w:space="0" w:color="auto"/>
        <w:left w:val="none" w:sz="0" w:space="0" w:color="auto"/>
        <w:bottom w:val="none" w:sz="0" w:space="0" w:color="auto"/>
        <w:right w:val="none" w:sz="0" w:space="0" w:color="auto"/>
      </w:divBdr>
    </w:div>
    <w:div w:id="497430070">
      <w:bodyDiv w:val="1"/>
      <w:marLeft w:val="0"/>
      <w:marRight w:val="0"/>
      <w:marTop w:val="0"/>
      <w:marBottom w:val="0"/>
      <w:divBdr>
        <w:top w:val="none" w:sz="0" w:space="0" w:color="auto"/>
        <w:left w:val="none" w:sz="0" w:space="0" w:color="auto"/>
        <w:bottom w:val="none" w:sz="0" w:space="0" w:color="auto"/>
        <w:right w:val="none" w:sz="0" w:space="0" w:color="auto"/>
      </w:divBdr>
    </w:div>
    <w:div w:id="498538907">
      <w:bodyDiv w:val="1"/>
      <w:marLeft w:val="0"/>
      <w:marRight w:val="0"/>
      <w:marTop w:val="0"/>
      <w:marBottom w:val="0"/>
      <w:divBdr>
        <w:top w:val="none" w:sz="0" w:space="0" w:color="auto"/>
        <w:left w:val="none" w:sz="0" w:space="0" w:color="auto"/>
        <w:bottom w:val="none" w:sz="0" w:space="0" w:color="auto"/>
        <w:right w:val="none" w:sz="0" w:space="0" w:color="auto"/>
      </w:divBdr>
    </w:div>
    <w:div w:id="500657157">
      <w:bodyDiv w:val="1"/>
      <w:marLeft w:val="0"/>
      <w:marRight w:val="0"/>
      <w:marTop w:val="0"/>
      <w:marBottom w:val="0"/>
      <w:divBdr>
        <w:top w:val="none" w:sz="0" w:space="0" w:color="auto"/>
        <w:left w:val="none" w:sz="0" w:space="0" w:color="auto"/>
        <w:bottom w:val="none" w:sz="0" w:space="0" w:color="auto"/>
        <w:right w:val="none" w:sz="0" w:space="0" w:color="auto"/>
      </w:divBdr>
    </w:div>
    <w:div w:id="505367897">
      <w:bodyDiv w:val="1"/>
      <w:marLeft w:val="0"/>
      <w:marRight w:val="0"/>
      <w:marTop w:val="0"/>
      <w:marBottom w:val="0"/>
      <w:divBdr>
        <w:top w:val="none" w:sz="0" w:space="0" w:color="auto"/>
        <w:left w:val="none" w:sz="0" w:space="0" w:color="auto"/>
        <w:bottom w:val="none" w:sz="0" w:space="0" w:color="auto"/>
        <w:right w:val="none" w:sz="0" w:space="0" w:color="auto"/>
      </w:divBdr>
    </w:div>
    <w:div w:id="505486980">
      <w:bodyDiv w:val="1"/>
      <w:marLeft w:val="0"/>
      <w:marRight w:val="0"/>
      <w:marTop w:val="0"/>
      <w:marBottom w:val="0"/>
      <w:divBdr>
        <w:top w:val="none" w:sz="0" w:space="0" w:color="auto"/>
        <w:left w:val="none" w:sz="0" w:space="0" w:color="auto"/>
        <w:bottom w:val="none" w:sz="0" w:space="0" w:color="auto"/>
        <w:right w:val="none" w:sz="0" w:space="0" w:color="auto"/>
      </w:divBdr>
    </w:div>
    <w:div w:id="506559767">
      <w:bodyDiv w:val="1"/>
      <w:marLeft w:val="0"/>
      <w:marRight w:val="0"/>
      <w:marTop w:val="0"/>
      <w:marBottom w:val="0"/>
      <w:divBdr>
        <w:top w:val="none" w:sz="0" w:space="0" w:color="auto"/>
        <w:left w:val="none" w:sz="0" w:space="0" w:color="auto"/>
        <w:bottom w:val="none" w:sz="0" w:space="0" w:color="auto"/>
        <w:right w:val="none" w:sz="0" w:space="0" w:color="auto"/>
      </w:divBdr>
    </w:div>
    <w:div w:id="521825616">
      <w:bodyDiv w:val="1"/>
      <w:marLeft w:val="0"/>
      <w:marRight w:val="0"/>
      <w:marTop w:val="0"/>
      <w:marBottom w:val="0"/>
      <w:divBdr>
        <w:top w:val="none" w:sz="0" w:space="0" w:color="auto"/>
        <w:left w:val="none" w:sz="0" w:space="0" w:color="auto"/>
        <w:bottom w:val="none" w:sz="0" w:space="0" w:color="auto"/>
        <w:right w:val="none" w:sz="0" w:space="0" w:color="auto"/>
      </w:divBdr>
    </w:div>
    <w:div w:id="523178323">
      <w:bodyDiv w:val="1"/>
      <w:marLeft w:val="0"/>
      <w:marRight w:val="0"/>
      <w:marTop w:val="0"/>
      <w:marBottom w:val="0"/>
      <w:divBdr>
        <w:top w:val="none" w:sz="0" w:space="0" w:color="auto"/>
        <w:left w:val="none" w:sz="0" w:space="0" w:color="auto"/>
        <w:bottom w:val="none" w:sz="0" w:space="0" w:color="auto"/>
        <w:right w:val="none" w:sz="0" w:space="0" w:color="auto"/>
      </w:divBdr>
    </w:div>
    <w:div w:id="524561290">
      <w:bodyDiv w:val="1"/>
      <w:marLeft w:val="0"/>
      <w:marRight w:val="0"/>
      <w:marTop w:val="0"/>
      <w:marBottom w:val="0"/>
      <w:divBdr>
        <w:top w:val="none" w:sz="0" w:space="0" w:color="auto"/>
        <w:left w:val="none" w:sz="0" w:space="0" w:color="auto"/>
        <w:bottom w:val="none" w:sz="0" w:space="0" w:color="auto"/>
        <w:right w:val="none" w:sz="0" w:space="0" w:color="auto"/>
      </w:divBdr>
    </w:div>
    <w:div w:id="525407646">
      <w:bodyDiv w:val="1"/>
      <w:marLeft w:val="0"/>
      <w:marRight w:val="0"/>
      <w:marTop w:val="0"/>
      <w:marBottom w:val="0"/>
      <w:divBdr>
        <w:top w:val="none" w:sz="0" w:space="0" w:color="auto"/>
        <w:left w:val="none" w:sz="0" w:space="0" w:color="auto"/>
        <w:bottom w:val="none" w:sz="0" w:space="0" w:color="auto"/>
        <w:right w:val="none" w:sz="0" w:space="0" w:color="auto"/>
      </w:divBdr>
    </w:div>
    <w:div w:id="525942331">
      <w:bodyDiv w:val="1"/>
      <w:marLeft w:val="0"/>
      <w:marRight w:val="0"/>
      <w:marTop w:val="0"/>
      <w:marBottom w:val="0"/>
      <w:divBdr>
        <w:top w:val="none" w:sz="0" w:space="0" w:color="auto"/>
        <w:left w:val="none" w:sz="0" w:space="0" w:color="auto"/>
        <w:bottom w:val="none" w:sz="0" w:space="0" w:color="auto"/>
        <w:right w:val="none" w:sz="0" w:space="0" w:color="auto"/>
      </w:divBdr>
    </w:div>
    <w:div w:id="530845816">
      <w:bodyDiv w:val="1"/>
      <w:marLeft w:val="0"/>
      <w:marRight w:val="0"/>
      <w:marTop w:val="0"/>
      <w:marBottom w:val="0"/>
      <w:divBdr>
        <w:top w:val="none" w:sz="0" w:space="0" w:color="auto"/>
        <w:left w:val="none" w:sz="0" w:space="0" w:color="auto"/>
        <w:bottom w:val="none" w:sz="0" w:space="0" w:color="auto"/>
        <w:right w:val="none" w:sz="0" w:space="0" w:color="auto"/>
      </w:divBdr>
    </w:div>
    <w:div w:id="531849281">
      <w:bodyDiv w:val="1"/>
      <w:marLeft w:val="0"/>
      <w:marRight w:val="0"/>
      <w:marTop w:val="0"/>
      <w:marBottom w:val="0"/>
      <w:divBdr>
        <w:top w:val="none" w:sz="0" w:space="0" w:color="auto"/>
        <w:left w:val="none" w:sz="0" w:space="0" w:color="auto"/>
        <w:bottom w:val="none" w:sz="0" w:space="0" w:color="auto"/>
        <w:right w:val="none" w:sz="0" w:space="0" w:color="auto"/>
      </w:divBdr>
    </w:div>
    <w:div w:id="532035333">
      <w:bodyDiv w:val="1"/>
      <w:marLeft w:val="0"/>
      <w:marRight w:val="0"/>
      <w:marTop w:val="0"/>
      <w:marBottom w:val="0"/>
      <w:divBdr>
        <w:top w:val="none" w:sz="0" w:space="0" w:color="auto"/>
        <w:left w:val="none" w:sz="0" w:space="0" w:color="auto"/>
        <w:bottom w:val="none" w:sz="0" w:space="0" w:color="auto"/>
        <w:right w:val="none" w:sz="0" w:space="0" w:color="auto"/>
      </w:divBdr>
    </w:div>
    <w:div w:id="533233187">
      <w:bodyDiv w:val="1"/>
      <w:marLeft w:val="0"/>
      <w:marRight w:val="0"/>
      <w:marTop w:val="0"/>
      <w:marBottom w:val="0"/>
      <w:divBdr>
        <w:top w:val="none" w:sz="0" w:space="0" w:color="auto"/>
        <w:left w:val="none" w:sz="0" w:space="0" w:color="auto"/>
        <w:bottom w:val="none" w:sz="0" w:space="0" w:color="auto"/>
        <w:right w:val="none" w:sz="0" w:space="0" w:color="auto"/>
      </w:divBdr>
    </w:div>
    <w:div w:id="538593887">
      <w:bodyDiv w:val="1"/>
      <w:marLeft w:val="0"/>
      <w:marRight w:val="0"/>
      <w:marTop w:val="0"/>
      <w:marBottom w:val="0"/>
      <w:divBdr>
        <w:top w:val="none" w:sz="0" w:space="0" w:color="auto"/>
        <w:left w:val="none" w:sz="0" w:space="0" w:color="auto"/>
        <w:bottom w:val="none" w:sz="0" w:space="0" w:color="auto"/>
        <w:right w:val="none" w:sz="0" w:space="0" w:color="auto"/>
      </w:divBdr>
    </w:div>
    <w:div w:id="539125318">
      <w:bodyDiv w:val="1"/>
      <w:marLeft w:val="0"/>
      <w:marRight w:val="0"/>
      <w:marTop w:val="0"/>
      <w:marBottom w:val="0"/>
      <w:divBdr>
        <w:top w:val="none" w:sz="0" w:space="0" w:color="auto"/>
        <w:left w:val="none" w:sz="0" w:space="0" w:color="auto"/>
        <w:bottom w:val="none" w:sz="0" w:space="0" w:color="auto"/>
        <w:right w:val="none" w:sz="0" w:space="0" w:color="auto"/>
      </w:divBdr>
    </w:div>
    <w:div w:id="542015251">
      <w:bodyDiv w:val="1"/>
      <w:marLeft w:val="0"/>
      <w:marRight w:val="0"/>
      <w:marTop w:val="0"/>
      <w:marBottom w:val="0"/>
      <w:divBdr>
        <w:top w:val="none" w:sz="0" w:space="0" w:color="auto"/>
        <w:left w:val="none" w:sz="0" w:space="0" w:color="auto"/>
        <w:bottom w:val="none" w:sz="0" w:space="0" w:color="auto"/>
        <w:right w:val="none" w:sz="0" w:space="0" w:color="auto"/>
      </w:divBdr>
    </w:div>
    <w:div w:id="542720246">
      <w:bodyDiv w:val="1"/>
      <w:marLeft w:val="0"/>
      <w:marRight w:val="0"/>
      <w:marTop w:val="0"/>
      <w:marBottom w:val="0"/>
      <w:divBdr>
        <w:top w:val="none" w:sz="0" w:space="0" w:color="auto"/>
        <w:left w:val="none" w:sz="0" w:space="0" w:color="auto"/>
        <w:bottom w:val="none" w:sz="0" w:space="0" w:color="auto"/>
        <w:right w:val="none" w:sz="0" w:space="0" w:color="auto"/>
      </w:divBdr>
    </w:div>
    <w:div w:id="548805796">
      <w:bodyDiv w:val="1"/>
      <w:marLeft w:val="0"/>
      <w:marRight w:val="0"/>
      <w:marTop w:val="0"/>
      <w:marBottom w:val="0"/>
      <w:divBdr>
        <w:top w:val="none" w:sz="0" w:space="0" w:color="auto"/>
        <w:left w:val="none" w:sz="0" w:space="0" w:color="auto"/>
        <w:bottom w:val="none" w:sz="0" w:space="0" w:color="auto"/>
        <w:right w:val="none" w:sz="0" w:space="0" w:color="auto"/>
      </w:divBdr>
    </w:div>
    <w:div w:id="556284189">
      <w:bodyDiv w:val="1"/>
      <w:marLeft w:val="0"/>
      <w:marRight w:val="0"/>
      <w:marTop w:val="0"/>
      <w:marBottom w:val="0"/>
      <w:divBdr>
        <w:top w:val="none" w:sz="0" w:space="0" w:color="auto"/>
        <w:left w:val="none" w:sz="0" w:space="0" w:color="auto"/>
        <w:bottom w:val="none" w:sz="0" w:space="0" w:color="auto"/>
        <w:right w:val="none" w:sz="0" w:space="0" w:color="auto"/>
      </w:divBdr>
    </w:div>
    <w:div w:id="557058340">
      <w:bodyDiv w:val="1"/>
      <w:marLeft w:val="0"/>
      <w:marRight w:val="0"/>
      <w:marTop w:val="0"/>
      <w:marBottom w:val="0"/>
      <w:divBdr>
        <w:top w:val="none" w:sz="0" w:space="0" w:color="auto"/>
        <w:left w:val="none" w:sz="0" w:space="0" w:color="auto"/>
        <w:bottom w:val="none" w:sz="0" w:space="0" w:color="auto"/>
        <w:right w:val="none" w:sz="0" w:space="0" w:color="auto"/>
      </w:divBdr>
    </w:div>
    <w:div w:id="558637512">
      <w:bodyDiv w:val="1"/>
      <w:marLeft w:val="0"/>
      <w:marRight w:val="0"/>
      <w:marTop w:val="0"/>
      <w:marBottom w:val="0"/>
      <w:divBdr>
        <w:top w:val="none" w:sz="0" w:space="0" w:color="auto"/>
        <w:left w:val="none" w:sz="0" w:space="0" w:color="auto"/>
        <w:bottom w:val="none" w:sz="0" w:space="0" w:color="auto"/>
        <w:right w:val="none" w:sz="0" w:space="0" w:color="auto"/>
      </w:divBdr>
    </w:div>
    <w:div w:id="559828457">
      <w:bodyDiv w:val="1"/>
      <w:marLeft w:val="0"/>
      <w:marRight w:val="0"/>
      <w:marTop w:val="0"/>
      <w:marBottom w:val="0"/>
      <w:divBdr>
        <w:top w:val="none" w:sz="0" w:space="0" w:color="auto"/>
        <w:left w:val="none" w:sz="0" w:space="0" w:color="auto"/>
        <w:bottom w:val="none" w:sz="0" w:space="0" w:color="auto"/>
        <w:right w:val="none" w:sz="0" w:space="0" w:color="auto"/>
      </w:divBdr>
    </w:div>
    <w:div w:id="560293332">
      <w:bodyDiv w:val="1"/>
      <w:marLeft w:val="0"/>
      <w:marRight w:val="0"/>
      <w:marTop w:val="0"/>
      <w:marBottom w:val="0"/>
      <w:divBdr>
        <w:top w:val="none" w:sz="0" w:space="0" w:color="auto"/>
        <w:left w:val="none" w:sz="0" w:space="0" w:color="auto"/>
        <w:bottom w:val="none" w:sz="0" w:space="0" w:color="auto"/>
        <w:right w:val="none" w:sz="0" w:space="0" w:color="auto"/>
      </w:divBdr>
    </w:div>
    <w:div w:id="563636716">
      <w:bodyDiv w:val="1"/>
      <w:marLeft w:val="0"/>
      <w:marRight w:val="0"/>
      <w:marTop w:val="0"/>
      <w:marBottom w:val="0"/>
      <w:divBdr>
        <w:top w:val="none" w:sz="0" w:space="0" w:color="auto"/>
        <w:left w:val="none" w:sz="0" w:space="0" w:color="auto"/>
        <w:bottom w:val="none" w:sz="0" w:space="0" w:color="auto"/>
        <w:right w:val="none" w:sz="0" w:space="0" w:color="auto"/>
      </w:divBdr>
    </w:div>
    <w:div w:id="567108556">
      <w:bodyDiv w:val="1"/>
      <w:marLeft w:val="0"/>
      <w:marRight w:val="0"/>
      <w:marTop w:val="0"/>
      <w:marBottom w:val="0"/>
      <w:divBdr>
        <w:top w:val="none" w:sz="0" w:space="0" w:color="auto"/>
        <w:left w:val="none" w:sz="0" w:space="0" w:color="auto"/>
        <w:bottom w:val="none" w:sz="0" w:space="0" w:color="auto"/>
        <w:right w:val="none" w:sz="0" w:space="0" w:color="auto"/>
      </w:divBdr>
    </w:div>
    <w:div w:id="569341058">
      <w:bodyDiv w:val="1"/>
      <w:marLeft w:val="0"/>
      <w:marRight w:val="0"/>
      <w:marTop w:val="0"/>
      <w:marBottom w:val="0"/>
      <w:divBdr>
        <w:top w:val="none" w:sz="0" w:space="0" w:color="auto"/>
        <w:left w:val="none" w:sz="0" w:space="0" w:color="auto"/>
        <w:bottom w:val="none" w:sz="0" w:space="0" w:color="auto"/>
        <w:right w:val="none" w:sz="0" w:space="0" w:color="auto"/>
      </w:divBdr>
    </w:div>
    <w:div w:id="576592044">
      <w:bodyDiv w:val="1"/>
      <w:marLeft w:val="0"/>
      <w:marRight w:val="0"/>
      <w:marTop w:val="0"/>
      <w:marBottom w:val="0"/>
      <w:divBdr>
        <w:top w:val="none" w:sz="0" w:space="0" w:color="auto"/>
        <w:left w:val="none" w:sz="0" w:space="0" w:color="auto"/>
        <w:bottom w:val="none" w:sz="0" w:space="0" w:color="auto"/>
        <w:right w:val="none" w:sz="0" w:space="0" w:color="auto"/>
      </w:divBdr>
    </w:div>
    <w:div w:id="577402499">
      <w:bodyDiv w:val="1"/>
      <w:marLeft w:val="0"/>
      <w:marRight w:val="0"/>
      <w:marTop w:val="0"/>
      <w:marBottom w:val="0"/>
      <w:divBdr>
        <w:top w:val="none" w:sz="0" w:space="0" w:color="auto"/>
        <w:left w:val="none" w:sz="0" w:space="0" w:color="auto"/>
        <w:bottom w:val="none" w:sz="0" w:space="0" w:color="auto"/>
        <w:right w:val="none" w:sz="0" w:space="0" w:color="auto"/>
      </w:divBdr>
    </w:div>
    <w:div w:id="579414834">
      <w:bodyDiv w:val="1"/>
      <w:marLeft w:val="0"/>
      <w:marRight w:val="0"/>
      <w:marTop w:val="0"/>
      <w:marBottom w:val="0"/>
      <w:divBdr>
        <w:top w:val="none" w:sz="0" w:space="0" w:color="auto"/>
        <w:left w:val="none" w:sz="0" w:space="0" w:color="auto"/>
        <w:bottom w:val="none" w:sz="0" w:space="0" w:color="auto"/>
        <w:right w:val="none" w:sz="0" w:space="0" w:color="auto"/>
      </w:divBdr>
    </w:div>
    <w:div w:id="582225478">
      <w:bodyDiv w:val="1"/>
      <w:marLeft w:val="0"/>
      <w:marRight w:val="0"/>
      <w:marTop w:val="0"/>
      <w:marBottom w:val="0"/>
      <w:divBdr>
        <w:top w:val="none" w:sz="0" w:space="0" w:color="auto"/>
        <w:left w:val="none" w:sz="0" w:space="0" w:color="auto"/>
        <w:bottom w:val="none" w:sz="0" w:space="0" w:color="auto"/>
        <w:right w:val="none" w:sz="0" w:space="0" w:color="auto"/>
      </w:divBdr>
    </w:div>
    <w:div w:id="582570094">
      <w:bodyDiv w:val="1"/>
      <w:marLeft w:val="0"/>
      <w:marRight w:val="0"/>
      <w:marTop w:val="0"/>
      <w:marBottom w:val="0"/>
      <w:divBdr>
        <w:top w:val="none" w:sz="0" w:space="0" w:color="auto"/>
        <w:left w:val="none" w:sz="0" w:space="0" w:color="auto"/>
        <w:bottom w:val="none" w:sz="0" w:space="0" w:color="auto"/>
        <w:right w:val="none" w:sz="0" w:space="0" w:color="auto"/>
      </w:divBdr>
    </w:div>
    <w:div w:id="585504386">
      <w:bodyDiv w:val="1"/>
      <w:marLeft w:val="0"/>
      <w:marRight w:val="0"/>
      <w:marTop w:val="0"/>
      <w:marBottom w:val="0"/>
      <w:divBdr>
        <w:top w:val="none" w:sz="0" w:space="0" w:color="auto"/>
        <w:left w:val="none" w:sz="0" w:space="0" w:color="auto"/>
        <w:bottom w:val="none" w:sz="0" w:space="0" w:color="auto"/>
        <w:right w:val="none" w:sz="0" w:space="0" w:color="auto"/>
      </w:divBdr>
    </w:div>
    <w:div w:id="585699235">
      <w:bodyDiv w:val="1"/>
      <w:marLeft w:val="0"/>
      <w:marRight w:val="0"/>
      <w:marTop w:val="0"/>
      <w:marBottom w:val="0"/>
      <w:divBdr>
        <w:top w:val="none" w:sz="0" w:space="0" w:color="auto"/>
        <w:left w:val="none" w:sz="0" w:space="0" w:color="auto"/>
        <w:bottom w:val="none" w:sz="0" w:space="0" w:color="auto"/>
        <w:right w:val="none" w:sz="0" w:space="0" w:color="auto"/>
      </w:divBdr>
    </w:div>
    <w:div w:id="585964837">
      <w:bodyDiv w:val="1"/>
      <w:marLeft w:val="0"/>
      <w:marRight w:val="0"/>
      <w:marTop w:val="0"/>
      <w:marBottom w:val="0"/>
      <w:divBdr>
        <w:top w:val="none" w:sz="0" w:space="0" w:color="auto"/>
        <w:left w:val="none" w:sz="0" w:space="0" w:color="auto"/>
        <w:bottom w:val="none" w:sz="0" w:space="0" w:color="auto"/>
        <w:right w:val="none" w:sz="0" w:space="0" w:color="auto"/>
      </w:divBdr>
    </w:div>
    <w:div w:id="586966605">
      <w:bodyDiv w:val="1"/>
      <w:marLeft w:val="0"/>
      <w:marRight w:val="0"/>
      <w:marTop w:val="0"/>
      <w:marBottom w:val="0"/>
      <w:divBdr>
        <w:top w:val="none" w:sz="0" w:space="0" w:color="auto"/>
        <w:left w:val="none" w:sz="0" w:space="0" w:color="auto"/>
        <w:bottom w:val="none" w:sz="0" w:space="0" w:color="auto"/>
        <w:right w:val="none" w:sz="0" w:space="0" w:color="auto"/>
      </w:divBdr>
    </w:div>
    <w:div w:id="594049990">
      <w:bodyDiv w:val="1"/>
      <w:marLeft w:val="0"/>
      <w:marRight w:val="0"/>
      <w:marTop w:val="0"/>
      <w:marBottom w:val="0"/>
      <w:divBdr>
        <w:top w:val="none" w:sz="0" w:space="0" w:color="auto"/>
        <w:left w:val="none" w:sz="0" w:space="0" w:color="auto"/>
        <w:bottom w:val="none" w:sz="0" w:space="0" w:color="auto"/>
        <w:right w:val="none" w:sz="0" w:space="0" w:color="auto"/>
      </w:divBdr>
    </w:div>
    <w:div w:id="598802681">
      <w:bodyDiv w:val="1"/>
      <w:marLeft w:val="0"/>
      <w:marRight w:val="0"/>
      <w:marTop w:val="0"/>
      <w:marBottom w:val="0"/>
      <w:divBdr>
        <w:top w:val="none" w:sz="0" w:space="0" w:color="auto"/>
        <w:left w:val="none" w:sz="0" w:space="0" w:color="auto"/>
        <w:bottom w:val="none" w:sz="0" w:space="0" w:color="auto"/>
        <w:right w:val="none" w:sz="0" w:space="0" w:color="auto"/>
      </w:divBdr>
    </w:div>
    <w:div w:id="599065553">
      <w:bodyDiv w:val="1"/>
      <w:marLeft w:val="0"/>
      <w:marRight w:val="0"/>
      <w:marTop w:val="0"/>
      <w:marBottom w:val="0"/>
      <w:divBdr>
        <w:top w:val="none" w:sz="0" w:space="0" w:color="auto"/>
        <w:left w:val="none" w:sz="0" w:space="0" w:color="auto"/>
        <w:bottom w:val="none" w:sz="0" w:space="0" w:color="auto"/>
        <w:right w:val="none" w:sz="0" w:space="0" w:color="auto"/>
      </w:divBdr>
    </w:div>
    <w:div w:id="600452814">
      <w:bodyDiv w:val="1"/>
      <w:marLeft w:val="0"/>
      <w:marRight w:val="0"/>
      <w:marTop w:val="0"/>
      <w:marBottom w:val="0"/>
      <w:divBdr>
        <w:top w:val="none" w:sz="0" w:space="0" w:color="auto"/>
        <w:left w:val="none" w:sz="0" w:space="0" w:color="auto"/>
        <w:bottom w:val="none" w:sz="0" w:space="0" w:color="auto"/>
        <w:right w:val="none" w:sz="0" w:space="0" w:color="auto"/>
      </w:divBdr>
    </w:div>
    <w:div w:id="600991929">
      <w:bodyDiv w:val="1"/>
      <w:marLeft w:val="0"/>
      <w:marRight w:val="0"/>
      <w:marTop w:val="0"/>
      <w:marBottom w:val="0"/>
      <w:divBdr>
        <w:top w:val="none" w:sz="0" w:space="0" w:color="auto"/>
        <w:left w:val="none" w:sz="0" w:space="0" w:color="auto"/>
        <w:bottom w:val="none" w:sz="0" w:space="0" w:color="auto"/>
        <w:right w:val="none" w:sz="0" w:space="0" w:color="auto"/>
      </w:divBdr>
    </w:div>
    <w:div w:id="602685816">
      <w:bodyDiv w:val="1"/>
      <w:marLeft w:val="0"/>
      <w:marRight w:val="0"/>
      <w:marTop w:val="0"/>
      <w:marBottom w:val="0"/>
      <w:divBdr>
        <w:top w:val="none" w:sz="0" w:space="0" w:color="auto"/>
        <w:left w:val="none" w:sz="0" w:space="0" w:color="auto"/>
        <w:bottom w:val="none" w:sz="0" w:space="0" w:color="auto"/>
        <w:right w:val="none" w:sz="0" w:space="0" w:color="auto"/>
      </w:divBdr>
    </w:div>
    <w:div w:id="606499127">
      <w:bodyDiv w:val="1"/>
      <w:marLeft w:val="0"/>
      <w:marRight w:val="0"/>
      <w:marTop w:val="0"/>
      <w:marBottom w:val="0"/>
      <w:divBdr>
        <w:top w:val="none" w:sz="0" w:space="0" w:color="auto"/>
        <w:left w:val="none" w:sz="0" w:space="0" w:color="auto"/>
        <w:bottom w:val="none" w:sz="0" w:space="0" w:color="auto"/>
        <w:right w:val="none" w:sz="0" w:space="0" w:color="auto"/>
      </w:divBdr>
    </w:div>
    <w:div w:id="618756264">
      <w:bodyDiv w:val="1"/>
      <w:marLeft w:val="0"/>
      <w:marRight w:val="0"/>
      <w:marTop w:val="0"/>
      <w:marBottom w:val="0"/>
      <w:divBdr>
        <w:top w:val="none" w:sz="0" w:space="0" w:color="auto"/>
        <w:left w:val="none" w:sz="0" w:space="0" w:color="auto"/>
        <w:bottom w:val="none" w:sz="0" w:space="0" w:color="auto"/>
        <w:right w:val="none" w:sz="0" w:space="0" w:color="auto"/>
      </w:divBdr>
    </w:div>
    <w:div w:id="619461745">
      <w:bodyDiv w:val="1"/>
      <w:marLeft w:val="0"/>
      <w:marRight w:val="0"/>
      <w:marTop w:val="0"/>
      <w:marBottom w:val="0"/>
      <w:divBdr>
        <w:top w:val="none" w:sz="0" w:space="0" w:color="auto"/>
        <w:left w:val="none" w:sz="0" w:space="0" w:color="auto"/>
        <w:bottom w:val="none" w:sz="0" w:space="0" w:color="auto"/>
        <w:right w:val="none" w:sz="0" w:space="0" w:color="auto"/>
      </w:divBdr>
    </w:div>
    <w:div w:id="625161816">
      <w:bodyDiv w:val="1"/>
      <w:marLeft w:val="0"/>
      <w:marRight w:val="0"/>
      <w:marTop w:val="0"/>
      <w:marBottom w:val="0"/>
      <w:divBdr>
        <w:top w:val="none" w:sz="0" w:space="0" w:color="auto"/>
        <w:left w:val="none" w:sz="0" w:space="0" w:color="auto"/>
        <w:bottom w:val="none" w:sz="0" w:space="0" w:color="auto"/>
        <w:right w:val="none" w:sz="0" w:space="0" w:color="auto"/>
      </w:divBdr>
    </w:div>
    <w:div w:id="625355632">
      <w:bodyDiv w:val="1"/>
      <w:marLeft w:val="0"/>
      <w:marRight w:val="0"/>
      <w:marTop w:val="0"/>
      <w:marBottom w:val="0"/>
      <w:divBdr>
        <w:top w:val="none" w:sz="0" w:space="0" w:color="auto"/>
        <w:left w:val="none" w:sz="0" w:space="0" w:color="auto"/>
        <w:bottom w:val="none" w:sz="0" w:space="0" w:color="auto"/>
        <w:right w:val="none" w:sz="0" w:space="0" w:color="auto"/>
      </w:divBdr>
    </w:div>
    <w:div w:id="626932178">
      <w:bodyDiv w:val="1"/>
      <w:marLeft w:val="0"/>
      <w:marRight w:val="0"/>
      <w:marTop w:val="0"/>
      <w:marBottom w:val="0"/>
      <w:divBdr>
        <w:top w:val="none" w:sz="0" w:space="0" w:color="auto"/>
        <w:left w:val="none" w:sz="0" w:space="0" w:color="auto"/>
        <w:bottom w:val="none" w:sz="0" w:space="0" w:color="auto"/>
        <w:right w:val="none" w:sz="0" w:space="0" w:color="auto"/>
      </w:divBdr>
    </w:div>
    <w:div w:id="627860286">
      <w:bodyDiv w:val="1"/>
      <w:marLeft w:val="0"/>
      <w:marRight w:val="0"/>
      <w:marTop w:val="0"/>
      <w:marBottom w:val="0"/>
      <w:divBdr>
        <w:top w:val="none" w:sz="0" w:space="0" w:color="auto"/>
        <w:left w:val="none" w:sz="0" w:space="0" w:color="auto"/>
        <w:bottom w:val="none" w:sz="0" w:space="0" w:color="auto"/>
        <w:right w:val="none" w:sz="0" w:space="0" w:color="auto"/>
      </w:divBdr>
    </w:div>
    <w:div w:id="630483155">
      <w:bodyDiv w:val="1"/>
      <w:marLeft w:val="0"/>
      <w:marRight w:val="0"/>
      <w:marTop w:val="0"/>
      <w:marBottom w:val="0"/>
      <w:divBdr>
        <w:top w:val="none" w:sz="0" w:space="0" w:color="auto"/>
        <w:left w:val="none" w:sz="0" w:space="0" w:color="auto"/>
        <w:bottom w:val="none" w:sz="0" w:space="0" w:color="auto"/>
        <w:right w:val="none" w:sz="0" w:space="0" w:color="auto"/>
      </w:divBdr>
    </w:div>
    <w:div w:id="637338348">
      <w:bodyDiv w:val="1"/>
      <w:marLeft w:val="0"/>
      <w:marRight w:val="0"/>
      <w:marTop w:val="0"/>
      <w:marBottom w:val="0"/>
      <w:divBdr>
        <w:top w:val="none" w:sz="0" w:space="0" w:color="auto"/>
        <w:left w:val="none" w:sz="0" w:space="0" w:color="auto"/>
        <w:bottom w:val="none" w:sz="0" w:space="0" w:color="auto"/>
        <w:right w:val="none" w:sz="0" w:space="0" w:color="auto"/>
      </w:divBdr>
    </w:div>
    <w:div w:id="639657427">
      <w:bodyDiv w:val="1"/>
      <w:marLeft w:val="0"/>
      <w:marRight w:val="0"/>
      <w:marTop w:val="0"/>
      <w:marBottom w:val="0"/>
      <w:divBdr>
        <w:top w:val="none" w:sz="0" w:space="0" w:color="auto"/>
        <w:left w:val="none" w:sz="0" w:space="0" w:color="auto"/>
        <w:bottom w:val="none" w:sz="0" w:space="0" w:color="auto"/>
        <w:right w:val="none" w:sz="0" w:space="0" w:color="auto"/>
      </w:divBdr>
    </w:div>
    <w:div w:id="639918423">
      <w:bodyDiv w:val="1"/>
      <w:marLeft w:val="0"/>
      <w:marRight w:val="0"/>
      <w:marTop w:val="0"/>
      <w:marBottom w:val="0"/>
      <w:divBdr>
        <w:top w:val="none" w:sz="0" w:space="0" w:color="auto"/>
        <w:left w:val="none" w:sz="0" w:space="0" w:color="auto"/>
        <w:bottom w:val="none" w:sz="0" w:space="0" w:color="auto"/>
        <w:right w:val="none" w:sz="0" w:space="0" w:color="auto"/>
      </w:divBdr>
    </w:div>
    <w:div w:id="641078897">
      <w:bodyDiv w:val="1"/>
      <w:marLeft w:val="0"/>
      <w:marRight w:val="0"/>
      <w:marTop w:val="0"/>
      <w:marBottom w:val="0"/>
      <w:divBdr>
        <w:top w:val="none" w:sz="0" w:space="0" w:color="auto"/>
        <w:left w:val="none" w:sz="0" w:space="0" w:color="auto"/>
        <w:bottom w:val="none" w:sz="0" w:space="0" w:color="auto"/>
        <w:right w:val="none" w:sz="0" w:space="0" w:color="auto"/>
      </w:divBdr>
    </w:div>
    <w:div w:id="641079706">
      <w:bodyDiv w:val="1"/>
      <w:marLeft w:val="0"/>
      <w:marRight w:val="0"/>
      <w:marTop w:val="0"/>
      <w:marBottom w:val="0"/>
      <w:divBdr>
        <w:top w:val="none" w:sz="0" w:space="0" w:color="auto"/>
        <w:left w:val="none" w:sz="0" w:space="0" w:color="auto"/>
        <w:bottom w:val="none" w:sz="0" w:space="0" w:color="auto"/>
        <w:right w:val="none" w:sz="0" w:space="0" w:color="auto"/>
      </w:divBdr>
    </w:div>
    <w:div w:id="642008210">
      <w:bodyDiv w:val="1"/>
      <w:marLeft w:val="0"/>
      <w:marRight w:val="0"/>
      <w:marTop w:val="0"/>
      <w:marBottom w:val="0"/>
      <w:divBdr>
        <w:top w:val="none" w:sz="0" w:space="0" w:color="auto"/>
        <w:left w:val="none" w:sz="0" w:space="0" w:color="auto"/>
        <w:bottom w:val="none" w:sz="0" w:space="0" w:color="auto"/>
        <w:right w:val="none" w:sz="0" w:space="0" w:color="auto"/>
      </w:divBdr>
    </w:div>
    <w:div w:id="642194045">
      <w:bodyDiv w:val="1"/>
      <w:marLeft w:val="0"/>
      <w:marRight w:val="0"/>
      <w:marTop w:val="0"/>
      <w:marBottom w:val="0"/>
      <w:divBdr>
        <w:top w:val="none" w:sz="0" w:space="0" w:color="auto"/>
        <w:left w:val="none" w:sz="0" w:space="0" w:color="auto"/>
        <w:bottom w:val="none" w:sz="0" w:space="0" w:color="auto"/>
        <w:right w:val="none" w:sz="0" w:space="0" w:color="auto"/>
      </w:divBdr>
    </w:div>
    <w:div w:id="642736812">
      <w:bodyDiv w:val="1"/>
      <w:marLeft w:val="0"/>
      <w:marRight w:val="0"/>
      <w:marTop w:val="0"/>
      <w:marBottom w:val="0"/>
      <w:divBdr>
        <w:top w:val="none" w:sz="0" w:space="0" w:color="auto"/>
        <w:left w:val="none" w:sz="0" w:space="0" w:color="auto"/>
        <w:bottom w:val="none" w:sz="0" w:space="0" w:color="auto"/>
        <w:right w:val="none" w:sz="0" w:space="0" w:color="auto"/>
      </w:divBdr>
    </w:div>
    <w:div w:id="643631378">
      <w:bodyDiv w:val="1"/>
      <w:marLeft w:val="0"/>
      <w:marRight w:val="0"/>
      <w:marTop w:val="0"/>
      <w:marBottom w:val="0"/>
      <w:divBdr>
        <w:top w:val="none" w:sz="0" w:space="0" w:color="auto"/>
        <w:left w:val="none" w:sz="0" w:space="0" w:color="auto"/>
        <w:bottom w:val="none" w:sz="0" w:space="0" w:color="auto"/>
        <w:right w:val="none" w:sz="0" w:space="0" w:color="auto"/>
      </w:divBdr>
    </w:div>
    <w:div w:id="644747498">
      <w:bodyDiv w:val="1"/>
      <w:marLeft w:val="0"/>
      <w:marRight w:val="0"/>
      <w:marTop w:val="0"/>
      <w:marBottom w:val="0"/>
      <w:divBdr>
        <w:top w:val="none" w:sz="0" w:space="0" w:color="auto"/>
        <w:left w:val="none" w:sz="0" w:space="0" w:color="auto"/>
        <w:bottom w:val="none" w:sz="0" w:space="0" w:color="auto"/>
        <w:right w:val="none" w:sz="0" w:space="0" w:color="auto"/>
      </w:divBdr>
    </w:div>
    <w:div w:id="646589626">
      <w:bodyDiv w:val="1"/>
      <w:marLeft w:val="0"/>
      <w:marRight w:val="0"/>
      <w:marTop w:val="0"/>
      <w:marBottom w:val="0"/>
      <w:divBdr>
        <w:top w:val="none" w:sz="0" w:space="0" w:color="auto"/>
        <w:left w:val="none" w:sz="0" w:space="0" w:color="auto"/>
        <w:bottom w:val="none" w:sz="0" w:space="0" w:color="auto"/>
        <w:right w:val="none" w:sz="0" w:space="0" w:color="auto"/>
      </w:divBdr>
    </w:div>
    <w:div w:id="648945891">
      <w:bodyDiv w:val="1"/>
      <w:marLeft w:val="0"/>
      <w:marRight w:val="0"/>
      <w:marTop w:val="0"/>
      <w:marBottom w:val="0"/>
      <w:divBdr>
        <w:top w:val="none" w:sz="0" w:space="0" w:color="auto"/>
        <w:left w:val="none" w:sz="0" w:space="0" w:color="auto"/>
        <w:bottom w:val="none" w:sz="0" w:space="0" w:color="auto"/>
        <w:right w:val="none" w:sz="0" w:space="0" w:color="auto"/>
      </w:divBdr>
    </w:div>
    <w:div w:id="650405938">
      <w:bodyDiv w:val="1"/>
      <w:marLeft w:val="0"/>
      <w:marRight w:val="0"/>
      <w:marTop w:val="0"/>
      <w:marBottom w:val="0"/>
      <w:divBdr>
        <w:top w:val="none" w:sz="0" w:space="0" w:color="auto"/>
        <w:left w:val="none" w:sz="0" w:space="0" w:color="auto"/>
        <w:bottom w:val="none" w:sz="0" w:space="0" w:color="auto"/>
        <w:right w:val="none" w:sz="0" w:space="0" w:color="auto"/>
      </w:divBdr>
    </w:div>
    <w:div w:id="651912311">
      <w:bodyDiv w:val="1"/>
      <w:marLeft w:val="0"/>
      <w:marRight w:val="0"/>
      <w:marTop w:val="0"/>
      <w:marBottom w:val="0"/>
      <w:divBdr>
        <w:top w:val="none" w:sz="0" w:space="0" w:color="auto"/>
        <w:left w:val="none" w:sz="0" w:space="0" w:color="auto"/>
        <w:bottom w:val="none" w:sz="0" w:space="0" w:color="auto"/>
        <w:right w:val="none" w:sz="0" w:space="0" w:color="auto"/>
      </w:divBdr>
    </w:div>
    <w:div w:id="654457466">
      <w:bodyDiv w:val="1"/>
      <w:marLeft w:val="0"/>
      <w:marRight w:val="0"/>
      <w:marTop w:val="0"/>
      <w:marBottom w:val="0"/>
      <w:divBdr>
        <w:top w:val="none" w:sz="0" w:space="0" w:color="auto"/>
        <w:left w:val="none" w:sz="0" w:space="0" w:color="auto"/>
        <w:bottom w:val="none" w:sz="0" w:space="0" w:color="auto"/>
        <w:right w:val="none" w:sz="0" w:space="0" w:color="auto"/>
      </w:divBdr>
    </w:div>
    <w:div w:id="654458707">
      <w:bodyDiv w:val="1"/>
      <w:marLeft w:val="0"/>
      <w:marRight w:val="0"/>
      <w:marTop w:val="0"/>
      <w:marBottom w:val="0"/>
      <w:divBdr>
        <w:top w:val="none" w:sz="0" w:space="0" w:color="auto"/>
        <w:left w:val="none" w:sz="0" w:space="0" w:color="auto"/>
        <w:bottom w:val="none" w:sz="0" w:space="0" w:color="auto"/>
        <w:right w:val="none" w:sz="0" w:space="0" w:color="auto"/>
      </w:divBdr>
    </w:div>
    <w:div w:id="656150173">
      <w:bodyDiv w:val="1"/>
      <w:marLeft w:val="0"/>
      <w:marRight w:val="0"/>
      <w:marTop w:val="0"/>
      <w:marBottom w:val="0"/>
      <w:divBdr>
        <w:top w:val="none" w:sz="0" w:space="0" w:color="auto"/>
        <w:left w:val="none" w:sz="0" w:space="0" w:color="auto"/>
        <w:bottom w:val="none" w:sz="0" w:space="0" w:color="auto"/>
        <w:right w:val="none" w:sz="0" w:space="0" w:color="auto"/>
      </w:divBdr>
    </w:div>
    <w:div w:id="656498076">
      <w:bodyDiv w:val="1"/>
      <w:marLeft w:val="0"/>
      <w:marRight w:val="0"/>
      <w:marTop w:val="0"/>
      <w:marBottom w:val="0"/>
      <w:divBdr>
        <w:top w:val="none" w:sz="0" w:space="0" w:color="auto"/>
        <w:left w:val="none" w:sz="0" w:space="0" w:color="auto"/>
        <w:bottom w:val="none" w:sz="0" w:space="0" w:color="auto"/>
        <w:right w:val="none" w:sz="0" w:space="0" w:color="auto"/>
      </w:divBdr>
    </w:div>
    <w:div w:id="658581048">
      <w:bodyDiv w:val="1"/>
      <w:marLeft w:val="0"/>
      <w:marRight w:val="0"/>
      <w:marTop w:val="0"/>
      <w:marBottom w:val="0"/>
      <w:divBdr>
        <w:top w:val="none" w:sz="0" w:space="0" w:color="auto"/>
        <w:left w:val="none" w:sz="0" w:space="0" w:color="auto"/>
        <w:bottom w:val="none" w:sz="0" w:space="0" w:color="auto"/>
        <w:right w:val="none" w:sz="0" w:space="0" w:color="auto"/>
      </w:divBdr>
    </w:div>
    <w:div w:id="661399017">
      <w:bodyDiv w:val="1"/>
      <w:marLeft w:val="0"/>
      <w:marRight w:val="0"/>
      <w:marTop w:val="0"/>
      <w:marBottom w:val="0"/>
      <w:divBdr>
        <w:top w:val="none" w:sz="0" w:space="0" w:color="auto"/>
        <w:left w:val="none" w:sz="0" w:space="0" w:color="auto"/>
        <w:bottom w:val="none" w:sz="0" w:space="0" w:color="auto"/>
        <w:right w:val="none" w:sz="0" w:space="0" w:color="auto"/>
      </w:divBdr>
    </w:div>
    <w:div w:id="662903256">
      <w:bodyDiv w:val="1"/>
      <w:marLeft w:val="0"/>
      <w:marRight w:val="0"/>
      <w:marTop w:val="0"/>
      <w:marBottom w:val="0"/>
      <w:divBdr>
        <w:top w:val="none" w:sz="0" w:space="0" w:color="auto"/>
        <w:left w:val="none" w:sz="0" w:space="0" w:color="auto"/>
        <w:bottom w:val="none" w:sz="0" w:space="0" w:color="auto"/>
        <w:right w:val="none" w:sz="0" w:space="0" w:color="auto"/>
      </w:divBdr>
    </w:div>
    <w:div w:id="663554212">
      <w:bodyDiv w:val="1"/>
      <w:marLeft w:val="0"/>
      <w:marRight w:val="0"/>
      <w:marTop w:val="0"/>
      <w:marBottom w:val="0"/>
      <w:divBdr>
        <w:top w:val="none" w:sz="0" w:space="0" w:color="auto"/>
        <w:left w:val="none" w:sz="0" w:space="0" w:color="auto"/>
        <w:bottom w:val="none" w:sz="0" w:space="0" w:color="auto"/>
        <w:right w:val="none" w:sz="0" w:space="0" w:color="auto"/>
      </w:divBdr>
    </w:div>
    <w:div w:id="664162662">
      <w:bodyDiv w:val="1"/>
      <w:marLeft w:val="0"/>
      <w:marRight w:val="0"/>
      <w:marTop w:val="0"/>
      <w:marBottom w:val="0"/>
      <w:divBdr>
        <w:top w:val="none" w:sz="0" w:space="0" w:color="auto"/>
        <w:left w:val="none" w:sz="0" w:space="0" w:color="auto"/>
        <w:bottom w:val="none" w:sz="0" w:space="0" w:color="auto"/>
        <w:right w:val="none" w:sz="0" w:space="0" w:color="auto"/>
      </w:divBdr>
    </w:div>
    <w:div w:id="666442978">
      <w:bodyDiv w:val="1"/>
      <w:marLeft w:val="0"/>
      <w:marRight w:val="0"/>
      <w:marTop w:val="0"/>
      <w:marBottom w:val="0"/>
      <w:divBdr>
        <w:top w:val="none" w:sz="0" w:space="0" w:color="auto"/>
        <w:left w:val="none" w:sz="0" w:space="0" w:color="auto"/>
        <w:bottom w:val="none" w:sz="0" w:space="0" w:color="auto"/>
        <w:right w:val="none" w:sz="0" w:space="0" w:color="auto"/>
      </w:divBdr>
    </w:div>
    <w:div w:id="668213792">
      <w:bodyDiv w:val="1"/>
      <w:marLeft w:val="0"/>
      <w:marRight w:val="0"/>
      <w:marTop w:val="0"/>
      <w:marBottom w:val="0"/>
      <w:divBdr>
        <w:top w:val="none" w:sz="0" w:space="0" w:color="auto"/>
        <w:left w:val="none" w:sz="0" w:space="0" w:color="auto"/>
        <w:bottom w:val="none" w:sz="0" w:space="0" w:color="auto"/>
        <w:right w:val="none" w:sz="0" w:space="0" w:color="auto"/>
      </w:divBdr>
    </w:div>
    <w:div w:id="671109007">
      <w:bodyDiv w:val="1"/>
      <w:marLeft w:val="0"/>
      <w:marRight w:val="0"/>
      <w:marTop w:val="0"/>
      <w:marBottom w:val="0"/>
      <w:divBdr>
        <w:top w:val="none" w:sz="0" w:space="0" w:color="auto"/>
        <w:left w:val="none" w:sz="0" w:space="0" w:color="auto"/>
        <w:bottom w:val="none" w:sz="0" w:space="0" w:color="auto"/>
        <w:right w:val="none" w:sz="0" w:space="0" w:color="auto"/>
      </w:divBdr>
    </w:div>
    <w:div w:id="675307858">
      <w:bodyDiv w:val="1"/>
      <w:marLeft w:val="0"/>
      <w:marRight w:val="0"/>
      <w:marTop w:val="0"/>
      <w:marBottom w:val="0"/>
      <w:divBdr>
        <w:top w:val="none" w:sz="0" w:space="0" w:color="auto"/>
        <w:left w:val="none" w:sz="0" w:space="0" w:color="auto"/>
        <w:bottom w:val="none" w:sz="0" w:space="0" w:color="auto"/>
        <w:right w:val="none" w:sz="0" w:space="0" w:color="auto"/>
      </w:divBdr>
    </w:div>
    <w:div w:id="681201994">
      <w:bodyDiv w:val="1"/>
      <w:marLeft w:val="0"/>
      <w:marRight w:val="0"/>
      <w:marTop w:val="0"/>
      <w:marBottom w:val="0"/>
      <w:divBdr>
        <w:top w:val="none" w:sz="0" w:space="0" w:color="auto"/>
        <w:left w:val="none" w:sz="0" w:space="0" w:color="auto"/>
        <w:bottom w:val="none" w:sz="0" w:space="0" w:color="auto"/>
        <w:right w:val="none" w:sz="0" w:space="0" w:color="auto"/>
      </w:divBdr>
    </w:div>
    <w:div w:id="681976194">
      <w:bodyDiv w:val="1"/>
      <w:marLeft w:val="0"/>
      <w:marRight w:val="0"/>
      <w:marTop w:val="0"/>
      <w:marBottom w:val="0"/>
      <w:divBdr>
        <w:top w:val="none" w:sz="0" w:space="0" w:color="auto"/>
        <w:left w:val="none" w:sz="0" w:space="0" w:color="auto"/>
        <w:bottom w:val="none" w:sz="0" w:space="0" w:color="auto"/>
        <w:right w:val="none" w:sz="0" w:space="0" w:color="auto"/>
      </w:divBdr>
    </w:div>
    <w:div w:id="682587937">
      <w:bodyDiv w:val="1"/>
      <w:marLeft w:val="0"/>
      <w:marRight w:val="0"/>
      <w:marTop w:val="0"/>
      <w:marBottom w:val="0"/>
      <w:divBdr>
        <w:top w:val="none" w:sz="0" w:space="0" w:color="auto"/>
        <w:left w:val="none" w:sz="0" w:space="0" w:color="auto"/>
        <w:bottom w:val="none" w:sz="0" w:space="0" w:color="auto"/>
        <w:right w:val="none" w:sz="0" w:space="0" w:color="auto"/>
      </w:divBdr>
    </w:div>
    <w:div w:id="685250557">
      <w:bodyDiv w:val="1"/>
      <w:marLeft w:val="0"/>
      <w:marRight w:val="0"/>
      <w:marTop w:val="0"/>
      <w:marBottom w:val="0"/>
      <w:divBdr>
        <w:top w:val="none" w:sz="0" w:space="0" w:color="auto"/>
        <w:left w:val="none" w:sz="0" w:space="0" w:color="auto"/>
        <w:bottom w:val="none" w:sz="0" w:space="0" w:color="auto"/>
        <w:right w:val="none" w:sz="0" w:space="0" w:color="auto"/>
      </w:divBdr>
    </w:div>
    <w:div w:id="685398729">
      <w:bodyDiv w:val="1"/>
      <w:marLeft w:val="0"/>
      <w:marRight w:val="0"/>
      <w:marTop w:val="0"/>
      <w:marBottom w:val="0"/>
      <w:divBdr>
        <w:top w:val="none" w:sz="0" w:space="0" w:color="auto"/>
        <w:left w:val="none" w:sz="0" w:space="0" w:color="auto"/>
        <w:bottom w:val="none" w:sz="0" w:space="0" w:color="auto"/>
        <w:right w:val="none" w:sz="0" w:space="0" w:color="auto"/>
      </w:divBdr>
    </w:div>
    <w:div w:id="687290484">
      <w:bodyDiv w:val="1"/>
      <w:marLeft w:val="0"/>
      <w:marRight w:val="0"/>
      <w:marTop w:val="0"/>
      <w:marBottom w:val="0"/>
      <w:divBdr>
        <w:top w:val="none" w:sz="0" w:space="0" w:color="auto"/>
        <w:left w:val="none" w:sz="0" w:space="0" w:color="auto"/>
        <w:bottom w:val="none" w:sz="0" w:space="0" w:color="auto"/>
        <w:right w:val="none" w:sz="0" w:space="0" w:color="auto"/>
      </w:divBdr>
    </w:div>
    <w:div w:id="696586872">
      <w:bodyDiv w:val="1"/>
      <w:marLeft w:val="0"/>
      <w:marRight w:val="0"/>
      <w:marTop w:val="0"/>
      <w:marBottom w:val="0"/>
      <w:divBdr>
        <w:top w:val="none" w:sz="0" w:space="0" w:color="auto"/>
        <w:left w:val="none" w:sz="0" w:space="0" w:color="auto"/>
        <w:bottom w:val="none" w:sz="0" w:space="0" w:color="auto"/>
        <w:right w:val="none" w:sz="0" w:space="0" w:color="auto"/>
      </w:divBdr>
    </w:div>
    <w:div w:id="698362203">
      <w:bodyDiv w:val="1"/>
      <w:marLeft w:val="0"/>
      <w:marRight w:val="0"/>
      <w:marTop w:val="0"/>
      <w:marBottom w:val="0"/>
      <w:divBdr>
        <w:top w:val="none" w:sz="0" w:space="0" w:color="auto"/>
        <w:left w:val="none" w:sz="0" w:space="0" w:color="auto"/>
        <w:bottom w:val="none" w:sz="0" w:space="0" w:color="auto"/>
        <w:right w:val="none" w:sz="0" w:space="0" w:color="auto"/>
      </w:divBdr>
    </w:div>
    <w:div w:id="698746602">
      <w:bodyDiv w:val="1"/>
      <w:marLeft w:val="0"/>
      <w:marRight w:val="0"/>
      <w:marTop w:val="0"/>
      <w:marBottom w:val="0"/>
      <w:divBdr>
        <w:top w:val="none" w:sz="0" w:space="0" w:color="auto"/>
        <w:left w:val="none" w:sz="0" w:space="0" w:color="auto"/>
        <w:bottom w:val="none" w:sz="0" w:space="0" w:color="auto"/>
        <w:right w:val="none" w:sz="0" w:space="0" w:color="auto"/>
      </w:divBdr>
    </w:div>
    <w:div w:id="700008303">
      <w:bodyDiv w:val="1"/>
      <w:marLeft w:val="0"/>
      <w:marRight w:val="0"/>
      <w:marTop w:val="0"/>
      <w:marBottom w:val="0"/>
      <w:divBdr>
        <w:top w:val="none" w:sz="0" w:space="0" w:color="auto"/>
        <w:left w:val="none" w:sz="0" w:space="0" w:color="auto"/>
        <w:bottom w:val="none" w:sz="0" w:space="0" w:color="auto"/>
        <w:right w:val="none" w:sz="0" w:space="0" w:color="auto"/>
      </w:divBdr>
    </w:div>
    <w:div w:id="707797932">
      <w:bodyDiv w:val="1"/>
      <w:marLeft w:val="0"/>
      <w:marRight w:val="0"/>
      <w:marTop w:val="0"/>
      <w:marBottom w:val="0"/>
      <w:divBdr>
        <w:top w:val="none" w:sz="0" w:space="0" w:color="auto"/>
        <w:left w:val="none" w:sz="0" w:space="0" w:color="auto"/>
        <w:bottom w:val="none" w:sz="0" w:space="0" w:color="auto"/>
        <w:right w:val="none" w:sz="0" w:space="0" w:color="auto"/>
      </w:divBdr>
    </w:div>
    <w:div w:id="711342764">
      <w:bodyDiv w:val="1"/>
      <w:marLeft w:val="0"/>
      <w:marRight w:val="0"/>
      <w:marTop w:val="0"/>
      <w:marBottom w:val="0"/>
      <w:divBdr>
        <w:top w:val="none" w:sz="0" w:space="0" w:color="auto"/>
        <w:left w:val="none" w:sz="0" w:space="0" w:color="auto"/>
        <w:bottom w:val="none" w:sz="0" w:space="0" w:color="auto"/>
        <w:right w:val="none" w:sz="0" w:space="0" w:color="auto"/>
      </w:divBdr>
    </w:div>
    <w:div w:id="711534496">
      <w:bodyDiv w:val="1"/>
      <w:marLeft w:val="0"/>
      <w:marRight w:val="0"/>
      <w:marTop w:val="0"/>
      <w:marBottom w:val="0"/>
      <w:divBdr>
        <w:top w:val="none" w:sz="0" w:space="0" w:color="auto"/>
        <w:left w:val="none" w:sz="0" w:space="0" w:color="auto"/>
        <w:bottom w:val="none" w:sz="0" w:space="0" w:color="auto"/>
        <w:right w:val="none" w:sz="0" w:space="0" w:color="auto"/>
      </w:divBdr>
    </w:div>
    <w:div w:id="714084073">
      <w:bodyDiv w:val="1"/>
      <w:marLeft w:val="0"/>
      <w:marRight w:val="0"/>
      <w:marTop w:val="0"/>
      <w:marBottom w:val="0"/>
      <w:divBdr>
        <w:top w:val="none" w:sz="0" w:space="0" w:color="auto"/>
        <w:left w:val="none" w:sz="0" w:space="0" w:color="auto"/>
        <w:bottom w:val="none" w:sz="0" w:space="0" w:color="auto"/>
        <w:right w:val="none" w:sz="0" w:space="0" w:color="auto"/>
      </w:divBdr>
    </w:div>
    <w:div w:id="714504377">
      <w:bodyDiv w:val="1"/>
      <w:marLeft w:val="0"/>
      <w:marRight w:val="0"/>
      <w:marTop w:val="0"/>
      <w:marBottom w:val="0"/>
      <w:divBdr>
        <w:top w:val="none" w:sz="0" w:space="0" w:color="auto"/>
        <w:left w:val="none" w:sz="0" w:space="0" w:color="auto"/>
        <w:bottom w:val="none" w:sz="0" w:space="0" w:color="auto"/>
        <w:right w:val="none" w:sz="0" w:space="0" w:color="auto"/>
      </w:divBdr>
    </w:div>
    <w:div w:id="715742752">
      <w:bodyDiv w:val="1"/>
      <w:marLeft w:val="0"/>
      <w:marRight w:val="0"/>
      <w:marTop w:val="0"/>
      <w:marBottom w:val="0"/>
      <w:divBdr>
        <w:top w:val="none" w:sz="0" w:space="0" w:color="auto"/>
        <w:left w:val="none" w:sz="0" w:space="0" w:color="auto"/>
        <w:bottom w:val="none" w:sz="0" w:space="0" w:color="auto"/>
        <w:right w:val="none" w:sz="0" w:space="0" w:color="auto"/>
      </w:divBdr>
    </w:div>
    <w:div w:id="718744351">
      <w:bodyDiv w:val="1"/>
      <w:marLeft w:val="0"/>
      <w:marRight w:val="0"/>
      <w:marTop w:val="0"/>
      <w:marBottom w:val="0"/>
      <w:divBdr>
        <w:top w:val="none" w:sz="0" w:space="0" w:color="auto"/>
        <w:left w:val="none" w:sz="0" w:space="0" w:color="auto"/>
        <w:bottom w:val="none" w:sz="0" w:space="0" w:color="auto"/>
        <w:right w:val="none" w:sz="0" w:space="0" w:color="auto"/>
      </w:divBdr>
    </w:div>
    <w:div w:id="721442247">
      <w:bodyDiv w:val="1"/>
      <w:marLeft w:val="0"/>
      <w:marRight w:val="0"/>
      <w:marTop w:val="0"/>
      <w:marBottom w:val="0"/>
      <w:divBdr>
        <w:top w:val="none" w:sz="0" w:space="0" w:color="auto"/>
        <w:left w:val="none" w:sz="0" w:space="0" w:color="auto"/>
        <w:bottom w:val="none" w:sz="0" w:space="0" w:color="auto"/>
        <w:right w:val="none" w:sz="0" w:space="0" w:color="auto"/>
      </w:divBdr>
    </w:div>
    <w:div w:id="724336250">
      <w:bodyDiv w:val="1"/>
      <w:marLeft w:val="0"/>
      <w:marRight w:val="0"/>
      <w:marTop w:val="0"/>
      <w:marBottom w:val="0"/>
      <w:divBdr>
        <w:top w:val="none" w:sz="0" w:space="0" w:color="auto"/>
        <w:left w:val="none" w:sz="0" w:space="0" w:color="auto"/>
        <w:bottom w:val="none" w:sz="0" w:space="0" w:color="auto"/>
        <w:right w:val="none" w:sz="0" w:space="0" w:color="auto"/>
      </w:divBdr>
    </w:div>
    <w:div w:id="726957864">
      <w:bodyDiv w:val="1"/>
      <w:marLeft w:val="0"/>
      <w:marRight w:val="0"/>
      <w:marTop w:val="0"/>
      <w:marBottom w:val="0"/>
      <w:divBdr>
        <w:top w:val="none" w:sz="0" w:space="0" w:color="auto"/>
        <w:left w:val="none" w:sz="0" w:space="0" w:color="auto"/>
        <w:bottom w:val="none" w:sz="0" w:space="0" w:color="auto"/>
        <w:right w:val="none" w:sz="0" w:space="0" w:color="auto"/>
      </w:divBdr>
    </w:div>
    <w:div w:id="730883645">
      <w:bodyDiv w:val="1"/>
      <w:marLeft w:val="0"/>
      <w:marRight w:val="0"/>
      <w:marTop w:val="0"/>
      <w:marBottom w:val="0"/>
      <w:divBdr>
        <w:top w:val="none" w:sz="0" w:space="0" w:color="auto"/>
        <w:left w:val="none" w:sz="0" w:space="0" w:color="auto"/>
        <w:bottom w:val="none" w:sz="0" w:space="0" w:color="auto"/>
        <w:right w:val="none" w:sz="0" w:space="0" w:color="auto"/>
      </w:divBdr>
    </w:div>
    <w:div w:id="731462955">
      <w:bodyDiv w:val="1"/>
      <w:marLeft w:val="0"/>
      <w:marRight w:val="0"/>
      <w:marTop w:val="0"/>
      <w:marBottom w:val="0"/>
      <w:divBdr>
        <w:top w:val="none" w:sz="0" w:space="0" w:color="auto"/>
        <w:left w:val="none" w:sz="0" w:space="0" w:color="auto"/>
        <w:bottom w:val="none" w:sz="0" w:space="0" w:color="auto"/>
        <w:right w:val="none" w:sz="0" w:space="0" w:color="auto"/>
      </w:divBdr>
    </w:div>
    <w:div w:id="732583626">
      <w:bodyDiv w:val="1"/>
      <w:marLeft w:val="0"/>
      <w:marRight w:val="0"/>
      <w:marTop w:val="0"/>
      <w:marBottom w:val="0"/>
      <w:divBdr>
        <w:top w:val="none" w:sz="0" w:space="0" w:color="auto"/>
        <w:left w:val="none" w:sz="0" w:space="0" w:color="auto"/>
        <w:bottom w:val="none" w:sz="0" w:space="0" w:color="auto"/>
        <w:right w:val="none" w:sz="0" w:space="0" w:color="auto"/>
      </w:divBdr>
    </w:div>
    <w:div w:id="733550735">
      <w:bodyDiv w:val="1"/>
      <w:marLeft w:val="0"/>
      <w:marRight w:val="0"/>
      <w:marTop w:val="0"/>
      <w:marBottom w:val="0"/>
      <w:divBdr>
        <w:top w:val="none" w:sz="0" w:space="0" w:color="auto"/>
        <w:left w:val="none" w:sz="0" w:space="0" w:color="auto"/>
        <w:bottom w:val="none" w:sz="0" w:space="0" w:color="auto"/>
        <w:right w:val="none" w:sz="0" w:space="0" w:color="auto"/>
      </w:divBdr>
    </w:div>
    <w:div w:id="733552605">
      <w:bodyDiv w:val="1"/>
      <w:marLeft w:val="0"/>
      <w:marRight w:val="0"/>
      <w:marTop w:val="0"/>
      <w:marBottom w:val="0"/>
      <w:divBdr>
        <w:top w:val="none" w:sz="0" w:space="0" w:color="auto"/>
        <w:left w:val="none" w:sz="0" w:space="0" w:color="auto"/>
        <w:bottom w:val="none" w:sz="0" w:space="0" w:color="auto"/>
        <w:right w:val="none" w:sz="0" w:space="0" w:color="auto"/>
      </w:divBdr>
    </w:div>
    <w:div w:id="735935404">
      <w:bodyDiv w:val="1"/>
      <w:marLeft w:val="0"/>
      <w:marRight w:val="0"/>
      <w:marTop w:val="0"/>
      <w:marBottom w:val="0"/>
      <w:divBdr>
        <w:top w:val="none" w:sz="0" w:space="0" w:color="auto"/>
        <w:left w:val="none" w:sz="0" w:space="0" w:color="auto"/>
        <w:bottom w:val="none" w:sz="0" w:space="0" w:color="auto"/>
        <w:right w:val="none" w:sz="0" w:space="0" w:color="auto"/>
      </w:divBdr>
    </w:div>
    <w:div w:id="737482068">
      <w:bodyDiv w:val="1"/>
      <w:marLeft w:val="0"/>
      <w:marRight w:val="0"/>
      <w:marTop w:val="0"/>
      <w:marBottom w:val="0"/>
      <w:divBdr>
        <w:top w:val="none" w:sz="0" w:space="0" w:color="auto"/>
        <w:left w:val="none" w:sz="0" w:space="0" w:color="auto"/>
        <w:bottom w:val="none" w:sz="0" w:space="0" w:color="auto"/>
        <w:right w:val="none" w:sz="0" w:space="0" w:color="auto"/>
      </w:divBdr>
    </w:div>
    <w:div w:id="738290857">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
    <w:div w:id="740298075">
      <w:bodyDiv w:val="1"/>
      <w:marLeft w:val="0"/>
      <w:marRight w:val="0"/>
      <w:marTop w:val="0"/>
      <w:marBottom w:val="0"/>
      <w:divBdr>
        <w:top w:val="none" w:sz="0" w:space="0" w:color="auto"/>
        <w:left w:val="none" w:sz="0" w:space="0" w:color="auto"/>
        <w:bottom w:val="none" w:sz="0" w:space="0" w:color="auto"/>
        <w:right w:val="none" w:sz="0" w:space="0" w:color="auto"/>
      </w:divBdr>
    </w:div>
    <w:div w:id="744569640">
      <w:bodyDiv w:val="1"/>
      <w:marLeft w:val="0"/>
      <w:marRight w:val="0"/>
      <w:marTop w:val="0"/>
      <w:marBottom w:val="0"/>
      <w:divBdr>
        <w:top w:val="none" w:sz="0" w:space="0" w:color="auto"/>
        <w:left w:val="none" w:sz="0" w:space="0" w:color="auto"/>
        <w:bottom w:val="none" w:sz="0" w:space="0" w:color="auto"/>
        <w:right w:val="none" w:sz="0" w:space="0" w:color="auto"/>
      </w:divBdr>
    </w:div>
    <w:div w:id="745764734">
      <w:bodyDiv w:val="1"/>
      <w:marLeft w:val="0"/>
      <w:marRight w:val="0"/>
      <w:marTop w:val="0"/>
      <w:marBottom w:val="0"/>
      <w:divBdr>
        <w:top w:val="none" w:sz="0" w:space="0" w:color="auto"/>
        <w:left w:val="none" w:sz="0" w:space="0" w:color="auto"/>
        <w:bottom w:val="none" w:sz="0" w:space="0" w:color="auto"/>
        <w:right w:val="none" w:sz="0" w:space="0" w:color="auto"/>
      </w:divBdr>
    </w:div>
    <w:div w:id="748117932">
      <w:bodyDiv w:val="1"/>
      <w:marLeft w:val="0"/>
      <w:marRight w:val="0"/>
      <w:marTop w:val="0"/>
      <w:marBottom w:val="0"/>
      <w:divBdr>
        <w:top w:val="none" w:sz="0" w:space="0" w:color="auto"/>
        <w:left w:val="none" w:sz="0" w:space="0" w:color="auto"/>
        <w:bottom w:val="none" w:sz="0" w:space="0" w:color="auto"/>
        <w:right w:val="none" w:sz="0" w:space="0" w:color="auto"/>
      </w:divBdr>
    </w:div>
    <w:div w:id="750277308">
      <w:bodyDiv w:val="1"/>
      <w:marLeft w:val="0"/>
      <w:marRight w:val="0"/>
      <w:marTop w:val="0"/>
      <w:marBottom w:val="0"/>
      <w:divBdr>
        <w:top w:val="none" w:sz="0" w:space="0" w:color="auto"/>
        <w:left w:val="none" w:sz="0" w:space="0" w:color="auto"/>
        <w:bottom w:val="none" w:sz="0" w:space="0" w:color="auto"/>
        <w:right w:val="none" w:sz="0" w:space="0" w:color="auto"/>
      </w:divBdr>
    </w:div>
    <w:div w:id="761225085">
      <w:bodyDiv w:val="1"/>
      <w:marLeft w:val="0"/>
      <w:marRight w:val="0"/>
      <w:marTop w:val="0"/>
      <w:marBottom w:val="0"/>
      <w:divBdr>
        <w:top w:val="none" w:sz="0" w:space="0" w:color="auto"/>
        <w:left w:val="none" w:sz="0" w:space="0" w:color="auto"/>
        <w:bottom w:val="none" w:sz="0" w:space="0" w:color="auto"/>
        <w:right w:val="none" w:sz="0" w:space="0" w:color="auto"/>
      </w:divBdr>
    </w:div>
    <w:div w:id="771896011">
      <w:bodyDiv w:val="1"/>
      <w:marLeft w:val="0"/>
      <w:marRight w:val="0"/>
      <w:marTop w:val="0"/>
      <w:marBottom w:val="0"/>
      <w:divBdr>
        <w:top w:val="none" w:sz="0" w:space="0" w:color="auto"/>
        <w:left w:val="none" w:sz="0" w:space="0" w:color="auto"/>
        <w:bottom w:val="none" w:sz="0" w:space="0" w:color="auto"/>
        <w:right w:val="none" w:sz="0" w:space="0" w:color="auto"/>
      </w:divBdr>
    </w:div>
    <w:div w:id="773939636">
      <w:bodyDiv w:val="1"/>
      <w:marLeft w:val="0"/>
      <w:marRight w:val="0"/>
      <w:marTop w:val="0"/>
      <w:marBottom w:val="0"/>
      <w:divBdr>
        <w:top w:val="none" w:sz="0" w:space="0" w:color="auto"/>
        <w:left w:val="none" w:sz="0" w:space="0" w:color="auto"/>
        <w:bottom w:val="none" w:sz="0" w:space="0" w:color="auto"/>
        <w:right w:val="none" w:sz="0" w:space="0" w:color="auto"/>
      </w:divBdr>
    </w:div>
    <w:div w:id="778378914">
      <w:bodyDiv w:val="1"/>
      <w:marLeft w:val="0"/>
      <w:marRight w:val="0"/>
      <w:marTop w:val="0"/>
      <w:marBottom w:val="0"/>
      <w:divBdr>
        <w:top w:val="none" w:sz="0" w:space="0" w:color="auto"/>
        <w:left w:val="none" w:sz="0" w:space="0" w:color="auto"/>
        <w:bottom w:val="none" w:sz="0" w:space="0" w:color="auto"/>
        <w:right w:val="none" w:sz="0" w:space="0" w:color="auto"/>
      </w:divBdr>
    </w:div>
    <w:div w:id="781150571">
      <w:bodyDiv w:val="1"/>
      <w:marLeft w:val="0"/>
      <w:marRight w:val="0"/>
      <w:marTop w:val="0"/>
      <w:marBottom w:val="0"/>
      <w:divBdr>
        <w:top w:val="none" w:sz="0" w:space="0" w:color="auto"/>
        <w:left w:val="none" w:sz="0" w:space="0" w:color="auto"/>
        <w:bottom w:val="none" w:sz="0" w:space="0" w:color="auto"/>
        <w:right w:val="none" w:sz="0" w:space="0" w:color="auto"/>
      </w:divBdr>
    </w:div>
    <w:div w:id="782696806">
      <w:bodyDiv w:val="1"/>
      <w:marLeft w:val="0"/>
      <w:marRight w:val="0"/>
      <w:marTop w:val="0"/>
      <w:marBottom w:val="0"/>
      <w:divBdr>
        <w:top w:val="none" w:sz="0" w:space="0" w:color="auto"/>
        <w:left w:val="none" w:sz="0" w:space="0" w:color="auto"/>
        <w:bottom w:val="none" w:sz="0" w:space="0" w:color="auto"/>
        <w:right w:val="none" w:sz="0" w:space="0" w:color="auto"/>
      </w:divBdr>
    </w:div>
    <w:div w:id="782844105">
      <w:bodyDiv w:val="1"/>
      <w:marLeft w:val="0"/>
      <w:marRight w:val="0"/>
      <w:marTop w:val="0"/>
      <w:marBottom w:val="0"/>
      <w:divBdr>
        <w:top w:val="none" w:sz="0" w:space="0" w:color="auto"/>
        <w:left w:val="none" w:sz="0" w:space="0" w:color="auto"/>
        <w:bottom w:val="none" w:sz="0" w:space="0" w:color="auto"/>
        <w:right w:val="none" w:sz="0" w:space="0" w:color="auto"/>
      </w:divBdr>
    </w:div>
    <w:div w:id="790788658">
      <w:bodyDiv w:val="1"/>
      <w:marLeft w:val="0"/>
      <w:marRight w:val="0"/>
      <w:marTop w:val="0"/>
      <w:marBottom w:val="0"/>
      <w:divBdr>
        <w:top w:val="none" w:sz="0" w:space="0" w:color="auto"/>
        <w:left w:val="none" w:sz="0" w:space="0" w:color="auto"/>
        <w:bottom w:val="none" w:sz="0" w:space="0" w:color="auto"/>
        <w:right w:val="none" w:sz="0" w:space="0" w:color="auto"/>
      </w:divBdr>
    </w:div>
    <w:div w:id="790826564">
      <w:bodyDiv w:val="1"/>
      <w:marLeft w:val="0"/>
      <w:marRight w:val="0"/>
      <w:marTop w:val="0"/>
      <w:marBottom w:val="0"/>
      <w:divBdr>
        <w:top w:val="none" w:sz="0" w:space="0" w:color="auto"/>
        <w:left w:val="none" w:sz="0" w:space="0" w:color="auto"/>
        <w:bottom w:val="none" w:sz="0" w:space="0" w:color="auto"/>
        <w:right w:val="none" w:sz="0" w:space="0" w:color="auto"/>
      </w:divBdr>
    </w:div>
    <w:div w:id="795638839">
      <w:bodyDiv w:val="1"/>
      <w:marLeft w:val="0"/>
      <w:marRight w:val="0"/>
      <w:marTop w:val="0"/>
      <w:marBottom w:val="0"/>
      <w:divBdr>
        <w:top w:val="none" w:sz="0" w:space="0" w:color="auto"/>
        <w:left w:val="none" w:sz="0" w:space="0" w:color="auto"/>
        <w:bottom w:val="none" w:sz="0" w:space="0" w:color="auto"/>
        <w:right w:val="none" w:sz="0" w:space="0" w:color="auto"/>
      </w:divBdr>
    </w:div>
    <w:div w:id="796753778">
      <w:bodyDiv w:val="1"/>
      <w:marLeft w:val="0"/>
      <w:marRight w:val="0"/>
      <w:marTop w:val="0"/>
      <w:marBottom w:val="0"/>
      <w:divBdr>
        <w:top w:val="none" w:sz="0" w:space="0" w:color="auto"/>
        <w:left w:val="none" w:sz="0" w:space="0" w:color="auto"/>
        <w:bottom w:val="none" w:sz="0" w:space="0" w:color="auto"/>
        <w:right w:val="none" w:sz="0" w:space="0" w:color="auto"/>
      </w:divBdr>
      <w:divsChild>
        <w:div w:id="1627203518">
          <w:marLeft w:val="0"/>
          <w:marRight w:val="0"/>
          <w:marTop w:val="0"/>
          <w:marBottom w:val="0"/>
          <w:divBdr>
            <w:top w:val="none" w:sz="0" w:space="0" w:color="auto"/>
            <w:left w:val="none" w:sz="0" w:space="0" w:color="auto"/>
            <w:bottom w:val="none" w:sz="0" w:space="0" w:color="auto"/>
            <w:right w:val="none" w:sz="0" w:space="0" w:color="auto"/>
          </w:divBdr>
          <w:divsChild>
            <w:div w:id="134950861">
              <w:marLeft w:val="0"/>
              <w:marRight w:val="0"/>
              <w:marTop w:val="0"/>
              <w:marBottom w:val="0"/>
              <w:divBdr>
                <w:top w:val="none" w:sz="0" w:space="0" w:color="auto"/>
                <w:left w:val="none" w:sz="0" w:space="0" w:color="auto"/>
                <w:bottom w:val="none" w:sz="0" w:space="0" w:color="auto"/>
                <w:right w:val="none" w:sz="0" w:space="0" w:color="auto"/>
              </w:divBdr>
              <w:divsChild>
                <w:div w:id="673144345">
                  <w:marLeft w:val="0"/>
                  <w:marRight w:val="0"/>
                  <w:marTop w:val="0"/>
                  <w:marBottom w:val="0"/>
                  <w:divBdr>
                    <w:top w:val="none" w:sz="0" w:space="0" w:color="auto"/>
                    <w:left w:val="none" w:sz="0" w:space="0" w:color="auto"/>
                    <w:bottom w:val="none" w:sz="0" w:space="0" w:color="auto"/>
                    <w:right w:val="none" w:sz="0" w:space="0" w:color="auto"/>
                  </w:divBdr>
                  <w:divsChild>
                    <w:div w:id="1015546057">
                      <w:marLeft w:val="0"/>
                      <w:marRight w:val="0"/>
                      <w:marTop w:val="0"/>
                      <w:marBottom w:val="0"/>
                      <w:divBdr>
                        <w:top w:val="none" w:sz="0" w:space="0" w:color="auto"/>
                        <w:left w:val="none" w:sz="0" w:space="0" w:color="auto"/>
                        <w:bottom w:val="none" w:sz="0" w:space="0" w:color="auto"/>
                        <w:right w:val="none" w:sz="0" w:space="0" w:color="auto"/>
                      </w:divBdr>
                      <w:divsChild>
                        <w:div w:id="1524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14670">
      <w:bodyDiv w:val="1"/>
      <w:marLeft w:val="0"/>
      <w:marRight w:val="0"/>
      <w:marTop w:val="0"/>
      <w:marBottom w:val="0"/>
      <w:divBdr>
        <w:top w:val="none" w:sz="0" w:space="0" w:color="auto"/>
        <w:left w:val="none" w:sz="0" w:space="0" w:color="auto"/>
        <w:bottom w:val="none" w:sz="0" w:space="0" w:color="auto"/>
        <w:right w:val="none" w:sz="0" w:space="0" w:color="auto"/>
      </w:divBdr>
    </w:div>
    <w:div w:id="798376288">
      <w:bodyDiv w:val="1"/>
      <w:marLeft w:val="0"/>
      <w:marRight w:val="0"/>
      <w:marTop w:val="0"/>
      <w:marBottom w:val="0"/>
      <w:divBdr>
        <w:top w:val="none" w:sz="0" w:space="0" w:color="auto"/>
        <w:left w:val="none" w:sz="0" w:space="0" w:color="auto"/>
        <w:bottom w:val="none" w:sz="0" w:space="0" w:color="auto"/>
        <w:right w:val="none" w:sz="0" w:space="0" w:color="auto"/>
      </w:divBdr>
    </w:div>
    <w:div w:id="800539921">
      <w:bodyDiv w:val="1"/>
      <w:marLeft w:val="0"/>
      <w:marRight w:val="0"/>
      <w:marTop w:val="0"/>
      <w:marBottom w:val="0"/>
      <w:divBdr>
        <w:top w:val="none" w:sz="0" w:space="0" w:color="auto"/>
        <w:left w:val="none" w:sz="0" w:space="0" w:color="auto"/>
        <w:bottom w:val="none" w:sz="0" w:space="0" w:color="auto"/>
        <w:right w:val="none" w:sz="0" w:space="0" w:color="auto"/>
      </w:divBdr>
    </w:div>
    <w:div w:id="801309612">
      <w:bodyDiv w:val="1"/>
      <w:marLeft w:val="0"/>
      <w:marRight w:val="0"/>
      <w:marTop w:val="0"/>
      <w:marBottom w:val="0"/>
      <w:divBdr>
        <w:top w:val="none" w:sz="0" w:space="0" w:color="auto"/>
        <w:left w:val="none" w:sz="0" w:space="0" w:color="auto"/>
        <w:bottom w:val="none" w:sz="0" w:space="0" w:color="auto"/>
        <w:right w:val="none" w:sz="0" w:space="0" w:color="auto"/>
      </w:divBdr>
    </w:div>
    <w:div w:id="801575520">
      <w:bodyDiv w:val="1"/>
      <w:marLeft w:val="0"/>
      <w:marRight w:val="0"/>
      <w:marTop w:val="0"/>
      <w:marBottom w:val="0"/>
      <w:divBdr>
        <w:top w:val="none" w:sz="0" w:space="0" w:color="auto"/>
        <w:left w:val="none" w:sz="0" w:space="0" w:color="auto"/>
        <w:bottom w:val="none" w:sz="0" w:space="0" w:color="auto"/>
        <w:right w:val="none" w:sz="0" w:space="0" w:color="auto"/>
      </w:divBdr>
    </w:div>
    <w:div w:id="801659226">
      <w:bodyDiv w:val="1"/>
      <w:marLeft w:val="0"/>
      <w:marRight w:val="0"/>
      <w:marTop w:val="0"/>
      <w:marBottom w:val="0"/>
      <w:divBdr>
        <w:top w:val="none" w:sz="0" w:space="0" w:color="auto"/>
        <w:left w:val="none" w:sz="0" w:space="0" w:color="auto"/>
        <w:bottom w:val="none" w:sz="0" w:space="0" w:color="auto"/>
        <w:right w:val="none" w:sz="0" w:space="0" w:color="auto"/>
      </w:divBdr>
    </w:div>
    <w:div w:id="807668774">
      <w:bodyDiv w:val="1"/>
      <w:marLeft w:val="0"/>
      <w:marRight w:val="0"/>
      <w:marTop w:val="0"/>
      <w:marBottom w:val="0"/>
      <w:divBdr>
        <w:top w:val="none" w:sz="0" w:space="0" w:color="auto"/>
        <w:left w:val="none" w:sz="0" w:space="0" w:color="auto"/>
        <w:bottom w:val="none" w:sz="0" w:space="0" w:color="auto"/>
        <w:right w:val="none" w:sz="0" w:space="0" w:color="auto"/>
      </w:divBdr>
    </w:div>
    <w:div w:id="808549079">
      <w:bodyDiv w:val="1"/>
      <w:marLeft w:val="0"/>
      <w:marRight w:val="0"/>
      <w:marTop w:val="0"/>
      <w:marBottom w:val="0"/>
      <w:divBdr>
        <w:top w:val="none" w:sz="0" w:space="0" w:color="auto"/>
        <w:left w:val="none" w:sz="0" w:space="0" w:color="auto"/>
        <w:bottom w:val="none" w:sz="0" w:space="0" w:color="auto"/>
        <w:right w:val="none" w:sz="0" w:space="0" w:color="auto"/>
      </w:divBdr>
    </w:div>
    <w:div w:id="810290748">
      <w:bodyDiv w:val="1"/>
      <w:marLeft w:val="0"/>
      <w:marRight w:val="0"/>
      <w:marTop w:val="0"/>
      <w:marBottom w:val="0"/>
      <w:divBdr>
        <w:top w:val="none" w:sz="0" w:space="0" w:color="auto"/>
        <w:left w:val="none" w:sz="0" w:space="0" w:color="auto"/>
        <w:bottom w:val="none" w:sz="0" w:space="0" w:color="auto"/>
        <w:right w:val="none" w:sz="0" w:space="0" w:color="auto"/>
      </w:divBdr>
    </w:div>
    <w:div w:id="813646127">
      <w:bodyDiv w:val="1"/>
      <w:marLeft w:val="0"/>
      <w:marRight w:val="0"/>
      <w:marTop w:val="0"/>
      <w:marBottom w:val="0"/>
      <w:divBdr>
        <w:top w:val="none" w:sz="0" w:space="0" w:color="auto"/>
        <w:left w:val="none" w:sz="0" w:space="0" w:color="auto"/>
        <w:bottom w:val="none" w:sz="0" w:space="0" w:color="auto"/>
        <w:right w:val="none" w:sz="0" w:space="0" w:color="auto"/>
      </w:divBdr>
    </w:div>
    <w:div w:id="814881992">
      <w:bodyDiv w:val="1"/>
      <w:marLeft w:val="0"/>
      <w:marRight w:val="0"/>
      <w:marTop w:val="0"/>
      <w:marBottom w:val="0"/>
      <w:divBdr>
        <w:top w:val="none" w:sz="0" w:space="0" w:color="auto"/>
        <w:left w:val="none" w:sz="0" w:space="0" w:color="auto"/>
        <w:bottom w:val="none" w:sz="0" w:space="0" w:color="auto"/>
        <w:right w:val="none" w:sz="0" w:space="0" w:color="auto"/>
      </w:divBdr>
    </w:div>
    <w:div w:id="818159410">
      <w:bodyDiv w:val="1"/>
      <w:marLeft w:val="0"/>
      <w:marRight w:val="0"/>
      <w:marTop w:val="0"/>
      <w:marBottom w:val="0"/>
      <w:divBdr>
        <w:top w:val="none" w:sz="0" w:space="0" w:color="auto"/>
        <w:left w:val="none" w:sz="0" w:space="0" w:color="auto"/>
        <w:bottom w:val="none" w:sz="0" w:space="0" w:color="auto"/>
        <w:right w:val="none" w:sz="0" w:space="0" w:color="auto"/>
      </w:divBdr>
    </w:div>
    <w:div w:id="820317414">
      <w:bodyDiv w:val="1"/>
      <w:marLeft w:val="0"/>
      <w:marRight w:val="0"/>
      <w:marTop w:val="0"/>
      <w:marBottom w:val="0"/>
      <w:divBdr>
        <w:top w:val="none" w:sz="0" w:space="0" w:color="auto"/>
        <w:left w:val="none" w:sz="0" w:space="0" w:color="auto"/>
        <w:bottom w:val="none" w:sz="0" w:space="0" w:color="auto"/>
        <w:right w:val="none" w:sz="0" w:space="0" w:color="auto"/>
      </w:divBdr>
    </w:div>
    <w:div w:id="826896230">
      <w:bodyDiv w:val="1"/>
      <w:marLeft w:val="0"/>
      <w:marRight w:val="0"/>
      <w:marTop w:val="0"/>
      <w:marBottom w:val="0"/>
      <w:divBdr>
        <w:top w:val="none" w:sz="0" w:space="0" w:color="auto"/>
        <w:left w:val="none" w:sz="0" w:space="0" w:color="auto"/>
        <w:bottom w:val="none" w:sz="0" w:space="0" w:color="auto"/>
        <w:right w:val="none" w:sz="0" w:space="0" w:color="auto"/>
      </w:divBdr>
    </w:div>
    <w:div w:id="836381874">
      <w:bodyDiv w:val="1"/>
      <w:marLeft w:val="0"/>
      <w:marRight w:val="0"/>
      <w:marTop w:val="0"/>
      <w:marBottom w:val="0"/>
      <w:divBdr>
        <w:top w:val="none" w:sz="0" w:space="0" w:color="auto"/>
        <w:left w:val="none" w:sz="0" w:space="0" w:color="auto"/>
        <w:bottom w:val="none" w:sz="0" w:space="0" w:color="auto"/>
        <w:right w:val="none" w:sz="0" w:space="0" w:color="auto"/>
      </w:divBdr>
    </w:div>
    <w:div w:id="836921069">
      <w:bodyDiv w:val="1"/>
      <w:marLeft w:val="0"/>
      <w:marRight w:val="0"/>
      <w:marTop w:val="0"/>
      <w:marBottom w:val="0"/>
      <w:divBdr>
        <w:top w:val="none" w:sz="0" w:space="0" w:color="auto"/>
        <w:left w:val="none" w:sz="0" w:space="0" w:color="auto"/>
        <w:bottom w:val="none" w:sz="0" w:space="0" w:color="auto"/>
        <w:right w:val="none" w:sz="0" w:space="0" w:color="auto"/>
      </w:divBdr>
    </w:div>
    <w:div w:id="837187252">
      <w:bodyDiv w:val="1"/>
      <w:marLeft w:val="0"/>
      <w:marRight w:val="0"/>
      <w:marTop w:val="0"/>
      <w:marBottom w:val="0"/>
      <w:divBdr>
        <w:top w:val="none" w:sz="0" w:space="0" w:color="auto"/>
        <w:left w:val="none" w:sz="0" w:space="0" w:color="auto"/>
        <w:bottom w:val="none" w:sz="0" w:space="0" w:color="auto"/>
        <w:right w:val="none" w:sz="0" w:space="0" w:color="auto"/>
      </w:divBdr>
    </w:div>
    <w:div w:id="837816875">
      <w:bodyDiv w:val="1"/>
      <w:marLeft w:val="0"/>
      <w:marRight w:val="0"/>
      <w:marTop w:val="0"/>
      <w:marBottom w:val="0"/>
      <w:divBdr>
        <w:top w:val="none" w:sz="0" w:space="0" w:color="auto"/>
        <w:left w:val="none" w:sz="0" w:space="0" w:color="auto"/>
        <w:bottom w:val="none" w:sz="0" w:space="0" w:color="auto"/>
        <w:right w:val="none" w:sz="0" w:space="0" w:color="auto"/>
      </w:divBdr>
    </w:div>
    <w:div w:id="841555374">
      <w:bodyDiv w:val="1"/>
      <w:marLeft w:val="0"/>
      <w:marRight w:val="0"/>
      <w:marTop w:val="0"/>
      <w:marBottom w:val="0"/>
      <w:divBdr>
        <w:top w:val="none" w:sz="0" w:space="0" w:color="auto"/>
        <w:left w:val="none" w:sz="0" w:space="0" w:color="auto"/>
        <w:bottom w:val="none" w:sz="0" w:space="0" w:color="auto"/>
        <w:right w:val="none" w:sz="0" w:space="0" w:color="auto"/>
      </w:divBdr>
    </w:div>
    <w:div w:id="842548059">
      <w:bodyDiv w:val="1"/>
      <w:marLeft w:val="0"/>
      <w:marRight w:val="0"/>
      <w:marTop w:val="0"/>
      <w:marBottom w:val="0"/>
      <w:divBdr>
        <w:top w:val="none" w:sz="0" w:space="0" w:color="auto"/>
        <w:left w:val="none" w:sz="0" w:space="0" w:color="auto"/>
        <w:bottom w:val="none" w:sz="0" w:space="0" w:color="auto"/>
        <w:right w:val="none" w:sz="0" w:space="0" w:color="auto"/>
      </w:divBdr>
    </w:div>
    <w:div w:id="843014448">
      <w:bodyDiv w:val="1"/>
      <w:marLeft w:val="0"/>
      <w:marRight w:val="0"/>
      <w:marTop w:val="0"/>
      <w:marBottom w:val="0"/>
      <w:divBdr>
        <w:top w:val="none" w:sz="0" w:space="0" w:color="auto"/>
        <w:left w:val="none" w:sz="0" w:space="0" w:color="auto"/>
        <w:bottom w:val="none" w:sz="0" w:space="0" w:color="auto"/>
        <w:right w:val="none" w:sz="0" w:space="0" w:color="auto"/>
      </w:divBdr>
    </w:div>
    <w:div w:id="843055284">
      <w:bodyDiv w:val="1"/>
      <w:marLeft w:val="0"/>
      <w:marRight w:val="0"/>
      <w:marTop w:val="0"/>
      <w:marBottom w:val="0"/>
      <w:divBdr>
        <w:top w:val="none" w:sz="0" w:space="0" w:color="auto"/>
        <w:left w:val="none" w:sz="0" w:space="0" w:color="auto"/>
        <w:bottom w:val="none" w:sz="0" w:space="0" w:color="auto"/>
        <w:right w:val="none" w:sz="0" w:space="0" w:color="auto"/>
      </w:divBdr>
    </w:div>
    <w:div w:id="845097612">
      <w:bodyDiv w:val="1"/>
      <w:marLeft w:val="0"/>
      <w:marRight w:val="0"/>
      <w:marTop w:val="0"/>
      <w:marBottom w:val="0"/>
      <w:divBdr>
        <w:top w:val="none" w:sz="0" w:space="0" w:color="auto"/>
        <w:left w:val="none" w:sz="0" w:space="0" w:color="auto"/>
        <w:bottom w:val="none" w:sz="0" w:space="0" w:color="auto"/>
        <w:right w:val="none" w:sz="0" w:space="0" w:color="auto"/>
      </w:divBdr>
    </w:div>
    <w:div w:id="850679669">
      <w:bodyDiv w:val="1"/>
      <w:marLeft w:val="0"/>
      <w:marRight w:val="0"/>
      <w:marTop w:val="0"/>
      <w:marBottom w:val="0"/>
      <w:divBdr>
        <w:top w:val="none" w:sz="0" w:space="0" w:color="auto"/>
        <w:left w:val="none" w:sz="0" w:space="0" w:color="auto"/>
        <w:bottom w:val="none" w:sz="0" w:space="0" w:color="auto"/>
        <w:right w:val="none" w:sz="0" w:space="0" w:color="auto"/>
      </w:divBdr>
    </w:div>
    <w:div w:id="851457515">
      <w:bodyDiv w:val="1"/>
      <w:marLeft w:val="0"/>
      <w:marRight w:val="0"/>
      <w:marTop w:val="0"/>
      <w:marBottom w:val="0"/>
      <w:divBdr>
        <w:top w:val="none" w:sz="0" w:space="0" w:color="auto"/>
        <w:left w:val="none" w:sz="0" w:space="0" w:color="auto"/>
        <w:bottom w:val="none" w:sz="0" w:space="0" w:color="auto"/>
        <w:right w:val="none" w:sz="0" w:space="0" w:color="auto"/>
      </w:divBdr>
    </w:div>
    <w:div w:id="852108736">
      <w:bodyDiv w:val="1"/>
      <w:marLeft w:val="0"/>
      <w:marRight w:val="0"/>
      <w:marTop w:val="0"/>
      <w:marBottom w:val="0"/>
      <w:divBdr>
        <w:top w:val="none" w:sz="0" w:space="0" w:color="auto"/>
        <w:left w:val="none" w:sz="0" w:space="0" w:color="auto"/>
        <w:bottom w:val="none" w:sz="0" w:space="0" w:color="auto"/>
        <w:right w:val="none" w:sz="0" w:space="0" w:color="auto"/>
      </w:divBdr>
    </w:div>
    <w:div w:id="857155931">
      <w:bodyDiv w:val="1"/>
      <w:marLeft w:val="0"/>
      <w:marRight w:val="0"/>
      <w:marTop w:val="0"/>
      <w:marBottom w:val="0"/>
      <w:divBdr>
        <w:top w:val="none" w:sz="0" w:space="0" w:color="auto"/>
        <w:left w:val="none" w:sz="0" w:space="0" w:color="auto"/>
        <w:bottom w:val="none" w:sz="0" w:space="0" w:color="auto"/>
        <w:right w:val="none" w:sz="0" w:space="0" w:color="auto"/>
      </w:divBdr>
    </w:div>
    <w:div w:id="857281498">
      <w:bodyDiv w:val="1"/>
      <w:marLeft w:val="0"/>
      <w:marRight w:val="0"/>
      <w:marTop w:val="0"/>
      <w:marBottom w:val="0"/>
      <w:divBdr>
        <w:top w:val="none" w:sz="0" w:space="0" w:color="auto"/>
        <w:left w:val="none" w:sz="0" w:space="0" w:color="auto"/>
        <w:bottom w:val="none" w:sz="0" w:space="0" w:color="auto"/>
        <w:right w:val="none" w:sz="0" w:space="0" w:color="auto"/>
      </w:divBdr>
    </w:div>
    <w:div w:id="857357559">
      <w:bodyDiv w:val="1"/>
      <w:marLeft w:val="0"/>
      <w:marRight w:val="0"/>
      <w:marTop w:val="0"/>
      <w:marBottom w:val="0"/>
      <w:divBdr>
        <w:top w:val="none" w:sz="0" w:space="0" w:color="auto"/>
        <w:left w:val="none" w:sz="0" w:space="0" w:color="auto"/>
        <w:bottom w:val="none" w:sz="0" w:space="0" w:color="auto"/>
        <w:right w:val="none" w:sz="0" w:space="0" w:color="auto"/>
      </w:divBdr>
    </w:div>
    <w:div w:id="860438038">
      <w:bodyDiv w:val="1"/>
      <w:marLeft w:val="0"/>
      <w:marRight w:val="0"/>
      <w:marTop w:val="0"/>
      <w:marBottom w:val="0"/>
      <w:divBdr>
        <w:top w:val="none" w:sz="0" w:space="0" w:color="auto"/>
        <w:left w:val="none" w:sz="0" w:space="0" w:color="auto"/>
        <w:bottom w:val="none" w:sz="0" w:space="0" w:color="auto"/>
        <w:right w:val="none" w:sz="0" w:space="0" w:color="auto"/>
      </w:divBdr>
    </w:div>
    <w:div w:id="863985454">
      <w:bodyDiv w:val="1"/>
      <w:marLeft w:val="0"/>
      <w:marRight w:val="0"/>
      <w:marTop w:val="0"/>
      <w:marBottom w:val="0"/>
      <w:divBdr>
        <w:top w:val="none" w:sz="0" w:space="0" w:color="auto"/>
        <w:left w:val="none" w:sz="0" w:space="0" w:color="auto"/>
        <w:bottom w:val="none" w:sz="0" w:space="0" w:color="auto"/>
        <w:right w:val="none" w:sz="0" w:space="0" w:color="auto"/>
      </w:divBdr>
    </w:div>
    <w:div w:id="864828855">
      <w:bodyDiv w:val="1"/>
      <w:marLeft w:val="0"/>
      <w:marRight w:val="0"/>
      <w:marTop w:val="0"/>
      <w:marBottom w:val="0"/>
      <w:divBdr>
        <w:top w:val="none" w:sz="0" w:space="0" w:color="auto"/>
        <w:left w:val="none" w:sz="0" w:space="0" w:color="auto"/>
        <w:bottom w:val="none" w:sz="0" w:space="0" w:color="auto"/>
        <w:right w:val="none" w:sz="0" w:space="0" w:color="auto"/>
      </w:divBdr>
    </w:div>
    <w:div w:id="868108440">
      <w:bodyDiv w:val="1"/>
      <w:marLeft w:val="0"/>
      <w:marRight w:val="0"/>
      <w:marTop w:val="0"/>
      <w:marBottom w:val="0"/>
      <w:divBdr>
        <w:top w:val="none" w:sz="0" w:space="0" w:color="auto"/>
        <w:left w:val="none" w:sz="0" w:space="0" w:color="auto"/>
        <w:bottom w:val="none" w:sz="0" w:space="0" w:color="auto"/>
        <w:right w:val="none" w:sz="0" w:space="0" w:color="auto"/>
      </w:divBdr>
    </w:div>
    <w:div w:id="869688438">
      <w:bodyDiv w:val="1"/>
      <w:marLeft w:val="0"/>
      <w:marRight w:val="0"/>
      <w:marTop w:val="0"/>
      <w:marBottom w:val="0"/>
      <w:divBdr>
        <w:top w:val="none" w:sz="0" w:space="0" w:color="auto"/>
        <w:left w:val="none" w:sz="0" w:space="0" w:color="auto"/>
        <w:bottom w:val="none" w:sz="0" w:space="0" w:color="auto"/>
        <w:right w:val="none" w:sz="0" w:space="0" w:color="auto"/>
      </w:divBdr>
    </w:div>
    <w:div w:id="874852887">
      <w:bodyDiv w:val="1"/>
      <w:marLeft w:val="0"/>
      <w:marRight w:val="0"/>
      <w:marTop w:val="0"/>
      <w:marBottom w:val="0"/>
      <w:divBdr>
        <w:top w:val="none" w:sz="0" w:space="0" w:color="auto"/>
        <w:left w:val="none" w:sz="0" w:space="0" w:color="auto"/>
        <w:bottom w:val="none" w:sz="0" w:space="0" w:color="auto"/>
        <w:right w:val="none" w:sz="0" w:space="0" w:color="auto"/>
      </w:divBdr>
    </w:div>
    <w:div w:id="875117762">
      <w:bodyDiv w:val="1"/>
      <w:marLeft w:val="0"/>
      <w:marRight w:val="0"/>
      <w:marTop w:val="0"/>
      <w:marBottom w:val="0"/>
      <w:divBdr>
        <w:top w:val="none" w:sz="0" w:space="0" w:color="auto"/>
        <w:left w:val="none" w:sz="0" w:space="0" w:color="auto"/>
        <w:bottom w:val="none" w:sz="0" w:space="0" w:color="auto"/>
        <w:right w:val="none" w:sz="0" w:space="0" w:color="auto"/>
      </w:divBdr>
    </w:div>
    <w:div w:id="876117896">
      <w:bodyDiv w:val="1"/>
      <w:marLeft w:val="0"/>
      <w:marRight w:val="0"/>
      <w:marTop w:val="0"/>
      <w:marBottom w:val="0"/>
      <w:divBdr>
        <w:top w:val="none" w:sz="0" w:space="0" w:color="auto"/>
        <w:left w:val="none" w:sz="0" w:space="0" w:color="auto"/>
        <w:bottom w:val="none" w:sz="0" w:space="0" w:color="auto"/>
        <w:right w:val="none" w:sz="0" w:space="0" w:color="auto"/>
      </w:divBdr>
    </w:div>
    <w:div w:id="876433969">
      <w:bodyDiv w:val="1"/>
      <w:marLeft w:val="0"/>
      <w:marRight w:val="0"/>
      <w:marTop w:val="0"/>
      <w:marBottom w:val="0"/>
      <w:divBdr>
        <w:top w:val="none" w:sz="0" w:space="0" w:color="auto"/>
        <w:left w:val="none" w:sz="0" w:space="0" w:color="auto"/>
        <w:bottom w:val="none" w:sz="0" w:space="0" w:color="auto"/>
        <w:right w:val="none" w:sz="0" w:space="0" w:color="auto"/>
      </w:divBdr>
    </w:div>
    <w:div w:id="879198161">
      <w:bodyDiv w:val="1"/>
      <w:marLeft w:val="0"/>
      <w:marRight w:val="0"/>
      <w:marTop w:val="0"/>
      <w:marBottom w:val="0"/>
      <w:divBdr>
        <w:top w:val="none" w:sz="0" w:space="0" w:color="auto"/>
        <w:left w:val="none" w:sz="0" w:space="0" w:color="auto"/>
        <w:bottom w:val="none" w:sz="0" w:space="0" w:color="auto"/>
        <w:right w:val="none" w:sz="0" w:space="0" w:color="auto"/>
      </w:divBdr>
    </w:div>
    <w:div w:id="880215054">
      <w:bodyDiv w:val="1"/>
      <w:marLeft w:val="0"/>
      <w:marRight w:val="0"/>
      <w:marTop w:val="0"/>
      <w:marBottom w:val="0"/>
      <w:divBdr>
        <w:top w:val="none" w:sz="0" w:space="0" w:color="auto"/>
        <w:left w:val="none" w:sz="0" w:space="0" w:color="auto"/>
        <w:bottom w:val="none" w:sz="0" w:space="0" w:color="auto"/>
        <w:right w:val="none" w:sz="0" w:space="0" w:color="auto"/>
      </w:divBdr>
    </w:div>
    <w:div w:id="881358949">
      <w:bodyDiv w:val="1"/>
      <w:marLeft w:val="0"/>
      <w:marRight w:val="0"/>
      <w:marTop w:val="0"/>
      <w:marBottom w:val="0"/>
      <w:divBdr>
        <w:top w:val="none" w:sz="0" w:space="0" w:color="auto"/>
        <w:left w:val="none" w:sz="0" w:space="0" w:color="auto"/>
        <w:bottom w:val="none" w:sz="0" w:space="0" w:color="auto"/>
        <w:right w:val="none" w:sz="0" w:space="0" w:color="auto"/>
      </w:divBdr>
    </w:div>
    <w:div w:id="883104846">
      <w:bodyDiv w:val="1"/>
      <w:marLeft w:val="0"/>
      <w:marRight w:val="0"/>
      <w:marTop w:val="0"/>
      <w:marBottom w:val="0"/>
      <w:divBdr>
        <w:top w:val="none" w:sz="0" w:space="0" w:color="auto"/>
        <w:left w:val="none" w:sz="0" w:space="0" w:color="auto"/>
        <w:bottom w:val="none" w:sz="0" w:space="0" w:color="auto"/>
        <w:right w:val="none" w:sz="0" w:space="0" w:color="auto"/>
      </w:divBdr>
    </w:div>
    <w:div w:id="885608008">
      <w:bodyDiv w:val="1"/>
      <w:marLeft w:val="0"/>
      <w:marRight w:val="0"/>
      <w:marTop w:val="0"/>
      <w:marBottom w:val="0"/>
      <w:divBdr>
        <w:top w:val="none" w:sz="0" w:space="0" w:color="auto"/>
        <w:left w:val="none" w:sz="0" w:space="0" w:color="auto"/>
        <w:bottom w:val="none" w:sz="0" w:space="0" w:color="auto"/>
        <w:right w:val="none" w:sz="0" w:space="0" w:color="auto"/>
      </w:divBdr>
    </w:div>
    <w:div w:id="888147113">
      <w:bodyDiv w:val="1"/>
      <w:marLeft w:val="0"/>
      <w:marRight w:val="0"/>
      <w:marTop w:val="0"/>
      <w:marBottom w:val="0"/>
      <w:divBdr>
        <w:top w:val="none" w:sz="0" w:space="0" w:color="auto"/>
        <w:left w:val="none" w:sz="0" w:space="0" w:color="auto"/>
        <w:bottom w:val="none" w:sz="0" w:space="0" w:color="auto"/>
        <w:right w:val="none" w:sz="0" w:space="0" w:color="auto"/>
      </w:divBdr>
    </w:div>
    <w:div w:id="889464802">
      <w:bodyDiv w:val="1"/>
      <w:marLeft w:val="0"/>
      <w:marRight w:val="0"/>
      <w:marTop w:val="0"/>
      <w:marBottom w:val="0"/>
      <w:divBdr>
        <w:top w:val="none" w:sz="0" w:space="0" w:color="auto"/>
        <w:left w:val="none" w:sz="0" w:space="0" w:color="auto"/>
        <w:bottom w:val="none" w:sz="0" w:space="0" w:color="auto"/>
        <w:right w:val="none" w:sz="0" w:space="0" w:color="auto"/>
      </w:divBdr>
    </w:div>
    <w:div w:id="892472116">
      <w:bodyDiv w:val="1"/>
      <w:marLeft w:val="0"/>
      <w:marRight w:val="0"/>
      <w:marTop w:val="0"/>
      <w:marBottom w:val="0"/>
      <w:divBdr>
        <w:top w:val="none" w:sz="0" w:space="0" w:color="auto"/>
        <w:left w:val="none" w:sz="0" w:space="0" w:color="auto"/>
        <w:bottom w:val="none" w:sz="0" w:space="0" w:color="auto"/>
        <w:right w:val="none" w:sz="0" w:space="0" w:color="auto"/>
      </w:divBdr>
    </w:div>
    <w:div w:id="893811991">
      <w:bodyDiv w:val="1"/>
      <w:marLeft w:val="0"/>
      <w:marRight w:val="0"/>
      <w:marTop w:val="0"/>
      <w:marBottom w:val="0"/>
      <w:divBdr>
        <w:top w:val="none" w:sz="0" w:space="0" w:color="auto"/>
        <w:left w:val="none" w:sz="0" w:space="0" w:color="auto"/>
        <w:bottom w:val="none" w:sz="0" w:space="0" w:color="auto"/>
        <w:right w:val="none" w:sz="0" w:space="0" w:color="auto"/>
      </w:divBdr>
    </w:div>
    <w:div w:id="896626246">
      <w:bodyDiv w:val="1"/>
      <w:marLeft w:val="0"/>
      <w:marRight w:val="0"/>
      <w:marTop w:val="0"/>
      <w:marBottom w:val="0"/>
      <w:divBdr>
        <w:top w:val="none" w:sz="0" w:space="0" w:color="auto"/>
        <w:left w:val="none" w:sz="0" w:space="0" w:color="auto"/>
        <w:bottom w:val="none" w:sz="0" w:space="0" w:color="auto"/>
        <w:right w:val="none" w:sz="0" w:space="0" w:color="auto"/>
      </w:divBdr>
    </w:div>
    <w:div w:id="903873923">
      <w:bodyDiv w:val="1"/>
      <w:marLeft w:val="0"/>
      <w:marRight w:val="0"/>
      <w:marTop w:val="0"/>
      <w:marBottom w:val="0"/>
      <w:divBdr>
        <w:top w:val="none" w:sz="0" w:space="0" w:color="auto"/>
        <w:left w:val="none" w:sz="0" w:space="0" w:color="auto"/>
        <w:bottom w:val="none" w:sz="0" w:space="0" w:color="auto"/>
        <w:right w:val="none" w:sz="0" w:space="0" w:color="auto"/>
      </w:divBdr>
    </w:div>
    <w:div w:id="908223122">
      <w:bodyDiv w:val="1"/>
      <w:marLeft w:val="0"/>
      <w:marRight w:val="0"/>
      <w:marTop w:val="0"/>
      <w:marBottom w:val="0"/>
      <w:divBdr>
        <w:top w:val="none" w:sz="0" w:space="0" w:color="auto"/>
        <w:left w:val="none" w:sz="0" w:space="0" w:color="auto"/>
        <w:bottom w:val="none" w:sz="0" w:space="0" w:color="auto"/>
        <w:right w:val="none" w:sz="0" w:space="0" w:color="auto"/>
      </w:divBdr>
    </w:div>
    <w:div w:id="916477134">
      <w:bodyDiv w:val="1"/>
      <w:marLeft w:val="0"/>
      <w:marRight w:val="0"/>
      <w:marTop w:val="0"/>
      <w:marBottom w:val="0"/>
      <w:divBdr>
        <w:top w:val="none" w:sz="0" w:space="0" w:color="auto"/>
        <w:left w:val="none" w:sz="0" w:space="0" w:color="auto"/>
        <w:bottom w:val="none" w:sz="0" w:space="0" w:color="auto"/>
        <w:right w:val="none" w:sz="0" w:space="0" w:color="auto"/>
      </w:divBdr>
    </w:div>
    <w:div w:id="917982825">
      <w:bodyDiv w:val="1"/>
      <w:marLeft w:val="0"/>
      <w:marRight w:val="0"/>
      <w:marTop w:val="0"/>
      <w:marBottom w:val="0"/>
      <w:divBdr>
        <w:top w:val="none" w:sz="0" w:space="0" w:color="auto"/>
        <w:left w:val="none" w:sz="0" w:space="0" w:color="auto"/>
        <w:bottom w:val="none" w:sz="0" w:space="0" w:color="auto"/>
        <w:right w:val="none" w:sz="0" w:space="0" w:color="auto"/>
      </w:divBdr>
    </w:div>
    <w:div w:id="918490258">
      <w:bodyDiv w:val="1"/>
      <w:marLeft w:val="0"/>
      <w:marRight w:val="0"/>
      <w:marTop w:val="0"/>
      <w:marBottom w:val="0"/>
      <w:divBdr>
        <w:top w:val="none" w:sz="0" w:space="0" w:color="auto"/>
        <w:left w:val="none" w:sz="0" w:space="0" w:color="auto"/>
        <w:bottom w:val="none" w:sz="0" w:space="0" w:color="auto"/>
        <w:right w:val="none" w:sz="0" w:space="0" w:color="auto"/>
      </w:divBdr>
    </w:div>
    <w:div w:id="918560744">
      <w:bodyDiv w:val="1"/>
      <w:marLeft w:val="0"/>
      <w:marRight w:val="0"/>
      <w:marTop w:val="0"/>
      <w:marBottom w:val="0"/>
      <w:divBdr>
        <w:top w:val="none" w:sz="0" w:space="0" w:color="auto"/>
        <w:left w:val="none" w:sz="0" w:space="0" w:color="auto"/>
        <w:bottom w:val="none" w:sz="0" w:space="0" w:color="auto"/>
        <w:right w:val="none" w:sz="0" w:space="0" w:color="auto"/>
      </w:divBdr>
    </w:div>
    <w:div w:id="930507311">
      <w:bodyDiv w:val="1"/>
      <w:marLeft w:val="0"/>
      <w:marRight w:val="0"/>
      <w:marTop w:val="0"/>
      <w:marBottom w:val="0"/>
      <w:divBdr>
        <w:top w:val="none" w:sz="0" w:space="0" w:color="auto"/>
        <w:left w:val="none" w:sz="0" w:space="0" w:color="auto"/>
        <w:bottom w:val="none" w:sz="0" w:space="0" w:color="auto"/>
        <w:right w:val="none" w:sz="0" w:space="0" w:color="auto"/>
      </w:divBdr>
    </w:div>
    <w:div w:id="933978637">
      <w:bodyDiv w:val="1"/>
      <w:marLeft w:val="0"/>
      <w:marRight w:val="0"/>
      <w:marTop w:val="0"/>
      <w:marBottom w:val="0"/>
      <w:divBdr>
        <w:top w:val="none" w:sz="0" w:space="0" w:color="auto"/>
        <w:left w:val="none" w:sz="0" w:space="0" w:color="auto"/>
        <w:bottom w:val="none" w:sz="0" w:space="0" w:color="auto"/>
        <w:right w:val="none" w:sz="0" w:space="0" w:color="auto"/>
      </w:divBdr>
    </w:div>
    <w:div w:id="935482377">
      <w:bodyDiv w:val="1"/>
      <w:marLeft w:val="0"/>
      <w:marRight w:val="0"/>
      <w:marTop w:val="0"/>
      <w:marBottom w:val="0"/>
      <w:divBdr>
        <w:top w:val="none" w:sz="0" w:space="0" w:color="auto"/>
        <w:left w:val="none" w:sz="0" w:space="0" w:color="auto"/>
        <w:bottom w:val="none" w:sz="0" w:space="0" w:color="auto"/>
        <w:right w:val="none" w:sz="0" w:space="0" w:color="auto"/>
      </w:divBdr>
    </w:div>
    <w:div w:id="936476410">
      <w:bodyDiv w:val="1"/>
      <w:marLeft w:val="0"/>
      <w:marRight w:val="0"/>
      <w:marTop w:val="0"/>
      <w:marBottom w:val="0"/>
      <w:divBdr>
        <w:top w:val="none" w:sz="0" w:space="0" w:color="auto"/>
        <w:left w:val="none" w:sz="0" w:space="0" w:color="auto"/>
        <w:bottom w:val="none" w:sz="0" w:space="0" w:color="auto"/>
        <w:right w:val="none" w:sz="0" w:space="0" w:color="auto"/>
      </w:divBdr>
    </w:div>
    <w:div w:id="938440677">
      <w:bodyDiv w:val="1"/>
      <w:marLeft w:val="0"/>
      <w:marRight w:val="0"/>
      <w:marTop w:val="0"/>
      <w:marBottom w:val="0"/>
      <w:divBdr>
        <w:top w:val="none" w:sz="0" w:space="0" w:color="auto"/>
        <w:left w:val="none" w:sz="0" w:space="0" w:color="auto"/>
        <w:bottom w:val="none" w:sz="0" w:space="0" w:color="auto"/>
        <w:right w:val="none" w:sz="0" w:space="0" w:color="auto"/>
      </w:divBdr>
    </w:div>
    <w:div w:id="938872300">
      <w:bodyDiv w:val="1"/>
      <w:marLeft w:val="0"/>
      <w:marRight w:val="0"/>
      <w:marTop w:val="0"/>
      <w:marBottom w:val="0"/>
      <w:divBdr>
        <w:top w:val="none" w:sz="0" w:space="0" w:color="auto"/>
        <w:left w:val="none" w:sz="0" w:space="0" w:color="auto"/>
        <w:bottom w:val="none" w:sz="0" w:space="0" w:color="auto"/>
        <w:right w:val="none" w:sz="0" w:space="0" w:color="auto"/>
      </w:divBdr>
    </w:div>
    <w:div w:id="948050752">
      <w:bodyDiv w:val="1"/>
      <w:marLeft w:val="0"/>
      <w:marRight w:val="0"/>
      <w:marTop w:val="0"/>
      <w:marBottom w:val="0"/>
      <w:divBdr>
        <w:top w:val="none" w:sz="0" w:space="0" w:color="auto"/>
        <w:left w:val="none" w:sz="0" w:space="0" w:color="auto"/>
        <w:bottom w:val="none" w:sz="0" w:space="0" w:color="auto"/>
        <w:right w:val="none" w:sz="0" w:space="0" w:color="auto"/>
      </w:divBdr>
    </w:div>
    <w:div w:id="949624893">
      <w:bodyDiv w:val="1"/>
      <w:marLeft w:val="0"/>
      <w:marRight w:val="0"/>
      <w:marTop w:val="0"/>
      <w:marBottom w:val="0"/>
      <w:divBdr>
        <w:top w:val="none" w:sz="0" w:space="0" w:color="auto"/>
        <w:left w:val="none" w:sz="0" w:space="0" w:color="auto"/>
        <w:bottom w:val="none" w:sz="0" w:space="0" w:color="auto"/>
        <w:right w:val="none" w:sz="0" w:space="0" w:color="auto"/>
      </w:divBdr>
    </w:div>
    <w:div w:id="951664774">
      <w:bodyDiv w:val="1"/>
      <w:marLeft w:val="0"/>
      <w:marRight w:val="0"/>
      <w:marTop w:val="0"/>
      <w:marBottom w:val="0"/>
      <w:divBdr>
        <w:top w:val="none" w:sz="0" w:space="0" w:color="auto"/>
        <w:left w:val="none" w:sz="0" w:space="0" w:color="auto"/>
        <w:bottom w:val="none" w:sz="0" w:space="0" w:color="auto"/>
        <w:right w:val="none" w:sz="0" w:space="0" w:color="auto"/>
      </w:divBdr>
    </w:div>
    <w:div w:id="954478604">
      <w:bodyDiv w:val="1"/>
      <w:marLeft w:val="0"/>
      <w:marRight w:val="0"/>
      <w:marTop w:val="0"/>
      <w:marBottom w:val="0"/>
      <w:divBdr>
        <w:top w:val="none" w:sz="0" w:space="0" w:color="auto"/>
        <w:left w:val="none" w:sz="0" w:space="0" w:color="auto"/>
        <w:bottom w:val="none" w:sz="0" w:space="0" w:color="auto"/>
        <w:right w:val="none" w:sz="0" w:space="0" w:color="auto"/>
      </w:divBdr>
    </w:div>
    <w:div w:id="954867454">
      <w:bodyDiv w:val="1"/>
      <w:marLeft w:val="0"/>
      <w:marRight w:val="0"/>
      <w:marTop w:val="0"/>
      <w:marBottom w:val="0"/>
      <w:divBdr>
        <w:top w:val="none" w:sz="0" w:space="0" w:color="auto"/>
        <w:left w:val="none" w:sz="0" w:space="0" w:color="auto"/>
        <w:bottom w:val="none" w:sz="0" w:space="0" w:color="auto"/>
        <w:right w:val="none" w:sz="0" w:space="0" w:color="auto"/>
      </w:divBdr>
    </w:div>
    <w:div w:id="960108397">
      <w:bodyDiv w:val="1"/>
      <w:marLeft w:val="0"/>
      <w:marRight w:val="0"/>
      <w:marTop w:val="0"/>
      <w:marBottom w:val="0"/>
      <w:divBdr>
        <w:top w:val="none" w:sz="0" w:space="0" w:color="auto"/>
        <w:left w:val="none" w:sz="0" w:space="0" w:color="auto"/>
        <w:bottom w:val="none" w:sz="0" w:space="0" w:color="auto"/>
        <w:right w:val="none" w:sz="0" w:space="0" w:color="auto"/>
      </w:divBdr>
    </w:div>
    <w:div w:id="964581108">
      <w:bodyDiv w:val="1"/>
      <w:marLeft w:val="0"/>
      <w:marRight w:val="0"/>
      <w:marTop w:val="0"/>
      <w:marBottom w:val="0"/>
      <w:divBdr>
        <w:top w:val="none" w:sz="0" w:space="0" w:color="auto"/>
        <w:left w:val="none" w:sz="0" w:space="0" w:color="auto"/>
        <w:bottom w:val="none" w:sz="0" w:space="0" w:color="auto"/>
        <w:right w:val="none" w:sz="0" w:space="0" w:color="auto"/>
      </w:divBdr>
    </w:div>
    <w:div w:id="966660096">
      <w:bodyDiv w:val="1"/>
      <w:marLeft w:val="0"/>
      <w:marRight w:val="0"/>
      <w:marTop w:val="0"/>
      <w:marBottom w:val="0"/>
      <w:divBdr>
        <w:top w:val="none" w:sz="0" w:space="0" w:color="auto"/>
        <w:left w:val="none" w:sz="0" w:space="0" w:color="auto"/>
        <w:bottom w:val="none" w:sz="0" w:space="0" w:color="auto"/>
        <w:right w:val="none" w:sz="0" w:space="0" w:color="auto"/>
      </w:divBdr>
    </w:div>
    <w:div w:id="970984168">
      <w:bodyDiv w:val="1"/>
      <w:marLeft w:val="0"/>
      <w:marRight w:val="0"/>
      <w:marTop w:val="0"/>
      <w:marBottom w:val="0"/>
      <w:divBdr>
        <w:top w:val="none" w:sz="0" w:space="0" w:color="auto"/>
        <w:left w:val="none" w:sz="0" w:space="0" w:color="auto"/>
        <w:bottom w:val="none" w:sz="0" w:space="0" w:color="auto"/>
        <w:right w:val="none" w:sz="0" w:space="0" w:color="auto"/>
      </w:divBdr>
    </w:div>
    <w:div w:id="971977866">
      <w:bodyDiv w:val="1"/>
      <w:marLeft w:val="0"/>
      <w:marRight w:val="0"/>
      <w:marTop w:val="0"/>
      <w:marBottom w:val="0"/>
      <w:divBdr>
        <w:top w:val="none" w:sz="0" w:space="0" w:color="auto"/>
        <w:left w:val="none" w:sz="0" w:space="0" w:color="auto"/>
        <w:bottom w:val="none" w:sz="0" w:space="0" w:color="auto"/>
        <w:right w:val="none" w:sz="0" w:space="0" w:color="auto"/>
      </w:divBdr>
    </w:div>
    <w:div w:id="974992388">
      <w:bodyDiv w:val="1"/>
      <w:marLeft w:val="0"/>
      <w:marRight w:val="0"/>
      <w:marTop w:val="0"/>
      <w:marBottom w:val="0"/>
      <w:divBdr>
        <w:top w:val="none" w:sz="0" w:space="0" w:color="auto"/>
        <w:left w:val="none" w:sz="0" w:space="0" w:color="auto"/>
        <w:bottom w:val="none" w:sz="0" w:space="0" w:color="auto"/>
        <w:right w:val="none" w:sz="0" w:space="0" w:color="auto"/>
      </w:divBdr>
    </w:div>
    <w:div w:id="975717129">
      <w:bodyDiv w:val="1"/>
      <w:marLeft w:val="0"/>
      <w:marRight w:val="0"/>
      <w:marTop w:val="0"/>
      <w:marBottom w:val="0"/>
      <w:divBdr>
        <w:top w:val="none" w:sz="0" w:space="0" w:color="auto"/>
        <w:left w:val="none" w:sz="0" w:space="0" w:color="auto"/>
        <w:bottom w:val="none" w:sz="0" w:space="0" w:color="auto"/>
        <w:right w:val="none" w:sz="0" w:space="0" w:color="auto"/>
      </w:divBdr>
    </w:div>
    <w:div w:id="980041367">
      <w:bodyDiv w:val="1"/>
      <w:marLeft w:val="0"/>
      <w:marRight w:val="0"/>
      <w:marTop w:val="0"/>
      <w:marBottom w:val="0"/>
      <w:divBdr>
        <w:top w:val="none" w:sz="0" w:space="0" w:color="auto"/>
        <w:left w:val="none" w:sz="0" w:space="0" w:color="auto"/>
        <w:bottom w:val="none" w:sz="0" w:space="0" w:color="auto"/>
        <w:right w:val="none" w:sz="0" w:space="0" w:color="auto"/>
      </w:divBdr>
    </w:div>
    <w:div w:id="981732406">
      <w:bodyDiv w:val="1"/>
      <w:marLeft w:val="0"/>
      <w:marRight w:val="0"/>
      <w:marTop w:val="0"/>
      <w:marBottom w:val="0"/>
      <w:divBdr>
        <w:top w:val="none" w:sz="0" w:space="0" w:color="auto"/>
        <w:left w:val="none" w:sz="0" w:space="0" w:color="auto"/>
        <w:bottom w:val="none" w:sz="0" w:space="0" w:color="auto"/>
        <w:right w:val="none" w:sz="0" w:space="0" w:color="auto"/>
      </w:divBdr>
    </w:div>
    <w:div w:id="983850837">
      <w:bodyDiv w:val="1"/>
      <w:marLeft w:val="0"/>
      <w:marRight w:val="0"/>
      <w:marTop w:val="0"/>
      <w:marBottom w:val="0"/>
      <w:divBdr>
        <w:top w:val="none" w:sz="0" w:space="0" w:color="auto"/>
        <w:left w:val="none" w:sz="0" w:space="0" w:color="auto"/>
        <w:bottom w:val="none" w:sz="0" w:space="0" w:color="auto"/>
        <w:right w:val="none" w:sz="0" w:space="0" w:color="auto"/>
      </w:divBdr>
    </w:div>
    <w:div w:id="986399348">
      <w:bodyDiv w:val="1"/>
      <w:marLeft w:val="0"/>
      <w:marRight w:val="0"/>
      <w:marTop w:val="0"/>
      <w:marBottom w:val="0"/>
      <w:divBdr>
        <w:top w:val="none" w:sz="0" w:space="0" w:color="auto"/>
        <w:left w:val="none" w:sz="0" w:space="0" w:color="auto"/>
        <w:bottom w:val="none" w:sz="0" w:space="0" w:color="auto"/>
        <w:right w:val="none" w:sz="0" w:space="0" w:color="auto"/>
      </w:divBdr>
    </w:div>
    <w:div w:id="990715980">
      <w:bodyDiv w:val="1"/>
      <w:marLeft w:val="0"/>
      <w:marRight w:val="0"/>
      <w:marTop w:val="0"/>
      <w:marBottom w:val="0"/>
      <w:divBdr>
        <w:top w:val="none" w:sz="0" w:space="0" w:color="auto"/>
        <w:left w:val="none" w:sz="0" w:space="0" w:color="auto"/>
        <w:bottom w:val="none" w:sz="0" w:space="0" w:color="auto"/>
        <w:right w:val="none" w:sz="0" w:space="0" w:color="auto"/>
      </w:divBdr>
    </w:div>
    <w:div w:id="991955808">
      <w:bodyDiv w:val="1"/>
      <w:marLeft w:val="0"/>
      <w:marRight w:val="0"/>
      <w:marTop w:val="0"/>
      <w:marBottom w:val="0"/>
      <w:divBdr>
        <w:top w:val="none" w:sz="0" w:space="0" w:color="auto"/>
        <w:left w:val="none" w:sz="0" w:space="0" w:color="auto"/>
        <w:bottom w:val="none" w:sz="0" w:space="0" w:color="auto"/>
        <w:right w:val="none" w:sz="0" w:space="0" w:color="auto"/>
      </w:divBdr>
    </w:div>
    <w:div w:id="993528204">
      <w:bodyDiv w:val="1"/>
      <w:marLeft w:val="0"/>
      <w:marRight w:val="0"/>
      <w:marTop w:val="0"/>
      <w:marBottom w:val="0"/>
      <w:divBdr>
        <w:top w:val="none" w:sz="0" w:space="0" w:color="auto"/>
        <w:left w:val="none" w:sz="0" w:space="0" w:color="auto"/>
        <w:bottom w:val="none" w:sz="0" w:space="0" w:color="auto"/>
        <w:right w:val="none" w:sz="0" w:space="0" w:color="auto"/>
      </w:divBdr>
    </w:div>
    <w:div w:id="993607244">
      <w:bodyDiv w:val="1"/>
      <w:marLeft w:val="0"/>
      <w:marRight w:val="0"/>
      <w:marTop w:val="0"/>
      <w:marBottom w:val="0"/>
      <w:divBdr>
        <w:top w:val="none" w:sz="0" w:space="0" w:color="auto"/>
        <w:left w:val="none" w:sz="0" w:space="0" w:color="auto"/>
        <w:bottom w:val="none" w:sz="0" w:space="0" w:color="auto"/>
        <w:right w:val="none" w:sz="0" w:space="0" w:color="auto"/>
      </w:divBdr>
    </w:div>
    <w:div w:id="995185734">
      <w:bodyDiv w:val="1"/>
      <w:marLeft w:val="0"/>
      <w:marRight w:val="0"/>
      <w:marTop w:val="0"/>
      <w:marBottom w:val="0"/>
      <w:divBdr>
        <w:top w:val="none" w:sz="0" w:space="0" w:color="auto"/>
        <w:left w:val="none" w:sz="0" w:space="0" w:color="auto"/>
        <w:bottom w:val="none" w:sz="0" w:space="0" w:color="auto"/>
        <w:right w:val="none" w:sz="0" w:space="0" w:color="auto"/>
      </w:divBdr>
    </w:div>
    <w:div w:id="996227657">
      <w:bodyDiv w:val="1"/>
      <w:marLeft w:val="0"/>
      <w:marRight w:val="0"/>
      <w:marTop w:val="0"/>
      <w:marBottom w:val="0"/>
      <w:divBdr>
        <w:top w:val="none" w:sz="0" w:space="0" w:color="auto"/>
        <w:left w:val="none" w:sz="0" w:space="0" w:color="auto"/>
        <w:bottom w:val="none" w:sz="0" w:space="0" w:color="auto"/>
        <w:right w:val="none" w:sz="0" w:space="0" w:color="auto"/>
      </w:divBdr>
    </w:div>
    <w:div w:id="996494288">
      <w:bodyDiv w:val="1"/>
      <w:marLeft w:val="0"/>
      <w:marRight w:val="0"/>
      <w:marTop w:val="0"/>
      <w:marBottom w:val="0"/>
      <w:divBdr>
        <w:top w:val="none" w:sz="0" w:space="0" w:color="auto"/>
        <w:left w:val="none" w:sz="0" w:space="0" w:color="auto"/>
        <w:bottom w:val="none" w:sz="0" w:space="0" w:color="auto"/>
        <w:right w:val="none" w:sz="0" w:space="0" w:color="auto"/>
      </w:divBdr>
    </w:div>
    <w:div w:id="1000084103">
      <w:bodyDiv w:val="1"/>
      <w:marLeft w:val="0"/>
      <w:marRight w:val="0"/>
      <w:marTop w:val="0"/>
      <w:marBottom w:val="0"/>
      <w:divBdr>
        <w:top w:val="none" w:sz="0" w:space="0" w:color="auto"/>
        <w:left w:val="none" w:sz="0" w:space="0" w:color="auto"/>
        <w:bottom w:val="none" w:sz="0" w:space="0" w:color="auto"/>
        <w:right w:val="none" w:sz="0" w:space="0" w:color="auto"/>
      </w:divBdr>
    </w:div>
    <w:div w:id="1002977667">
      <w:bodyDiv w:val="1"/>
      <w:marLeft w:val="0"/>
      <w:marRight w:val="0"/>
      <w:marTop w:val="0"/>
      <w:marBottom w:val="0"/>
      <w:divBdr>
        <w:top w:val="none" w:sz="0" w:space="0" w:color="auto"/>
        <w:left w:val="none" w:sz="0" w:space="0" w:color="auto"/>
        <w:bottom w:val="none" w:sz="0" w:space="0" w:color="auto"/>
        <w:right w:val="none" w:sz="0" w:space="0" w:color="auto"/>
      </w:divBdr>
    </w:div>
    <w:div w:id="1008366650">
      <w:bodyDiv w:val="1"/>
      <w:marLeft w:val="0"/>
      <w:marRight w:val="0"/>
      <w:marTop w:val="0"/>
      <w:marBottom w:val="0"/>
      <w:divBdr>
        <w:top w:val="none" w:sz="0" w:space="0" w:color="auto"/>
        <w:left w:val="none" w:sz="0" w:space="0" w:color="auto"/>
        <w:bottom w:val="none" w:sz="0" w:space="0" w:color="auto"/>
        <w:right w:val="none" w:sz="0" w:space="0" w:color="auto"/>
      </w:divBdr>
    </w:div>
    <w:div w:id="1009674183">
      <w:bodyDiv w:val="1"/>
      <w:marLeft w:val="0"/>
      <w:marRight w:val="0"/>
      <w:marTop w:val="0"/>
      <w:marBottom w:val="0"/>
      <w:divBdr>
        <w:top w:val="none" w:sz="0" w:space="0" w:color="auto"/>
        <w:left w:val="none" w:sz="0" w:space="0" w:color="auto"/>
        <w:bottom w:val="none" w:sz="0" w:space="0" w:color="auto"/>
        <w:right w:val="none" w:sz="0" w:space="0" w:color="auto"/>
      </w:divBdr>
    </w:div>
    <w:div w:id="1013917073">
      <w:bodyDiv w:val="1"/>
      <w:marLeft w:val="0"/>
      <w:marRight w:val="0"/>
      <w:marTop w:val="0"/>
      <w:marBottom w:val="0"/>
      <w:divBdr>
        <w:top w:val="none" w:sz="0" w:space="0" w:color="auto"/>
        <w:left w:val="none" w:sz="0" w:space="0" w:color="auto"/>
        <w:bottom w:val="none" w:sz="0" w:space="0" w:color="auto"/>
        <w:right w:val="none" w:sz="0" w:space="0" w:color="auto"/>
      </w:divBdr>
    </w:div>
    <w:div w:id="1016661100">
      <w:bodyDiv w:val="1"/>
      <w:marLeft w:val="0"/>
      <w:marRight w:val="0"/>
      <w:marTop w:val="0"/>
      <w:marBottom w:val="0"/>
      <w:divBdr>
        <w:top w:val="none" w:sz="0" w:space="0" w:color="auto"/>
        <w:left w:val="none" w:sz="0" w:space="0" w:color="auto"/>
        <w:bottom w:val="none" w:sz="0" w:space="0" w:color="auto"/>
        <w:right w:val="none" w:sz="0" w:space="0" w:color="auto"/>
      </w:divBdr>
    </w:div>
    <w:div w:id="1017122270">
      <w:bodyDiv w:val="1"/>
      <w:marLeft w:val="0"/>
      <w:marRight w:val="0"/>
      <w:marTop w:val="0"/>
      <w:marBottom w:val="0"/>
      <w:divBdr>
        <w:top w:val="none" w:sz="0" w:space="0" w:color="auto"/>
        <w:left w:val="none" w:sz="0" w:space="0" w:color="auto"/>
        <w:bottom w:val="none" w:sz="0" w:space="0" w:color="auto"/>
        <w:right w:val="none" w:sz="0" w:space="0" w:color="auto"/>
      </w:divBdr>
    </w:div>
    <w:div w:id="1017929336">
      <w:bodyDiv w:val="1"/>
      <w:marLeft w:val="0"/>
      <w:marRight w:val="0"/>
      <w:marTop w:val="0"/>
      <w:marBottom w:val="0"/>
      <w:divBdr>
        <w:top w:val="none" w:sz="0" w:space="0" w:color="auto"/>
        <w:left w:val="none" w:sz="0" w:space="0" w:color="auto"/>
        <w:bottom w:val="none" w:sz="0" w:space="0" w:color="auto"/>
        <w:right w:val="none" w:sz="0" w:space="0" w:color="auto"/>
      </w:divBdr>
    </w:div>
    <w:div w:id="1019938531">
      <w:bodyDiv w:val="1"/>
      <w:marLeft w:val="0"/>
      <w:marRight w:val="0"/>
      <w:marTop w:val="0"/>
      <w:marBottom w:val="0"/>
      <w:divBdr>
        <w:top w:val="none" w:sz="0" w:space="0" w:color="auto"/>
        <w:left w:val="none" w:sz="0" w:space="0" w:color="auto"/>
        <w:bottom w:val="none" w:sz="0" w:space="0" w:color="auto"/>
        <w:right w:val="none" w:sz="0" w:space="0" w:color="auto"/>
      </w:divBdr>
    </w:div>
    <w:div w:id="1020014123">
      <w:bodyDiv w:val="1"/>
      <w:marLeft w:val="0"/>
      <w:marRight w:val="0"/>
      <w:marTop w:val="0"/>
      <w:marBottom w:val="0"/>
      <w:divBdr>
        <w:top w:val="none" w:sz="0" w:space="0" w:color="auto"/>
        <w:left w:val="none" w:sz="0" w:space="0" w:color="auto"/>
        <w:bottom w:val="none" w:sz="0" w:space="0" w:color="auto"/>
        <w:right w:val="none" w:sz="0" w:space="0" w:color="auto"/>
      </w:divBdr>
    </w:div>
    <w:div w:id="1022131477">
      <w:bodyDiv w:val="1"/>
      <w:marLeft w:val="0"/>
      <w:marRight w:val="0"/>
      <w:marTop w:val="0"/>
      <w:marBottom w:val="0"/>
      <w:divBdr>
        <w:top w:val="none" w:sz="0" w:space="0" w:color="auto"/>
        <w:left w:val="none" w:sz="0" w:space="0" w:color="auto"/>
        <w:bottom w:val="none" w:sz="0" w:space="0" w:color="auto"/>
        <w:right w:val="none" w:sz="0" w:space="0" w:color="auto"/>
      </w:divBdr>
    </w:div>
    <w:div w:id="1022904111">
      <w:bodyDiv w:val="1"/>
      <w:marLeft w:val="0"/>
      <w:marRight w:val="0"/>
      <w:marTop w:val="0"/>
      <w:marBottom w:val="0"/>
      <w:divBdr>
        <w:top w:val="none" w:sz="0" w:space="0" w:color="auto"/>
        <w:left w:val="none" w:sz="0" w:space="0" w:color="auto"/>
        <w:bottom w:val="none" w:sz="0" w:space="0" w:color="auto"/>
        <w:right w:val="none" w:sz="0" w:space="0" w:color="auto"/>
      </w:divBdr>
    </w:div>
    <w:div w:id="1029601837">
      <w:bodyDiv w:val="1"/>
      <w:marLeft w:val="0"/>
      <w:marRight w:val="0"/>
      <w:marTop w:val="0"/>
      <w:marBottom w:val="0"/>
      <w:divBdr>
        <w:top w:val="none" w:sz="0" w:space="0" w:color="auto"/>
        <w:left w:val="none" w:sz="0" w:space="0" w:color="auto"/>
        <w:bottom w:val="none" w:sz="0" w:space="0" w:color="auto"/>
        <w:right w:val="none" w:sz="0" w:space="0" w:color="auto"/>
      </w:divBdr>
    </w:div>
    <w:div w:id="1033187790">
      <w:bodyDiv w:val="1"/>
      <w:marLeft w:val="0"/>
      <w:marRight w:val="0"/>
      <w:marTop w:val="0"/>
      <w:marBottom w:val="0"/>
      <w:divBdr>
        <w:top w:val="none" w:sz="0" w:space="0" w:color="auto"/>
        <w:left w:val="none" w:sz="0" w:space="0" w:color="auto"/>
        <w:bottom w:val="none" w:sz="0" w:space="0" w:color="auto"/>
        <w:right w:val="none" w:sz="0" w:space="0" w:color="auto"/>
      </w:divBdr>
    </w:div>
    <w:div w:id="1033263018">
      <w:bodyDiv w:val="1"/>
      <w:marLeft w:val="0"/>
      <w:marRight w:val="0"/>
      <w:marTop w:val="0"/>
      <w:marBottom w:val="0"/>
      <w:divBdr>
        <w:top w:val="none" w:sz="0" w:space="0" w:color="auto"/>
        <w:left w:val="none" w:sz="0" w:space="0" w:color="auto"/>
        <w:bottom w:val="none" w:sz="0" w:space="0" w:color="auto"/>
        <w:right w:val="none" w:sz="0" w:space="0" w:color="auto"/>
      </w:divBdr>
    </w:div>
    <w:div w:id="1033459327">
      <w:bodyDiv w:val="1"/>
      <w:marLeft w:val="0"/>
      <w:marRight w:val="0"/>
      <w:marTop w:val="0"/>
      <w:marBottom w:val="0"/>
      <w:divBdr>
        <w:top w:val="none" w:sz="0" w:space="0" w:color="auto"/>
        <w:left w:val="none" w:sz="0" w:space="0" w:color="auto"/>
        <w:bottom w:val="none" w:sz="0" w:space="0" w:color="auto"/>
        <w:right w:val="none" w:sz="0" w:space="0" w:color="auto"/>
      </w:divBdr>
    </w:div>
    <w:div w:id="1035888624">
      <w:bodyDiv w:val="1"/>
      <w:marLeft w:val="0"/>
      <w:marRight w:val="0"/>
      <w:marTop w:val="0"/>
      <w:marBottom w:val="0"/>
      <w:divBdr>
        <w:top w:val="none" w:sz="0" w:space="0" w:color="auto"/>
        <w:left w:val="none" w:sz="0" w:space="0" w:color="auto"/>
        <w:bottom w:val="none" w:sz="0" w:space="0" w:color="auto"/>
        <w:right w:val="none" w:sz="0" w:space="0" w:color="auto"/>
      </w:divBdr>
    </w:div>
    <w:div w:id="1038237363">
      <w:bodyDiv w:val="1"/>
      <w:marLeft w:val="0"/>
      <w:marRight w:val="0"/>
      <w:marTop w:val="0"/>
      <w:marBottom w:val="0"/>
      <w:divBdr>
        <w:top w:val="none" w:sz="0" w:space="0" w:color="auto"/>
        <w:left w:val="none" w:sz="0" w:space="0" w:color="auto"/>
        <w:bottom w:val="none" w:sz="0" w:space="0" w:color="auto"/>
        <w:right w:val="none" w:sz="0" w:space="0" w:color="auto"/>
      </w:divBdr>
    </w:div>
    <w:div w:id="1039476630">
      <w:bodyDiv w:val="1"/>
      <w:marLeft w:val="0"/>
      <w:marRight w:val="0"/>
      <w:marTop w:val="0"/>
      <w:marBottom w:val="0"/>
      <w:divBdr>
        <w:top w:val="none" w:sz="0" w:space="0" w:color="auto"/>
        <w:left w:val="none" w:sz="0" w:space="0" w:color="auto"/>
        <w:bottom w:val="none" w:sz="0" w:space="0" w:color="auto"/>
        <w:right w:val="none" w:sz="0" w:space="0" w:color="auto"/>
      </w:divBdr>
    </w:div>
    <w:div w:id="1044983220">
      <w:bodyDiv w:val="1"/>
      <w:marLeft w:val="0"/>
      <w:marRight w:val="0"/>
      <w:marTop w:val="0"/>
      <w:marBottom w:val="0"/>
      <w:divBdr>
        <w:top w:val="none" w:sz="0" w:space="0" w:color="auto"/>
        <w:left w:val="none" w:sz="0" w:space="0" w:color="auto"/>
        <w:bottom w:val="none" w:sz="0" w:space="0" w:color="auto"/>
        <w:right w:val="none" w:sz="0" w:space="0" w:color="auto"/>
      </w:divBdr>
    </w:div>
    <w:div w:id="1045064586">
      <w:bodyDiv w:val="1"/>
      <w:marLeft w:val="0"/>
      <w:marRight w:val="0"/>
      <w:marTop w:val="0"/>
      <w:marBottom w:val="0"/>
      <w:divBdr>
        <w:top w:val="none" w:sz="0" w:space="0" w:color="auto"/>
        <w:left w:val="none" w:sz="0" w:space="0" w:color="auto"/>
        <w:bottom w:val="none" w:sz="0" w:space="0" w:color="auto"/>
        <w:right w:val="none" w:sz="0" w:space="0" w:color="auto"/>
      </w:divBdr>
    </w:div>
    <w:div w:id="1046445102">
      <w:bodyDiv w:val="1"/>
      <w:marLeft w:val="0"/>
      <w:marRight w:val="0"/>
      <w:marTop w:val="0"/>
      <w:marBottom w:val="0"/>
      <w:divBdr>
        <w:top w:val="none" w:sz="0" w:space="0" w:color="auto"/>
        <w:left w:val="none" w:sz="0" w:space="0" w:color="auto"/>
        <w:bottom w:val="none" w:sz="0" w:space="0" w:color="auto"/>
        <w:right w:val="none" w:sz="0" w:space="0" w:color="auto"/>
      </w:divBdr>
    </w:div>
    <w:div w:id="1052273287">
      <w:bodyDiv w:val="1"/>
      <w:marLeft w:val="0"/>
      <w:marRight w:val="0"/>
      <w:marTop w:val="0"/>
      <w:marBottom w:val="0"/>
      <w:divBdr>
        <w:top w:val="none" w:sz="0" w:space="0" w:color="auto"/>
        <w:left w:val="none" w:sz="0" w:space="0" w:color="auto"/>
        <w:bottom w:val="none" w:sz="0" w:space="0" w:color="auto"/>
        <w:right w:val="none" w:sz="0" w:space="0" w:color="auto"/>
      </w:divBdr>
    </w:div>
    <w:div w:id="1056122771">
      <w:bodyDiv w:val="1"/>
      <w:marLeft w:val="0"/>
      <w:marRight w:val="0"/>
      <w:marTop w:val="0"/>
      <w:marBottom w:val="0"/>
      <w:divBdr>
        <w:top w:val="none" w:sz="0" w:space="0" w:color="auto"/>
        <w:left w:val="none" w:sz="0" w:space="0" w:color="auto"/>
        <w:bottom w:val="none" w:sz="0" w:space="0" w:color="auto"/>
        <w:right w:val="none" w:sz="0" w:space="0" w:color="auto"/>
      </w:divBdr>
    </w:div>
    <w:div w:id="1057313229">
      <w:bodyDiv w:val="1"/>
      <w:marLeft w:val="0"/>
      <w:marRight w:val="0"/>
      <w:marTop w:val="0"/>
      <w:marBottom w:val="0"/>
      <w:divBdr>
        <w:top w:val="none" w:sz="0" w:space="0" w:color="auto"/>
        <w:left w:val="none" w:sz="0" w:space="0" w:color="auto"/>
        <w:bottom w:val="none" w:sz="0" w:space="0" w:color="auto"/>
        <w:right w:val="none" w:sz="0" w:space="0" w:color="auto"/>
      </w:divBdr>
    </w:div>
    <w:div w:id="1061169235">
      <w:bodyDiv w:val="1"/>
      <w:marLeft w:val="0"/>
      <w:marRight w:val="0"/>
      <w:marTop w:val="0"/>
      <w:marBottom w:val="0"/>
      <w:divBdr>
        <w:top w:val="none" w:sz="0" w:space="0" w:color="auto"/>
        <w:left w:val="none" w:sz="0" w:space="0" w:color="auto"/>
        <w:bottom w:val="none" w:sz="0" w:space="0" w:color="auto"/>
        <w:right w:val="none" w:sz="0" w:space="0" w:color="auto"/>
      </w:divBdr>
    </w:div>
    <w:div w:id="1061486780">
      <w:bodyDiv w:val="1"/>
      <w:marLeft w:val="0"/>
      <w:marRight w:val="0"/>
      <w:marTop w:val="0"/>
      <w:marBottom w:val="0"/>
      <w:divBdr>
        <w:top w:val="none" w:sz="0" w:space="0" w:color="auto"/>
        <w:left w:val="none" w:sz="0" w:space="0" w:color="auto"/>
        <w:bottom w:val="none" w:sz="0" w:space="0" w:color="auto"/>
        <w:right w:val="none" w:sz="0" w:space="0" w:color="auto"/>
      </w:divBdr>
    </w:div>
    <w:div w:id="1062025349">
      <w:bodyDiv w:val="1"/>
      <w:marLeft w:val="0"/>
      <w:marRight w:val="0"/>
      <w:marTop w:val="0"/>
      <w:marBottom w:val="0"/>
      <w:divBdr>
        <w:top w:val="none" w:sz="0" w:space="0" w:color="auto"/>
        <w:left w:val="none" w:sz="0" w:space="0" w:color="auto"/>
        <w:bottom w:val="none" w:sz="0" w:space="0" w:color="auto"/>
        <w:right w:val="none" w:sz="0" w:space="0" w:color="auto"/>
      </w:divBdr>
    </w:div>
    <w:div w:id="1063261211">
      <w:bodyDiv w:val="1"/>
      <w:marLeft w:val="0"/>
      <w:marRight w:val="0"/>
      <w:marTop w:val="0"/>
      <w:marBottom w:val="0"/>
      <w:divBdr>
        <w:top w:val="none" w:sz="0" w:space="0" w:color="auto"/>
        <w:left w:val="none" w:sz="0" w:space="0" w:color="auto"/>
        <w:bottom w:val="none" w:sz="0" w:space="0" w:color="auto"/>
        <w:right w:val="none" w:sz="0" w:space="0" w:color="auto"/>
      </w:divBdr>
    </w:div>
    <w:div w:id="1063989870">
      <w:bodyDiv w:val="1"/>
      <w:marLeft w:val="0"/>
      <w:marRight w:val="0"/>
      <w:marTop w:val="0"/>
      <w:marBottom w:val="0"/>
      <w:divBdr>
        <w:top w:val="none" w:sz="0" w:space="0" w:color="auto"/>
        <w:left w:val="none" w:sz="0" w:space="0" w:color="auto"/>
        <w:bottom w:val="none" w:sz="0" w:space="0" w:color="auto"/>
        <w:right w:val="none" w:sz="0" w:space="0" w:color="auto"/>
      </w:divBdr>
    </w:div>
    <w:div w:id="1064908683">
      <w:bodyDiv w:val="1"/>
      <w:marLeft w:val="0"/>
      <w:marRight w:val="0"/>
      <w:marTop w:val="0"/>
      <w:marBottom w:val="0"/>
      <w:divBdr>
        <w:top w:val="none" w:sz="0" w:space="0" w:color="auto"/>
        <w:left w:val="none" w:sz="0" w:space="0" w:color="auto"/>
        <w:bottom w:val="none" w:sz="0" w:space="0" w:color="auto"/>
        <w:right w:val="none" w:sz="0" w:space="0" w:color="auto"/>
      </w:divBdr>
    </w:div>
    <w:div w:id="1065568880">
      <w:bodyDiv w:val="1"/>
      <w:marLeft w:val="0"/>
      <w:marRight w:val="0"/>
      <w:marTop w:val="0"/>
      <w:marBottom w:val="0"/>
      <w:divBdr>
        <w:top w:val="none" w:sz="0" w:space="0" w:color="auto"/>
        <w:left w:val="none" w:sz="0" w:space="0" w:color="auto"/>
        <w:bottom w:val="none" w:sz="0" w:space="0" w:color="auto"/>
        <w:right w:val="none" w:sz="0" w:space="0" w:color="auto"/>
      </w:divBdr>
    </w:div>
    <w:div w:id="1066882229">
      <w:bodyDiv w:val="1"/>
      <w:marLeft w:val="0"/>
      <w:marRight w:val="0"/>
      <w:marTop w:val="0"/>
      <w:marBottom w:val="0"/>
      <w:divBdr>
        <w:top w:val="none" w:sz="0" w:space="0" w:color="auto"/>
        <w:left w:val="none" w:sz="0" w:space="0" w:color="auto"/>
        <w:bottom w:val="none" w:sz="0" w:space="0" w:color="auto"/>
        <w:right w:val="none" w:sz="0" w:space="0" w:color="auto"/>
      </w:divBdr>
    </w:div>
    <w:div w:id="1068573026">
      <w:bodyDiv w:val="1"/>
      <w:marLeft w:val="0"/>
      <w:marRight w:val="0"/>
      <w:marTop w:val="0"/>
      <w:marBottom w:val="0"/>
      <w:divBdr>
        <w:top w:val="none" w:sz="0" w:space="0" w:color="auto"/>
        <w:left w:val="none" w:sz="0" w:space="0" w:color="auto"/>
        <w:bottom w:val="none" w:sz="0" w:space="0" w:color="auto"/>
        <w:right w:val="none" w:sz="0" w:space="0" w:color="auto"/>
      </w:divBdr>
    </w:div>
    <w:div w:id="1069695384">
      <w:bodyDiv w:val="1"/>
      <w:marLeft w:val="0"/>
      <w:marRight w:val="0"/>
      <w:marTop w:val="0"/>
      <w:marBottom w:val="0"/>
      <w:divBdr>
        <w:top w:val="none" w:sz="0" w:space="0" w:color="auto"/>
        <w:left w:val="none" w:sz="0" w:space="0" w:color="auto"/>
        <w:bottom w:val="none" w:sz="0" w:space="0" w:color="auto"/>
        <w:right w:val="none" w:sz="0" w:space="0" w:color="auto"/>
      </w:divBdr>
    </w:div>
    <w:div w:id="1070076862">
      <w:bodyDiv w:val="1"/>
      <w:marLeft w:val="0"/>
      <w:marRight w:val="0"/>
      <w:marTop w:val="0"/>
      <w:marBottom w:val="0"/>
      <w:divBdr>
        <w:top w:val="none" w:sz="0" w:space="0" w:color="auto"/>
        <w:left w:val="none" w:sz="0" w:space="0" w:color="auto"/>
        <w:bottom w:val="none" w:sz="0" w:space="0" w:color="auto"/>
        <w:right w:val="none" w:sz="0" w:space="0" w:color="auto"/>
      </w:divBdr>
    </w:div>
    <w:div w:id="1074552922">
      <w:bodyDiv w:val="1"/>
      <w:marLeft w:val="0"/>
      <w:marRight w:val="0"/>
      <w:marTop w:val="0"/>
      <w:marBottom w:val="0"/>
      <w:divBdr>
        <w:top w:val="none" w:sz="0" w:space="0" w:color="auto"/>
        <w:left w:val="none" w:sz="0" w:space="0" w:color="auto"/>
        <w:bottom w:val="none" w:sz="0" w:space="0" w:color="auto"/>
        <w:right w:val="none" w:sz="0" w:space="0" w:color="auto"/>
      </w:divBdr>
    </w:div>
    <w:div w:id="1074812262">
      <w:bodyDiv w:val="1"/>
      <w:marLeft w:val="0"/>
      <w:marRight w:val="0"/>
      <w:marTop w:val="0"/>
      <w:marBottom w:val="0"/>
      <w:divBdr>
        <w:top w:val="none" w:sz="0" w:space="0" w:color="auto"/>
        <w:left w:val="none" w:sz="0" w:space="0" w:color="auto"/>
        <w:bottom w:val="none" w:sz="0" w:space="0" w:color="auto"/>
        <w:right w:val="none" w:sz="0" w:space="0" w:color="auto"/>
      </w:divBdr>
    </w:div>
    <w:div w:id="1076318739">
      <w:bodyDiv w:val="1"/>
      <w:marLeft w:val="0"/>
      <w:marRight w:val="0"/>
      <w:marTop w:val="0"/>
      <w:marBottom w:val="0"/>
      <w:divBdr>
        <w:top w:val="none" w:sz="0" w:space="0" w:color="auto"/>
        <w:left w:val="none" w:sz="0" w:space="0" w:color="auto"/>
        <w:bottom w:val="none" w:sz="0" w:space="0" w:color="auto"/>
        <w:right w:val="none" w:sz="0" w:space="0" w:color="auto"/>
      </w:divBdr>
    </w:div>
    <w:div w:id="1078989200">
      <w:bodyDiv w:val="1"/>
      <w:marLeft w:val="0"/>
      <w:marRight w:val="0"/>
      <w:marTop w:val="0"/>
      <w:marBottom w:val="0"/>
      <w:divBdr>
        <w:top w:val="none" w:sz="0" w:space="0" w:color="auto"/>
        <w:left w:val="none" w:sz="0" w:space="0" w:color="auto"/>
        <w:bottom w:val="none" w:sz="0" w:space="0" w:color="auto"/>
        <w:right w:val="none" w:sz="0" w:space="0" w:color="auto"/>
      </w:divBdr>
    </w:div>
    <w:div w:id="1083142931">
      <w:bodyDiv w:val="1"/>
      <w:marLeft w:val="0"/>
      <w:marRight w:val="0"/>
      <w:marTop w:val="0"/>
      <w:marBottom w:val="0"/>
      <w:divBdr>
        <w:top w:val="none" w:sz="0" w:space="0" w:color="auto"/>
        <w:left w:val="none" w:sz="0" w:space="0" w:color="auto"/>
        <w:bottom w:val="none" w:sz="0" w:space="0" w:color="auto"/>
        <w:right w:val="none" w:sz="0" w:space="0" w:color="auto"/>
      </w:divBdr>
    </w:div>
    <w:div w:id="1083455141">
      <w:bodyDiv w:val="1"/>
      <w:marLeft w:val="0"/>
      <w:marRight w:val="0"/>
      <w:marTop w:val="0"/>
      <w:marBottom w:val="0"/>
      <w:divBdr>
        <w:top w:val="none" w:sz="0" w:space="0" w:color="auto"/>
        <w:left w:val="none" w:sz="0" w:space="0" w:color="auto"/>
        <w:bottom w:val="none" w:sz="0" w:space="0" w:color="auto"/>
        <w:right w:val="none" w:sz="0" w:space="0" w:color="auto"/>
      </w:divBdr>
    </w:div>
    <w:div w:id="1084570778">
      <w:bodyDiv w:val="1"/>
      <w:marLeft w:val="0"/>
      <w:marRight w:val="0"/>
      <w:marTop w:val="0"/>
      <w:marBottom w:val="0"/>
      <w:divBdr>
        <w:top w:val="none" w:sz="0" w:space="0" w:color="auto"/>
        <w:left w:val="none" w:sz="0" w:space="0" w:color="auto"/>
        <w:bottom w:val="none" w:sz="0" w:space="0" w:color="auto"/>
        <w:right w:val="none" w:sz="0" w:space="0" w:color="auto"/>
      </w:divBdr>
    </w:div>
    <w:div w:id="1086613173">
      <w:bodyDiv w:val="1"/>
      <w:marLeft w:val="0"/>
      <w:marRight w:val="0"/>
      <w:marTop w:val="0"/>
      <w:marBottom w:val="0"/>
      <w:divBdr>
        <w:top w:val="none" w:sz="0" w:space="0" w:color="auto"/>
        <w:left w:val="none" w:sz="0" w:space="0" w:color="auto"/>
        <w:bottom w:val="none" w:sz="0" w:space="0" w:color="auto"/>
        <w:right w:val="none" w:sz="0" w:space="0" w:color="auto"/>
      </w:divBdr>
    </w:div>
    <w:div w:id="1087388747">
      <w:bodyDiv w:val="1"/>
      <w:marLeft w:val="0"/>
      <w:marRight w:val="0"/>
      <w:marTop w:val="0"/>
      <w:marBottom w:val="0"/>
      <w:divBdr>
        <w:top w:val="none" w:sz="0" w:space="0" w:color="auto"/>
        <w:left w:val="none" w:sz="0" w:space="0" w:color="auto"/>
        <w:bottom w:val="none" w:sz="0" w:space="0" w:color="auto"/>
        <w:right w:val="none" w:sz="0" w:space="0" w:color="auto"/>
      </w:divBdr>
    </w:div>
    <w:div w:id="1088431503">
      <w:bodyDiv w:val="1"/>
      <w:marLeft w:val="0"/>
      <w:marRight w:val="0"/>
      <w:marTop w:val="0"/>
      <w:marBottom w:val="0"/>
      <w:divBdr>
        <w:top w:val="none" w:sz="0" w:space="0" w:color="auto"/>
        <w:left w:val="none" w:sz="0" w:space="0" w:color="auto"/>
        <w:bottom w:val="none" w:sz="0" w:space="0" w:color="auto"/>
        <w:right w:val="none" w:sz="0" w:space="0" w:color="auto"/>
      </w:divBdr>
    </w:div>
    <w:div w:id="1092118071">
      <w:bodyDiv w:val="1"/>
      <w:marLeft w:val="0"/>
      <w:marRight w:val="0"/>
      <w:marTop w:val="0"/>
      <w:marBottom w:val="0"/>
      <w:divBdr>
        <w:top w:val="none" w:sz="0" w:space="0" w:color="auto"/>
        <w:left w:val="none" w:sz="0" w:space="0" w:color="auto"/>
        <w:bottom w:val="none" w:sz="0" w:space="0" w:color="auto"/>
        <w:right w:val="none" w:sz="0" w:space="0" w:color="auto"/>
      </w:divBdr>
    </w:div>
    <w:div w:id="1095059002">
      <w:bodyDiv w:val="1"/>
      <w:marLeft w:val="0"/>
      <w:marRight w:val="0"/>
      <w:marTop w:val="0"/>
      <w:marBottom w:val="0"/>
      <w:divBdr>
        <w:top w:val="none" w:sz="0" w:space="0" w:color="auto"/>
        <w:left w:val="none" w:sz="0" w:space="0" w:color="auto"/>
        <w:bottom w:val="none" w:sz="0" w:space="0" w:color="auto"/>
        <w:right w:val="none" w:sz="0" w:space="0" w:color="auto"/>
      </w:divBdr>
    </w:div>
    <w:div w:id="1095128617">
      <w:bodyDiv w:val="1"/>
      <w:marLeft w:val="0"/>
      <w:marRight w:val="0"/>
      <w:marTop w:val="0"/>
      <w:marBottom w:val="0"/>
      <w:divBdr>
        <w:top w:val="none" w:sz="0" w:space="0" w:color="auto"/>
        <w:left w:val="none" w:sz="0" w:space="0" w:color="auto"/>
        <w:bottom w:val="none" w:sz="0" w:space="0" w:color="auto"/>
        <w:right w:val="none" w:sz="0" w:space="0" w:color="auto"/>
      </w:divBdr>
    </w:div>
    <w:div w:id="1098716856">
      <w:bodyDiv w:val="1"/>
      <w:marLeft w:val="0"/>
      <w:marRight w:val="0"/>
      <w:marTop w:val="0"/>
      <w:marBottom w:val="0"/>
      <w:divBdr>
        <w:top w:val="none" w:sz="0" w:space="0" w:color="auto"/>
        <w:left w:val="none" w:sz="0" w:space="0" w:color="auto"/>
        <w:bottom w:val="none" w:sz="0" w:space="0" w:color="auto"/>
        <w:right w:val="none" w:sz="0" w:space="0" w:color="auto"/>
      </w:divBdr>
    </w:div>
    <w:div w:id="1103185463">
      <w:bodyDiv w:val="1"/>
      <w:marLeft w:val="0"/>
      <w:marRight w:val="0"/>
      <w:marTop w:val="0"/>
      <w:marBottom w:val="0"/>
      <w:divBdr>
        <w:top w:val="none" w:sz="0" w:space="0" w:color="auto"/>
        <w:left w:val="none" w:sz="0" w:space="0" w:color="auto"/>
        <w:bottom w:val="none" w:sz="0" w:space="0" w:color="auto"/>
        <w:right w:val="none" w:sz="0" w:space="0" w:color="auto"/>
      </w:divBdr>
    </w:div>
    <w:div w:id="1106390283">
      <w:bodyDiv w:val="1"/>
      <w:marLeft w:val="0"/>
      <w:marRight w:val="0"/>
      <w:marTop w:val="0"/>
      <w:marBottom w:val="0"/>
      <w:divBdr>
        <w:top w:val="none" w:sz="0" w:space="0" w:color="auto"/>
        <w:left w:val="none" w:sz="0" w:space="0" w:color="auto"/>
        <w:bottom w:val="none" w:sz="0" w:space="0" w:color="auto"/>
        <w:right w:val="none" w:sz="0" w:space="0" w:color="auto"/>
      </w:divBdr>
    </w:div>
    <w:div w:id="1107575919">
      <w:bodyDiv w:val="1"/>
      <w:marLeft w:val="0"/>
      <w:marRight w:val="0"/>
      <w:marTop w:val="0"/>
      <w:marBottom w:val="0"/>
      <w:divBdr>
        <w:top w:val="none" w:sz="0" w:space="0" w:color="auto"/>
        <w:left w:val="none" w:sz="0" w:space="0" w:color="auto"/>
        <w:bottom w:val="none" w:sz="0" w:space="0" w:color="auto"/>
        <w:right w:val="none" w:sz="0" w:space="0" w:color="auto"/>
      </w:divBdr>
    </w:div>
    <w:div w:id="1107845392">
      <w:bodyDiv w:val="1"/>
      <w:marLeft w:val="0"/>
      <w:marRight w:val="0"/>
      <w:marTop w:val="0"/>
      <w:marBottom w:val="0"/>
      <w:divBdr>
        <w:top w:val="none" w:sz="0" w:space="0" w:color="auto"/>
        <w:left w:val="none" w:sz="0" w:space="0" w:color="auto"/>
        <w:bottom w:val="none" w:sz="0" w:space="0" w:color="auto"/>
        <w:right w:val="none" w:sz="0" w:space="0" w:color="auto"/>
      </w:divBdr>
    </w:div>
    <w:div w:id="1108545177">
      <w:bodyDiv w:val="1"/>
      <w:marLeft w:val="0"/>
      <w:marRight w:val="0"/>
      <w:marTop w:val="0"/>
      <w:marBottom w:val="0"/>
      <w:divBdr>
        <w:top w:val="none" w:sz="0" w:space="0" w:color="auto"/>
        <w:left w:val="none" w:sz="0" w:space="0" w:color="auto"/>
        <w:bottom w:val="none" w:sz="0" w:space="0" w:color="auto"/>
        <w:right w:val="none" w:sz="0" w:space="0" w:color="auto"/>
      </w:divBdr>
    </w:div>
    <w:div w:id="1110706660">
      <w:bodyDiv w:val="1"/>
      <w:marLeft w:val="0"/>
      <w:marRight w:val="0"/>
      <w:marTop w:val="0"/>
      <w:marBottom w:val="0"/>
      <w:divBdr>
        <w:top w:val="none" w:sz="0" w:space="0" w:color="auto"/>
        <w:left w:val="none" w:sz="0" w:space="0" w:color="auto"/>
        <w:bottom w:val="none" w:sz="0" w:space="0" w:color="auto"/>
        <w:right w:val="none" w:sz="0" w:space="0" w:color="auto"/>
      </w:divBdr>
    </w:div>
    <w:div w:id="1116025550">
      <w:bodyDiv w:val="1"/>
      <w:marLeft w:val="0"/>
      <w:marRight w:val="0"/>
      <w:marTop w:val="0"/>
      <w:marBottom w:val="0"/>
      <w:divBdr>
        <w:top w:val="none" w:sz="0" w:space="0" w:color="auto"/>
        <w:left w:val="none" w:sz="0" w:space="0" w:color="auto"/>
        <w:bottom w:val="none" w:sz="0" w:space="0" w:color="auto"/>
        <w:right w:val="none" w:sz="0" w:space="0" w:color="auto"/>
      </w:divBdr>
    </w:div>
    <w:div w:id="1117917187">
      <w:bodyDiv w:val="1"/>
      <w:marLeft w:val="0"/>
      <w:marRight w:val="0"/>
      <w:marTop w:val="0"/>
      <w:marBottom w:val="0"/>
      <w:divBdr>
        <w:top w:val="none" w:sz="0" w:space="0" w:color="auto"/>
        <w:left w:val="none" w:sz="0" w:space="0" w:color="auto"/>
        <w:bottom w:val="none" w:sz="0" w:space="0" w:color="auto"/>
        <w:right w:val="none" w:sz="0" w:space="0" w:color="auto"/>
      </w:divBdr>
    </w:div>
    <w:div w:id="1118914420">
      <w:bodyDiv w:val="1"/>
      <w:marLeft w:val="0"/>
      <w:marRight w:val="0"/>
      <w:marTop w:val="0"/>
      <w:marBottom w:val="0"/>
      <w:divBdr>
        <w:top w:val="none" w:sz="0" w:space="0" w:color="auto"/>
        <w:left w:val="none" w:sz="0" w:space="0" w:color="auto"/>
        <w:bottom w:val="none" w:sz="0" w:space="0" w:color="auto"/>
        <w:right w:val="none" w:sz="0" w:space="0" w:color="auto"/>
      </w:divBdr>
    </w:div>
    <w:div w:id="1121923625">
      <w:bodyDiv w:val="1"/>
      <w:marLeft w:val="0"/>
      <w:marRight w:val="0"/>
      <w:marTop w:val="0"/>
      <w:marBottom w:val="0"/>
      <w:divBdr>
        <w:top w:val="none" w:sz="0" w:space="0" w:color="auto"/>
        <w:left w:val="none" w:sz="0" w:space="0" w:color="auto"/>
        <w:bottom w:val="none" w:sz="0" w:space="0" w:color="auto"/>
        <w:right w:val="none" w:sz="0" w:space="0" w:color="auto"/>
      </w:divBdr>
    </w:div>
    <w:div w:id="1123108898">
      <w:bodyDiv w:val="1"/>
      <w:marLeft w:val="0"/>
      <w:marRight w:val="0"/>
      <w:marTop w:val="0"/>
      <w:marBottom w:val="0"/>
      <w:divBdr>
        <w:top w:val="none" w:sz="0" w:space="0" w:color="auto"/>
        <w:left w:val="none" w:sz="0" w:space="0" w:color="auto"/>
        <w:bottom w:val="none" w:sz="0" w:space="0" w:color="auto"/>
        <w:right w:val="none" w:sz="0" w:space="0" w:color="auto"/>
      </w:divBdr>
    </w:div>
    <w:div w:id="1124156290">
      <w:bodyDiv w:val="1"/>
      <w:marLeft w:val="0"/>
      <w:marRight w:val="0"/>
      <w:marTop w:val="0"/>
      <w:marBottom w:val="0"/>
      <w:divBdr>
        <w:top w:val="none" w:sz="0" w:space="0" w:color="auto"/>
        <w:left w:val="none" w:sz="0" w:space="0" w:color="auto"/>
        <w:bottom w:val="none" w:sz="0" w:space="0" w:color="auto"/>
        <w:right w:val="none" w:sz="0" w:space="0" w:color="auto"/>
      </w:divBdr>
    </w:div>
    <w:div w:id="1124886141">
      <w:bodyDiv w:val="1"/>
      <w:marLeft w:val="0"/>
      <w:marRight w:val="0"/>
      <w:marTop w:val="0"/>
      <w:marBottom w:val="0"/>
      <w:divBdr>
        <w:top w:val="none" w:sz="0" w:space="0" w:color="auto"/>
        <w:left w:val="none" w:sz="0" w:space="0" w:color="auto"/>
        <w:bottom w:val="none" w:sz="0" w:space="0" w:color="auto"/>
        <w:right w:val="none" w:sz="0" w:space="0" w:color="auto"/>
      </w:divBdr>
    </w:div>
    <w:div w:id="1125928236">
      <w:bodyDiv w:val="1"/>
      <w:marLeft w:val="0"/>
      <w:marRight w:val="0"/>
      <w:marTop w:val="0"/>
      <w:marBottom w:val="0"/>
      <w:divBdr>
        <w:top w:val="none" w:sz="0" w:space="0" w:color="auto"/>
        <w:left w:val="none" w:sz="0" w:space="0" w:color="auto"/>
        <w:bottom w:val="none" w:sz="0" w:space="0" w:color="auto"/>
        <w:right w:val="none" w:sz="0" w:space="0" w:color="auto"/>
      </w:divBdr>
    </w:div>
    <w:div w:id="1127044776">
      <w:bodyDiv w:val="1"/>
      <w:marLeft w:val="0"/>
      <w:marRight w:val="0"/>
      <w:marTop w:val="0"/>
      <w:marBottom w:val="0"/>
      <w:divBdr>
        <w:top w:val="none" w:sz="0" w:space="0" w:color="auto"/>
        <w:left w:val="none" w:sz="0" w:space="0" w:color="auto"/>
        <w:bottom w:val="none" w:sz="0" w:space="0" w:color="auto"/>
        <w:right w:val="none" w:sz="0" w:space="0" w:color="auto"/>
      </w:divBdr>
    </w:div>
    <w:div w:id="1128741815">
      <w:bodyDiv w:val="1"/>
      <w:marLeft w:val="0"/>
      <w:marRight w:val="0"/>
      <w:marTop w:val="0"/>
      <w:marBottom w:val="0"/>
      <w:divBdr>
        <w:top w:val="none" w:sz="0" w:space="0" w:color="auto"/>
        <w:left w:val="none" w:sz="0" w:space="0" w:color="auto"/>
        <w:bottom w:val="none" w:sz="0" w:space="0" w:color="auto"/>
        <w:right w:val="none" w:sz="0" w:space="0" w:color="auto"/>
      </w:divBdr>
    </w:div>
    <w:div w:id="1132407651">
      <w:bodyDiv w:val="1"/>
      <w:marLeft w:val="0"/>
      <w:marRight w:val="0"/>
      <w:marTop w:val="0"/>
      <w:marBottom w:val="0"/>
      <w:divBdr>
        <w:top w:val="none" w:sz="0" w:space="0" w:color="auto"/>
        <w:left w:val="none" w:sz="0" w:space="0" w:color="auto"/>
        <w:bottom w:val="none" w:sz="0" w:space="0" w:color="auto"/>
        <w:right w:val="none" w:sz="0" w:space="0" w:color="auto"/>
      </w:divBdr>
    </w:div>
    <w:div w:id="1134101725">
      <w:bodyDiv w:val="1"/>
      <w:marLeft w:val="0"/>
      <w:marRight w:val="0"/>
      <w:marTop w:val="0"/>
      <w:marBottom w:val="0"/>
      <w:divBdr>
        <w:top w:val="none" w:sz="0" w:space="0" w:color="auto"/>
        <w:left w:val="none" w:sz="0" w:space="0" w:color="auto"/>
        <w:bottom w:val="none" w:sz="0" w:space="0" w:color="auto"/>
        <w:right w:val="none" w:sz="0" w:space="0" w:color="auto"/>
      </w:divBdr>
    </w:div>
    <w:div w:id="1136607024">
      <w:bodyDiv w:val="1"/>
      <w:marLeft w:val="0"/>
      <w:marRight w:val="0"/>
      <w:marTop w:val="0"/>
      <w:marBottom w:val="0"/>
      <w:divBdr>
        <w:top w:val="none" w:sz="0" w:space="0" w:color="auto"/>
        <w:left w:val="none" w:sz="0" w:space="0" w:color="auto"/>
        <w:bottom w:val="none" w:sz="0" w:space="0" w:color="auto"/>
        <w:right w:val="none" w:sz="0" w:space="0" w:color="auto"/>
      </w:divBdr>
    </w:div>
    <w:div w:id="1141315019">
      <w:bodyDiv w:val="1"/>
      <w:marLeft w:val="0"/>
      <w:marRight w:val="0"/>
      <w:marTop w:val="0"/>
      <w:marBottom w:val="0"/>
      <w:divBdr>
        <w:top w:val="none" w:sz="0" w:space="0" w:color="auto"/>
        <w:left w:val="none" w:sz="0" w:space="0" w:color="auto"/>
        <w:bottom w:val="none" w:sz="0" w:space="0" w:color="auto"/>
        <w:right w:val="none" w:sz="0" w:space="0" w:color="auto"/>
      </w:divBdr>
    </w:div>
    <w:div w:id="1141657896">
      <w:bodyDiv w:val="1"/>
      <w:marLeft w:val="0"/>
      <w:marRight w:val="0"/>
      <w:marTop w:val="0"/>
      <w:marBottom w:val="0"/>
      <w:divBdr>
        <w:top w:val="none" w:sz="0" w:space="0" w:color="auto"/>
        <w:left w:val="none" w:sz="0" w:space="0" w:color="auto"/>
        <w:bottom w:val="none" w:sz="0" w:space="0" w:color="auto"/>
        <w:right w:val="none" w:sz="0" w:space="0" w:color="auto"/>
      </w:divBdr>
    </w:div>
    <w:div w:id="1141967331">
      <w:bodyDiv w:val="1"/>
      <w:marLeft w:val="0"/>
      <w:marRight w:val="0"/>
      <w:marTop w:val="0"/>
      <w:marBottom w:val="0"/>
      <w:divBdr>
        <w:top w:val="none" w:sz="0" w:space="0" w:color="auto"/>
        <w:left w:val="none" w:sz="0" w:space="0" w:color="auto"/>
        <w:bottom w:val="none" w:sz="0" w:space="0" w:color="auto"/>
        <w:right w:val="none" w:sz="0" w:space="0" w:color="auto"/>
      </w:divBdr>
    </w:div>
    <w:div w:id="1145315895">
      <w:bodyDiv w:val="1"/>
      <w:marLeft w:val="0"/>
      <w:marRight w:val="0"/>
      <w:marTop w:val="0"/>
      <w:marBottom w:val="0"/>
      <w:divBdr>
        <w:top w:val="none" w:sz="0" w:space="0" w:color="auto"/>
        <w:left w:val="none" w:sz="0" w:space="0" w:color="auto"/>
        <w:bottom w:val="none" w:sz="0" w:space="0" w:color="auto"/>
        <w:right w:val="none" w:sz="0" w:space="0" w:color="auto"/>
      </w:divBdr>
    </w:div>
    <w:div w:id="1149058898">
      <w:bodyDiv w:val="1"/>
      <w:marLeft w:val="0"/>
      <w:marRight w:val="0"/>
      <w:marTop w:val="0"/>
      <w:marBottom w:val="0"/>
      <w:divBdr>
        <w:top w:val="none" w:sz="0" w:space="0" w:color="auto"/>
        <w:left w:val="none" w:sz="0" w:space="0" w:color="auto"/>
        <w:bottom w:val="none" w:sz="0" w:space="0" w:color="auto"/>
        <w:right w:val="none" w:sz="0" w:space="0" w:color="auto"/>
      </w:divBdr>
    </w:div>
    <w:div w:id="1160463478">
      <w:bodyDiv w:val="1"/>
      <w:marLeft w:val="0"/>
      <w:marRight w:val="0"/>
      <w:marTop w:val="0"/>
      <w:marBottom w:val="0"/>
      <w:divBdr>
        <w:top w:val="none" w:sz="0" w:space="0" w:color="auto"/>
        <w:left w:val="none" w:sz="0" w:space="0" w:color="auto"/>
        <w:bottom w:val="none" w:sz="0" w:space="0" w:color="auto"/>
        <w:right w:val="none" w:sz="0" w:space="0" w:color="auto"/>
      </w:divBdr>
    </w:div>
    <w:div w:id="1161854382">
      <w:bodyDiv w:val="1"/>
      <w:marLeft w:val="0"/>
      <w:marRight w:val="0"/>
      <w:marTop w:val="0"/>
      <w:marBottom w:val="0"/>
      <w:divBdr>
        <w:top w:val="none" w:sz="0" w:space="0" w:color="auto"/>
        <w:left w:val="none" w:sz="0" w:space="0" w:color="auto"/>
        <w:bottom w:val="none" w:sz="0" w:space="0" w:color="auto"/>
        <w:right w:val="none" w:sz="0" w:space="0" w:color="auto"/>
      </w:divBdr>
    </w:div>
    <w:div w:id="1163473931">
      <w:bodyDiv w:val="1"/>
      <w:marLeft w:val="0"/>
      <w:marRight w:val="0"/>
      <w:marTop w:val="0"/>
      <w:marBottom w:val="0"/>
      <w:divBdr>
        <w:top w:val="none" w:sz="0" w:space="0" w:color="auto"/>
        <w:left w:val="none" w:sz="0" w:space="0" w:color="auto"/>
        <w:bottom w:val="none" w:sz="0" w:space="0" w:color="auto"/>
        <w:right w:val="none" w:sz="0" w:space="0" w:color="auto"/>
      </w:divBdr>
    </w:div>
    <w:div w:id="1167093209">
      <w:bodyDiv w:val="1"/>
      <w:marLeft w:val="0"/>
      <w:marRight w:val="0"/>
      <w:marTop w:val="0"/>
      <w:marBottom w:val="0"/>
      <w:divBdr>
        <w:top w:val="none" w:sz="0" w:space="0" w:color="auto"/>
        <w:left w:val="none" w:sz="0" w:space="0" w:color="auto"/>
        <w:bottom w:val="none" w:sz="0" w:space="0" w:color="auto"/>
        <w:right w:val="none" w:sz="0" w:space="0" w:color="auto"/>
      </w:divBdr>
    </w:div>
    <w:div w:id="1168516910">
      <w:bodyDiv w:val="1"/>
      <w:marLeft w:val="0"/>
      <w:marRight w:val="0"/>
      <w:marTop w:val="0"/>
      <w:marBottom w:val="0"/>
      <w:divBdr>
        <w:top w:val="none" w:sz="0" w:space="0" w:color="auto"/>
        <w:left w:val="none" w:sz="0" w:space="0" w:color="auto"/>
        <w:bottom w:val="none" w:sz="0" w:space="0" w:color="auto"/>
        <w:right w:val="none" w:sz="0" w:space="0" w:color="auto"/>
      </w:divBdr>
    </w:div>
    <w:div w:id="1169321748">
      <w:bodyDiv w:val="1"/>
      <w:marLeft w:val="0"/>
      <w:marRight w:val="0"/>
      <w:marTop w:val="0"/>
      <w:marBottom w:val="0"/>
      <w:divBdr>
        <w:top w:val="none" w:sz="0" w:space="0" w:color="auto"/>
        <w:left w:val="none" w:sz="0" w:space="0" w:color="auto"/>
        <w:bottom w:val="none" w:sz="0" w:space="0" w:color="auto"/>
        <w:right w:val="none" w:sz="0" w:space="0" w:color="auto"/>
      </w:divBdr>
    </w:div>
    <w:div w:id="1172258691">
      <w:bodyDiv w:val="1"/>
      <w:marLeft w:val="0"/>
      <w:marRight w:val="0"/>
      <w:marTop w:val="0"/>
      <w:marBottom w:val="0"/>
      <w:divBdr>
        <w:top w:val="none" w:sz="0" w:space="0" w:color="auto"/>
        <w:left w:val="none" w:sz="0" w:space="0" w:color="auto"/>
        <w:bottom w:val="none" w:sz="0" w:space="0" w:color="auto"/>
        <w:right w:val="none" w:sz="0" w:space="0" w:color="auto"/>
      </w:divBdr>
    </w:div>
    <w:div w:id="1175221488">
      <w:bodyDiv w:val="1"/>
      <w:marLeft w:val="0"/>
      <w:marRight w:val="0"/>
      <w:marTop w:val="0"/>
      <w:marBottom w:val="0"/>
      <w:divBdr>
        <w:top w:val="none" w:sz="0" w:space="0" w:color="auto"/>
        <w:left w:val="none" w:sz="0" w:space="0" w:color="auto"/>
        <w:bottom w:val="none" w:sz="0" w:space="0" w:color="auto"/>
        <w:right w:val="none" w:sz="0" w:space="0" w:color="auto"/>
      </w:divBdr>
    </w:div>
    <w:div w:id="1179349451">
      <w:bodyDiv w:val="1"/>
      <w:marLeft w:val="0"/>
      <w:marRight w:val="0"/>
      <w:marTop w:val="0"/>
      <w:marBottom w:val="0"/>
      <w:divBdr>
        <w:top w:val="none" w:sz="0" w:space="0" w:color="auto"/>
        <w:left w:val="none" w:sz="0" w:space="0" w:color="auto"/>
        <w:bottom w:val="none" w:sz="0" w:space="0" w:color="auto"/>
        <w:right w:val="none" w:sz="0" w:space="0" w:color="auto"/>
      </w:divBdr>
    </w:div>
    <w:div w:id="1180778036">
      <w:bodyDiv w:val="1"/>
      <w:marLeft w:val="0"/>
      <w:marRight w:val="0"/>
      <w:marTop w:val="0"/>
      <w:marBottom w:val="0"/>
      <w:divBdr>
        <w:top w:val="none" w:sz="0" w:space="0" w:color="auto"/>
        <w:left w:val="none" w:sz="0" w:space="0" w:color="auto"/>
        <w:bottom w:val="none" w:sz="0" w:space="0" w:color="auto"/>
        <w:right w:val="none" w:sz="0" w:space="0" w:color="auto"/>
      </w:divBdr>
    </w:div>
    <w:div w:id="1181435406">
      <w:bodyDiv w:val="1"/>
      <w:marLeft w:val="0"/>
      <w:marRight w:val="0"/>
      <w:marTop w:val="0"/>
      <w:marBottom w:val="0"/>
      <w:divBdr>
        <w:top w:val="none" w:sz="0" w:space="0" w:color="auto"/>
        <w:left w:val="none" w:sz="0" w:space="0" w:color="auto"/>
        <w:bottom w:val="none" w:sz="0" w:space="0" w:color="auto"/>
        <w:right w:val="none" w:sz="0" w:space="0" w:color="auto"/>
      </w:divBdr>
    </w:div>
    <w:div w:id="1185629429">
      <w:bodyDiv w:val="1"/>
      <w:marLeft w:val="0"/>
      <w:marRight w:val="0"/>
      <w:marTop w:val="0"/>
      <w:marBottom w:val="0"/>
      <w:divBdr>
        <w:top w:val="none" w:sz="0" w:space="0" w:color="auto"/>
        <w:left w:val="none" w:sz="0" w:space="0" w:color="auto"/>
        <w:bottom w:val="none" w:sz="0" w:space="0" w:color="auto"/>
        <w:right w:val="none" w:sz="0" w:space="0" w:color="auto"/>
      </w:divBdr>
    </w:div>
    <w:div w:id="1189682961">
      <w:bodyDiv w:val="1"/>
      <w:marLeft w:val="0"/>
      <w:marRight w:val="0"/>
      <w:marTop w:val="0"/>
      <w:marBottom w:val="0"/>
      <w:divBdr>
        <w:top w:val="none" w:sz="0" w:space="0" w:color="auto"/>
        <w:left w:val="none" w:sz="0" w:space="0" w:color="auto"/>
        <w:bottom w:val="none" w:sz="0" w:space="0" w:color="auto"/>
        <w:right w:val="none" w:sz="0" w:space="0" w:color="auto"/>
      </w:divBdr>
    </w:div>
    <w:div w:id="1190994513">
      <w:bodyDiv w:val="1"/>
      <w:marLeft w:val="0"/>
      <w:marRight w:val="0"/>
      <w:marTop w:val="0"/>
      <w:marBottom w:val="0"/>
      <w:divBdr>
        <w:top w:val="none" w:sz="0" w:space="0" w:color="auto"/>
        <w:left w:val="none" w:sz="0" w:space="0" w:color="auto"/>
        <w:bottom w:val="none" w:sz="0" w:space="0" w:color="auto"/>
        <w:right w:val="none" w:sz="0" w:space="0" w:color="auto"/>
      </w:divBdr>
    </w:div>
    <w:div w:id="1192181444">
      <w:bodyDiv w:val="1"/>
      <w:marLeft w:val="0"/>
      <w:marRight w:val="0"/>
      <w:marTop w:val="0"/>
      <w:marBottom w:val="0"/>
      <w:divBdr>
        <w:top w:val="none" w:sz="0" w:space="0" w:color="auto"/>
        <w:left w:val="none" w:sz="0" w:space="0" w:color="auto"/>
        <w:bottom w:val="none" w:sz="0" w:space="0" w:color="auto"/>
        <w:right w:val="none" w:sz="0" w:space="0" w:color="auto"/>
      </w:divBdr>
    </w:div>
    <w:div w:id="1196701090">
      <w:bodyDiv w:val="1"/>
      <w:marLeft w:val="0"/>
      <w:marRight w:val="0"/>
      <w:marTop w:val="0"/>
      <w:marBottom w:val="0"/>
      <w:divBdr>
        <w:top w:val="none" w:sz="0" w:space="0" w:color="auto"/>
        <w:left w:val="none" w:sz="0" w:space="0" w:color="auto"/>
        <w:bottom w:val="none" w:sz="0" w:space="0" w:color="auto"/>
        <w:right w:val="none" w:sz="0" w:space="0" w:color="auto"/>
      </w:divBdr>
    </w:div>
    <w:div w:id="1199930657">
      <w:bodyDiv w:val="1"/>
      <w:marLeft w:val="0"/>
      <w:marRight w:val="0"/>
      <w:marTop w:val="0"/>
      <w:marBottom w:val="0"/>
      <w:divBdr>
        <w:top w:val="none" w:sz="0" w:space="0" w:color="auto"/>
        <w:left w:val="none" w:sz="0" w:space="0" w:color="auto"/>
        <w:bottom w:val="none" w:sz="0" w:space="0" w:color="auto"/>
        <w:right w:val="none" w:sz="0" w:space="0" w:color="auto"/>
      </w:divBdr>
    </w:div>
    <w:div w:id="1200706765">
      <w:bodyDiv w:val="1"/>
      <w:marLeft w:val="0"/>
      <w:marRight w:val="0"/>
      <w:marTop w:val="0"/>
      <w:marBottom w:val="0"/>
      <w:divBdr>
        <w:top w:val="none" w:sz="0" w:space="0" w:color="auto"/>
        <w:left w:val="none" w:sz="0" w:space="0" w:color="auto"/>
        <w:bottom w:val="none" w:sz="0" w:space="0" w:color="auto"/>
        <w:right w:val="none" w:sz="0" w:space="0" w:color="auto"/>
      </w:divBdr>
    </w:div>
    <w:div w:id="1201166727">
      <w:bodyDiv w:val="1"/>
      <w:marLeft w:val="0"/>
      <w:marRight w:val="0"/>
      <w:marTop w:val="0"/>
      <w:marBottom w:val="0"/>
      <w:divBdr>
        <w:top w:val="none" w:sz="0" w:space="0" w:color="auto"/>
        <w:left w:val="none" w:sz="0" w:space="0" w:color="auto"/>
        <w:bottom w:val="none" w:sz="0" w:space="0" w:color="auto"/>
        <w:right w:val="none" w:sz="0" w:space="0" w:color="auto"/>
      </w:divBdr>
    </w:div>
    <w:div w:id="1201671942">
      <w:bodyDiv w:val="1"/>
      <w:marLeft w:val="0"/>
      <w:marRight w:val="0"/>
      <w:marTop w:val="0"/>
      <w:marBottom w:val="0"/>
      <w:divBdr>
        <w:top w:val="none" w:sz="0" w:space="0" w:color="auto"/>
        <w:left w:val="none" w:sz="0" w:space="0" w:color="auto"/>
        <w:bottom w:val="none" w:sz="0" w:space="0" w:color="auto"/>
        <w:right w:val="none" w:sz="0" w:space="0" w:color="auto"/>
      </w:divBdr>
    </w:div>
    <w:div w:id="1201700499">
      <w:bodyDiv w:val="1"/>
      <w:marLeft w:val="0"/>
      <w:marRight w:val="0"/>
      <w:marTop w:val="0"/>
      <w:marBottom w:val="0"/>
      <w:divBdr>
        <w:top w:val="none" w:sz="0" w:space="0" w:color="auto"/>
        <w:left w:val="none" w:sz="0" w:space="0" w:color="auto"/>
        <w:bottom w:val="none" w:sz="0" w:space="0" w:color="auto"/>
        <w:right w:val="none" w:sz="0" w:space="0" w:color="auto"/>
      </w:divBdr>
    </w:div>
    <w:div w:id="1204639374">
      <w:bodyDiv w:val="1"/>
      <w:marLeft w:val="0"/>
      <w:marRight w:val="0"/>
      <w:marTop w:val="0"/>
      <w:marBottom w:val="0"/>
      <w:divBdr>
        <w:top w:val="none" w:sz="0" w:space="0" w:color="auto"/>
        <w:left w:val="none" w:sz="0" w:space="0" w:color="auto"/>
        <w:bottom w:val="none" w:sz="0" w:space="0" w:color="auto"/>
        <w:right w:val="none" w:sz="0" w:space="0" w:color="auto"/>
      </w:divBdr>
    </w:div>
    <w:div w:id="1208182977">
      <w:bodyDiv w:val="1"/>
      <w:marLeft w:val="0"/>
      <w:marRight w:val="0"/>
      <w:marTop w:val="0"/>
      <w:marBottom w:val="0"/>
      <w:divBdr>
        <w:top w:val="none" w:sz="0" w:space="0" w:color="auto"/>
        <w:left w:val="none" w:sz="0" w:space="0" w:color="auto"/>
        <w:bottom w:val="none" w:sz="0" w:space="0" w:color="auto"/>
        <w:right w:val="none" w:sz="0" w:space="0" w:color="auto"/>
      </w:divBdr>
    </w:div>
    <w:div w:id="1210724255">
      <w:bodyDiv w:val="1"/>
      <w:marLeft w:val="0"/>
      <w:marRight w:val="0"/>
      <w:marTop w:val="0"/>
      <w:marBottom w:val="0"/>
      <w:divBdr>
        <w:top w:val="none" w:sz="0" w:space="0" w:color="auto"/>
        <w:left w:val="none" w:sz="0" w:space="0" w:color="auto"/>
        <w:bottom w:val="none" w:sz="0" w:space="0" w:color="auto"/>
        <w:right w:val="none" w:sz="0" w:space="0" w:color="auto"/>
      </w:divBdr>
    </w:div>
    <w:div w:id="1211068432">
      <w:bodyDiv w:val="1"/>
      <w:marLeft w:val="0"/>
      <w:marRight w:val="0"/>
      <w:marTop w:val="0"/>
      <w:marBottom w:val="0"/>
      <w:divBdr>
        <w:top w:val="none" w:sz="0" w:space="0" w:color="auto"/>
        <w:left w:val="none" w:sz="0" w:space="0" w:color="auto"/>
        <w:bottom w:val="none" w:sz="0" w:space="0" w:color="auto"/>
        <w:right w:val="none" w:sz="0" w:space="0" w:color="auto"/>
      </w:divBdr>
    </w:div>
    <w:div w:id="1211307959">
      <w:bodyDiv w:val="1"/>
      <w:marLeft w:val="0"/>
      <w:marRight w:val="0"/>
      <w:marTop w:val="0"/>
      <w:marBottom w:val="0"/>
      <w:divBdr>
        <w:top w:val="none" w:sz="0" w:space="0" w:color="auto"/>
        <w:left w:val="none" w:sz="0" w:space="0" w:color="auto"/>
        <w:bottom w:val="none" w:sz="0" w:space="0" w:color="auto"/>
        <w:right w:val="none" w:sz="0" w:space="0" w:color="auto"/>
      </w:divBdr>
    </w:div>
    <w:div w:id="1212963319">
      <w:bodyDiv w:val="1"/>
      <w:marLeft w:val="0"/>
      <w:marRight w:val="0"/>
      <w:marTop w:val="0"/>
      <w:marBottom w:val="0"/>
      <w:divBdr>
        <w:top w:val="none" w:sz="0" w:space="0" w:color="auto"/>
        <w:left w:val="none" w:sz="0" w:space="0" w:color="auto"/>
        <w:bottom w:val="none" w:sz="0" w:space="0" w:color="auto"/>
        <w:right w:val="none" w:sz="0" w:space="0" w:color="auto"/>
      </w:divBdr>
    </w:div>
    <w:div w:id="1213152126">
      <w:bodyDiv w:val="1"/>
      <w:marLeft w:val="0"/>
      <w:marRight w:val="0"/>
      <w:marTop w:val="0"/>
      <w:marBottom w:val="0"/>
      <w:divBdr>
        <w:top w:val="none" w:sz="0" w:space="0" w:color="auto"/>
        <w:left w:val="none" w:sz="0" w:space="0" w:color="auto"/>
        <w:bottom w:val="none" w:sz="0" w:space="0" w:color="auto"/>
        <w:right w:val="none" w:sz="0" w:space="0" w:color="auto"/>
      </w:divBdr>
    </w:div>
    <w:div w:id="1217015037">
      <w:bodyDiv w:val="1"/>
      <w:marLeft w:val="0"/>
      <w:marRight w:val="0"/>
      <w:marTop w:val="0"/>
      <w:marBottom w:val="0"/>
      <w:divBdr>
        <w:top w:val="none" w:sz="0" w:space="0" w:color="auto"/>
        <w:left w:val="none" w:sz="0" w:space="0" w:color="auto"/>
        <w:bottom w:val="none" w:sz="0" w:space="0" w:color="auto"/>
        <w:right w:val="none" w:sz="0" w:space="0" w:color="auto"/>
      </w:divBdr>
    </w:div>
    <w:div w:id="1219433145">
      <w:bodyDiv w:val="1"/>
      <w:marLeft w:val="0"/>
      <w:marRight w:val="0"/>
      <w:marTop w:val="0"/>
      <w:marBottom w:val="0"/>
      <w:divBdr>
        <w:top w:val="none" w:sz="0" w:space="0" w:color="auto"/>
        <w:left w:val="none" w:sz="0" w:space="0" w:color="auto"/>
        <w:bottom w:val="none" w:sz="0" w:space="0" w:color="auto"/>
        <w:right w:val="none" w:sz="0" w:space="0" w:color="auto"/>
      </w:divBdr>
    </w:div>
    <w:div w:id="1219438162">
      <w:bodyDiv w:val="1"/>
      <w:marLeft w:val="0"/>
      <w:marRight w:val="0"/>
      <w:marTop w:val="0"/>
      <w:marBottom w:val="0"/>
      <w:divBdr>
        <w:top w:val="none" w:sz="0" w:space="0" w:color="auto"/>
        <w:left w:val="none" w:sz="0" w:space="0" w:color="auto"/>
        <w:bottom w:val="none" w:sz="0" w:space="0" w:color="auto"/>
        <w:right w:val="none" w:sz="0" w:space="0" w:color="auto"/>
      </w:divBdr>
    </w:div>
    <w:div w:id="1220750835">
      <w:bodyDiv w:val="1"/>
      <w:marLeft w:val="0"/>
      <w:marRight w:val="0"/>
      <w:marTop w:val="0"/>
      <w:marBottom w:val="0"/>
      <w:divBdr>
        <w:top w:val="none" w:sz="0" w:space="0" w:color="auto"/>
        <w:left w:val="none" w:sz="0" w:space="0" w:color="auto"/>
        <w:bottom w:val="none" w:sz="0" w:space="0" w:color="auto"/>
        <w:right w:val="none" w:sz="0" w:space="0" w:color="auto"/>
      </w:divBdr>
    </w:div>
    <w:div w:id="1221092432">
      <w:bodyDiv w:val="1"/>
      <w:marLeft w:val="0"/>
      <w:marRight w:val="0"/>
      <w:marTop w:val="0"/>
      <w:marBottom w:val="0"/>
      <w:divBdr>
        <w:top w:val="none" w:sz="0" w:space="0" w:color="auto"/>
        <w:left w:val="none" w:sz="0" w:space="0" w:color="auto"/>
        <w:bottom w:val="none" w:sz="0" w:space="0" w:color="auto"/>
        <w:right w:val="none" w:sz="0" w:space="0" w:color="auto"/>
      </w:divBdr>
    </w:div>
    <w:div w:id="1221137412">
      <w:bodyDiv w:val="1"/>
      <w:marLeft w:val="0"/>
      <w:marRight w:val="0"/>
      <w:marTop w:val="0"/>
      <w:marBottom w:val="0"/>
      <w:divBdr>
        <w:top w:val="none" w:sz="0" w:space="0" w:color="auto"/>
        <w:left w:val="none" w:sz="0" w:space="0" w:color="auto"/>
        <w:bottom w:val="none" w:sz="0" w:space="0" w:color="auto"/>
        <w:right w:val="none" w:sz="0" w:space="0" w:color="auto"/>
      </w:divBdr>
    </w:div>
    <w:div w:id="1222063031">
      <w:bodyDiv w:val="1"/>
      <w:marLeft w:val="0"/>
      <w:marRight w:val="0"/>
      <w:marTop w:val="0"/>
      <w:marBottom w:val="0"/>
      <w:divBdr>
        <w:top w:val="none" w:sz="0" w:space="0" w:color="auto"/>
        <w:left w:val="none" w:sz="0" w:space="0" w:color="auto"/>
        <w:bottom w:val="none" w:sz="0" w:space="0" w:color="auto"/>
        <w:right w:val="none" w:sz="0" w:space="0" w:color="auto"/>
      </w:divBdr>
    </w:div>
    <w:div w:id="1222520956">
      <w:bodyDiv w:val="1"/>
      <w:marLeft w:val="0"/>
      <w:marRight w:val="0"/>
      <w:marTop w:val="0"/>
      <w:marBottom w:val="0"/>
      <w:divBdr>
        <w:top w:val="none" w:sz="0" w:space="0" w:color="auto"/>
        <w:left w:val="none" w:sz="0" w:space="0" w:color="auto"/>
        <w:bottom w:val="none" w:sz="0" w:space="0" w:color="auto"/>
        <w:right w:val="none" w:sz="0" w:space="0" w:color="auto"/>
      </w:divBdr>
    </w:div>
    <w:div w:id="1223715010">
      <w:bodyDiv w:val="1"/>
      <w:marLeft w:val="0"/>
      <w:marRight w:val="0"/>
      <w:marTop w:val="0"/>
      <w:marBottom w:val="0"/>
      <w:divBdr>
        <w:top w:val="none" w:sz="0" w:space="0" w:color="auto"/>
        <w:left w:val="none" w:sz="0" w:space="0" w:color="auto"/>
        <w:bottom w:val="none" w:sz="0" w:space="0" w:color="auto"/>
        <w:right w:val="none" w:sz="0" w:space="0" w:color="auto"/>
      </w:divBdr>
    </w:div>
    <w:div w:id="1229418010">
      <w:bodyDiv w:val="1"/>
      <w:marLeft w:val="0"/>
      <w:marRight w:val="0"/>
      <w:marTop w:val="0"/>
      <w:marBottom w:val="0"/>
      <w:divBdr>
        <w:top w:val="none" w:sz="0" w:space="0" w:color="auto"/>
        <w:left w:val="none" w:sz="0" w:space="0" w:color="auto"/>
        <w:bottom w:val="none" w:sz="0" w:space="0" w:color="auto"/>
        <w:right w:val="none" w:sz="0" w:space="0" w:color="auto"/>
      </w:divBdr>
    </w:div>
    <w:div w:id="1229881019">
      <w:bodyDiv w:val="1"/>
      <w:marLeft w:val="0"/>
      <w:marRight w:val="0"/>
      <w:marTop w:val="0"/>
      <w:marBottom w:val="0"/>
      <w:divBdr>
        <w:top w:val="none" w:sz="0" w:space="0" w:color="auto"/>
        <w:left w:val="none" w:sz="0" w:space="0" w:color="auto"/>
        <w:bottom w:val="none" w:sz="0" w:space="0" w:color="auto"/>
        <w:right w:val="none" w:sz="0" w:space="0" w:color="auto"/>
      </w:divBdr>
    </w:div>
    <w:div w:id="1230768698">
      <w:bodyDiv w:val="1"/>
      <w:marLeft w:val="0"/>
      <w:marRight w:val="0"/>
      <w:marTop w:val="0"/>
      <w:marBottom w:val="0"/>
      <w:divBdr>
        <w:top w:val="none" w:sz="0" w:space="0" w:color="auto"/>
        <w:left w:val="none" w:sz="0" w:space="0" w:color="auto"/>
        <w:bottom w:val="none" w:sz="0" w:space="0" w:color="auto"/>
        <w:right w:val="none" w:sz="0" w:space="0" w:color="auto"/>
      </w:divBdr>
    </w:div>
    <w:div w:id="1231426193">
      <w:bodyDiv w:val="1"/>
      <w:marLeft w:val="0"/>
      <w:marRight w:val="0"/>
      <w:marTop w:val="0"/>
      <w:marBottom w:val="0"/>
      <w:divBdr>
        <w:top w:val="none" w:sz="0" w:space="0" w:color="auto"/>
        <w:left w:val="none" w:sz="0" w:space="0" w:color="auto"/>
        <w:bottom w:val="none" w:sz="0" w:space="0" w:color="auto"/>
        <w:right w:val="none" w:sz="0" w:space="0" w:color="auto"/>
      </w:divBdr>
    </w:div>
    <w:div w:id="1242956023">
      <w:bodyDiv w:val="1"/>
      <w:marLeft w:val="0"/>
      <w:marRight w:val="0"/>
      <w:marTop w:val="0"/>
      <w:marBottom w:val="0"/>
      <w:divBdr>
        <w:top w:val="none" w:sz="0" w:space="0" w:color="auto"/>
        <w:left w:val="none" w:sz="0" w:space="0" w:color="auto"/>
        <w:bottom w:val="none" w:sz="0" w:space="0" w:color="auto"/>
        <w:right w:val="none" w:sz="0" w:space="0" w:color="auto"/>
      </w:divBdr>
      <w:divsChild>
        <w:div w:id="1027027723">
          <w:marLeft w:val="0"/>
          <w:marRight w:val="0"/>
          <w:marTop w:val="0"/>
          <w:marBottom w:val="0"/>
          <w:divBdr>
            <w:top w:val="none" w:sz="0" w:space="0" w:color="auto"/>
            <w:left w:val="none" w:sz="0" w:space="0" w:color="auto"/>
            <w:bottom w:val="none" w:sz="0" w:space="0" w:color="auto"/>
            <w:right w:val="none" w:sz="0" w:space="0" w:color="auto"/>
          </w:divBdr>
          <w:divsChild>
            <w:div w:id="1887600434">
              <w:marLeft w:val="0"/>
              <w:marRight w:val="0"/>
              <w:marTop w:val="0"/>
              <w:marBottom w:val="0"/>
              <w:divBdr>
                <w:top w:val="none" w:sz="0" w:space="0" w:color="auto"/>
                <w:left w:val="none" w:sz="0" w:space="0" w:color="auto"/>
                <w:bottom w:val="none" w:sz="0" w:space="0" w:color="auto"/>
                <w:right w:val="none" w:sz="0" w:space="0" w:color="auto"/>
              </w:divBdr>
              <w:divsChild>
                <w:div w:id="18354660">
                  <w:marLeft w:val="0"/>
                  <w:marRight w:val="0"/>
                  <w:marTop w:val="0"/>
                  <w:marBottom w:val="0"/>
                  <w:divBdr>
                    <w:top w:val="none" w:sz="0" w:space="0" w:color="auto"/>
                    <w:left w:val="none" w:sz="0" w:space="0" w:color="auto"/>
                    <w:bottom w:val="none" w:sz="0" w:space="0" w:color="auto"/>
                    <w:right w:val="none" w:sz="0" w:space="0" w:color="auto"/>
                  </w:divBdr>
                  <w:divsChild>
                    <w:div w:id="1507863768">
                      <w:marLeft w:val="0"/>
                      <w:marRight w:val="0"/>
                      <w:marTop w:val="0"/>
                      <w:marBottom w:val="0"/>
                      <w:divBdr>
                        <w:top w:val="none" w:sz="0" w:space="0" w:color="auto"/>
                        <w:left w:val="none" w:sz="0" w:space="0" w:color="auto"/>
                        <w:bottom w:val="none" w:sz="0" w:space="0" w:color="auto"/>
                        <w:right w:val="none" w:sz="0" w:space="0" w:color="auto"/>
                      </w:divBdr>
                      <w:divsChild>
                        <w:div w:id="21345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78917">
      <w:bodyDiv w:val="1"/>
      <w:marLeft w:val="0"/>
      <w:marRight w:val="0"/>
      <w:marTop w:val="0"/>
      <w:marBottom w:val="0"/>
      <w:divBdr>
        <w:top w:val="none" w:sz="0" w:space="0" w:color="auto"/>
        <w:left w:val="none" w:sz="0" w:space="0" w:color="auto"/>
        <w:bottom w:val="none" w:sz="0" w:space="0" w:color="auto"/>
        <w:right w:val="none" w:sz="0" w:space="0" w:color="auto"/>
      </w:divBdr>
    </w:div>
    <w:div w:id="1253706513">
      <w:bodyDiv w:val="1"/>
      <w:marLeft w:val="0"/>
      <w:marRight w:val="0"/>
      <w:marTop w:val="0"/>
      <w:marBottom w:val="0"/>
      <w:divBdr>
        <w:top w:val="none" w:sz="0" w:space="0" w:color="auto"/>
        <w:left w:val="none" w:sz="0" w:space="0" w:color="auto"/>
        <w:bottom w:val="none" w:sz="0" w:space="0" w:color="auto"/>
        <w:right w:val="none" w:sz="0" w:space="0" w:color="auto"/>
      </w:divBdr>
    </w:div>
    <w:div w:id="1262911327">
      <w:bodyDiv w:val="1"/>
      <w:marLeft w:val="0"/>
      <w:marRight w:val="0"/>
      <w:marTop w:val="0"/>
      <w:marBottom w:val="0"/>
      <w:divBdr>
        <w:top w:val="none" w:sz="0" w:space="0" w:color="auto"/>
        <w:left w:val="none" w:sz="0" w:space="0" w:color="auto"/>
        <w:bottom w:val="none" w:sz="0" w:space="0" w:color="auto"/>
        <w:right w:val="none" w:sz="0" w:space="0" w:color="auto"/>
      </w:divBdr>
    </w:div>
    <w:div w:id="1265261985">
      <w:bodyDiv w:val="1"/>
      <w:marLeft w:val="0"/>
      <w:marRight w:val="0"/>
      <w:marTop w:val="0"/>
      <w:marBottom w:val="0"/>
      <w:divBdr>
        <w:top w:val="none" w:sz="0" w:space="0" w:color="auto"/>
        <w:left w:val="none" w:sz="0" w:space="0" w:color="auto"/>
        <w:bottom w:val="none" w:sz="0" w:space="0" w:color="auto"/>
        <w:right w:val="none" w:sz="0" w:space="0" w:color="auto"/>
      </w:divBdr>
    </w:div>
    <w:div w:id="1266495702">
      <w:bodyDiv w:val="1"/>
      <w:marLeft w:val="0"/>
      <w:marRight w:val="0"/>
      <w:marTop w:val="0"/>
      <w:marBottom w:val="0"/>
      <w:divBdr>
        <w:top w:val="none" w:sz="0" w:space="0" w:color="auto"/>
        <w:left w:val="none" w:sz="0" w:space="0" w:color="auto"/>
        <w:bottom w:val="none" w:sz="0" w:space="0" w:color="auto"/>
        <w:right w:val="none" w:sz="0" w:space="0" w:color="auto"/>
      </w:divBdr>
    </w:div>
    <w:div w:id="1280138207">
      <w:bodyDiv w:val="1"/>
      <w:marLeft w:val="0"/>
      <w:marRight w:val="0"/>
      <w:marTop w:val="0"/>
      <w:marBottom w:val="0"/>
      <w:divBdr>
        <w:top w:val="none" w:sz="0" w:space="0" w:color="auto"/>
        <w:left w:val="none" w:sz="0" w:space="0" w:color="auto"/>
        <w:bottom w:val="none" w:sz="0" w:space="0" w:color="auto"/>
        <w:right w:val="none" w:sz="0" w:space="0" w:color="auto"/>
      </w:divBdr>
    </w:div>
    <w:div w:id="1282953843">
      <w:bodyDiv w:val="1"/>
      <w:marLeft w:val="0"/>
      <w:marRight w:val="0"/>
      <w:marTop w:val="0"/>
      <w:marBottom w:val="0"/>
      <w:divBdr>
        <w:top w:val="none" w:sz="0" w:space="0" w:color="auto"/>
        <w:left w:val="none" w:sz="0" w:space="0" w:color="auto"/>
        <w:bottom w:val="none" w:sz="0" w:space="0" w:color="auto"/>
        <w:right w:val="none" w:sz="0" w:space="0" w:color="auto"/>
      </w:divBdr>
    </w:div>
    <w:div w:id="1283921686">
      <w:bodyDiv w:val="1"/>
      <w:marLeft w:val="0"/>
      <w:marRight w:val="0"/>
      <w:marTop w:val="0"/>
      <w:marBottom w:val="0"/>
      <w:divBdr>
        <w:top w:val="none" w:sz="0" w:space="0" w:color="auto"/>
        <w:left w:val="none" w:sz="0" w:space="0" w:color="auto"/>
        <w:bottom w:val="none" w:sz="0" w:space="0" w:color="auto"/>
        <w:right w:val="none" w:sz="0" w:space="0" w:color="auto"/>
      </w:divBdr>
    </w:div>
    <w:div w:id="1285043298">
      <w:bodyDiv w:val="1"/>
      <w:marLeft w:val="0"/>
      <w:marRight w:val="0"/>
      <w:marTop w:val="0"/>
      <w:marBottom w:val="0"/>
      <w:divBdr>
        <w:top w:val="none" w:sz="0" w:space="0" w:color="auto"/>
        <w:left w:val="none" w:sz="0" w:space="0" w:color="auto"/>
        <w:bottom w:val="none" w:sz="0" w:space="0" w:color="auto"/>
        <w:right w:val="none" w:sz="0" w:space="0" w:color="auto"/>
      </w:divBdr>
    </w:div>
    <w:div w:id="1295864070">
      <w:bodyDiv w:val="1"/>
      <w:marLeft w:val="0"/>
      <w:marRight w:val="0"/>
      <w:marTop w:val="0"/>
      <w:marBottom w:val="0"/>
      <w:divBdr>
        <w:top w:val="none" w:sz="0" w:space="0" w:color="auto"/>
        <w:left w:val="none" w:sz="0" w:space="0" w:color="auto"/>
        <w:bottom w:val="none" w:sz="0" w:space="0" w:color="auto"/>
        <w:right w:val="none" w:sz="0" w:space="0" w:color="auto"/>
      </w:divBdr>
    </w:div>
    <w:div w:id="1296058789">
      <w:bodyDiv w:val="1"/>
      <w:marLeft w:val="0"/>
      <w:marRight w:val="0"/>
      <w:marTop w:val="0"/>
      <w:marBottom w:val="0"/>
      <w:divBdr>
        <w:top w:val="none" w:sz="0" w:space="0" w:color="auto"/>
        <w:left w:val="none" w:sz="0" w:space="0" w:color="auto"/>
        <w:bottom w:val="none" w:sz="0" w:space="0" w:color="auto"/>
        <w:right w:val="none" w:sz="0" w:space="0" w:color="auto"/>
      </w:divBdr>
    </w:div>
    <w:div w:id="1298298497">
      <w:bodyDiv w:val="1"/>
      <w:marLeft w:val="0"/>
      <w:marRight w:val="0"/>
      <w:marTop w:val="0"/>
      <w:marBottom w:val="0"/>
      <w:divBdr>
        <w:top w:val="none" w:sz="0" w:space="0" w:color="auto"/>
        <w:left w:val="none" w:sz="0" w:space="0" w:color="auto"/>
        <w:bottom w:val="none" w:sz="0" w:space="0" w:color="auto"/>
        <w:right w:val="none" w:sz="0" w:space="0" w:color="auto"/>
      </w:divBdr>
    </w:div>
    <w:div w:id="1298758000">
      <w:bodyDiv w:val="1"/>
      <w:marLeft w:val="0"/>
      <w:marRight w:val="0"/>
      <w:marTop w:val="0"/>
      <w:marBottom w:val="0"/>
      <w:divBdr>
        <w:top w:val="none" w:sz="0" w:space="0" w:color="auto"/>
        <w:left w:val="none" w:sz="0" w:space="0" w:color="auto"/>
        <w:bottom w:val="none" w:sz="0" w:space="0" w:color="auto"/>
        <w:right w:val="none" w:sz="0" w:space="0" w:color="auto"/>
      </w:divBdr>
    </w:div>
    <w:div w:id="1301500089">
      <w:bodyDiv w:val="1"/>
      <w:marLeft w:val="0"/>
      <w:marRight w:val="0"/>
      <w:marTop w:val="0"/>
      <w:marBottom w:val="0"/>
      <w:divBdr>
        <w:top w:val="none" w:sz="0" w:space="0" w:color="auto"/>
        <w:left w:val="none" w:sz="0" w:space="0" w:color="auto"/>
        <w:bottom w:val="none" w:sz="0" w:space="0" w:color="auto"/>
        <w:right w:val="none" w:sz="0" w:space="0" w:color="auto"/>
      </w:divBdr>
    </w:div>
    <w:div w:id="1304500863">
      <w:bodyDiv w:val="1"/>
      <w:marLeft w:val="0"/>
      <w:marRight w:val="0"/>
      <w:marTop w:val="0"/>
      <w:marBottom w:val="0"/>
      <w:divBdr>
        <w:top w:val="none" w:sz="0" w:space="0" w:color="auto"/>
        <w:left w:val="none" w:sz="0" w:space="0" w:color="auto"/>
        <w:bottom w:val="none" w:sz="0" w:space="0" w:color="auto"/>
        <w:right w:val="none" w:sz="0" w:space="0" w:color="auto"/>
      </w:divBdr>
    </w:div>
    <w:div w:id="1306736817">
      <w:bodyDiv w:val="1"/>
      <w:marLeft w:val="0"/>
      <w:marRight w:val="0"/>
      <w:marTop w:val="0"/>
      <w:marBottom w:val="0"/>
      <w:divBdr>
        <w:top w:val="none" w:sz="0" w:space="0" w:color="auto"/>
        <w:left w:val="none" w:sz="0" w:space="0" w:color="auto"/>
        <w:bottom w:val="none" w:sz="0" w:space="0" w:color="auto"/>
        <w:right w:val="none" w:sz="0" w:space="0" w:color="auto"/>
      </w:divBdr>
    </w:div>
    <w:div w:id="1309554235">
      <w:bodyDiv w:val="1"/>
      <w:marLeft w:val="0"/>
      <w:marRight w:val="0"/>
      <w:marTop w:val="0"/>
      <w:marBottom w:val="0"/>
      <w:divBdr>
        <w:top w:val="none" w:sz="0" w:space="0" w:color="auto"/>
        <w:left w:val="none" w:sz="0" w:space="0" w:color="auto"/>
        <w:bottom w:val="none" w:sz="0" w:space="0" w:color="auto"/>
        <w:right w:val="none" w:sz="0" w:space="0" w:color="auto"/>
      </w:divBdr>
    </w:div>
    <w:div w:id="1310283876">
      <w:bodyDiv w:val="1"/>
      <w:marLeft w:val="0"/>
      <w:marRight w:val="0"/>
      <w:marTop w:val="0"/>
      <w:marBottom w:val="0"/>
      <w:divBdr>
        <w:top w:val="none" w:sz="0" w:space="0" w:color="auto"/>
        <w:left w:val="none" w:sz="0" w:space="0" w:color="auto"/>
        <w:bottom w:val="none" w:sz="0" w:space="0" w:color="auto"/>
        <w:right w:val="none" w:sz="0" w:space="0" w:color="auto"/>
      </w:divBdr>
    </w:div>
    <w:div w:id="1312444968">
      <w:bodyDiv w:val="1"/>
      <w:marLeft w:val="0"/>
      <w:marRight w:val="0"/>
      <w:marTop w:val="0"/>
      <w:marBottom w:val="0"/>
      <w:divBdr>
        <w:top w:val="none" w:sz="0" w:space="0" w:color="auto"/>
        <w:left w:val="none" w:sz="0" w:space="0" w:color="auto"/>
        <w:bottom w:val="none" w:sz="0" w:space="0" w:color="auto"/>
        <w:right w:val="none" w:sz="0" w:space="0" w:color="auto"/>
      </w:divBdr>
    </w:div>
    <w:div w:id="1315374658">
      <w:bodyDiv w:val="1"/>
      <w:marLeft w:val="0"/>
      <w:marRight w:val="0"/>
      <w:marTop w:val="0"/>
      <w:marBottom w:val="0"/>
      <w:divBdr>
        <w:top w:val="none" w:sz="0" w:space="0" w:color="auto"/>
        <w:left w:val="none" w:sz="0" w:space="0" w:color="auto"/>
        <w:bottom w:val="none" w:sz="0" w:space="0" w:color="auto"/>
        <w:right w:val="none" w:sz="0" w:space="0" w:color="auto"/>
      </w:divBdr>
    </w:div>
    <w:div w:id="1322469617">
      <w:bodyDiv w:val="1"/>
      <w:marLeft w:val="0"/>
      <w:marRight w:val="0"/>
      <w:marTop w:val="0"/>
      <w:marBottom w:val="0"/>
      <w:divBdr>
        <w:top w:val="none" w:sz="0" w:space="0" w:color="auto"/>
        <w:left w:val="none" w:sz="0" w:space="0" w:color="auto"/>
        <w:bottom w:val="none" w:sz="0" w:space="0" w:color="auto"/>
        <w:right w:val="none" w:sz="0" w:space="0" w:color="auto"/>
      </w:divBdr>
    </w:div>
    <w:div w:id="1325932517">
      <w:bodyDiv w:val="1"/>
      <w:marLeft w:val="0"/>
      <w:marRight w:val="0"/>
      <w:marTop w:val="0"/>
      <w:marBottom w:val="0"/>
      <w:divBdr>
        <w:top w:val="none" w:sz="0" w:space="0" w:color="auto"/>
        <w:left w:val="none" w:sz="0" w:space="0" w:color="auto"/>
        <w:bottom w:val="none" w:sz="0" w:space="0" w:color="auto"/>
        <w:right w:val="none" w:sz="0" w:space="0" w:color="auto"/>
      </w:divBdr>
    </w:div>
    <w:div w:id="1328092270">
      <w:bodyDiv w:val="1"/>
      <w:marLeft w:val="0"/>
      <w:marRight w:val="0"/>
      <w:marTop w:val="0"/>
      <w:marBottom w:val="0"/>
      <w:divBdr>
        <w:top w:val="none" w:sz="0" w:space="0" w:color="auto"/>
        <w:left w:val="none" w:sz="0" w:space="0" w:color="auto"/>
        <w:bottom w:val="none" w:sz="0" w:space="0" w:color="auto"/>
        <w:right w:val="none" w:sz="0" w:space="0" w:color="auto"/>
      </w:divBdr>
    </w:div>
    <w:div w:id="1330525590">
      <w:bodyDiv w:val="1"/>
      <w:marLeft w:val="0"/>
      <w:marRight w:val="0"/>
      <w:marTop w:val="0"/>
      <w:marBottom w:val="0"/>
      <w:divBdr>
        <w:top w:val="none" w:sz="0" w:space="0" w:color="auto"/>
        <w:left w:val="none" w:sz="0" w:space="0" w:color="auto"/>
        <w:bottom w:val="none" w:sz="0" w:space="0" w:color="auto"/>
        <w:right w:val="none" w:sz="0" w:space="0" w:color="auto"/>
      </w:divBdr>
    </w:div>
    <w:div w:id="1332634664">
      <w:bodyDiv w:val="1"/>
      <w:marLeft w:val="0"/>
      <w:marRight w:val="0"/>
      <w:marTop w:val="0"/>
      <w:marBottom w:val="0"/>
      <w:divBdr>
        <w:top w:val="none" w:sz="0" w:space="0" w:color="auto"/>
        <w:left w:val="none" w:sz="0" w:space="0" w:color="auto"/>
        <w:bottom w:val="none" w:sz="0" w:space="0" w:color="auto"/>
        <w:right w:val="none" w:sz="0" w:space="0" w:color="auto"/>
      </w:divBdr>
    </w:div>
    <w:div w:id="1332686103">
      <w:bodyDiv w:val="1"/>
      <w:marLeft w:val="0"/>
      <w:marRight w:val="0"/>
      <w:marTop w:val="0"/>
      <w:marBottom w:val="0"/>
      <w:divBdr>
        <w:top w:val="none" w:sz="0" w:space="0" w:color="auto"/>
        <w:left w:val="none" w:sz="0" w:space="0" w:color="auto"/>
        <w:bottom w:val="none" w:sz="0" w:space="0" w:color="auto"/>
        <w:right w:val="none" w:sz="0" w:space="0" w:color="auto"/>
      </w:divBdr>
    </w:div>
    <w:div w:id="1337726441">
      <w:bodyDiv w:val="1"/>
      <w:marLeft w:val="0"/>
      <w:marRight w:val="0"/>
      <w:marTop w:val="0"/>
      <w:marBottom w:val="0"/>
      <w:divBdr>
        <w:top w:val="none" w:sz="0" w:space="0" w:color="auto"/>
        <w:left w:val="none" w:sz="0" w:space="0" w:color="auto"/>
        <w:bottom w:val="none" w:sz="0" w:space="0" w:color="auto"/>
        <w:right w:val="none" w:sz="0" w:space="0" w:color="auto"/>
      </w:divBdr>
    </w:div>
    <w:div w:id="1339310150">
      <w:bodyDiv w:val="1"/>
      <w:marLeft w:val="0"/>
      <w:marRight w:val="0"/>
      <w:marTop w:val="0"/>
      <w:marBottom w:val="0"/>
      <w:divBdr>
        <w:top w:val="none" w:sz="0" w:space="0" w:color="auto"/>
        <w:left w:val="none" w:sz="0" w:space="0" w:color="auto"/>
        <w:bottom w:val="none" w:sz="0" w:space="0" w:color="auto"/>
        <w:right w:val="none" w:sz="0" w:space="0" w:color="auto"/>
      </w:divBdr>
    </w:div>
    <w:div w:id="1340738410">
      <w:bodyDiv w:val="1"/>
      <w:marLeft w:val="0"/>
      <w:marRight w:val="0"/>
      <w:marTop w:val="0"/>
      <w:marBottom w:val="0"/>
      <w:divBdr>
        <w:top w:val="none" w:sz="0" w:space="0" w:color="auto"/>
        <w:left w:val="none" w:sz="0" w:space="0" w:color="auto"/>
        <w:bottom w:val="none" w:sz="0" w:space="0" w:color="auto"/>
        <w:right w:val="none" w:sz="0" w:space="0" w:color="auto"/>
      </w:divBdr>
    </w:div>
    <w:div w:id="1342321734">
      <w:bodyDiv w:val="1"/>
      <w:marLeft w:val="0"/>
      <w:marRight w:val="0"/>
      <w:marTop w:val="0"/>
      <w:marBottom w:val="0"/>
      <w:divBdr>
        <w:top w:val="none" w:sz="0" w:space="0" w:color="auto"/>
        <w:left w:val="none" w:sz="0" w:space="0" w:color="auto"/>
        <w:bottom w:val="none" w:sz="0" w:space="0" w:color="auto"/>
        <w:right w:val="none" w:sz="0" w:space="0" w:color="auto"/>
      </w:divBdr>
    </w:div>
    <w:div w:id="1343316925">
      <w:bodyDiv w:val="1"/>
      <w:marLeft w:val="0"/>
      <w:marRight w:val="0"/>
      <w:marTop w:val="0"/>
      <w:marBottom w:val="0"/>
      <w:divBdr>
        <w:top w:val="none" w:sz="0" w:space="0" w:color="auto"/>
        <w:left w:val="none" w:sz="0" w:space="0" w:color="auto"/>
        <w:bottom w:val="none" w:sz="0" w:space="0" w:color="auto"/>
        <w:right w:val="none" w:sz="0" w:space="0" w:color="auto"/>
      </w:divBdr>
    </w:div>
    <w:div w:id="1343361362">
      <w:bodyDiv w:val="1"/>
      <w:marLeft w:val="0"/>
      <w:marRight w:val="0"/>
      <w:marTop w:val="0"/>
      <w:marBottom w:val="0"/>
      <w:divBdr>
        <w:top w:val="none" w:sz="0" w:space="0" w:color="auto"/>
        <w:left w:val="none" w:sz="0" w:space="0" w:color="auto"/>
        <w:bottom w:val="none" w:sz="0" w:space="0" w:color="auto"/>
        <w:right w:val="none" w:sz="0" w:space="0" w:color="auto"/>
      </w:divBdr>
    </w:div>
    <w:div w:id="1348945415">
      <w:bodyDiv w:val="1"/>
      <w:marLeft w:val="0"/>
      <w:marRight w:val="0"/>
      <w:marTop w:val="0"/>
      <w:marBottom w:val="0"/>
      <w:divBdr>
        <w:top w:val="none" w:sz="0" w:space="0" w:color="auto"/>
        <w:left w:val="none" w:sz="0" w:space="0" w:color="auto"/>
        <w:bottom w:val="none" w:sz="0" w:space="0" w:color="auto"/>
        <w:right w:val="none" w:sz="0" w:space="0" w:color="auto"/>
      </w:divBdr>
    </w:div>
    <w:div w:id="1354457660">
      <w:bodyDiv w:val="1"/>
      <w:marLeft w:val="0"/>
      <w:marRight w:val="0"/>
      <w:marTop w:val="0"/>
      <w:marBottom w:val="0"/>
      <w:divBdr>
        <w:top w:val="none" w:sz="0" w:space="0" w:color="auto"/>
        <w:left w:val="none" w:sz="0" w:space="0" w:color="auto"/>
        <w:bottom w:val="none" w:sz="0" w:space="0" w:color="auto"/>
        <w:right w:val="none" w:sz="0" w:space="0" w:color="auto"/>
      </w:divBdr>
    </w:div>
    <w:div w:id="1355033360">
      <w:bodyDiv w:val="1"/>
      <w:marLeft w:val="0"/>
      <w:marRight w:val="0"/>
      <w:marTop w:val="0"/>
      <w:marBottom w:val="0"/>
      <w:divBdr>
        <w:top w:val="none" w:sz="0" w:space="0" w:color="auto"/>
        <w:left w:val="none" w:sz="0" w:space="0" w:color="auto"/>
        <w:bottom w:val="none" w:sz="0" w:space="0" w:color="auto"/>
        <w:right w:val="none" w:sz="0" w:space="0" w:color="auto"/>
      </w:divBdr>
    </w:div>
    <w:div w:id="1359700769">
      <w:bodyDiv w:val="1"/>
      <w:marLeft w:val="0"/>
      <w:marRight w:val="0"/>
      <w:marTop w:val="0"/>
      <w:marBottom w:val="0"/>
      <w:divBdr>
        <w:top w:val="none" w:sz="0" w:space="0" w:color="auto"/>
        <w:left w:val="none" w:sz="0" w:space="0" w:color="auto"/>
        <w:bottom w:val="none" w:sz="0" w:space="0" w:color="auto"/>
        <w:right w:val="none" w:sz="0" w:space="0" w:color="auto"/>
      </w:divBdr>
    </w:div>
    <w:div w:id="1361318807">
      <w:bodyDiv w:val="1"/>
      <w:marLeft w:val="0"/>
      <w:marRight w:val="0"/>
      <w:marTop w:val="0"/>
      <w:marBottom w:val="0"/>
      <w:divBdr>
        <w:top w:val="none" w:sz="0" w:space="0" w:color="auto"/>
        <w:left w:val="none" w:sz="0" w:space="0" w:color="auto"/>
        <w:bottom w:val="none" w:sz="0" w:space="0" w:color="auto"/>
        <w:right w:val="none" w:sz="0" w:space="0" w:color="auto"/>
      </w:divBdr>
    </w:div>
    <w:div w:id="1364332025">
      <w:bodyDiv w:val="1"/>
      <w:marLeft w:val="0"/>
      <w:marRight w:val="0"/>
      <w:marTop w:val="0"/>
      <w:marBottom w:val="0"/>
      <w:divBdr>
        <w:top w:val="none" w:sz="0" w:space="0" w:color="auto"/>
        <w:left w:val="none" w:sz="0" w:space="0" w:color="auto"/>
        <w:bottom w:val="none" w:sz="0" w:space="0" w:color="auto"/>
        <w:right w:val="none" w:sz="0" w:space="0" w:color="auto"/>
      </w:divBdr>
    </w:div>
    <w:div w:id="1364400924">
      <w:bodyDiv w:val="1"/>
      <w:marLeft w:val="0"/>
      <w:marRight w:val="0"/>
      <w:marTop w:val="0"/>
      <w:marBottom w:val="0"/>
      <w:divBdr>
        <w:top w:val="none" w:sz="0" w:space="0" w:color="auto"/>
        <w:left w:val="none" w:sz="0" w:space="0" w:color="auto"/>
        <w:bottom w:val="none" w:sz="0" w:space="0" w:color="auto"/>
        <w:right w:val="none" w:sz="0" w:space="0" w:color="auto"/>
      </w:divBdr>
    </w:div>
    <w:div w:id="1365445372">
      <w:bodyDiv w:val="1"/>
      <w:marLeft w:val="0"/>
      <w:marRight w:val="0"/>
      <w:marTop w:val="0"/>
      <w:marBottom w:val="0"/>
      <w:divBdr>
        <w:top w:val="none" w:sz="0" w:space="0" w:color="auto"/>
        <w:left w:val="none" w:sz="0" w:space="0" w:color="auto"/>
        <w:bottom w:val="none" w:sz="0" w:space="0" w:color="auto"/>
        <w:right w:val="none" w:sz="0" w:space="0" w:color="auto"/>
      </w:divBdr>
    </w:div>
    <w:div w:id="1368607096">
      <w:bodyDiv w:val="1"/>
      <w:marLeft w:val="0"/>
      <w:marRight w:val="0"/>
      <w:marTop w:val="0"/>
      <w:marBottom w:val="0"/>
      <w:divBdr>
        <w:top w:val="none" w:sz="0" w:space="0" w:color="auto"/>
        <w:left w:val="none" w:sz="0" w:space="0" w:color="auto"/>
        <w:bottom w:val="none" w:sz="0" w:space="0" w:color="auto"/>
        <w:right w:val="none" w:sz="0" w:space="0" w:color="auto"/>
      </w:divBdr>
    </w:div>
    <w:div w:id="1368801101">
      <w:bodyDiv w:val="1"/>
      <w:marLeft w:val="0"/>
      <w:marRight w:val="0"/>
      <w:marTop w:val="0"/>
      <w:marBottom w:val="0"/>
      <w:divBdr>
        <w:top w:val="none" w:sz="0" w:space="0" w:color="auto"/>
        <w:left w:val="none" w:sz="0" w:space="0" w:color="auto"/>
        <w:bottom w:val="none" w:sz="0" w:space="0" w:color="auto"/>
        <w:right w:val="none" w:sz="0" w:space="0" w:color="auto"/>
      </w:divBdr>
    </w:div>
    <w:div w:id="1369406185">
      <w:bodyDiv w:val="1"/>
      <w:marLeft w:val="0"/>
      <w:marRight w:val="0"/>
      <w:marTop w:val="0"/>
      <w:marBottom w:val="0"/>
      <w:divBdr>
        <w:top w:val="none" w:sz="0" w:space="0" w:color="auto"/>
        <w:left w:val="none" w:sz="0" w:space="0" w:color="auto"/>
        <w:bottom w:val="none" w:sz="0" w:space="0" w:color="auto"/>
        <w:right w:val="none" w:sz="0" w:space="0" w:color="auto"/>
      </w:divBdr>
    </w:div>
    <w:div w:id="1374229283">
      <w:bodyDiv w:val="1"/>
      <w:marLeft w:val="0"/>
      <w:marRight w:val="0"/>
      <w:marTop w:val="0"/>
      <w:marBottom w:val="0"/>
      <w:divBdr>
        <w:top w:val="none" w:sz="0" w:space="0" w:color="auto"/>
        <w:left w:val="none" w:sz="0" w:space="0" w:color="auto"/>
        <w:bottom w:val="none" w:sz="0" w:space="0" w:color="auto"/>
        <w:right w:val="none" w:sz="0" w:space="0" w:color="auto"/>
      </w:divBdr>
    </w:div>
    <w:div w:id="1374885298">
      <w:bodyDiv w:val="1"/>
      <w:marLeft w:val="0"/>
      <w:marRight w:val="0"/>
      <w:marTop w:val="0"/>
      <w:marBottom w:val="0"/>
      <w:divBdr>
        <w:top w:val="none" w:sz="0" w:space="0" w:color="auto"/>
        <w:left w:val="none" w:sz="0" w:space="0" w:color="auto"/>
        <w:bottom w:val="none" w:sz="0" w:space="0" w:color="auto"/>
        <w:right w:val="none" w:sz="0" w:space="0" w:color="auto"/>
      </w:divBdr>
    </w:div>
    <w:div w:id="1375035321">
      <w:bodyDiv w:val="1"/>
      <w:marLeft w:val="0"/>
      <w:marRight w:val="0"/>
      <w:marTop w:val="0"/>
      <w:marBottom w:val="0"/>
      <w:divBdr>
        <w:top w:val="none" w:sz="0" w:space="0" w:color="auto"/>
        <w:left w:val="none" w:sz="0" w:space="0" w:color="auto"/>
        <w:bottom w:val="none" w:sz="0" w:space="0" w:color="auto"/>
        <w:right w:val="none" w:sz="0" w:space="0" w:color="auto"/>
      </w:divBdr>
    </w:div>
    <w:div w:id="1375809017">
      <w:bodyDiv w:val="1"/>
      <w:marLeft w:val="0"/>
      <w:marRight w:val="0"/>
      <w:marTop w:val="0"/>
      <w:marBottom w:val="0"/>
      <w:divBdr>
        <w:top w:val="none" w:sz="0" w:space="0" w:color="auto"/>
        <w:left w:val="none" w:sz="0" w:space="0" w:color="auto"/>
        <w:bottom w:val="none" w:sz="0" w:space="0" w:color="auto"/>
        <w:right w:val="none" w:sz="0" w:space="0" w:color="auto"/>
      </w:divBdr>
    </w:div>
    <w:div w:id="1381901165">
      <w:bodyDiv w:val="1"/>
      <w:marLeft w:val="0"/>
      <w:marRight w:val="0"/>
      <w:marTop w:val="0"/>
      <w:marBottom w:val="0"/>
      <w:divBdr>
        <w:top w:val="none" w:sz="0" w:space="0" w:color="auto"/>
        <w:left w:val="none" w:sz="0" w:space="0" w:color="auto"/>
        <w:bottom w:val="none" w:sz="0" w:space="0" w:color="auto"/>
        <w:right w:val="none" w:sz="0" w:space="0" w:color="auto"/>
      </w:divBdr>
    </w:div>
    <w:div w:id="1386757918">
      <w:bodyDiv w:val="1"/>
      <w:marLeft w:val="0"/>
      <w:marRight w:val="0"/>
      <w:marTop w:val="0"/>
      <w:marBottom w:val="0"/>
      <w:divBdr>
        <w:top w:val="none" w:sz="0" w:space="0" w:color="auto"/>
        <w:left w:val="none" w:sz="0" w:space="0" w:color="auto"/>
        <w:bottom w:val="none" w:sz="0" w:space="0" w:color="auto"/>
        <w:right w:val="none" w:sz="0" w:space="0" w:color="auto"/>
      </w:divBdr>
    </w:div>
    <w:div w:id="1387726206">
      <w:bodyDiv w:val="1"/>
      <w:marLeft w:val="0"/>
      <w:marRight w:val="0"/>
      <w:marTop w:val="0"/>
      <w:marBottom w:val="0"/>
      <w:divBdr>
        <w:top w:val="none" w:sz="0" w:space="0" w:color="auto"/>
        <w:left w:val="none" w:sz="0" w:space="0" w:color="auto"/>
        <w:bottom w:val="none" w:sz="0" w:space="0" w:color="auto"/>
        <w:right w:val="none" w:sz="0" w:space="0" w:color="auto"/>
      </w:divBdr>
    </w:div>
    <w:div w:id="1388914712">
      <w:bodyDiv w:val="1"/>
      <w:marLeft w:val="0"/>
      <w:marRight w:val="0"/>
      <w:marTop w:val="0"/>
      <w:marBottom w:val="0"/>
      <w:divBdr>
        <w:top w:val="none" w:sz="0" w:space="0" w:color="auto"/>
        <w:left w:val="none" w:sz="0" w:space="0" w:color="auto"/>
        <w:bottom w:val="none" w:sz="0" w:space="0" w:color="auto"/>
        <w:right w:val="none" w:sz="0" w:space="0" w:color="auto"/>
      </w:divBdr>
    </w:div>
    <w:div w:id="1390109355">
      <w:bodyDiv w:val="1"/>
      <w:marLeft w:val="0"/>
      <w:marRight w:val="0"/>
      <w:marTop w:val="0"/>
      <w:marBottom w:val="0"/>
      <w:divBdr>
        <w:top w:val="none" w:sz="0" w:space="0" w:color="auto"/>
        <w:left w:val="none" w:sz="0" w:space="0" w:color="auto"/>
        <w:bottom w:val="none" w:sz="0" w:space="0" w:color="auto"/>
        <w:right w:val="none" w:sz="0" w:space="0" w:color="auto"/>
      </w:divBdr>
    </w:div>
    <w:div w:id="1397819720">
      <w:bodyDiv w:val="1"/>
      <w:marLeft w:val="0"/>
      <w:marRight w:val="0"/>
      <w:marTop w:val="0"/>
      <w:marBottom w:val="0"/>
      <w:divBdr>
        <w:top w:val="none" w:sz="0" w:space="0" w:color="auto"/>
        <w:left w:val="none" w:sz="0" w:space="0" w:color="auto"/>
        <w:bottom w:val="none" w:sz="0" w:space="0" w:color="auto"/>
        <w:right w:val="none" w:sz="0" w:space="0" w:color="auto"/>
      </w:divBdr>
    </w:div>
    <w:div w:id="1399477021">
      <w:bodyDiv w:val="1"/>
      <w:marLeft w:val="0"/>
      <w:marRight w:val="0"/>
      <w:marTop w:val="0"/>
      <w:marBottom w:val="0"/>
      <w:divBdr>
        <w:top w:val="none" w:sz="0" w:space="0" w:color="auto"/>
        <w:left w:val="none" w:sz="0" w:space="0" w:color="auto"/>
        <w:bottom w:val="none" w:sz="0" w:space="0" w:color="auto"/>
        <w:right w:val="none" w:sz="0" w:space="0" w:color="auto"/>
      </w:divBdr>
      <w:divsChild>
        <w:div w:id="359360668">
          <w:marLeft w:val="0"/>
          <w:marRight w:val="0"/>
          <w:marTop w:val="0"/>
          <w:marBottom w:val="0"/>
          <w:divBdr>
            <w:top w:val="none" w:sz="0" w:space="0" w:color="auto"/>
            <w:left w:val="none" w:sz="0" w:space="0" w:color="auto"/>
            <w:bottom w:val="none" w:sz="0" w:space="0" w:color="auto"/>
            <w:right w:val="none" w:sz="0" w:space="0" w:color="auto"/>
          </w:divBdr>
          <w:divsChild>
            <w:div w:id="709918486">
              <w:marLeft w:val="0"/>
              <w:marRight w:val="0"/>
              <w:marTop w:val="0"/>
              <w:marBottom w:val="0"/>
              <w:divBdr>
                <w:top w:val="none" w:sz="0" w:space="0" w:color="auto"/>
                <w:left w:val="none" w:sz="0" w:space="0" w:color="auto"/>
                <w:bottom w:val="none" w:sz="0" w:space="0" w:color="auto"/>
                <w:right w:val="none" w:sz="0" w:space="0" w:color="auto"/>
              </w:divBdr>
              <w:divsChild>
                <w:div w:id="1667704919">
                  <w:marLeft w:val="0"/>
                  <w:marRight w:val="0"/>
                  <w:marTop w:val="0"/>
                  <w:marBottom w:val="0"/>
                  <w:divBdr>
                    <w:top w:val="none" w:sz="0" w:space="0" w:color="auto"/>
                    <w:left w:val="none" w:sz="0" w:space="0" w:color="auto"/>
                    <w:bottom w:val="none" w:sz="0" w:space="0" w:color="auto"/>
                    <w:right w:val="none" w:sz="0" w:space="0" w:color="auto"/>
                  </w:divBdr>
                  <w:divsChild>
                    <w:div w:id="1583025906">
                      <w:marLeft w:val="0"/>
                      <w:marRight w:val="0"/>
                      <w:marTop w:val="0"/>
                      <w:marBottom w:val="0"/>
                      <w:divBdr>
                        <w:top w:val="none" w:sz="0" w:space="0" w:color="auto"/>
                        <w:left w:val="none" w:sz="0" w:space="0" w:color="auto"/>
                        <w:bottom w:val="none" w:sz="0" w:space="0" w:color="auto"/>
                        <w:right w:val="none" w:sz="0" w:space="0" w:color="auto"/>
                      </w:divBdr>
                      <w:divsChild>
                        <w:div w:id="74976563">
                          <w:marLeft w:val="0"/>
                          <w:marRight w:val="0"/>
                          <w:marTop w:val="0"/>
                          <w:marBottom w:val="0"/>
                          <w:divBdr>
                            <w:top w:val="none" w:sz="0" w:space="0" w:color="auto"/>
                            <w:left w:val="none" w:sz="0" w:space="0" w:color="auto"/>
                            <w:bottom w:val="none" w:sz="0" w:space="0" w:color="auto"/>
                            <w:right w:val="none" w:sz="0" w:space="0" w:color="auto"/>
                          </w:divBdr>
                          <w:divsChild>
                            <w:div w:id="8454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22746">
      <w:bodyDiv w:val="1"/>
      <w:marLeft w:val="0"/>
      <w:marRight w:val="0"/>
      <w:marTop w:val="0"/>
      <w:marBottom w:val="0"/>
      <w:divBdr>
        <w:top w:val="none" w:sz="0" w:space="0" w:color="auto"/>
        <w:left w:val="none" w:sz="0" w:space="0" w:color="auto"/>
        <w:bottom w:val="none" w:sz="0" w:space="0" w:color="auto"/>
        <w:right w:val="none" w:sz="0" w:space="0" w:color="auto"/>
      </w:divBdr>
    </w:div>
    <w:div w:id="1403288842">
      <w:bodyDiv w:val="1"/>
      <w:marLeft w:val="0"/>
      <w:marRight w:val="0"/>
      <w:marTop w:val="0"/>
      <w:marBottom w:val="0"/>
      <w:divBdr>
        <w:top w:val="none" w:sz="0" w:space="0" w:color="auto"/>
        <w:left w:val="none" w:sz="0" w:space="0" w:color="auto"/>
        <w:bottom w:val="none" w:sz="0" w:space="0" w:color="auto"/>
        <w:right w:val="none" w:sz="0" w:space="0" w:color="auto"/>
      </w:divBdr>
    </w:div>
    <w:div w:id="1405225287">
      <w:bodyDiv w:val="1"/>
      <w:marLeft w:val="0"/>
      <w:marRight w:val="0"/>
      <w:marTop w:val="0"/>
      <w:marBottom w:val="0"/>
      <w:divBdr>
        <w:top w:val="none" w:sz="0" w:space="0" w:color="auto"/>
        <w:left w:val="none" w:sz="0" w:space="0" w:color="auto"/>
        <w:bottom w:val="none" w:sz="0" w:space="0" w:color="auto"/>
        <w:right w:val="none" w:sz="0" w:space="0" w:color="auto"/>
      </w:divBdr>
    </w:div>
    <w:div w:id="1406609685">
      <w:bodyDiv w:val="1"/>
      <w:marLeft w:val="0"/>
      <w:marRight w:val="0"/>
      <w:marTop w:val="0"/>
      <w:marBottom w:val="0"/>
      <w:divBdr>
        <w:top w:val="none" w:sz="0" w:space="0" w:color="auto"/>
        <w:left w:val="none" w:sz="0" w:space="0" w:color="auto"/>
        <w:bottom w:val="none" w:sz="0" w:space="0" w:color="auto"/>
        <w:right w:val="none" w:sz="0" w:space="0" w:color="auto"/>
      </w:divBdr>
    </w:div>
    <w:div w:id="1409766433">
      <w:bodyDiv w:val="1"/>
      <w:marLeft w:val="0"/>
      <w:marRight w:val="0"/>
      <w:marTop w:val="0"/>
      <w:marBottom w:val="0"/>
      <w:divBdr>
        <w:top w:val="none" w:sz="0" w:space="0" w:color="auto"/>
        <w:left w:val="none" w:sz="0" w:space="0" w:color="auto"/>
        <w:bottom w:val="none" w:sz="0" w:space="0" w:color="auto"/>
        <w:right w:val="none" w:sz="0" w:space="0" w:color="auto"/>
      </w:divBdr>
    </w:div>
    <w:div w:id="1414160557">
      <w:bodyDiv w:val="1"/>
      <w:marLeft w:val="0"/>
      <w:marRight w:val="0"/>
      <w:marTop w:val="0"/>
      <w:marBottom w:val="0"/>
      <w:divBdr>
        <w:top w:val="none" w:sz="0" w:space="0" w:color="auto"/>
        <w:left w:val="none" w:sz="0" w:space="0" w:color="auto"/>
        <w:bottom w:val="none" w:sz="0" w:space="0" w:color="auto"/>
        <w:right w:val="none" w:sz="0" w:space="0" w:color="auto"/>
      </w:divBdr>
    </w:div>
    <w:div w:id="1415860024">
      <w:bodyDiv w:val="1"/>
      <w:marLeft w:val="0"/>
      <w:marRight w:val="0"/>
      <w:marTop w:val="0"/>
      <w:marBottom w:val="0"/>
      <w:divBdr>
        <w:top w:val="none" w:sz="0" w:space="0" w:color="auto"/>
        <w:left w:val="none" w:sz="0" w:space="0" w:color="auto"/>
        <w:bottom w:val="none" w:sz="0" w:space="0" w:color="auto"/>
        <w:right w:val="none" w:sz="0" w:space="0" w:color="auto"/>
      </w:divBdr>
    </w:div>
    <w:div w:id="1418094000">
      <w:bodyDiv w:val="1"/>
      <w:marLeft w:val="0"/>
      <w:marRight w:val="0"/>
      <w:marTop w:val="0"/>
      <w:marBottom w:val="0"/>
      <w:divBdr>
        <w:top w:val="none" w:sz="0" w:space="0" w:color="auto"/>
        <w:left w:val="none" w:sz="0" w:space="0" w:color="auto"/>
        <w:bottom w:val="none" w:sz="0" w:space="0" w:color="auto"/>
        <w:right w:val="none" w:sz="0" w:space="0" w:color="auto"/>
      </w:divBdr>
    </w:div>
    <w:div w:id="1420982759">
      <w:bodyDiv w:val="1"/>
      <w:marLeft w:val="0"/>
      <w:marRight w:val="0"/>
      <w:marTop w:val="0"/>
      <w:marBottom w:val="0"/>
      <w:divBdr>
        <w:top w:val="none" w:sz="0" w:space="0" w:color="auto"/>
        <w:left w:val="none" w:sz="0" w:space="0" w:color="auto"/>
        <w:bottom w:val="none" w:sz="0" w:space="0" w:color="auto"/>
        <w:right w:val="none" w:sz="0" w:space="0" w:color="auto"/>
      </w:divBdr>
    </w:div>
    <w:div w:id="1421023019">
      <w:bodyDiv w:val="1"/>
      <w:marLeft w:val="0"/>
      <w:marRight w:val="0"/>
      <w:marTop w:val="0"/>
      <w:marBottom w:val="0"/>
      <w:divBdr>
        <w:top w:val="none" w:sz="0" w:space="0" w:color="auto"/>
        <w:left w:val="none" w:sz="0" w:space="0" w:color="auto"/>
        <w:bottom w:val="none" w:sz="0" w:space="0" w:color="auto"/>
        <w:right w:val="none" w:sz="0" w:space="0" w:color="auto"/>
      </w:divBdr>
    </w:div>
    <w:div w:id="1421951920">
      <w:bodyDiv w:val="1"/>
      <w:marLeft w:val="0"/>
      <w:marRight w:val="0"/>
      <w:marTop w:val="0"/>
      <w:marBottom w:val="0"/>
      <w:divBdr>
        <w:top w:val="none" w:sz="0" w:space="0" w:color="auto"/>
        <w:left w:val="none" w:sz="0" w:space="0" w:color="auto"/>
        <w:bottom w:val="none" w:sz="0" w:space="0" w:color="auto"/>
        <w:right w:val="none" w:sz="0" w:space="0" w:color="auto"/>
      </w:divBdr>
    </w:div>
    <w:div w:id="1422216797">
      <w:bodyDiv w:val="1"/>
      <w:marLeft w:val="0"/>
      <w:marRight w:val="0"/>
      <w:marTop w:val="0"/>
      <w:marBottom w:val="0"/>
      <w:divBdr>
        <w:top w:val="none" w:sz="0" w:space="0" w:color="auto"/>
        <w:left w:val="none" w:sz="0" w:space="0" w:color="auto"/>
        <w:bottom w:val="none" w:sz="0" w:space="0" w:color="auto"/>
        <w:right w:val="none" w:sz="0" w:space="0" w:color="auto"/>
      </w:divBdr>
    </w:div>
    <w:div w:id="1423258047">
      <w:bodyDiv w:val="1"/>
      <w:marLeft w:val="0"/>
      <w:marRight w:val="0"/>
      <w:marTop w:val="0"/>
      <w:marBottom w:val="0"/>
      <w:divBdr>
        <w:top w:val="none" w:sz="0" w:space="0" w:color="auto"/>
        <w:left w:val="none" w:sz="0" w:space="0" w:color="auto"/>
        <w:bottom w:val="none" w:sz="0" w:space="0" w:color="auto"/>
        <w:right w:val="none" w:sz="0" w:space="0" w:color="auto"/>
      </w:divBdr>
    </w:div>
    <w:div w:id="1424230724">
      <w:bodyDiv w:val="1"/>
      <w:marLeft w:val="0"/>
      <w:marRight w:val="0"/>
      <w:marTop w:val="0"/>
      <w:marBottom w:val="0"/>
      <w:divBdr>
        <w:top w:val="none" w:sz="0" w:space="0" w:color="auto"/>
        <w:left w:val="none" w:sz="0" w:space="0" w:color="auto"/>
        <w:bottom w:val="none" w:sz="0" w:space="0" w:color="auto"/>
        <w:right w:val="none" w:sz="0" w:space="0" w:color="auto"/>
      </w:divBdr>
    </w:div>
    <w:div w:id="1424376372">
      <w:bodyDiv w:val="1"/>
      <w:marLeft w:val="0"/>
      <w:marRight w:val="0"/>
      <w:marTop w:val="0"/>
      <w:marBottom w:val="0"/>
      <w:divBdr>
        <w:top w:val="none" w:sz="0" w:space="0" w:color="auto"/>
        <w:left w:val="none" w:sz="0" w:space="0" w:color="auto"/>
        <w:bottom w:val="none" w:sz="0" w:space="0" w:color="auto"/>
        <w:right w:val="none" w:sz="0" w:space="0" w:color="auto"/>
      </w:divBdr>
    </w:div>
    <w:div w:id="1424885460">
      <w:bodyDiv w:val="1"/>
      <w:marLeft w:val="0"/>
      <w:marRight w:val="0"/>
      <w:marTop w:val="0"/>
      <w:marBottom w:val="0"/>
      <w:divBdr>
        <w:top w:val="none" w:sz="0" w:space="0" w:color="auto"/>
        <w:left w:val="none" w:sz="0" w:space="0" w:color="auto"/>
        <w:bottom w:val="none" w:sz="0" w:space="0" w:color="auto"/>
        <w:right w:val="none" w:sz="0" w:space="0" w:color="auto"/>
      </w:divBdr>
    </w:div>
    <w:div w:id="1428042626">
      <w:bodyDiv w:val="1"/>
      <w:marLeft w:val="0"/>
      <w:marRight w:val="0"/>
      <w:marTop w:val="0"/>
      <w:marBottom w:val="0"/>
      <w:divBdr>
        <w:top w:val="none" w:sz="0" w:space="0" w:color="auto"/>
        <w:left w:val="none" w:sz="0" w:space="0" w:color="auto"/>
        <w:bottom w:val="none" w:sz="0" w:space="0" w:color="auto"/>
        <w:right w:val="none" w:sz="0" w:space="0" w:color="auto"/>
      </w:divBdr>
    </w:div>
    <w:div w:id="1430391755">
      <w:bodyDiv w:val="1"/>
      <w:marLeft w:val="0"/>
      <w:marRight w:val="0"/>
      <w:marTop w:val="0"/>
      <w:marBottom w:val="0"/>
      <w:divBdr>
        <w:top w:val="none" w:sz="0" w:space="0" w:color="auto"/>
        <w:left w:val="none" w:sz="0" w:space="0" w:color="auto"/>
        <w:bottom w:val="none" w:sz="0" w:space="0" w:color="auto"/>
        <w:right w:val="none" w:sz="0" w:space="0" w:color="auto"/>
      </w:divBdr>
    </w:div>
    <w:div w:id="1433814279">
      <w:bodyDiv w:val="1"/>
      <w:marLeft w:val="0"/>
      <w:marRight w:val="0"/>
      <w:marTop w:val="0"/>
      <w:marBottom w:val="0"/>
      <w:divBdr>
        <w:top w:val="none" w:sz="0" w:space="0" w:color="auto"/>
        <w:left w:val="none" w:sz="0" w:space="0" w:color="auto"/>
        <w:bottom w:val="none" w:sz="0" w:space="0" w:color="auto"/>
        <w:right w:val="none" w:sz="0" w:space="0" w:color="auto"/>
      </w:divBdr>
    </w:div>
    <w:div w:id="1435437961">
      <w:bodyDiv w:val="1"/>
      <w:marLeft w:val="0"/>
      <w:marRight w:val="0"/>
      <w:marTop w:val="0"/>
      <w:marBottom w:val="0"/>
      <w:divBdr>
        <w:top w:val="none" w:sz="0" w:space="0" w:color="auto"/>
        <w:left w:val="none" w:sz="0" w:space="0" w:color="auto"/>
        <w:bottom w:val="none" w:sz="0" w:space="0" w:color="auto"/>
        <w:right w:val="none" w:sz="0" w:space="0" w:color="auto"/>
      </w:divBdr>
    </w:div>
    <w:div w:id="1445610301">
      <w:bodyDiv w:val="1"/>
      <w:marLeft w:val="0"/>
      <w:marRight w:val="0"/>
      <w:marTop w:val="0"/>
      <w:marBottom w:val="0"/>
      <w:divBdr>
        <w:top w:val="none" w:sz="0" w:space="0" w:color="auto"/>
        <w:left w:val="none" w:sz="0" w:space="0" w:color="auto"/>
        <w:bottom w:val="none" w:sz="0" w:space="0" w:color="auto"/>
        <w:right w:val="none" w:sz="0" w:space="0" w:color="auto"/>
      </w:divBdr>
    </w:div>
    <w:div w:id="1448504853">
      <w:bodyDiv w:val="1"/>
      <w:marLeft w:val="0"/>
      <w:marRight w:val="0"/>
      <w:marTop w:val="0"/>
      <w:marBottom w:val="0"/>
      <w:divBdr>
        <w:top w:val="none" w:sz="0" w:space="0" w:color="auto"/>
        <w:left w:val="none" w:sz="0" w:space="0" w:color="auto"/>
        <w:bottom w:val="none" w:sz="0" w:space="0" w:color="auto"/>
        <w:right w:val="none" w:sz="0" w:space="0" w:color="auto"/>
      </w:divBdr>
    </w:div>
    <w:div w:id="1453744186">
      <w:bodyDiv w:val="1"/>
      <w:marLeft w:val="0"/>
      <w:marRight w:val="0"/>
      <w:marTop w:val="0"/>
      <w:marBottom w:val="0"/>
      <w:divBdr>
        <w:top w:val="none" w:sz="0" w:space="0" w:color="auto"/>
        <w:left w:val="none" w:sz="0" w:space="0" w:color="auto"/>
        <w:bottom w:val="none" w:sz="0" w:space="0" w:color="auto"/>
        <w:right w:val="none" w:sz="0" w:space="0" w:color="auto"/>
      </w:divBdr>
    </w:div>
    <w:div w:id="1457136197">
      <w:bodyDiv w:val="1"/>
      <w:marLeft w:val="0"/>
      <w:marRight w:val="0"/>
      <w:marTop w:val="0"/>
      <w:marBottom w:val="0"/>
      <w:divBdr>
        <w:top w:val="none" w:sz="0" w:space="0" w:color="auto"/>
        <w:left w:val="none" w:sz="0" w:space="0" w:color="auto"/>
        <w:bottom w:val="none" w:sz="0" w:space="0" w:color="auto"/>
        <w:right w:val="none" w:sz="0" w:space="0" w:color="auto"/>
      </w:divBdr>
    </w:div>
    <w:div w:id="1457602997">
      <w:bodyDiv w:val="1"/>
      <w:marLeft w:val="0"/>
      <w:marRight w:val="0"/>
      <w:marTop w:val="0"/>
      <w:marBottom w:val="0"/>
      <w:divBdr>
        <w:top w:val="none" w:sz="0" w:space="0" w:color="auto"/>
        <w:left w:val="none" w:sz="0" w:space="0" w:color="auto"/>
        <w:bottom w:val="none" w:sz="0" w:space="0" w:color="auto"/>
        <w:right w:val="none" w:sz="0" w:space="0" w:color="auto"/>
      </w:divBdr>
    </w:div>
    <w:div w:id="1465153276">
      <w:bodyDiv w:val="1"/>
      <w:marLeft w:val="0"/>
      <w:marRight w:val="0"/>
      <w:marTop w:val="0"/>
      <w:marBottom w:val="0"/>
      <w:divBdr>
        <w:top w:val="none" w:sz="0" w:space="0" w:color="auto"/>
        <w:left w:val="none" w:sz="0" w:space="0" w:color="auto"/>
        <w:bottom w:val="none" w:sz="0" w:space="0" w:color="auto"/>
        <w:right w:val="none" w:sz="0" w:space="0" w:color="auto"/>
      </w:divBdr>
    </w:div>
    <w:div w:id="1467432373">
      <w:bodyDiv w:val="1"/>
      <w:marLeft w:val="0"/>
      <w:marRight w:val="0"/>
      <w:marTop w:val="0"/>
      <w:marBottom w:val="0"/>
      <w:divBdr>
        <w:top w:val="none" w:sz="0" w:space="0" w:color="auto"/>
        <w:left w:val="none" w:sz="0" w:space="0" w:color="auto"/>
        <w:bottom w:val="none" w:sz="0" w:space="0" w:color="auto"/>
        <w:right w:val="none" w:sz="0" w:space="0" w:color="auto"/>
      </w:divBdr>
    </w:div>
    <w:div w:id="1467820009">
      <w:bodyDiv w:val="1"/>
      <w:marLeft w:val="0"/>
      <w:marRight w:val="0"/>
      <w:marTop w:val="0"/>
      <w:marBottom w:val="0"/>
      <w:divBdr>
        <w:top w:val="none" w:sz="0" w:space="0" w:color="auto"/>
        <w:left w:val="none" w:sz="0" w:space="0" w:color="auto"/>
        <w:bottom w:val="none" w:sz="0" w:space="0" w:color="auto"/>
        <w:right w:val="none" w:sz="0" w:space="0" w:color="auto"/>
      </w:divBdr>
    </w:div>
    <w:div w:id="1473060947">
      <w:bodyDiv w:val="1"/>
      <w:marLeft w:val="0"/>
      <w:marRight w:val="0"/>
      <w:marTop w:val="0"/>
      <w:marBottom w:val="0"/>
      <w:divBdr>
        <w:top w:val="none" w:sz="0" w:space="0" w:color="auto"/>
        <w:left w:val="none" w:sz="0" w:space="0" w:color="auto"/>
        <w:bottom w:val="none" w:sz="0" w:space="0" w:color="auto"/>
        <w:right w:val="none" w:sz="0" w:space="0" w:color="auto"/>
      </w:divBdr>
    </w:div>
    <w:div w:id="1480226582">
      <w:bodyDiv w:val="1"/>
      <w:marLeft w:val="0"/>
      <w:marRight w:val="0"/>
      <w:marTop w:val="0"/>
      <w:marBottom w:val="0"/>
      <w:divBdr>
        <w:top w:val="none" w:sz="0" w:space="0" w:color="auto"/>
        <w:left w:val="none" w:sz="0" w:space="0" w:color="auto"/>
        <w:bottom w:val="none" w:sz="0" w:space="0" w:color="auto"/>
        <w:right w:val="none" w:sz="0" w:space="0" w:color="auto"/>
      </w:divBdr>
    </w:div>
    <w:div w:id="1480537967">
      <w:bodyDiv w:val="1"/>
      <w:marLeft w:val="0"/>
      <w:marRight w:val="0"/>
      <w:marTop w:val="0"/>
      <w:marBottom w:val="0"/>
      <w:divBdr>
        <w:top w:val="none" w:sz="0" w:space="0" w:color="auto"/>
        <w:left w:val="none" w:sz="0" w:space="0" w:color="auto"/>
        <w:bottom w:val="none" w:sz="0" w:space="0" w:color="auto"/>
        <w:right w:val="none" w:sz="0" w:space="0" w:color="auto"/>
      </w:divBdr>
    </w:div>
    <w:div w:id="1487667844">
      <w:bodyDiv w:val="1"/>
      <w:marLeft w:val="0"/>
      <w:marRight w:val="0"/>
      <w:marTop w:val="0"/>
      <w:marBottom w:val="0"/>
      <w:divBdr>
        <w:top w:val="none" w:sz="0" w:space="0" w:color="auto"/>
        <w:left w:val="none" w:sz="0" w:space="0" w:color="auto"/>
        <w:bottom w:val="none" w:sz="0" w:space="0" w:color="auto"/>
        <w:right w:val="none" w:sz="0" w:space="0" w:color="auto"/>
      </w:divBdr>
    </w:div>
    <w:div w:id="1491288797">
      <w:bodyDiv w:val="1"/>
      <w:marLeft w:val="0"/>
      <w:marRight w:val="0"/>
      <w:marTop w:val="0"/>
      <w:marBottom w:val="0"/>
      <w:divBdr>
        <w:top w:val="none" w:sz="0" w:space="0" w:color="auto"/>
        <w:left w:val="none" w:sz="0" w:space="0" w:color="auto"/>
        <w:bottom w:val="none" w:sz="0" w:space="0" w:color="auto"/>
        <w:right w:val="none" w:sz="0" w:space="0" w:color="auto"/>
      </w:divBdr>
    </w:div>
    <w:div w:id="1493716089">
      <w:bodyDiv w:val="1"/>
      <w:marLeft w:val="0"/>
      <w:marRight w:val="0"/>
      <w:marTop w:val="0"/>
      <w:marBottom w:val="0"/>
      <w:divBdr>
        <w:top w:val="none" w:sz="0" w:space="0" w:color="auto"/>
        <w:left w:val="none" w:sz="0" w:space="0" w:color="auto"/>
        <w:bottom w:val="none" w:sz="0" w:space="0" w:color="auto"/>
        <w:right w:val="none" w:sz="0" w:space="0" w:color="auto"/>
      </w:divBdr>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
    <w:div w:id="1496142838">
      <w:bodyDiv w:val="1"/>
      <w:marLeft w:val="0"/>
      <w:marRight w:val="0"/>
      <w:marTop w:val="0"/>
      <w:marBottom w:val="0"/>
      <w:divBdr>
        <w:top w:val="none" w:sz="0" w:space="0" w:color="auto"/>
        <w:left w:val="none" w:sz="0" w:space="0" w:color="auto"/>
        <w:bottom w:val="none" w:sz="0" w:space="0" w:color="auto"/>
        <w:right w:val="none" w:sz="0" w:space="0" w:color="auto"/>
      </w:divBdr>
    </w:div>
    <w:div w:id="1499888163">
      <w:bodyDiv w:val="1"/>
      <w:marLeft w:val="0"/>
      <w:marRight w:val="0"/>
      <w:marTop w:val="0"/>
      <w:marBottom w:val="0"/>
      <w:divBdr>
        <w:top w:val="none" w:sz="0" w:space="0" w:color="auto"/>
        <w:left w:val="none" w:sz="0" w:space="0" w:color="auto"/>
        <w:bottom w:val="none" w:sz="0" w:space="0" w:color="auto"/>
        <w:right w:val="none" w:sz="0" w:space="0" w:color="auto"/>
      </w:divBdr>
    </w:div>
    <w:div w:id="1502499974">
      <w:bodyDiv w:val="1"/>
      <w:marLeft w:val="0"/>
      <w:marRight w:val="0"/>
      <w:marTop w:val="0"/>
      <w:marBottom w:val="0"/>
      <w:divBdr>
        <w:top w:val="none" w:sz="0" w:space="0" w:color="auto"/>
        <w:left w:val="none" w:sz="0" w:space="0" w:color="auto"/>
        <w:bottom w:val="none" w:sz="0" w:space="0" w:color="auto"/>
        <w:right w:val="none" w:sz="0" w:space="0" w:color="auto"/>
      </w:divBdr>
    </w:div>
    <w:div w:id="1506164503">
      <w:bodyDiv w:val="1"/>
      <w:marLeft w:val="0"/>
      <w:marRight w:val="0"/>
      <w:marTop w:val="0"/>
      <w:marBottom w:val="0"/>
      <w:divBdr>
        <w:top w:val="none" w:sz="0" w:space="0" w:color="auto"/>
        <w:left w:val="none" w:sz="0" w:space="0" w:color="auto"/>
        <w:bottom w:val="none" w:sz="0" w:space="0" w:color="auto"/>
        <w:right w:val="none" w:sz="0" w:space="0" w:color="auto"/>
      </w:divBdr>
    </w:div>
    <w:div w:id="1509060886">
      <w:bodyDiv w:val="1"/>
      <w:marLeft w:val="0"/>
      <w:marRight w:val="0"/>
      <w:marTop w:val="0"/>
      <w:marBottom w:val="0"/>
      <w:divBdr>
        <w:top w:val="none" w:sz="0" w:space="0" w:color="auto"/>
        <w:left w:val="none" w:sz="0" w:space="0" w:color="auto"/>
        <w:bottom w:val="none" w:sz="0" w:space="0" w:color="auto"/>
        <w:right w:val="none" w:sz="0" w:space="0" w:color="auto"/>
      </w:divBdr>
    </w:div>
    <w:div w:id="1512647325">
      <w:bodyDiv w:val="1"/>
      <w:marLeft w:val="0"/>
      <w:marRight w:val="0"/>
      <w:marTop w:val="0"/>
      <w:marBottom w:val="0"/>
      <w:divBdr>
        <w:top w:val="none" w:sz="0" w:space="0" w:color="auto"/>
        <w:left w:val="none" w:sz="0" w:space="0" w:color="auto"/>
        <w:bottom w:val="none" w:sz="0" w:space="0" w:color="auto"/>
        <w:right w:val="none" w:sz="0" w:space="0" w:color="auto"/>
      </w:divBdr>
    </w:div>
    <w:div w:id="1513178935">
      <w:bodyDiv w:val="1"/>
      <w:marLeft w:val="0"/>
      <w:marRight w:val="0"/>
      <w:marTop w:val="0"/>
      <w:marBottom w:val="0"/>
      <w:divBdr>
        <w:top w:val="none" w:sz="0" w:space="0" w:color="auto"/>
        <w:left w:val="none" w:sz="0" w:space="0" w:color="auto"/>
        <w:bottom w:val="none" w:sz="0" w:space="0" w:color="auto"/>
        <w:right w:val="none" w:sz="0" w:space="0" w:color="auto"/>
      </w:divBdr>
    </w:div>
    <w:div w:id="1517884357">
      <w:bodyDiv w:val="1"/>
      <w:marLeft w:val="0"/>
      <w:marRight w:val="0"/>
      <w:marTop w:val="0"/>
      <w:marBottom w:val="0"/>
      <w:divBdr>
        <w:top w:val="none" w:sz="0" w:space="0" w:color="auto"/>
        <w:left w:val="none" w:sz="0" w:space="0" w:color="auto"/>
        <w:bottom w:val="none" w:sz="0" w:space="0" w:color="auto"/>
        <w:right w:val="none" w:sz="0" w:space="0" w:color="auto"/>
      </w:divBdr>
    </w:div>
    <w:div w:id="1521355675">
      <w:bodyDiv w:val="1"/>
      <w:marLeft w:val="0"/>
      <w:marRight w:val="0"/>
      <w:marTop w:val="0"/>
      <w:marBottom w:val="0"/>
      <w:divBdr>
        <w:top w:val="none" w:sz="0" w:space="0" w:color="auto"/>
        <w:left w:val="none" w:sz="0" w:space="0" w:color="auto"/>
        <w:bottom w:val="none" w:sz="0" w:space="0" w:color="auto"/>
        <w:right w:val="none" w:sz="0" w:space="0" w:color="auto"/>
      </w:divBdr>
    </w:div>
    <w:div w:id="1521581664">
      <w:bodyDiv w:val="1"/>
      <w:marLeft w:val="0"/>
      <w:marRight w:val="0"/>
      <w:marTop w:val="0"/>
      <w:marBottom w:val="0"/>
      <w:divBdr>
        <w:top w:val="none" w:sz="0" w:space="0" w:color="auto"/>
        <w:left w:val="none" w:sz="0" w:space="0" w:color="auto"/>
        <w:bottom w:val="none" w:sz="0" w:space="0" w:color="auto"/>
        <w:right w:val="none" w:sz="0" w:space="0" w:color="auto"/>
      </w:divBdr>
    </w:div>
    <w:div w:id="1523280610">
      <w:bodyDiv w:val="1"/>
      <w:marLeft w:val="0"/>
      <w:marRight w:val="0"/>
      <w:marTop w:val="0"/>
      <w:marBottom w:val="0"/>
      <w:divBdr>
        <w:top w:val="none" w:sz="0" w:space="0" w:color="auto"/>
        <w:left w:val="none" w:sz="0" w:space="0" w:color="auto"/>
        <w:bottom w:val="none" w:sz="0" w:space="0" w:color="auto"/>
        <w:right w:val="none" w:sz="0" w:space="0" w:color="auto"/>
      </w:divBdr>
    </w:div>
    <w:div w:id="1523474893">
      <w:bodyDiv w:val="1"/>
      <w:marLeft w:val="0"/>
      <w:marRight w:val="0"/>
      <w:marTop w:val="0"/>
      <w:marBottom w:val="0"/>
      <w:divBdr>
        <w:top w:val="none" w:sz="0" w:space="0" w:color="auto"/>
        <w:left w:val="none" w:sz="0" w:space="0" w:color="auto"/>
        <w:bottom w:val="none" w:sz="0" w:space="0" w:color="auto"/>
        <w:right w:val="none" w:sz="0" w:space="0" w:color="auto"/>
      </w:divBdr>
    </w:div>
    <w:div w:id="1525051209">
      <w:bodyDiv w:val="1"/>
      <w:marLeft w:val="0"/>
      <w:marRight w:val="0"/>
      <w:marTop w:val="0"/>
      <w:marBottom w:val="0"/>
      <w:divBdr>
        <w:top w:val="none" w:sz="0" w:space="0" w:color="auto"/>
        <w:left w:val="none" w:sz="0" w:space="0" w:color="auto"/>
        <w:bottom w:val="none" w:sz="0" w:space="0" w:color="auto"/>
        <w:right w:val="none" w:sz="0" w:space="0" w:color="auto"/>
      </w:divBdr>
    </w:div>
    <w:div w:id="1525482331">
      <w:bodyDiv w:val="1"/>
      <w:marLeft w:val="0"/>
      <w:marRight w:val="0"/>
      <w:marTop w:val="0"/>
      <w:marBottom w:val="0"/>
      <w:divBdr>
        <w:top w:val="none" w:sz="0" w:space="0" w:color="auto"/>
        <w:left w:val="none" w:sz="0" w:space="0" w:color="auto"/>
        <w:bottom w:val="none" w:sz="0" w:space="0" w:color="auto"/>
        <w:right w:val="none" w:sz="0" w:space="0" w:color="auto"/>
      </w:divBdr>
    </w:div>
    <w:div w:id="1528107289">
      <w:bodyDiv w:val="1"/>
      <w:marLeft w:val="0"/>
      <w:marRight w:val="0"/>
      <w:marTop w:val="0"/>
      <w:marBottom w:val="0"/>
      <w:divBdr>
        <w:top w:val="none" w:sz="0" w:space="0" w:color="auto"/>
        <w:left w:val="none" w:sz="0" w:space="0" w:color="auto"/>
        <w:bottom w:val="none" w:sz="0" w:space="0" w:color="auto"/>
        <w:right w:val="none" w:sz="0" w:space="0" w:color="auto"/>
      </w:divBdr>
    </w:div>
    <w:div w:id="1528638278">
      <w:bodyDiv w:val="1"/>
      <w:marLeft w:val="0"/>
      <w:marRight w:val="0"/>
      <w:marTop w:val="0"/>
      <w:marBottom w:val="0"/>
      <w:divBdr>
        <w:top w:val="none" w:sz="0" w:space="0" w:color="auto"/>
        <w:left w:val="none" w:sz="0" w:space="0" w:color="auto"/>
        <w:bottom w:val="none" w:sz="0" w:space="0" w:color="auto"/>
        <w:right w:val="none" w:sz="0" w:space="0" w:color="auto"/>
      </w:divBdr>
    </w:div>
    <w:div w:id="1529221828">
      <w:bodyDiv w:val="1"/>
      <w:marLeft w:val="0"/>
      <w:marRight w:val="0"/>
      <w:marTop w:val="0"/>
      <w:marBottom w:val="0"/>
      <w:divBdr>
        <w:top w:val="none" w:sz="0" w:space="0" w:color="auto"/>
        <w:left w:val="none" w:sz="0" w:space="0" w:color="auto"/>
        <w:bottom w:val="none" w:sz="0" w:space="0" w:color="auto"/>
        <w:right w:val="none" w:sz="0" w:space="0" w:color="auto"/>
      </w:divBdr>
    </w:div>
    <w:div w:id="1530101415">
      <w:bodyDiv w:val="1"/>
      <w:marLeft w:val="0"/>
      <w:marRight w:val="0"/>
      <w:marTop w:val="0"/>
      <w:marBottom w:val="0"/>
      <w:divBdr>
        <w:top w:val="none" w:sz="0" w:space="0" w:color="auto"/>
        <w:left w:val="none" w:sz="0" w:space="0" w:color="auto"/>
        <w:bottom w:val="none" w:sz="0" w:space="0" w:color="auto"/>
        <w:right w:val="none" w:sz="0" w:space="0" w:color="auto"/>
      </w:divBdr>
    </w:div>
    <w:div w:id="1534151288">
      <w:bodyDiv w:val="1"/>
      <w:marLeft w:val="0"/>
      <w:marRight w:val="0"/>
      <w:marTop w:val="0"/>
      <w:marBottom w:val="0"/>
      <w:divBdr>
        <w:top w:val="none" w:sz="0" w:space="0" w:color="auto"/>
        <w:left w:val="none" w:sz="0" w:space="0" w:color="auto"/>
        <w:bottom w:val="none" w:sz="0" w:space="0" w:color="auto"/>
        <w:right w:val="none" w:sz="0" w:space="0" w:color="auto"/>
      </w:divBdr>
    </w:div>
    <w:div w:id="1534228544">
      <w:bodyDiv w:val="1"/>
      <w:marLeft w:val="0"/>
      <w:marRight w:val="0"/>
      <w:marTop w:val="0"/>
      <w:marBottom w:val="0"/>
      <w:divBdr>
        <w:top w:val="none" w:sz="0" w:space="0" w:color="auto"/>
        <w:left w:val="none" w:sz="0" w:space="0" w:color="auto"/>
        <w:bottom w:val="none" w:sz="0" w:space="0" w:color="auto"/>
        <w:right w:val="none" w:sz="0" w:space="0" w:color="auto"/>
      </w:divBdr>
    </w:div>
    <w:div w:id="1538465208">
      <w:bodyDiv w:val="1"/>
      <w:marLeft w:val="0"/>
      <w:marRight w:val="0"/>
      <w:marTop w:val="0"/>
      <w:marBottom w:val="0"/>
      <w:divBdr>
        <w:top w:val="none" w:sz="0" w:space="0" w:color="auto"/>
        <w:left w:val="none" w:sz="0" w:space="0" w:color="auto"/>
        <w:bottom w:val="none" w:sz="0" w:space="0" w:color="auto"/>
        <w:right w:val="none" w:sz="0" w:space="0" w:color="auto"/>
      </w:divBdr>
    </w:div>
    <w:div w:id="1541818554">
      <w:bodyDiv w:val="1"/>
      <w:marLeft w:val="0"/>
      <w:marRight w:val="0"/>
      <w:marTop w:val="0"/>
      <w:marBottom w:val="0"/>
      <w:divBdr>
        <w:top w:val="none" w:sz="0" w:space="0" w:color="auto"/>
        <w:left w:val="none" w:sz="0" w:space="0" w:color="auto"/>
        <w:bottom w:val="none" w:sz="0" w:space="0" w:color="auto"/>
        <w:right w:val="none" w:sz="0" w:space="0" w:color="auto"/>
      </w:divBdr>
    </w:div>
    <w:div w:id="1545294101">
      <w:bodyDiv w:val="1"/>
      <w:marLeft w:val="0"/>
      <w:marRight w:val="0"/>
      <w:marTop w:val="0"/>
      <w:marBottom w:val="0"/>
      <w:divBdr>
        <w:top w:val="none" w:sz="0" w:space="0" w:color="auto"/>
        <w:left w:val="none" w:sz="0" w:space="0" w:color="auto"/>
        <w:bottom w:val="none" w:sz="0" w:space="0" w:color="auto"/>
        <w:right w:val="none" w:sz="0" w:space="0" w:color="auto"/>
      </w:divBdr>
    </w:div>
    <w:div w:id="1545363126">
      <w:bodyDiv w:val="1"/>
      <w:marLeft w:val="0"/>
      <w:marRight w:val="0"/>
      <w:marTop w:val="0"/>
      <w:marBottom w:val="0"/>
      <w:divBdr>
        <w:top w:val="none" w:sz="0" w:space="0" w:color="auto"/>
        <w:left w:val="none" w:sz="0" w:space="0" w:color="auto"/>
        <w:bottom w:val="none" w:sz="0" w:space="0" w:color="auto"/>
        <w:right w:val="none" w:sz="0" w:space="0" w:color="auto"/>
      </w:divBdr>
    </w:div>
    <w:div w:id="1551770652">
      <w:bodyDiv w:val="1"/>
      <w:marLeft w:val="0"/>
      <w:marRight w:val="0"/>
      <w:marTop w:val="0"/>
      <w:marBottom w:val="0"/>
      <w:divBdr>
        <w:top w:val="none" w:sz="0" w:space="0" w:color="auto"/>
        <w:left w:val="none" w:sz="0" w:space="0" w:color="auto"/>
        <w:bottom w:val="none" w:sz="0" w:space="0" w:color="auto"/>
        <w:right w:val="none" w:sz="0" w:space="0" w:color="auto"/>
      </w:divBdr>
    </w:div>
    <w:div w:id="1554345592">
      <w:bodyDiv w:val="1"/>
      <w:marLeft w:val="0"/>
      <w:marRight w:val="0"/>
      <w:marTop w:val="0"/>
      <w:marBottom w:val="0"/>
      <w:divBdr>
        <w:top w:val="none" w:sz="0" w:space="0" w:color="auto"/>
        <w:left w:val="none" w:sz="0" w:space="0" w:color="auto"/>
        <w:bottom w:val="none" w:sz="0" w:space="0" w:color="auto"/>
        <w:right w:val="none" w:sz="0" w:space="0" w:color="auto"/>
      </w:divBdr>
    </w:div>
    <w:div w:id="1557005216">
      <w:bodyDiv w:val="1"/>
      <w:marLeft w:val="0"/>
      <w:marRight w:val="0"/>
      <w:marTop w:val="0"/>
      <w:marBottom w:val="0"/>
      <w:divBdr>
        <w:top w:val="none" w:sz="0" w:space="0" w:color="auto"/>
        <w:left w:val="none" w:sz="0" w:space="0" w:color="auto"/>
        <w:bottom w:val="none" w:sz="0" w:space="0" w:color="auto"/>
        <w:right w:val="none" w:sz="0" w:space="0" w:color="auto"/>
      </w:divBdr>
    </w:div>
    <w:div w:id="1559973981">
      <w:bodyDiv w:val="1"/>
      <w:marLeft w:val="0"/>
      <w:marRight w:val="0"/>
      <w:marTop w:val="0"/>
      <w:marBottom w:val="0"/>
      <w:divBdr>
        <w:top w:val="none" w:sz="0" w:space="0" w:color="auto"/>
        <w:left w:val="none" w:sz="0" w:space="0" w:color="auto"/>
        <w:bottom w:val="none" w:sz="0" w:space="0" w:color="auto"/>
        <w:right w:val="none" w:sz="0" w:space="0" w:color="auto"/>
      </w:divBdr>
    </w:div>
    <w:div w:id="1561090485">
      <w:bodyDiv w:val="1"/>
      <w:marLeft w:val="0"/>
      <w:marRight w:val="0"/>
      <w:marTop w:val="0"/>
      <w:marBottom w:val="0"/>
      <w:divBdr>
        <w:top w:val="none" w:sz="0" w:space="0" w:color="auto"/>
        <w:left w:val="none" w:sz="0" w:space="0" w:color="auto"/>
        <w:bottom w:val="none" w:sz="0" w:space="0" w:color="auto"/>
        <w:right w:val="none" w:sz="0" w:space="0" w:color="auto"/>
      </w:divBdr>
    </w:div>
    <w:div w:id="1562668907">
      <w:bodyDiv w:val="1"/>
      <w:marLeft w:val="0"/>
      <w:marRight w:val="0"/>
      <w:marTop w:val="0"/>
      <w:marBottom w:val="0"/>
      <w:divBdr>
        <w:top w:val="none" w:sz="0" w:space="0" w:color="auto"/>
        <w:left w:val="none" w:sz="0" w:space="0" w:color="auto"/>
        <w:bottom w:val="none" w:sz="0" w:space="0" w:color="auto"/>
        <w:right w:val="none" w:sz="0" w:space="0" w:color="auto"/>
      </w:divBdr>
    </w:div>
    <w:div w:id="1562671267">
      <w:bodyDiv w:val="1"/>
      <w:marLeft w:val="0"/>
      <w:marRight w:val="0"/>
      <w:marTop w:val="0"/>
      <w:marBottom w:val="0"/>
      <w:divBdr>
        <w:top w:val="none" w:sz="0" w:space="0" w:color="auto"/>
        <w:left w:val="none" w:sz="0" w:space="0" w:color="auto"/>
        <w:bottom w:val="none" w:sz="0" w:space="0" w:color="auto"/>
        <w:right w:val="none" w:sz="0" w:space="0" w:color="auto"/>
      </w:divBdr>
    </w:div>
    <w:div w:id="1565289686">
      <w:bodyDiv w:val="1"/>
      <w:marLeft w:val="0"/>
      <w:marRight w:val="0"/>
      <w:marTop w:val="0"/>
      <w:marBottom w:val="0"/>
      <w:divBdr>
        <w:top w:val="none" w:sz="0" w:space="0" w:color="auto"/>
        <w:left w:val="none" w:sz="0" w:space="0" w:color="auto"/>
        <w:bottom w:val="none" w:sz="0" w:space="0" w:color="auto"/>
        <w:right w:val="none" w:sz="0" w:space="0" w:color="auto"/>
      </w:divBdr>
      <w:divsChild>
        <w:div w:id="453137900">
          <w:marLeft w:val="0"/>
          <w:marRight w:val="0"/>
          <w:marTop w:val="0"/>
          <w:marBottom w:val="300"/>
          <w:divBdr>
            <w:top w:val="none" w:sz="0" w:space="0" w:color="auto"/>
            <w:left w:val="none" w:sz="0" w:space="0" w:color="auto"/>
            <w:bottom w:val="none" w:sz="0" w:space="0" w:color="auto"/>
            <w:right w:val="none" w:sz="0" w:space="0" w:color="auto"/>
          </w:divBdr>
        </w:div>
        <w:div w:id="1095783673">
          <w:marLeft w:val="0"/>
          <w:marRight w:val="0"/>
          <w:marTop w:val="0"/>
          <w:marBottom w:val="300"/>
          <w:divBdr>
            <w:top w:val="none" w:sz="0" w:space="0" w:color="auto"/>
            <w:left w:val="none" w:sz="0" w:space="0" w:color="auto"/>
            <w:bottom w:val="none" w:sz="0" w:space="0" w:color="auto"/>
            <w:right w:val="none" w:sz="0" w:space="0" w:color="auto"/>
          </w:divBdr>
        </w:div>
      </w:divsChild>
    </w:div>
    <w:div w:id="1565679522">
      <w:bodyDiv w:val="1"/>
      <w:marLeft w:val="0"/>
      <w:marRight w:val="0"/>
      <w:marTop w:val="0"/>
      <w:marBottom w:val="0"/>
      <w:divBdr>
        <w:top w:val="none" w:sz="0" w:space="0" w:color="auto"/>
        <w:left w:val="none" w:sz="0" w:space="0" w:color="auto"/>
        <w:bottom w:val="none" w:sz="0" w:space="0" w:color="auto"/>
        <w:right w:val="none" w:sz="0" w:space="0" w:color="auto"/>
      </w:divBdr>
    </w:div>
    <w:div w:id="1565726040">
      <w:bodyDiv w:val="1"/>
      <w:marLeft w:val="0"/>
      <w:marRight w:val="0"/>
      <w:marTop w:val="0"/>
      <w:marBottom w:val="0"/>
      <w:divBdr>
        <w:top w:val="none" w:sz="0" w:space="0" w:color="auto"/>
        <w:left w:val="none" w:sz="0" w:space="0" w:color="auto"/>
        <w:bottom w:val="none" w:sz="0" w:space="0" w:color="auto"/>
        <w:right w:val="none" w:sz="0" w:space="0" w:color="auto"/>
      </w:divBdr>
    </w:div>
    <w:div w:id="1566060654">
      <w:bodyDiv w:val="1"/>
      <w:marLeft w:val="0"/>
      <w:marRight w:val="0"/>
      <w:marTop w:val="0"/>
      <w:marBottom w:val="0"/>
      <w:divBdr>
        <w:top w:val="none" w:sz="0" w:space="0" w:color="auto"/>
        <w:left w:val="none" w:sz="0" w:space="0" w:color="auto"/>
        <w:bottom w:val="none" w:sz="0" w:space="0" w:color="auto"/>
        <w:right w:val="none" w:sz="0" w:space="0" w:color="auto"/>
      </w:divBdr>
    </w:div>
    <w:div w:id="1567884350">
      <w:bodyDiv w:val="1"/>
      <w:marLeft w:val="0"/>
      <w:marRight w:val="0"/>
      <w:marTop w:val="0"/>
      <w:marBottom w:val="0"/>
      <w:divBdr>
        <w:top w:val="none" w:sz="0" w:space="0" w:color="auto"/>
        <w:left w:val="none" w:sz="0" w:space="0" w:color="auto"/>
        <w:bottom w:val="none" w:sz="0" w:space="0" w:color="auto"/>
        <w:right w:val="none" w:sz="0" w:space="0" w:color="auto"/>
      </w:divBdr>
    </w:div>
    <w:div w:id="1568373542">
      <w:bodyDiv w:val="1"/>
      <w:marLeft w:val="0"/>
      <w:marRight w:val="0"/>
      <w:marTop w:val="0"/>
      <w:marBottom w:val="0"/>
      <w:divBdr>
        <w:top w:val="none" w:sz="0" w:space="0" w:color="auto"/>
        <w:left w:val="none" w:sz="0" w:space="0" w:color="auto"/>
        <w:bottom w:val="none" w:sz="0" w:space="0" w:color="auto"/>
        <w:right w:val="none" w:sz="0" w:space="0" w:color="auto"/>
      </w:divBdr>
    </w:div>
    <w:div w:id="1569341610">
      <w:bodyDiv w:val="1"/>
      <w:marLeft w:val="0"/>
      <w:marRight w:val="0"/>
      <w:marTop w:val="0"/>
      <w:marBottom w:val="0"/>
      <w:divBdr>
        <w:top w:val="none" w:sz="0" w:space="0" w:color="auto"/>
        <w:left w:val="none" w:sz="0" w:space="0" w:color="auto"/>
        <w:bottom w:val="none" w:sz="0" w:space="0" w:color="auto"/>
        <w:right w:val="none" w:sz="0" w:space="0" w:color="auto"/>
      </w:divBdr>
    </w:div>
    <w:div w:id="1573083159">
      <w:bodyDiv w:val="1"/>
      <w:marLeft w:val="0"/>
      <w:marRight w:val="0"/>
      <w:marTop w:val="0"/>
      <w:marBottom w:val="0"/>
      <w:divBdr>
        <w:top w:val="none" w:sz="0" w:space="0" w:color="auto"/>
        <w:left w:val="none" w:sz="0" w:space="0" w:color="auto"/>
        <w:bottom w:val="none" w:sz="0" w:space="0" w:color="auto"/>
        <w:right w:val="none" w:sz="0" w:space="0" w:color="auto"/>
      </w:divBdr>
    </w:div>
    <w:div w:id="1574850110">
      <w:bodyDiv w:val="1"/>
      <w:marLeft w:val="0"/>
      <w:marRight w:val="0"/>
      <w:marTop w:val="0"/>
      <w:marBottom w:val="0"/>
      <w:divBdr>
        <w:top w:val="none" w:sz="0" w:space="0" w:color="auto"/>
        <w:left w:val="none" w:sz="0" w:space="0" w:color="auto"/>
        <w:bottom w:val="none" w:sz="0" w:space="0" w:color="auto"/>
        <w:right w:val="none" w:sz="0" w:space="0" w:color="auto"/>
      </w:divBdr>
    </w:div>
    <w:div w:id="1582373564">
      <w:bodyDiv w:val="1"/>
      <w:marLeft w:val="0"/>
      <w:marRight w:val="0"/>
      <w:marTop w:val="0"/>
      <w:marBottom w:val="0"/>
      <w:divBdr>
        <w:top w:val="none" w:sz="0" w:space="0" w:color="auto"/>
        <w:left w:val="none" w:sz="0" w:space="0" w:color="auto"/>
        <w:bottom w:val="none" w:sz="0" w:space="0" w:color="auto"/>
        <w:right w:val="none" w:sz="0" w:space="0" w:color="auto"/>
      </w:divBdr>
    </w:div>
    <w:div w:id="1584027357">
      <w:bodyDiv w:val="1"/>
      <w:marLeft w:val="0"/>
      <w:marRight w:val="0"/>
      <w:marTop w:val="0"/>
      <w:marBottom w:val="0"/>
      <w:divBdr>
        <w:top w:val="none" w:sz="0" w:space="0" w:color="auto"/>
        <w:left w:val="none" w:sz="0" w:space="0" w:color="auto"/>
        <w:bottom w:val="none" w:sz="0" w:space="0" w:color="auto"/>
        <w:right w:val="none" w:sz="0" w:space="0" w:color="auto"/>
      </w:divBdr>
    </w:div>
    <w:div w:id="1585648468">
      <w:bodyDiv w:val="1"/>
      <w:marLeft w:val="0"/>
      <w:marRight w:val="0"/>
      <w:marTop w:val="0"/>
      <w:marBottom w:val="0"/>
      <w:divBdr>
        <w:top w:val="none" w:sz="0" w:space="0" w:color="auto"/>
        <w:left w:val="none" w:sz="0" w:space="0" w:color="auto"/>
        <w:bottom w:val="none" w:sz="0" w:space="0" w:color="auto"/>
        <w:right w:val="none" w:sz="0" w:space="0" w:color="auto"/>
      </w:divBdr>
    </w:div>
    <w:div w:id="1587762958">
      <w:bodyDiv w:val="1"/>
      <w:marLeft w:val="0"/>
      <w:marRight w:val="0"/>
      <w:marTop w:val="0"/>
      <w:marBottom w:val="0"/>
      <w:divBdr>
        <w:top w:val="none" w:sz="0" w:space="0" w:color="auto"/>
        <w:left w:val="none" w:sz="0" w:space="0" w:color="auto"/>
        <w:bottom w:val="none" w:sz="0" w:space="0" w:color="auto"/>
        <w:right w:val="none" w:sz="0" w:space="0" w:color="auto"/>
      </w:divBdr>
    </w:div>
    <w:div w:id="1588346553">
      <w:bodyDiv w:val="1"/>
      <w:marLeft w:val="0"/>
      <w:marRight w:val="0"/>
      <w:marTop w:val="0"/>
      <w:marBottom w:val="0"/>
      <w:divBdr>
        <w:top w:val="none" w:sz="0" w:space="0" w:color="auto"/>
        <w:left w:val="none" w:sz="0" w:space="0" w:color="auto"/>
        <w:bottom w:val="none" w:sz="0" w:space="0" w:color="auto"/>
        <w:right w:val="none" w:sz="0" w:space="0" w:color="auto"/>
      </w:divBdr>
    </w:div>
    <w:div w:id="1589532609">
      <w:bodyDiv w:val="1"/>
      <w:marLeft w:val="0"/>
      <w:marRight w:val="0"/>
      <w:marTop w:val="0"/>
      <w:marBottom w:val="0"/>
      <w:divBdr>
        <w:top w:val="none" w:sz="0" w:space="0" w:color="auto"/>
        <w:left w:val="none" w:sz="0" w:space="0" w:color="auto"/>
        <w:bottom w:val="none" w:sz="0" w:space="0" w:color="auto"/>
        <w:right w:val="none" w:sz="0" w:space="0" w:color="auto"/>
      </w:divBdr>
    </w:div>
    <w:div w:id="1590458611">
      <w:bodyDiv w:val="1"/>
      <w:marLeft w:val="0"/>
      <w:marRight w:val="0"/>
      <w:marTop w:val="0"/>
      <w:marBottom w:val="0"/>
      <w:divBdr>
        <w:top w:val="none" w:sz="0" w:space="0" w:color="auto"/>
        <w:left w:val="none" w:sz="0" w:space="0" w:color="auto"/>
        <w:bottom w:val="none" w:sz="0" w:space="0" w:color="auto"/>
        <w:right w:val="none" w:sz="0" w:space="0" w:color="auto"/>
      </w:divBdr>
    </w:div>
    <w:div w:id="1592085463">
      <w:bodyDiv w:val="1"/>
      <w:marLeft w:val="0"/>
      <w:marRight w:val="0"/>
      <w:marTop w:val="0"/>
      <w:marBottom w:val="0"/>
      <w:divBdr>
        <w:top w:val="none" w:sz="0" w:space="0" w:color="auto"/>
        <w:left w:val="none" w:sz="0" w:space="0" w:color="auto"/>
        <w:bottom w:val="none" w:sz="0" w:space="0" w:color="auto"/>
        <w:right w:val="none" w:sz="0" w:space="0" w:color="auto"/>
      </w:divBdr>
    </w:div>
    <w:div w:id="1593585542">
      <w:bodyDiv w:val="1"/>
      <w:marLeft w:val="0"/>
      <w:marRight w:val="0"/>
      <w:marTop w:val="0"/>
      <w:marBottom w:val="0"/>
      <w:divBdr>
        <w:top w:val="none" w:sz="0" w:space="0" w:color="auto"/>
        <w:left w:val="none" w:sz="0" w:space="0" w:color="auto"/>
        <w:bottom w:val="none" w:sz="0" w:space="0" w:color="auto"/>
        <w:right w:val="none" w:sz="0" w:space="0" w:color="auto"/>
      </w:divBdr>
    </w:div>
    <w:div w:id="1593975048">
      <w:bodyDiv w:val="1"/>
      <w:marLeft w:val="0"/>
      <w:marRight w:val="0"/>
      <w:marTop w:val="0"/>
      <w:marBottom w:val="0"/>
      <w:divBdr>
        <w:top w:val="none" w:sz="0" w:space="0" w:color="auto"/>
        <w:left w:val="none" w:sz="0" w:space="0" w:color="auto"/>
        <w:bottom w:val="none" w:sz="0" w:space="0" w:color="auto"/>
        <w:right w:val="none" w:sz="0" w:space="0" w:color="auto"/>
      </w:divBdr>
    </w:div>
    <w:div w:id="1594127587">
      <w:bodyDiv w:val="1"/>
      <w:marLeft w:val="0"/>
      <w:marRight w:val="0"/>
      <w:marTop w:val="0"/>
      <w:marBottom w:val="0"/>
      <w:divBdr>
        <w:top w:val="none" w:sz="0" w:space="0" w:color="auto"/>
        <w:left w:val="none" w:sz="0" w:space="0" w:color="auto"/>
        <w:bottom w:val="none" w:sz="0" w:space="0" w:color="auto"/>
        <w:right w:val="none" w:sz="0" w:space="0" w:color="auto"/>
      </w:divBdr>
    </w:div>
    <w:div w:id="1594241664">
      <w:bodyDiv w:val="1"/>
      <w:marLeft w:val="0"/>
      <w:marRight w:val="0"/>
      <w:marTop w:val="0"/>
      <w:marBottom w:val="0"/>
      <w:divBdr>
        <w:top w:val="none" w:sz="0" w:space="0" w:color="auto"/>
        <w:left w:val="none" w:sz="0" w:space="0" w:color="auto"/>
        <w:bottom w:val="none" w:sz="0" w:space="0" w:color="auto"/>
        <w:right w:val="none" w:sz="0" w:space="0" w:color="auto"/>
      </w:divBdr>
    </w:div>
    <w:div w:id="1596019369">
      <w:bodyDiv w:val="1"/>
      <w:marLeft w:val="0"/>
      <w:marRight w:val="0"/>
      <w:marTop w:val="0"/>
      <w:marBottom w:val="0"/>
      <w:divBdr>
        <w:top w:val="none" w:sz="0" w:space="0" w:color="auto"/>
        <w:left w:val="none" w:sz="0" w:space="0" w:color="auto"/>
        <w:bottom w:val="none" w:sz="0" w:space="0" w:color="auto"/>
        <w:right w:val="none" w:sz="0" w:space="0" w:color="auto"/>
      </w:divBdr>
    </w:div>
    <w:div w:id="1596326759">
      <w:bodyDiv w:val="1"/>
      <w:marLeft w:val="0"/>
      <w:marRight w:val="0"/>
      <w:marTop w:val="0"/>
      <w:marBottom w:val="0"/>
      <w:divBdr>
        <w:top w:val="none" w:sz="0" w:space="0" w:color="auto"/>
        <w:left w:val="none" w:sz="0" w:space="0" w:color="auto"/>
        <w:bottom w:val="none" w:sz="0" w:space="0" w:color="auto"/>
        <w:right w:val="none" w:sz="0" w:space="0" w:color="auto"/>
      </w:divBdr>
    </w:div>
    <w:div w:id="1597404410">
      <w:bodyDiv w:val="1"/>
      <w:marLeft w:val="0"/>
      <w:marRight w:val="0"/>
      <w:marTop w:val="0"/>
      <w:marBottom w:val="0"/>
      <w:divBdr>
        <w:top w:val="none" w:sz="0" w:space="0" w:color="auto"/>
        <w:left w:val="none" w:sz="0" w:space="0" w:color="auto"/>
        <w:bottom w:val="none" w:sz="0" w:space="0" w:color="auto"/>
        <w:right w:val="none" w:sz="0" w:space="0" w:color="auto"/>
      </w:divBdr>
    </w:div>
    <w:div w:id="1600143609">
      <w:bodyDiv w:val="1"/>
      <w:marLeft w:val="0"/>
      <w:marRight w:val="0"/>
      <w:marTop w:val="0"/>
      <w:marBottom w:val="0"/>
      <w:divBdr>
        <w:top w:val="none" w:sz="0" w:space="0" w:color="auto"/>
        <w:left w:val="none" w:sz="0" w:space="0" w:color="auto"/>
        <w:bottom w:val="none" w:sz="0" w:space="0" w:color="auto"/>
        <w:right w:val="none" w:sz="0" w:space="0" w:color="auto"/>
      </w:divBdr>
    </w:div>
    <w:div w:id="1601447781">
      <w:bodyDiv w:val="1"/>
      <w:marLeft w:val="0"/>
      <w:marRight w:val="0"/>
      <w:marTop w:val="0"/>
      <w:marBottom w:val="0"/>
      <w:divBdr>
        <w:top w:val="none" w:sz="0" w:space="0" w:color="auto"/>
        <w:left w:val="none" w:sz="0" w:space="0" w:color="auto"/>
        <w:bottom w:val="none" w:sz="0" w:space="0" w:color="auto"/>
        <w:right w:val="none" w:sz="0" w:space="0" w:color="auto"/>
      </w:divBdr>
    </w:div>
    <w:div w:id="1611165327">
      <w:bodyDiv w:val="1"/>
      <w:marLeft w:val="0"/>
      <w:marRight w:val="0"/>
      <w:marTop w:val="0"/>
      <w:marBottom w:val="0"/>
      <w:divBdr>
        <w:top w:val="none" w:sz="0" w:space="0" w:color="auto"/>
        <w:left w:val="none" w:sz="0" w:space="0" w:color="auto"/>
        <w:bottom w:val="none" w:sz="0" w:space="0" w:color="auto"/>
        <w:right w:val="none" w:sz="0" w:space="0" w:color="auto"/>
      </w:divBdr>
    </w:div>
    <w:div w:id="1611358306">
      <w:bodyDiv w:val="1"/>
      <w:marLeft w:val="0"/>
      <w:marRight w:val="0"/>
      <w:marTop w:val="0"/>
      <w:marBottom w:val="0"/>
      <w:divBdr>
        <w:top w:val="none" w:sz="0" w:space="0" w:color="auto"/>
        <w:left w:val="none" w:sz="0" w:space="0" w:color="auto"/>
        <w:bottom w:val="none" w:sz="0" w:space="0" w:color="auto"/>
        <w:right w:val="none" w:sz="0" w:space="0" w:color="auto"/>
      </w:divBdr>
    </w:div>
    <w:div w:id="1612592730">
      <w:bodyDiv w:val="1"/>
      <w:marLeft w:val="0"/>
      <w:marRight w:val="0"/>
      <w:marTop w:val="0"/>
      <w:marBottom w:val="0"/>
      <w:divBdr>
        <w:top w:val="none" w:sz="0" w:space="0" w:color="auto"/>
        <w:left w:val="none" w:sz="0" w:space="0" w:color="auto"/>
        <w:bottom w:val="none" w:sz="0" w:space="0" w:color="auto"/>
        <w:right w:val="none" w:sz="0" w:space="0" w:color="auto"/>
      </w:divBdr>
    </w:div>
    <w:div w:id="1613170854">
      <w:bodyDiv w:val="1"/>
      <w:marLeft w:val="0"/>
      <w:marRight w:val="0"/>
      <w:marTop w:val="0"/>
      <w:marBottom w:val="0"/>
      <w:divBdr>
        <w:top w:val="none" w:sz="0" w:space="0" w:color="auto"/>
        <w:left w:val="none" w:sz="0" w:space="0" w:color="auto"/>
        <w:bottom w:val="none" w:sz="0" w:space="0" w:color="auto"/>
        <w:right w:val="none" w:sz="0" w:space="0" w:color="auto"/>
      </w:divBdr>
    </w:div>
    <w:div w:id="1617443779">
      <w:bodyDiv w:val="1"/>
      <w:marLeft w:val="0"/>
      <w:marRight w:val="0"/>
      <w:marTop w:val="0"/>
      <w:marBottom w:val="0"/>
      <w:divBdr>
        <w:top w:val="none" w:sz="0" w:space="0" w:color="auto"/>
        <w:left w:val="none" w:sz="0" w:space="0" w:color="auto"/>
        <w:bottom w:val="none" w:sz="0" w:space="0" w:color="auto"/>
        <w:right w:val="none" w:sz="0" w:space="0" w:color="auto"/>
      </w:divBdr>
    </w:div>
    <w:div w:id="1618634531">
      <w:bodyDiv w:val="1"/>
      <w:marLeft w:val="0"/>
      <w:marRight w:val="0"/>
      <w:marTop w:val="0"/>
      <w:marBottom w:val="0"/>
      <w:divBdr>
        <w:top w:val="none" w:sz="0" w:space="0" w:color="auto"/>
        <w:left w:val="none" w:sz="0" w:space="0" w:color="auto"/>
        <w:bottom w:val="none" w:sz="0" w:space="0" w:color="auto"/>
        <w:right w:val="none" w:sz="0" w:space="0" w:color="auto"/>
      </w:divBdr>
    </w:div>
    <w:div w:id="1620796561">
      <w:bodyDiv w:val="1"/>
      <w:marLeft w:val="0"/>
      <w:marRight w:val="0"/>
      <w:marTop w:val="0"/>
      <w:marBottom w:val="0"/>
      <w:divBdr>
        <w:top w:val="none" w:sz="0" w:space="0" w:color="auto"/>
        <w:left w:val="none" w:sz="0" w:space="0" w:color="auto"/>
        <w:bottom w:val="none" w:sz="0" w:space="0" w:color="auto"/>
        <w:right w:val="none" w:sz="0" w:space="0" w:color="auto"/>
      </w:divBdr>
    </w:div>
    <w:div w:id="1621297471">
      <w:bodyDiv w:val="1"/>
      <w:marLeft w:val="0"/>
      <w:marRight w:val="0"/>
      <w:marTop w:val="0"/>
      <w:marBottom w:val="0"/>
      <w:divBdr>
        <w:top w:val="none" w:sz="0" w:space="0" w:color="auto"/>
        <w:left w:val="none" w:sz="0" w:space="0" w:color="auto"/>
        <w:bottom w:val="none" w:sz="0" w:space="0" w:color="auto"/>
        <w:right w:val="none" w:sz="0" w:space="0" w:color="auto"/>
      </w:divBdr>
    </w:div>
    <w:div w:id="1625774147">
      <w:bodyDiv w:val="1"/>
      <w:marLeft w:val="0"/>
      <w:marRight w:val="0"/>
      <w:marTop w:val="0"/>
      <w:marBottom w:val="0"/>
      <w:divBdr>
        <w:top w:val="none" w:sz="0" w:space="0" w:color="auto"/>
        <w:left w:val="none" w:sz="0" w:space="0" w:color="auto"/>
        <w:bottom w:val="none" w:sz="0" w:space="0" w:color="auto"/>
        <w:right w:val="none" w:sz="0" w:space="0" w:color="auto"/>
      </w:divBdr>
    </w:div>
    <w:div w:id="1626690042">
      <w:bodyDiv w:val="1"/>
      <w:marLeft w:val="0"/>
      <w:marRight w:val="0"/>
      <w:marTop w:val="0"/>
      <w:marBottom w:val="0"/>
      <w:divBdr>
        <w:top w:val="none" w:sz="0" w:space="0" w:color="auto"/>
        <w:left w:val="none" w:sz="0" w:space="0" w:color="auto"/>
        <w:bottom w:val="none" w:sz="0" w:space="0" w:color="auto"/>
        <w:right w:val="none" w:sz="0" w:space="0" w:color="auto"/>
      </w:divBdr>
    </w:div>
    <w:div w:id="1628781769">
      <w:bodyDiv w:val="1"/>
      <w:marLeft w:val="0"/>
      <w:marRight w:val="0"/>
      <w:marTop w:val="0"/>
      <w:marBottom w:val="0"/>
      <w:divBdr>
        <w:top w:val="none" w:sz="0" w:space="0" w:color="auto"/>
        <w:left w:val="none" w:sz="0" w:space="0" w:color="auto"/>
        <w:bottom w:val="none" w:sz="0" w:space="0" w:color="auto"/>
        <w:right w:val="none" w:sz="0" w:space="0" w:color="auto"/>
      </w:divBdr>
    </w:div>
    <w:div w:id="1629895551">
      <w:bodyDiv w:val="1"/>
      <w:marLeft w:val="0"/>
      <w:marRight w:val="0"/>
      <w:marTop w:val="0"/>
      <w:marBottom w:val="0"/>
      <w:divBdr>
        <w:top w:val="none" w:sz="0" w:space="0" w:color="auto"/>
        <w:left w:val="none" w:sz="0" w:space="0" w:color="auto"/>
        <w:bottom w:val="none" w:sz="0" w:space="0" w:color="auto"/>
        <w:right w:val="none" w:sz="0" w:space="0" w:color="auto"/>
      </w:divBdr>
    </w:div>
    <w:div w:id="1631395959">
      <w:bodyDiv w:val="1"/>
      <w:marLeft w:val="0"/>
      <w:marRight w:val="0"/>
      <w:marTop w:val="0"/>
      <w:marBottom w:val="0"/>
      <w:divBdr>
        <w:top w:val="none" w:sz="0" w:space="0" w:color="auto"/>
        <w:left w:val="none" w:sz="0" w:space="0" w:color="auto"/>
        <w:bottom w:val="none" w:sz="0" w:space="0" w:color="auto"/>
        <w:right w:val="none" w:sz="0" w:space="0" w:color="auto"/>
      </w:divBdr>
    </w:div>
    <w:div w:id="1632517311">
      <w:bodyDiv w:val="1"/>
      <w:marLeft w:val="0"/>
      <w:marRight w:val="0"/>
      <w:marTop w:val="0"/>
      <w:marBottom w:val="0"/>
      <w:divBdr>
        <w:top w:val="none" w:sz="0" w:space="0" w:color="auto"/>
        <w:left w:val="none" w:sz="0" w:space="0" w:color="auto"/>
        <w:bottom w:val="none" w:sz="0" w:space="0" w:color="auto"/>
        <w:right w:val="none" w:sz="0" w:space="0" w:color="auto"/>
      </w:divBdr>
    </w:div>
    <w:div w:id="1636327636">
      <w:bodyDiv w:val="1"/>
      <w:marLeft w:val="0"/>
      <w:marRight w:val="0"/>
      <w:marTop w:val="0"/>
      <w:marBottom w:val="0"/>
      <w:divBdr>
        <w:top w:val="none" w:sz="0" w:space="0" w:color="auto"/>
        <w:left w:val="none" w:sz="0" w:space="0" w:color="auto"/>
        <w:bottom w:val="none" w:sz="0" w:space="0" w:color="auto"/>
        <w:right w:val="none" w:sz="0" w:space="0" w:color="auto"/>
      </w:divBdr>
    </w:div>
    <w:div w:id="1637637928">
      <w:bodyDiv w:val="1"/>
      <w:marLeft w:val="0"/>
      <w:marRight w:val="0"/>
      <w:marTop w:val="0"/>
      <w:marBottom w:val="0"/>
      <w:divBdr>
        <w:top w:val="none" w:sz="0" w:space="0" w:color="auto"/>
        <w:left w:val="none" w:sz="0" w:space="0" w:color="auto"/>
        <w:bottom w:val="none" w:sz="0" w:space="0" w:color="auto"/>
        <w:right w:val="none" w:sz="0" w:space="0" w:color="auto"/>
      </w:divBdr>
    </w:div>
    <w:div w:id="1638611385">
      <w:bodyDiv w:val="1"/>
      <w:marLeft w:val="0"/>
      <w:marRight w:val="0"/>
      <w:marTop w:val="0"/>
      <w:marBottom w:val="0"/>
      <w:divBdr>
        <w:top w:val="none" w:sz="0" w:space="0" w:color="auto"/>
        <w:left w:val="none" w:sz="0" w:space="0" w:color="auto"/>
        <w:bottom w:val="none" w:sz="0" w:space="0" w:color="auto"/>
        <w:right w:val="none" w:sz="0" w:space="0" w:color="auto"/>
      </w:divBdr>
    </w:div>
    <w:div w:id="1638685725">
      <w:bodyDiv w:val="1"/>
      <w:marLeft w:val="0"/>
      <w:marRight w:val="0"/>
      <w:marTop w:val="0"/>
      <w:marBottom w:val="0"/>
      <w:divBdr>
        <w:top w:val="none" w:sz="0" w:space="0" w:color="auto"/>
        <w:left w:val="none" w:sz="0" w:space="0" w:color="auto"/>
        <w:bottom w:val="none" w:sz="0" w:space="0" w:color="auto"/>
        <w:right w:val="none" w:sz="0" w:space="0" w:color="auto"/>
      </w:divBdr>
    </w:div>
    <w:div w:id="1642031138">
      <w:bodyDiv w:val="1"/>
      <w:marLeft w:val="0"/>
      <w:marRight w:val="0"/>
      <w:marTop w:val="0"/>
      <w:marBottom w:val="0"/>
      <w:divBdr>
        <w:top w:val="none" w:sz="0" w:space="0" w:color="auto"/>
        <w:left w:val="none" w:sz="0" w:space="0" w:color="auto"/>
        <w:bottom w:val="none" w:sz="0" w:space="0" w:color="auto"/>
        <w:right w:val="none" w:sz="0" w:space="0" w:color="auto"/>
      </w:divBdr>
      <w:divsChild>
        <w:div w:id="50227206">
          <w:marLeft w:val="0"/>
          <w:marRight w:val="0"/>
          <w:marTop w:val="0"/>
          <w:marBottom w:val="240"/>
          <w:divBdr>
            <w:top w:val="none" w:sz="0" w:space="0" w:color="auto"/>
            <w:left w:val="none" w:sz="0" w:space="0" w:color="auto"/>
            <w:bottom w:val="none" w:sz="0" w:space="0" w:color="auto"/>
            <w:right w:val="none" w:sz="0" w:space="0" w:color="auto"/>
          </w:divBdr>
        </w:div>
        <w:div w:id="740441871">
          <w:marLeft w:val="0"/>
          <w:marRight w:val="0"/>
          <w:marTop w:val="0"/>
          <w:marBottom w:val="240"/>
          <w:divBdr>
            <w:top w:val="none" w:sz="0" w:space="0" w:color="auto"/>
            <w:left w:val="none" w:sz="0" w:space="0" w:color="auto"/>
            <w:bottom w:val="none" w:sz="0" w:space="0" w:color="auto"/>
            <w:right w:val="none" w:sz="0" w:space="0" w:color="auto"/>
          </w:divBdr>
        </w:div>
        <w:div w:id="971180926">
          <w:marLeft w:val="0"/>
          <w:marRight w:val="0"/>
          <w:marTop w:val="0"/>
          <w:marBottom w:val="240"/>
          <w:divBdr>
            <w:top w:val="none" w:sz="0" w:space="0" w:color="auto"/>
            <w:left w:val="none" w:sz="0" w:space="0" w:color="auto"/>
            <w:bottom w:val="none" w:sz="0" w:space="0" w:color="auto"/>
            <w:right w:val="none" w:sz="0" w:space="0" w:color="auto"/>
          </w:divBdr>
        </w:div>
        <w:div w:id="1189299012">
          <w:marLeft w:val="0"/>
          <w:marRight w:val="0"/>
          <w:marTop w:val="0"/>
          <w:marBottom w:val="240"/>
          <w:divBdr>
            <w:top w:val="none" w:sz="0" w:space="0" w:color="auto"/>
            <w:left w:val="none" w:sz="0" w:space="0" w:color="auto"/>
            <w:bottom w:val="none" w:sz="0" w:space="0" w:color="auto"/>
            <w:right w:val="none" w:sz="0" w:space="0" w:color="auto"/>
          </w:divBdr>
        </w:div>
        <w:div w:id="1231229521">
          <w:marLeft w:val="0"/>
          <w:marRight w:val="0"/>
          <w:marTop w:val="0"/>
          <w:marBottom w:val="240"/>
          <w:divBdr>
            <w:top w:val="none" w:sz="0" w:space="0" w:color="auto"/>
            <w:left w:val="none" w:sz="0" w:space="0" w:color="auto"/>
            <w:bottom w:val="none" w:sz="0" w:space="0" w:color="auto"/>
            <w:right w:val="none" w:sz="0" w:space="0" w:color="auto"/>
          </w:divBdr>
        </w:div>
        <w:div w:id="1663578068">
          <w:marLeft w:val="0"/>
          <w:marRight w:val="0"/>
          <w:marTop w:val="0"/>
          <w:marBottom w:val="240"/>
          <w:divBdr>
            <w:top w:val="none" w:sz="0" w:space="0" w:color="auto"/>
            <w:left w:val="none" w:sz="0" w:space="0" w:color="auto"/>
            <w:bottom w:val="none" w:sz="0" w:space="0" w:color="auto"/>
            <w:right w:val="none" w:sz="0" w:space="0" w:color="auto"/>
          </w:divBdr>
        </w:div>
      </w:divsChild>
    </w:div>
    <w:div w:id="1642730843">
      <w:bodyDiv w:val="1"/>
      <w:marLeft w:val="0"/>
      <w:marRight w:val="0"/>
      <w:marTop w:val="0"/>
      <w:marBottom w:val="0"/>
      <w:divBdr>
        <w:top w:val="none" w:sz="0" w:space="0" w:color="auto"/>
        <w:left w:val="none" w:sz="0" w:space="0" w:color="auto"/>
        <w:bottom w:val="none" w:sz="0" w:space="0" w:color="auto"/>
        <w:right w:val="none" w:sz="0" w:space="0" w:color="auto"/>
      </w:divBdr>
    </w:div>
    <w:div w:id="1644695379">
      <w:bodyDiv w:val="1"/>
      <w:marLeft w:val="0"/>
      <w:marRight w:val="0"/>
      <w:marTop w:val="0"/>
      <w:marBottom w:val="0"/>
      <w:divBdr>
        <w:top w:val="none" w:sz="0" w:space="0" w:color="auto"/>
        <w:left w:val="none" w:sz="0" w:space="0" w:color="auto"/>
        <w:bottom w:val="none" w:sz="0" w:space="0" w:color="auto"/>
        <w:right w:val="none" w:sz="0" w:space="0" w:color="auto"/>
      </w:divBdr>
    </w:div>
    <w:div w:id="1646159664">
      <w:bodyDiv w:val="1"/>
      <w:marLeft w:val="0"/>
      <w:marRight w:val="0"/>
      <w:marTop w:val="0"/>
      <w:marBottom w:val="0"/>
      <w:divBdr>
        <w:top w:val="none" w:sz="0" w:space="0" w:color="auto"/>
        <w:left w:val="none" w:sz="0" w:space="0" w:color="auto"/>
        <w:bottom w:val="none" w:sz="0" w:space="0" w:color="auto"/>
        <w:right w:val="none" w:sz="0" w:space="0" w:color="auto"/>
      </w:divBdr>
    </w:div>
    <w:div w:id="1648707358">
      <w:bodyDiv w:val="1"/>
      <w:marLeft w:val="0"/>
      <w:marRight w:val="0"/>
      <w:marTop w:val="0"/>
      <w:marBottom w:val="0"/>
      <w:divBdr>
        <w:top w:val="none" w:sz="0" w:space="0" w:color="auto"/>
        <w:left w:val="none" w:sz="0" w:space="0" w:color="auto"/>
        <w:bottom w:val="none" w:sz="0" w:space="0" w:color="auto"/>
        <w:right w:val="none" w:sz="0" w:space="0" w:color="auto"/>
      </w:divBdr>
    </w:div>
    <w:div w:id="1648971852">
      <w:bodyDiv w:val="1"/>
      <w:marLeft w:val="0"/>
      <w:marRight w:val="0"/>
      <w:marTop w:val="0"/>
      <w:marBottom w:val="0"/>
      <w:divBdr>
        <w:top w:val="none" w:sz="0" w:space="0" w:color="auto"/>
        <w:left w:val="none" w:sz="0" w:space="0" w:color="auto"/>
        <w:bottom w:val="none" w:sz="0" w:space="0" w:color="auto"/>
        <w:right w:val="none" w:sz="0" w:space="0" w:color="auto"/>
      </w:divBdr>
    </w:div>
    <w:div w:id="1649163531">
      <w:bodyDiv w:val="1"/>
      <w:marLeft w:val="0"/>
      <w:marRight w:val="0"/>
      <w:marTop w:val="0"/>
      <w:marBottom w:val="0"/>
      <w:divBdr>
        <w:top w:val="none" w:sz="0" w:space="0" w:color="auto"/>
        <w:left w:val="none" w:sz="0" w:space="0" w:color="auto"/>
        <w:bottom w:val="none" w:sz="0" w:space="0" w:color="auto"/>
        <w:right w:val="none" w:sz="0" w:space="0" w:color="auto"/>
      </w:divBdr>
    </w:div>
    <w:div w:id="1651641805">
      <w:bodyDiv w:val="1"/>
      <w:marLeft w:val="0"/>
      <w:marRight w:val="0"/>
      <w:marTop w:val="0"/>
      <w:marBottom w:val="0"/>
      <w:divBdr>
        <w:top w:val="none" w:sz="0" w:space="0" w:color="auto"/>
        <w:left w:val="none" w:sz="0" w:space="0" w:color="auto"/>
        <w:bottom w:val="none" w:sz="0" w:space="0" w:color="auto"/>
        <w:right w:val="none" w:sz="0" w:space="0" w:color="auto"/>
      </w:divBdr>
      <w:divsChild>
        <w:div w:id="433600840">
          <w:marLeft w:val="0"/>
          <w:marRight w:val="300"/>
          <w:marTop w:val="0"/>
          <w:marBottom w:val="0"/>
          <w:divBdr>
            <w:top w:val="none" w:sz="0" w:space="0" w:color="auto"/>
            <w:left w:val="none" w:sz="0" w:space="0" w:color="auto"/>
            <w:bottom w:val="none" w:sz="0" w:space="0" w:color="auto"/>
            <w:right w:val="none" w:sz="0" w:space="0" w:color="auto"/>
          </w:divBdr>
        </w:div>
        <w:div w:id="469906148">
          <w:marLeft w:val="0"/>
          <w:marRight w:val="300"/>
          <w:marTop w:val="0"/>
          <w:marBottom w:val="0"/>
          <w:divBdr>
            <w:top w:val="none" w:sz="0" w:space="0" w:color="auto"/>
            <w:left w:val="none" w:sz="0" w:space="0" w:color="auto"/>
            <w:bottom w:val="none" w:sz="0" w:space="0" w:color="auto"/>
            <w:right w:val="none" w:sz="0" w:space="0" w:color="auto"/>
          </w:divBdr>
        </w:div>
        <w:div w:id="547187690">
          <w:marLeft w:val="0"/>
          <w:marRight w:val="300"/>
          <w:marTop w:val="0"/>
          <w:marBottom w:val="0"/>
          <w:divBdr>
            <w:top w:val="none" w:sz="0" w:space="0" w:color="auto"/>
            <w:left w:val="none" w:sz="0" w:space="0" w:color="auto"/>
            <w:bottom w:val="none" w:sz="0" w:space="0" w:color="auto"/>
            <w:right w:val="none" w:sz="0" w:space="0" w:color="auto"/>
          </w:divBdr>
        </w:div>
        <w:div w:id="970476213">
          <w:marLeft w:val="0"/>
          <w:marRight w:val="300"/>
          <w:marTop w:val="0"/>
          <w:marBottom w:val="0"/>
          <w:divBdr>
            <w:top w:val="none" w:sz="0" w:space="0" w:color="auto"/>
            <w:left w:val="none" w:sz="0" w:space="0" w:color="auto"/>
            <w:bottom w:val="none" w:sz="0" w:space="0" w:color="auto"/>
            <w:right w:val="none" w:sz="0" w:space="0" w:color="auto"/>
          </w:divBdr>
        </w:div>
        <w:div w:id="1815297478">
          <w:marLeft w:val="0"/>
          <w:marRight w:val="300"/>
          <w:marTop w:val="0"/>
          <w:marBottom w:val="0"/>
          <w:divBdr>
            <w:top w:val="none" w:sz="0" w:space="0" w:color="auto"/>
            <w:left w:val="none" w:sz="0" w:space="0" w:color="auto"/>
            <w:bottom w:val="none" w:sz="0" w:space="0" w:color="auto"/>
            <w:right w:val="none" w:sz="0" w:space="0" w:color="auto"/>
          </w:divBdr>
        </w:div>
      </w:divsChild>
    </w:div>
    <w:div w:id="1652904460">
      <w:bodyDiv w:val="1"/>
      <w:marLeft w:val="0"/>
      <w:marRight w:val="0"/>
      <w:marTop w:val="0"/>
      <w:marBottom w:val="0"/>
      <w:divBdr>
        <w:top w:val="none" w:sz="0" w:space="0" w:color="auto"/>
        <w:left w:val="none" w:sz="0" w:space="0" w:color="auto"/>
        <w:bottom w:val="none" w:sz="0" w:space="0" w:color="auto"/>
        <w:right w:val="none" w:sz="0" w:space="0" w:color="auto"/>
      </w:divBdr>
    </w:div>
    <w:div w:id="1664897318">
      <w:bodyDiv w:val="1"/>
      <w:marLeft w:val="0"/>
      <w:marRight w:val="0"/>
      <w:marTop w:val="0"/>
      <w:marBottom w:val="0"/>
      <w:divBdr>
        <w:top w:val="none" w:sz="0" w:space="0" w:color="auto"/>
        <w:left w:val="none" w:sz="0" w:space="0" w:color="auto"/>
        <w:bottom w:val="none" w:sz="0" w:space="0" w:color="auto"/>
        <w:right w:val="none" w:sz="0" w:space="0" w:color="auto"/>
      </w:divBdr>
    </w:div>
    <w:div w:id="1665091030">
      <w:bodyDiv w:val="1"/>
      <w:marLeft w:val="0"/>
      <w:marRight w:val="0"/>
      <w:marTop w:val="0"/>
      <w:marBottom w:val="0"/>
      <w:divBdr>
        <w:top w:val="none" w:sz="0" w:space="0" w:color="auto"/>
        <w:left w:val="none" w:sz="0" w:space="0" w:color="auto"/>
        <w:bottom w:val="none" w:sz="0" w:space="0" w:color="auto"/>
        <w:right w:val="none" w:sz="0" w:space="0" w:color="auto"/>
      </w:divBdr>
    </w:div>
    <w:div w:id="1666974118">
      <w:bodyDiv w:val="1"/>
      <w:marLeft w:val="0"/>
      <w:marRight w:val="0"/>
      <w:marTop w:val="0"/>
      <w:marBottom w:val="0"/>
      <w:divBdr>
        <w:top w:val="none" w:sz="0" w:space="0" w:color="auto"/>
        <w:left w:val="none" w:sz="0" w:space="0" w:color="auto"/>
        <w:bottom w:val="none" w:sz="0" w:space="0" w:color="auto"/>
        <w:right w:val="none" w:sz="0" w:space="0" w:color="auto"/>
      </w:divBdr>
    </w:div>
    <w:div w:id="1673680891">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675526115">
      <w:bodyDiv w:val="1"/>
      <w:marLeft w:val="0"/>
      <w:marRight w:val="0"/>
      <w:marTop w:val="0"/>
      <w:marBottom w:val="0"/>
      <w:divBdr>
        <w:top w:val="none" w:sz="0" w:space="0" w:color="auto"/>
        <w:left w:val="none" w:sz="0" w:space="0" w:color="auto"/>
        <w:bottom w:val="none" w:sz="0" w:space="0" w:color="auto"/>
        <w:right w:val="none" w:sz="0" w:space="0" w:color="auto"/>
      </w:divBdr>
    </w:div>
    <w:div w:id="1675573650">
      <w:bodyDiv w:val="1"/>
      <w:marLeft w:val="0"/>
      <w:marRight w:val="0"/>
      <w:marTop w:val="0"/>
      <w:marBottom w:val="0"/>
      <w:divBdr>
        <w:top w:val="none" w:sz="0" w:space="0" w:color="auto"/>
        <w:left w:val="none" w:sz="0" w:space="0" w:color="auto"/>
        <w:bottom w:val="none" w:sz="0" w:space="0" w:color="auto"/>
        <w:right w:val="none" w:sz="0" w:space="0" w:color="auto"/>
      </w:divBdr>
    </w:div>
    <w:div w:id="1676377897">
      <w:bodyDiv w:val="1"/>
      <w:marLeft w:val="0"/>
      <w:marRight w:val="0"/>
      <w:marTop w:val="0"/>
      <w:marBottom w:val="0"/>
      <w:divBdr>
        <w:top w:val="none" w:sz="0" w:space="0" w:color="auto"/>
        <w:left w:val="none" w:sz="0" w:space="0" w:color="auto"/>
        <w:bottom w:val="none" w:sz="0" w:space="0" w:color="auto"/>
        <w:right w:val="none" w:sz="0" w:space="0" w:color="auto"/>
      </w:divBdr>
    </w:div>
    <w:div w:id="1678195936">
      <w:bodyDiv w:val="1"/>
      <w:marLeft w:val="0"/>
      <w:marRight w:val="0"/>
      <w:marTop w:val="0"/>
      <w:marBottom w:val="0"/>
      <w:divBdr>
        <w:top w:val="none" w:sz="0" w:space="0" w:color="auto"/>
        <w:left w:val="none" w:sz="0" w:space="0" w:color="auto"/>
        <w:bottom w:val="none" w:sz="0" w:space="0" w:color="auto"/>
        <w:right w:val="none" w:sz="0" w:space="0" w:color="auto"/>
      </w:divBdr>
    </w:div>
    <w:div w:id="1678341142">
      <w:bodyDiv w:val="1"/>
      <w:marLeft w:val="0"/>
      <w:marRight w:val="0"/>
      <w:marTop w:val="0"/>
      <w:marBottom w:val="0"/>
      <w:divBdr>
        <w:top w:val="none" w:sz="0" w:space="0" w:color="auto"/>
        <w:left w:val="none" w:sz="0" w:space="0" w:color="auto"/>
        <w:bottom w:val="none" w:sz="0" w:space="0" w:color="auto"/>
        <w:right w:val="none" w:sz="0" w:space="0" w:color="auto"/>
      </w:divBdr>
    </w:div>
    <w:div w:id="1678462901">
      <w:bodyDiv w:val="1"/>
      <w:marLeft w:val="0"/>
      <w:marRight w:val="0"/>
      <w:marTop w:val="0"/>
      <w:marBottom w:val="0"/>
      <w:divBdr>
        <w:top w:val="none" w:sz="0" w:space="0" w:color="auto"/>
        <w:left w:val="none" w:sz="0" w:space="0" w:color="auto"/>
        <w:bottom w:val="none" w:sz="0" w:space="0" w:color="auto"/>
        <w:right w:val="none" w:sz="0" w:space="0" w:color="auto"/>
      </w:divBdr>
    </w:div>
    <w:div w:id="1678918872">
      <w:bodyDiv w:val="1"/>
      <w:marLeft w:val="0"/>
      <w:marRight w:val="0"/>
      <w:marTop w:val="0"/>
      <w:marBottom w:val="0"/>
      <w:divBdr>
        <w:top w:val="none" w:sz="0" w:space="0" w:color="auto"/>
        <w:left w:val="none" w:sz="0" w:space="0" w:color="auto"/>
        <w:bottom w:val="none" w:sz="0" w:space="0" w:color="auto"/>
        <w:right w:val="none" w:sz="0" w:space="0" w:color="auto"/>
      </w:divBdr>
    </w:div>
    <w:div w:id="1679115812">
      <w:bodyDiv w:val="1"/>
      <w:marLeft w:val="0"/>
      <w:marRight w:val="0"/>
      <w:marTop w:val="0"/>
      <w:marBottom w:val="0"/>
      <w:divBdr>
        <w:top w:val="none" w:sz="0" w:space="0" w:color="auto"/>
        <w:left w:val="none" w:sz="0" w:space="0" w:color="auto"/>
        <w:bottom w:val="none" w:sz="0" w:space="0" w:color="auto"/>
        <w:right w:val="none" w:sz="0" w:space="0" w:color="auto"/>
      </w:divBdr>
    </w:div>
    <w:div w:id="1682007446">
      <w:bodyDiv w:val="1"/>
      <w:marLeft w:val="0"/>
      <w:marRight w:val="0"/>
      <w:marTop w:val="0"/>
      <w:marBottom w:val="0"/>
      <w:divBdr>
        <w:top w:val="none" w:sz="0" w:space="0" w:color="auto"/>
        <w:left w:val="none" w:sz="0" w:space="0" w:color="auto"/>
        <w:bottom w:val="none" w:sz="0" w:space="0" w:color="auto"/>
        <w:right w:val="none" w:sz="0" w:space="0" w:color="auto"/>
      </w:divBdr>
    </w:div>
    <w:div w:id="1685937824">
      <w:bodyDiv w:val="1"/>
      <w:marLeft w:val="0"/>
      <w:marRight w:val="0"/>
      <w:marTop w:val="0"/>
      <w:marBottom w:val="0"/>
      <w:divBdr>
        <w:top w:val="none" w:sz="0" w:space="0" w:color="auto"/>
        <w:left w:val="none" w:sz="0" w:space="0" w:color="auto"/>
        <w:bottom w:val="none" w:sz="0" w:space="0" w:color="auto"/>
        <w:right w:val="none" w:sz="0" w:space="0" w:color="auto"/>
      </w:divBdr>
    </w:div>
    <w:div w:id="1698388904">
      <w:bodyDiv w:val="1"/>
      <w:marLeft w:val="0"/>
      <w:marRight w:val="0"/>
      <w:marTop w:val="0"/>
      <w:marBottom w:val="0"/>
      <w:divBdr>
        <w:top w:val="none" w:sz="0" w:space="0" w:color="auto"/>
        <w:left w:val="none" w:sz="0" w:space="0" w:color="auto"/>
        <w:bottom w:val="none" w:sz="0" w:space="0" w:color="auto"/>
        <w:right w:val="none" w:sz="0" w:space="0" w:color="auto"/>
      </w:divBdr>
    </w:div>
    <w:div w:id="1701662025">
      <w:bodyDiv w:val="1"/>
      <w:marLeft w:val="0"/>
      <w:marRight w:val="0"/>
      <w:marTop w:val="0"/>
      <w:marBottom w:val="0"/>
      <w:divBdr>
        <w:top w:val="none" w:sz="0" w:space="0" w:color="auto"/>
        <w:left w:val="none" w:sz="0" w:space="0" w:color="auto"/>
        <w:bottom w:val="none" w:sz="0" w:space="0" w:color="auto"/>
        <w:right w:val="none" w:sz="0" w:space="0" w:color="auto"/>
      </w:divBdr>
    </w:div>
    <w:div w:id="1705908121">
      <w:bodyDiv w:val="1"/>
      <w:marLeft w:val="0"/>
      <w:marRight w:val="0"/>
      <w:marTop w:val="0"/>
      <w:marBottom w:val="0"/>
      <w:divBdr>
        <w:top w:val="none" w:sz="0" w:space="0" w:color="auto"/>
        <w:left w:val="none" w:sz="0" w:space="0" w:color="auto"/>
        <w:bottom w:val="none" w:sz="0" w:space="0" w:color="auto"/>
        <w:right w:val="none" w:sz="0" w:space="0" w:color="auto"/>
      </w:divBdr>
    </w:div>
    <w:div w:id="1706982196">
      <w:bodyDiv w:val="1"/>
      <w:marLeft w:val="0"/>
      <w:marRight w:val="0"/>
      <w:marTop w:val="0"/>
      <w:marBottom w:val="0"/>
      <w:divBdr>
        <w:top w:val="none" w:sz="0" w:space="0" w:color="auto"/>
        <w:left w:val="none" w:sz="0" w:space="0" w:color="auto"/>
        <w:bottom w:val="none" w:sz="0" w:space="0" w:color="auto"/>
        <w:right w:val="none" w:sz="0" w:space="0" w:color="auto"/>
      </w:divBdr>
    </w:div>
    <w:div w:id="1708752342">
      <w:bodyDiv w:val="1"/>
      <w:marLeft w:val="0"/>
      <w:marRight w:val="0"/>
      <w:marTop w:val="0"/>
      <w:marBottom w:val="0"/>
      <w:divBdr>
        <w:top w:val="none" w:sz="0" w:space="0" w:color="auto"/>
        <w:left w:val="none" w:sz="0" w:space="0" w:color="auto"/>
        <w:bottom w:val="none" w:sz="0" w:space="0" w:color="auto"/>
        <w:right w:val="none" w:sz="0" w:space="0" w:color="auto"/>
      </w:divBdr>
    </w:div>
    <w:div w:id="1709260697">
      <w:bodyDiv w:val="1"/>
      <w:marLeft w:val="0"/>
      <w:marRight w:val="0"/>
      <w:marTop w:val="0"/>
      <w:marBottom w:val="0"/>
      <w:divBdr>
        <w:top w:val="none" w:sz="0" w:space="0" w:color="auto"/>
        <w:left w:val="none" w:sz="0" w:space="0" w:color="auto"/>
        <w:bottom w:val="none" w:sz="0" w:space="0" w:color="auto"/>
        <w:right w:val="none" w:sz="0" w:space="0" w:color="auto"/>
      </w:divBdr>
    </w:div>
    <w:div w:id="1710951105">
      <w:bodyDiv w:val="1"/>
      <w:marLeft w:val="0"/>
      <w:marRight w:val="0"/>
      <w:marTop w:val="0"/>
      <w:marBottom w:val="0"/>
      <w:divBdr>
        <w:top w:val="none" w:sz="0" w:space="0" w:color="auto"/>
        <w:left w:val="none" w:sz="0" w:space="0" w:color="auto"/>
        <w:bottom w:val="none" w:sz="0" w:space="0" w:color="auto"/>
        <w:right w:val="none" w:sz="0" w:space="0" w:color="auto"/>
      </w:divBdr>
    </w:div>
    <w:div w:id="1718965156">
      <w:bodyDiv w:val="1"/>
      <w:marLeft w:val="0"/>
      <w:marRight w:val="0"/>
      <w:marTop w:val="0"/>
      <w:marBottom w:val="0"/>
      <w:divBdr>
        <w:top w:val="none" w:sz="0" w:space="0" w:color="auto"/>
        <w:left w:val="none" w:sz="0" w:space="0" w:color="auto"/>
        <w:bottom w:val="none" w:sz="0" w:space="0" w:color="auto"/>
        <w:right w:val="none" w:sz="0" w:space="0" w:color="auto"/>
      </w:divBdr>
    </w:div>
    <w:div w:id="1721321743">
      <w:bodyDiv w:val="1"/>
      <w:marLeft w:val="0"/>
      <w:marRight w:val="0"/>
      <w:marTop w:val="0"/>
      <w:marBottom w:val="0"/>
      <w:divBdr>
        <w:top w:val="none" w:sz="0" w:space="0" w:color="auto"/>
        <w:left w:val="none" w:sz="0" w:space="0" w:color="auto"/>
        <w:bottom w:val="none" w:sz="0" w:space="0" w:color="auto"/>
        <w:right w:val="none" w:sz="0" w:space="0" w:color="auto"/>
      </w:divBdr>
    </w:div>
    <w:div w:id="1721661601">
      <w:bodyDiv w:val="1"/>
      <w:marLeft w:val="0"/>
      <w:marRight w:val="0"/>
      <w:marTop w:val="0"/>
      <w:marBottom w:val="0"/>
      <w:divBdr>
        <w:top w:val="none" w:sz="0" w:space="0" w:color="auto"/>
        <w:left w:val="none" w:sz="0" w:space="0" w:color="auto"/>
        <w:bottom w:val="none" w:sz="0" w:space="0" w:color="auto"/>
        <w:right w:val="none" w:sz="0" w:space="0" w:color="auto"/>
      </w:divBdr>
    </w:div>
    <w:div w:id="1722168690">
      <w:bodyDiv w:val="1"/>
      <w:marLeft w:val="0"/>
      <w:marRight w:val="0"/>
      <w:marTop w:val="0"/>
      <w:marBottom w:val="0"/>
      <w:divBdr>
        <w:top w:val="none" w:sz="0" w:space="0" w:color="auto"/>
        <w:left w:val="none" w:sz="0" w:space="0" w:color="auto"/>
        <w:bottom w:val="none" w:sz="0" w:space="0" w:color="auto"/>
        <w:right w:val="none" w:sz="0" w:space="0" w:color="auto"/>
      </w:divBdr>
    </w:div>
    <w:div w:id="1724985322">
      <w:bodyDiv w:val="1"/>
      <w:marLeft w:val="0"/>
      <w:marRight w:val="0"/>
      <w:marTop w:val="0"/>
      <w:marBottom w:val="0"/>
      <w:divBdr>
        <w:top w:val="none" w:sz="0" w:space="0" w:color="auto"/>
        <w:left w:val="none" w:sz="0" w:space="0" w:color="auto"/>
        <w:bottom w:val="none" w:sz="0" w:space="0" w:color="auto"/>
        <w:right w:val="none" w:sz="0" w:space="0" w:color="auto"/>
      </w:divBdr>
    </w:div>
    <w:div w:id="1733383741">
      <w:bodyDiv w:val="1"/>
      <w:marLeft w:val="0"/>
      <w:marRight w:val="0"/>
      <w:marTop w:val="0"/>
      <w:marBottom w:val="0"/>
      <w:divBdr>
        <w:top w:val="none" w:sz="0" w:space="0" w:color="auto"/>
        <w:left w:val="none" w:sz="0" w:space="0" w:color="auto"/>
        <w:bottom w:val="none" w:sz="0" w:space="0" w:color="auto"/>
        <w:right w:val="none" w:sz="0" w:space="0" w:color="auto"/>
      </w:divBdr>
    </w:div>
    <w:div w:id="1737969572">
      <w:bodyDiv w:val="1"/>
      <w:marLeft w:val="0"/>
      <w:marRight w:val="0"/>
      <w:marTop w:val="0"/>
      <w:marBottom w:val="0"/>
      <w:divBdr>
        <w:top w:val="none" w:sz="0" w:space="0" w:color="auto"/>
        <w:left w:val="none" w:sz="0" w:space="0" w:color="auto"/>
        <w:bottom w:val="none" w:sz="0" w:space="0" w:color="auto"/>
        <w:right w:val="none" w:sz="0" w:space="0" w:color="auto"/>
      </w:divBdr>
    </w:div>
    <w:div w:id="1740132714">
      <w:bodyDiv w:val="1"/>
      <w:marLeft w:val="0"/>
      <w:marRight w:val="0"/>
      <w:marTop w:val="0"/>
      <w:marBottom w:val="0"/>
      <w:divBdr>
        <w:top w:val="none" w:sz="0" w:space="0" w:color="auto"/>
        <w:left w:val="none" w:sz="0" w:space="0" w:color="auto"/>
        <w:bottom w:val="none" w:sz="0" w:space="0" w:color="auto"/>
        <w:right w:val="none" w:sz="0" w:space="0" w:color="auto"/>
      </w:divBdr>
    </w:div>
    <w:div w:id="1747337412">
      <w:bodyDiv w:val="1"/>
      <w:marLeft w:val="0"/>
      <w:marRight w:val="0"/>
      <w:marTop w:val="0"/>
      <w:marBottom w:val="0"/>
      <w:divBdr>
        <w:top w:val="none" w:sz="0" w:space="0" w:color="auto"/>
        <w:left w:val="none" w:sz="0" w:space="0" w:color="auto"/>
        <w:bottom w:val="none" w:sz="0" w:space="0" w:color="auto"/>
        <w:right w:val="none" w:sz="0" w:space="0" w:color="auto"/>
      </w:divBdr>
    </w:div>
    <w:div w:id="1753889159">
      <w:bodyDiv w:val="1"/>
      <w:marLeft w:val="0"/>
      <w:marRight w:val="0"/>
      <w:marTop w:val="0"/>
      <w:marBottom w:val="0"/>
      <w:divBdr>
        <w:top w:val="none" w:sz="0" w:space="0" w:color="auto"/>
        <w:left w:val="none" w:sz="0" w:space="0" w:color="auto"/>
        <w:bottom w:val="none" w:sz="0" w:space="0" w:color="auto"/>
        <w:right w:val="none" w:sz="0" w:space="0" w:color="auto"/>
      </w:divBdr>
    </w:div>
    <w:div w:id="1760981738">
      <w:bodyDiv w:val="1"/>
      <w:marLeft w:val="0"/>
      <w:marRight w:val="0"/>
      <w:marTop w:val="0"/>
      <w:marBottom w:val="0"/>
      <w:divBdr>
        <w:top w:val="none" w:sz="0" w:space="0" w:color="auto"/>
        <w:left w:val="none" w:sz="0" w:space="0" w:color="auto"/>
        <w:bottom w:val="none" w:sz="0" w:space="0" w:color="auto"/>
        <w:right w:val="none" w:sz="0" w:space="0" w:color="auto"/>
      </w:divBdr>
    </w:div>
    <w:div w:id="1767729679">
      <w:bodyDiv w:val="1"/>
      <w:marLeft w:val="0"/>
      <w:marRight w:val="0"/>
      <w:marTop w:val="0"/>
      <w:marBottom w:val="0"/>
      <w:divBdr>
        <w:top w:val="none" w:sz="0" w:space="0" w:color="auto"/>
        <w:left w:val="none" w:sz="0" w:space="0" w:color="auto"/>
        <w:bottom w:val="none" w:sz="0" w:space="0" w:color="auto"/>
        <w:right w:val="none" w:sz="0" w:space="0" w:color="auto"/>
      </w:divBdr>
    </w:div>
    <w:div w:id="1768693231">
      <w:bodyDiv w:val="1"/>
      <w:marLeft w:val="0"/>
      <w:marRight w:val="0"/>
      <w:marTop w:val="0"/>
      <w:marBottom w:val="0"/>
      <w:divBdr>
        <w:top w:val="none" w:sz="0" w:space="0" w:color="auto"/>
        <w:left w:val="none" w:sz="0" w:space="0" w:color="auto"/>
        <w:bottom w:val="none" w:sz="0" w:space="0" w:color="auto"/>
        <w:right w:val="none" w:sz="0" w:space="0" w:color="auto"/>
      </w:divBdr>
    </w:div>
    <w:div w:id="1769697918">
      <w:bodyDiv w:val="1"/>
      <w:marLeft w:val="0"/>
      <w:marRight w:val="0"/>
      <w:marTop w:val="0"/>
      <w:marBottom w:val="0"/>
      <w:divBdr>
        <w:top w:val="none" w:sz="0" w:space="0" w:color="auto"/>
        <w:left w:val="none" w:sz="0" w:space="0" w:color="auto"/>
        <w:bottom w:val="none" w:sz="0" w:space="0" w:color="auto"/>
        <w:right w:val="none" w:sz="0" w:space="0" w:color="auto"/>
      </w:divBdr>
    </w:div>
    <w:div w:id="1771856159">
      <w:bodyDiv w:val="1"/>
      <w:marLeft w:val="0"/>
      <w:marRight w:val="0"/>
      <w:marTop w:val="0"/>
      <w:marBottom w:val="0"/>
      <w:divBdr>
        <w:top w:val="none" w:sz="0" w:space="0" w:color="auto"/>
        <w:left w:val="none" w:sz="0" w:space="0" w:color="auto"/>
        <w:bottom w:val="none" w:sz="0" w:space="0" w:color="auto"/>
        <w:right w:val="none" w:sz="0" w:space="0" w:color="auto"/>
      </w:divBdr>
    </w:div>
    <w:div w:id="1775515918">
      <w:bodyDiv w:val="1"/>
      <w:marLeft w:val="0"/>
      <w:marRight w:val="0"/>
      <w:marTop w:val="0"/>
      <w:marBottom w:val="0"/>
      <w:divBdr>
        <w:top w:val="none" w:sz="0" w:space="0" w:color="auto"/>
        <w:left w:val="none" w:sz="0" w:space="0" w:color="auto"/>
        <w:bottom w:val="none" w:sz="0" w:space="0" w:color="auto"/>
        <w:right w:val="none" w:sz="0" w:space="0" w:color="auto"/>
      </w:divBdr>
    </w:div>
    <w:div w:id="1776442150">
      <w:bodyDiv w:val="1"/>
      <w:marLeft w:val="0"/>
      <w:marRight w:val="0"/>
      <w:marTop w:val="0"/>
      <w:marBottom w:val="0"/>
      <w:divBdr>
        <w:top w:val="none" w:sz="0" w:space="0" w:color="auto"/>
        <w:left w:val="none" w:sz="0" w:space="0" w:color="auto"/>
        <w:bottom w:val="none" w:sz="0" w:space="0" w:color="auto"/>
        <w:right w:val="none" w:sz="0" w:space="0" w:color="auto"/>
      </w:divBdr>
    </w:div>
    <w:div w:id="1779981891">
      <w:bodyDiv w:val="1"/>
      <w:marLeft w:val="0"/>
      <w:marRight w:val="0"/>
      <w:marTop w:val="0"/>
      <w:marBottom w:val="0"/>
      <w:divBdr>
        <w:top w:val="none" w:sz="0" w:space="0" w:color="auto"/>
        <w:left w:val="none" w:sz="0" w:space="0" w:color="auto"/>
        <w:bottom w:val="none" w:sz="0" w:space="0" w:color="auto"/>
        <w:right w:val="none" w:sz="0" w:space="0" w:color="auto"/>
      </w:divBdr>
    </w:div>
    <w:div w:id="1783721356">
      <w:bodyDiv w:val="1"/>
      <w:marLeft w:val="0"/>
      <w:marRight w:val="0"/>
      <w:marTop w:val="0"/>
      <w:marBottom w:val="0"/>
      <w:divBdr>
        <w:top w:val="none" w:sz="0" w:space="0" w:color="auto"/>
        <w:left w:val="none" w:sz="0" w:space="0" w:color="auto"/>
        <w:bottom w:val="none" w:sz="0" w:space="0" w:color="auto"/>
        <w:right w:val="none" w:sz="0" w:space="0" w:color="auto"/>
      </w:divBdr>
    </w:div>
    <w:div w:id="1784499172">
      <w:bodyDiv w:val="1"/>
      <w:marLeft w:val="0"/>
      <w:marRight w:val="0"/>
      <w:marTop w:val="0"/>
      <w:marBottom w:val="0"/>
      <w:divBdr>
        <w:top w:val="none" w:sz="0" w:space="0" w:color="auto"/>
        <w:left w:val="none" w:sz="0" w:space="0" w:color="auto"/>
        <w:bottom w:val="none" w:sz="0" w:space="0" w:color="auto"/>
        <w:right w:val="none" w:sz="0" w:space="0" w:color="auto"/>
      </w:divBdr>
    </w:div>
    <w:div w:id="1785273086">
      <w:bodyDiv w:val="1"/>
      <w:marLeft w:val="0"/>
      <w:marRight w:val="0"/>
      <w:marTop w:val="0"/>
      <w:marBottom w:val="0"/>
      <w:divBdr>
        <w:top w:val="none" w:sz="0" w:space="0" w:color="auto"/>
        <w:left w:val="none" w:sz="0" w:space="0" w:color="auto"/>
        <w:bottom w:val="none" w:sz="0" w:space="0" w:color="auto"/>
        <w:right w:val="none" w:sz="0" w:space="0" w:color="auto"/>
      </w:divBdr>
    </w:div>
    <w:div w:id="1789162549">
      <w:bodyDiv w:val="1"/>
      <w:marLeft w:val="0"/>
      <w:marRight w:val="0"/>
      <w:marTop w:val="0"/>
      <w:marBottom w:val="0"/>
      <w:divBdr>
        <w:top w:val="none" w:sz="0" w:space="0" w:color="auto"/>
        <w:left w:val="none" w:sz="0" w:space="0" w:color="auto"/>
        <w:bottom w:val="none" w:sz="0" w:space="0" w:color="auto"/>
        <w:right w:val="none" w:sz="0" w:space="0" w:color="auto"/>
      </w:divBdr>
    </w:div>
    <w:div w:id="1789347840">
      <w:bodyDiv w:val="1"/>
      <w:marLeft w:val="0"/>
      <w:marRight w:val="0"/>
      <w:marTop w:val="0"/>
      <w:marBottom w:val="0"/>
      <w:divBdr>
        <w:top w:val="none" w:sz="0" w:space="0" w:color="auto"/>
        <w:left w:val="none" w:sz="0" w:space="0" w:color="auto"/>
        <w:bottom w:val="none" w:sz="0" w:space="0" w:color="auto"/>
        <w:right w:val="none" w:sz="0" w:space="0" w:color="auto"/>
      </w:divBdr>
    </w:div>
    <w:div w:id="1791973285">
      <w:bodyDiv w:val="1"/>
      <w:marLeft w:val="0"/>
      <w:marRight w:val="0"/>
      <w:marTop w:val="0"/>
      <w:marBottom w:val="0"/>
      <w:divBdr>
        <w:top w:val="none" w:sz="0" w:space="0" w:color="auto"/>
        <w:left w:val="none" w:sz="0" w:space="0" w:color="auto"/>
        <w:bottom w:val="none" w:sz="0" w:space="0" w:color="auto"/>
        <w:right w:val="none" w:sz="0" w:space="0" w:color="auto"/>
      </w:divBdr>
    </w:div>
    <w:div w:id="1792356306">
      <w:bodyDiv w:val="1"/>
      <w:marLeft w:val="0"/>
      <w:marRight w:val="0"/>
      <w:marTop w:val="0"/>
      <w:marBottom w:val="0"/>
      <w:divBdr>
        <w:top w:val="none" w:sz="0" w:space="0" w:color="auto"/>
        <w:left w:val="none" w:sz="0" w:space="0" w:color="auto"/>
        <w:bottom w:val="none" w:sz="0" w:space="0" w:color="auto"/>
        <w:right w:val="none" w:sz="0" w:space="0" w:color="auto"/>
      </w:divBdr>
    </w:div>
    <w:div w:id="1793288167">
      <w:bodyDiv w:val="1"/>
      <w:marLeft w:val="0"/>
      <w:marRight w:val="0"/>
      <w:marTop w:val="0"/>
      <w:marBottom w:val="0"/>
      <w:divBdr>
        <w:top w:val="none" w:sz="0" w:space="0" w:color="auto"/>
        <w:left w:val="none" w:sz="0" w:space="0" w:color="auto"/>
        <w:bottom w:val="none" w:sz="0" w:space="0" w:color="auto"/>
        <w:right w:val="none" w:sz="0" w:space="0" w:color="auto"/>
      </w:divBdr>
    </w:div>
    <w:div w:id="1798177007">
      <w:bodyDiv w:val="1"/>
      <w:marLeft w:val="0"/>
      <w:marRight w:val="0"/>
      <w:marTop w:val="0"/>
      <w:marBottom w:val="0"/>
      <w:divBdr>
        <w:top w:val="none" w:sz="0" w:space="0" w:color="auto"/>
        <w:left w:val="none" w:sz="0" w:space="0" w:color="auto"/>
        <w:bottom w:val="none" w:sz="0" w:space="0" w:color="auto"/>
        <w:right w:val="none" w:sz="0" w:space="0" w:color="auto"/>
      </w:divBdr>
    </w:div>
    <w:div w:id="1798209426">
      <w:bodyDiv w:val="1"/>
      <w:marLeft w:val="0"/>
      <w:marRight w:val="0"/>
      <w:marTop w:val="0"/>
      <w:marBottom w:val="0"/>
      <w:divBdr>
        <w:top w:val="none" w:sz="0" w:space="0" w:color="auto"/>
        <w:left w:val="none" w:sz="0" w:space="0" w:color="auto"/>
        <w:bottom w:val="none" w:sz="0" w:space="0" w:color="auto"/>
        <w:right w:val="none" w:sz="0" w:space="0" w:color="auto"/>
      </w:divBdr>
    </w:div>
    <w:div w:id="1798797740">
      <w:bodyDiv w:val="1"/>
      <w:marLeft w:val="0"/>
      <w:marRight w:val="0"/>
      <w:marTop w:val="0"/>
      <w:marBottom w:val="0"/>
      <w:divBdr>
        <w:top w:val="none" w:sz="0" w:space="0" w:color="auto"/>
        <w:left w:val="none" w:sz="0" w:space="0" w:color="auto"/>
        <w:bottom w:val="none" w:sz="0" w:space="0" w:color="auto"/>
        <w:right w:val="none" w:sz="0" w:space="0" w:color="auto"/>
      </w:divBdr>
    </w:div>
    <w:div w:id="1802572055">
      <w:bodyDiv w:val="1"/>
      <w:marLeft w:val="0"/>
      <w:marRight w:val="0"/>
      <w:marTop w:val="0"/>
      <w:marBottom w:val="0"/>
      <w:divBdr>
        <w:top w:val="none" w:sz="0" w:space="0" w:color="auto"/>
        <w:left w:val="none" w:sz="0" w:space="0" w:color="auto"/>
        <w:bottom w:val="none" w:sz="0" w:space="0" w:color="auto"/>
        <w:right w:val="none" w:sz="0" w:space="0" w:color="auto"/>
      </w:divBdr>
    </w:div>
    <w:div w:id="1805007343">
      <w:bodyDiv w:val="1"/>
      <w:marLeft w:val="0"/>
      <w:marRight w:val="0"/>
      <w:marTop w:val="0"/>
      <w:marBottom w:val="0"/>
      <w:divBdr>
        <w:top w:val="none" w:sz="0" w:space="0" w:color="auto"/>
        <w:left w:val="none" w:sz="0" w:space="0" w:color="auto"/>
        <w:bottom w:val="none" w:sz="0" w:space="0" w:color="auto"/>
        <w:right w:val="none" w:sz="0" w:space="0" w:color="auto"/>
      </w:divBdr>
    </w:div>
    <w:div w:id="1805811036">
      <w:bodyDiv w:val="1"/>
      <w:marLeft w:val="0"/>
      <w:marRight w:val="0"/>
      <w:marTop w:val="0"/>
      <w:marBottom w:val="0"/>
      <w:divBdr>
        <w:top w:val="none" w:sz="0" w:space="0" w:color="auto"/>
        <w:left w:val="none" w:sz="0" w:space="0" w:color="auto"/>
        <w:bottom w:val="none" w:sz="0" w:space="0" w:color="auto"/>
        <w:right w:val="none" w:sz="0" w:space="0" w:color="auto"/>
      </w:divBdr>
    </w:div>
    <w:div w:id="1806315696">
      <w:bodyDiv w:val="1"/>
      <w:marLeft w:val="0"/>
      <w:marRight w:val="0"/>
      <w:marTop w:val="0"/>
      <w:marBottom w:val="0"/>
      <w:divBdr>
        <w:top w:val="none" w:sz="0" w:space="0" w:color="auto"/>
        <w:left w:val="none" w:sz="0" w:space="0" w:color="auto"/>
        <w:bottom w:val="none" w:sz="0" w:space="0" w:color="auto"/>
        <w:right w:val="none" w:sz="0" w:space="0" w:color="auto"/>
      </w:divBdr>
    </w:div>
    <w:div w:id="1807357805">
      <w:bodyDiv w:val="1"/>
      <w:marLeft w:val="0"/>
      <w:marRight w:val="0"/>
      <w:marTop w:val="0"/>
      <w:marBottom w:val="0"/>
      <w:divBdr>
        <w:top w:val="none" w:sz="0" w:space="0" w:color="auto"/>
        <w:left w:val="none" w:sz="0" w:space="0" w:color="auto"/>
        <w:bottom w:val="none" w:sz="0" w:space="0" w:color="auto"/>
        <w:right w:val="none" w:sz="0" w:space="0" w:color="auto"/>
      </w:divBdr>
    </w:div>
    <w:div w:id="1810436082">
      <w:bodyDiv w:val="1"/>
      <w:marLeft w:val="0"/>
      <w:marRight w:val="0"/>
      <w:marTop w:val="0"/>
      <w:marBottom w:val="0"/>
      <w:divBdr>
        <w:top w:val="none" w:sz="0" w:space="0" w:color="auto"/>
        <w:left w:val="none" w:sz="0" w:space="0" w:color="auto"/>
        <w:bottom w:val="none" w:sz="0" w:space="0" w:color="auto"/>
        <w:right w:val="none" w:sz="0" w:space="0" w:color="auto"/>
      </w:divBdr>
    </w:div>
    <w:div w:id="1819106379">
      <w:bodyDiv w:val="1"/>
      <w:marLeft w:val="0"/>
      <w:marRight w:val="0"/>
      <w:marTop w:val="0"/>
      <w:marBottom w:val="0"/>
      <w:divBdr>
        <w:top w:val="none" w:sz="0" w:space="0" w:color="auto"/>
        <w:left w:val="none" w:sz="0" w:space="0" w:color="auto"/>
        <w:bottom w:val="none" w:sz="0" w:space="0" w:color="auto"/>
        <w:right w:val="none" w:sz="0" w:space="0" w:color="auto"/>
      </w:divBdr>
    </w:div>
    <w:div w:id="1823230627">
      <w:bodyDiv w:val="1"/>
      <w:marLeft w:val="0"/>
      <w:marRight w:val="0"/>
      <w:marTop w:val="0"/>
      <w:marBottom w:val="0"/>
      <w:divBdr>
        <w:top w:val="none" w:sz="0" w:space="0" w:color="auto"/>
        <w:left w:val="none" w:sz="0" w:space="0" w:color="auto"/>
        <w:bottom w:val="none" w:sz="0" w:space="0" w:color="auto"/>
        <w:right w:val="none" w:sz="0" w:space="0" w:color="auto"/>
      </w:divBdr>
    </w:div>
    <w:div w:id="1823696872">
      <w:bodyDiv w:val="1"/>
      <w:marLeft w:val="0"/>
      <w:marRight w:val="0"/>
      <w:marTop w:val="0"/>
      <w:marBottom w:val="0"/>
      <w:divBdr>
        <w:top w:val="none" w:sz="0" w:space="0" w:color="auto"/>
        <w:left w:val="none" w:sz="0" w:space="0" w:color="auto"/>
        <w:bottom w:val="none" w:sz="0" w:space="0" w:color="auto"/>
        <w:right w:val="none" w:sz="0" w:space="0" w:color="auto"/>
      </w:divBdr>
    </w:div>
    <w:div w:id="1824005984">
      <w:bodyDiv w:val="1"/>
      <w:marLeft w:val="0"/>
      <w:marRight w:val="0"/>
      <w:marTop w:val="0"/>
      <w:marBottom w:val="0"/>
      <w:divBdr>
        <w:top w:val="none" w:sz="0" w:space="0" w:color="auto"/>
        <w:left w:val="none" w:sz="0" w:space="0" w:color="auto"/>
        <w:bottom w:val="none" w:sz="0" w:space="0" w:color="auto"/>
        <w:right w:val="none" w:sz="0" w:space="0" w:color="auto"/>
      </w:divBdr>
    </w:div>
    <w:div w:id="1824345965">
      <w:bodyDiv w:val="1"/>
      <w:marLeft w:val="0"/>
      <w:marRight w:val="0"/>
      <w:marTop w:val="0"/>
      <w:marBottom w:val="0"/>
      <w:divBdr>
        <w:top w:val="none" w:sz="0" w:space="0" w:color="auto"/>
        <w:left w:val="none" w:sz="0" w:space="0" w:color="auto"/>
        <w:bottom w:val="none" w:sz="0" w:space="0" w:color="auto"/>
        <w:right w:val="none" w:sz="0" w:space="0" w:color="auto"/>
      </w:divBdr>
    </w:div>
    <w:div w:id="1827092186">
      <w:bodyDiv w:val="1"/>
      <w:marLeft w:val="0"/>
      <w:marRight w:val="0"/>
      <w:marTop w:val="0"/>
      <w:marBottom w:val="0"/>
      <w:divBdr>
        <w:top w:val="none" w:sz="0" w:space="0" w:color="auto"/>
        <w:left w:val="none" w:sz="0" w:space="0" w:color="auto"/>
        <w:bottom w:val="none" w:sz="0" w:space="0" w:color="auto"/>
        <w:right w:val="none" w:sz="0" w:space="0" w:color="auto"/>
      </w:divBdr>
    </w:div>
    <w:div w:id="1828325431">
      <w:bodyDiv w:val="1"/>
      <w:marLeft w:val="0"/>
      <w:marRight w:val="0"/>
      <w:marTop w:val="0"/>
      <w:marBottom w:val="0"/>
      <w:divBdr>
        <w:top w:val="none" w:sz="0" w:space="0" w:color="auto"/>
        <w:left w:val="none" w:sz="0" w:space="0" w:color="auto"/>
        <w:bottom w:val="none" w:sz="0" w:space="0" w:color="auto"/>
        <w:right w:val="none" w:sz="0" w:space="0" w:color="auto"/>
      </w:divBdr>
    </w:div>
    <w:div w:id="1828864102">
      <w:bodyDiv w:val="1"/>
      <w:marLeft w:val="0"/>
      <w:marRight w:val="0"/>
      <w:marTop w:val="0"/>
      <w:marBottom w:val="0"/>
      <w:divBdr>
        <w:top w:val="none" w:sz="0" w:space="0" w:color="auto"/>
        <w:left w:val="none" w:sz="0" w:space="0" w:color="auto"/>
        <w:bottom w:val="none" w:sz="0" w:space="0" w:color="auto"/>
        <w:right w:val="none" w:sz="0" w:space="0" w:color="auto"/>
      </w:divBdr>
    </w:div>
    <w:div w:id="1829595829">
      <w:bodyDiv w:val="1"/>
      <w:marLeft w:val="0"/>
      <w:marRight w:val="0"/>
      <w:marTop w:val="0"/>
      <w:marBottom w:val="0"/>
      <w:divBdr>
        <w:top w:val="none" w:sz="0" w:space="0" w:color="auto"/>
        <w:left w:val="none" w:sz="0" w:space="0" w:color="auto"/>
        <w:bottom w:val="none" w:sz="0" w:space="0" w:color="auto"/>
        <w:right w:val="none" w:sz="0" w:space="0" w:color="auto"/>
      </w:divBdr>
    </w:div>
    <w:div w:id="1829705823">
      <w:bodyDiv w:val="1"/>
      <w:marLeft w:val="0"/>
      <w:marRight w:val="0"/>
      <w:marTop w:val="0"/>
      <w:marBottom w:val="0"/>
      <w:divBdr>
        <w:top w:val="none" w:sz="0" w:space="0" w:color="auto"/>
        <w:left w:val="none" w:sz="0" w:space="0" w:color="auto"/>
        <w:bottom w:val="none" w:sz="0" w:space="0" w:color="auto"/>
        <w:right w:val="none" w:sz="0" w:space="0" w:color="auto"/>
      </w:divBdr>
    </w:div>
    <w:div w:id="1831167645">
      <w:bodyDiv w:val="1"/>
      <w:marLeft w:val="0"/>
      <w:marRight w:val="0"/>
      <w:marTop w:val="0"/>
      <w:marBottom w:val="0"/>
      <w:divBdr>
        <w:top w:val="none" w:sz="0" w:space="0" w:color="auto"/>
        <w:left w:val="none" w:sz="0" w:space="0" w:color="auto"/>
        <w:bottom w:val="none" w:sz="0" w:space="0" w:color="auto"/>
        <w:right w:val="none" w:sz="0" w:space="0" w:color="auto"/>
      </w:divBdr>
      <w:divsChild>
        <w:div w:id="1233277964">
          <w:marLeft w:val="0"/>
          <w:marRight w:val="0"/>
          <w:marTop w:val="0"/>
          <w:marBottom w:val="0"/>
          <w:divBdr>
            <w:top w:val="none" w:sz="0" w:space="0" w:color="auto"/>
            <w:left w:val="none" w:sz="0" w:space="0" w:color="auto"/>
            <w:bottom w:val="none" w:sz="0" w:space="0" w:color="auto"/>
            <w:right w:val="none" w:sz="0" w:space="0" w:color="auto"/>
          </w:divBdr>
          <w:divsChild>
            <w:div w:id="250505272">
              <w:marLeft w:val="0"/>
              <w:marRight w:val="0"/>
              <w:marTop w:val="0"/>
              <w:marBottom w:val="0"/>
              <w:divBdr>
                <w:top w:val="none" w:sz="0" w:space="0" w:color="auto"/>
                <w:left w:val="none" w:sz="0" w:space="0" w:color="auto"/>
                <w:bottom w:val="none" w:sz="0" w:space="0" w:color="auto"/>
                <w:right w:val="none" w:sz="0" w:space="0" w:color="auto"/>
              </w:divBdr>
              <w:divsChild>
                <w:div w:id="745759271">
                  <w:marLeft w:val="0"/>
                  <w:marRight w:val="0"/>
                  <w:marTop w:val="0"/>
                  <w:marBottom w:val="0"/>
                  <w:divBdr>
                    <w:top w:val="none" w:sz="0" w:space="0" w:color="auto"/>
                    <w:left w:val="none" w:sz="0" w:space="0" w:color="auto"/>
                    <w:bottom w:val="none" w:sz="0" w:space="0" w:color="auto"/>
                    <w:right w:val="none" w:sz="0" w:space="0" w:color="auto"/>
                  </w:divBdr>
                  <w:divsChild>
                    <w:div w:id="1239244891">
                      <w:marLeft w:val="0"/>
                      <w:marRight w:val="0"/>
                      <w:marTop w:val="0"/>
                      <w:marBottom w:val="0"/>
                      <w:divBdr>
                        <w:top w:val="none" w:sz="0" w:space="0" w:color="auto"/>
                        <w:left w:val="none" w:sz="0" w:space="0" w:color="auto"/>
                        <w:bottom w:val="none" w:sz="0" w:space="0" w:color="auto"/>
                        <w:right w:val="none" w:sz="0" w:space="0" w:color="auto"/>
                      </w:divBdr>
                      <w:divsChild>
                        <w:div w:id="1993023772">
                          <w:marLeft w:val="0"/>
                          <w:marRight w:val="0"/>
                          <w:marTop w:val="0"/>
                          <w:marBottom w:val="0"/>
                          <w:divBdr>
                            <w:top w:val="none" w:sz="0" w:space="0" w:color="auto"/>
                            <w:left w:val="none" w:sz="0" w:space="0" w:color="auto"/>
                            <w:bottom w:val="none" w:sz="0" w:space="0" w:color="auto"/>
                            <w:right w:val="none" w:sz="0" w:space="0" w:color="auto"/>
                          </w:divBdr>
                          <w:divsChild>
                            <w:div w:id="1972706626">
                              <w:marLeft w:val="0"/>
                              <w:marRight w:val="0"/>
                              <w:marTop w:val="0"/>
                              <w:marBottom w:val="0"/>
                              <w:divBdr>
                                <w:top w:val="none" w:sz="0" w:space="0" w:color="auto"/>
                                <w:left w:val="none" w:sz="0" w:space="0" w:color="auto"/>
                                <w:bottom w:val="none" w:sz="0" w:space="0" w:color="auto"/>
                                <w:right w:val="none" w:sz="0" w:space="0" w:color="auto"/>
                              </w:divBdr>
                              <w:divsChild>
                                <w:div w:id="2105803092">
                                  <w:marLeft w:val="0"/>
                                  <w:marRight w:val="0"/>
                                  <w:marTop w:val="0"/>
                                  <w:marBottom w:val="0"/>
                                  <w:divBdr>
                                    <w:top w:val="none" w:sz="0" w:space="0" w:color="auto"/>
                                    <w:left w:val="none" w:sz="0" w:space="0" w:color="auto"/>
                                    <w:bottom w:val="none" w:sz="0" w:space="0" w:color="auto"/>
                                    <w:right w:val="none" w:sz="0" w:space="0" w:color="auto"/>
                                  </w:divBdr>
                                  <w:divsChild>
                                    <w:div w:id="328603476">
                                      <w:marLeft w:val="0"/>
                                      <w:marRight w:val="0"/>
                                      <w:marTop w:val="0"/>
                                      <w:marBottom w:val="0"/>
                                      <w:divBdr>
                                        <w:top w:val="none" w:sz="0" w:space="0" w:color="auto"/>
                                        <w:left w:val="none" w:sz="0" w:space="0" w:color="auto"/>
                                        <w:bottom w:val="none" w:sz="0" w:space="0" w:color="auto"/>
                                        <w:right w:val="none" w:sz="0" w:space="0" w:color="auto"/>
                                      </w:divBdr>
                                      <w:divsChild>
                                        <w:div w:id="4252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526822">
      <w:bodyDiv w:val="1"/>
      <w:marLeft w:val="0"/>
      <w:marRight w:val="0"/>
      <w:marTop w:val="0"/>
      <w:marBottom w:val="0"/>
      <w:divBdr>
        <w:top w:val="none" w:sz="0" w:space="0" w:color="auto"/>
        <w:left w:val="none" w:sz="0" w:space="0" w:color="auto"/>
        <w:bottom w:val="none" w:sz="0" w:space="0" w:color="auto"/>
        <w:right w:val="none" w:sz="0" w:space="0" w:color="auto"/>
      </w:divBdr>
    </w:div>
    <w:div w:id="1835149161">
      <w:bodyDiv w:val="1"/>
      <w:marLeft w:val="0"/>
      <w:marRight w:val="0"/>
      <w:marTop w:val="0"/>
      <w:marBottom w:val="0"/>
      <w:divBdr>
        <w:top w:val="none" w:sz="0" w:space="0" w:color="auto"/>
        <w:left w:val="none" w:sz="0" w:space="0" w:color="auto"/>
        <w:bottom w:val="none" w:sz="0" w:space="0" w:color="auto"/>
        <w:right w:val="none" w:sz="0" w:space="0" w:color="auto"/>
      </w:divBdr>
    </w:div>
    <w:div w:id="1839807594">
      <w:bodyDiv w:val="1"/>
      <w:marLeft w:val="0"/>
      <w:marRight w:val="0"/>
      <w:marTop w:val="0"/>
      <w:marBottom w:val="0"/>
      <w:divBdr>
        <w:top w:val="none" w:sz="0" w:space="0" w:color="auto"/>
        <w:left w:val="none" w:sz="0" w:space="0" w:color="auto"/>
        <w:bottom w:val="none" w:sz="0" w:space="0" w:color="auto"/>
        <w:right w:val="none" w:sz="0" w:space="0" w:color="auto"/>
      </w:divBdr>
    </w:div>
    <w:div w:id="1842502457">
      <w:bodyDiv w:val="1"/>
      <w:marLeft w:val="0"/>
      <w:marRight w:val="0"/>
      <w:marTop w:val="0"/>
      <w:marBottom w:val="0"/>
      <w:divBdr>
        <w:top w:val="none" w:sz="0" w:space="0" w:color="auto"/>
        <w:left w:val="none" w:sz="0" w:space="0" w:color="auto"/>
        <w:bottom w:val="none" w:sz="0" w:space="0" w:color="auto"/>
        <w:right w:val="none" w:sz="0" w:space="0" w:color="auto"/>
      </w:divBdr>
    </w:div>
    <w:div w:id="1842696383">
      <w:bodyDiv w:val="1"/>
      <w:marLeft w:val="0"/>
      <w:marRight w:val="0"/>
      <w:marTop w:val="0"/>
      <w:marBottom w:val="0"/>
      <w:divBdr>
        <w:top w:val="none" w:sz="0" w:space="0" w:color="auto"/>
        <w:left w:val="none" w:sz="0" w:space="0" w:color="auto"/>
        <w:bottom w:val="none" w:sz="0" w:space="0" w:color="auto"/>
        <w:right w:val="none" w:sz="0" w:space="0" w:color="auto"/>
      </w:divBdr>
    </w:div>
    <w:div w:id="1842885533">
      <w:bodyDiv w:val="1"/>
      <w:marLeft w:val="0"/>
      <w:marRight w:val="0"/>
      <w:marTop w:val="0"/>
      <w:marBottom w:val="0"/>
      <w:divBdr>
        <w:top w:val="none" w:sz="0" w:space="0" w:color="auto"/>
        <w:left w:val="none" w:sz="0" w:space="0" w:color="auto"/>
        <w:bottom w:val="none" w:sz="0" w:space="0" w:color="auto"/>
        <w:right w:val="none" w:sz="0" w:space="0" w:color="auto"/>
      </w:divBdr>
    </w:div>
    <w:div w:id="1843353596">
      <w:bodyDiv w:val="1"/>
      <w:marLeft w:val="0"/>
      <w:marRight w:val="0"/>
      <w:marTop w:val="0"/>
      <w:marBottom w:val="0"/>
      <w:divBdr>
        <w:top w:val="none" w:sz="0" w:space="0" w:color="auto"/>
        <w:left w:val="none" w:sz="0" w:space="0" w:color="auto"/>
        <w:bottom w:val="none" w:sz="0" w:space="0" w:color="auto"/>
        <w:right w:val="none" w:sz="0" w:space="0" w:color="auto"/>
      </w:divBdr>
    </w:div>
    <w:div w:id="1846437633">
      <w:bodyDiv w:val="1"/>
      <w:marLeft w:val="0"/>
      <w:marRight w:val="0"/>
      <w:marTop w:val="0"/>
      <w:marBottom w:val="0"/>
      <w:divBdr>
        <w:top w:val="none" w:sz="0" w:space="0" w:color="auto"/>
        <w:left w:val="none" w:sz="0" w:space="0" w:color="auto"/>
        <w:bottom w:val="none" w:sz="0" w:space="0" w:color="auto"/>
        <w:right w:val="none" w:sz="0" w:space="0" w:color="auto"/>
      </w:divBdr>
    </w:div>
    <w:div w:id="1847985749">
      <w:bodyDiv w:val="1"/>
      <w:marLeft w:val="0"/>
      <w:marRight w:val="0"/>
      <w:marTop w:val="0"/>
      <w:marBottom w:val="0"/>
      <w:divBdr>
        <w:top w:val="none" w:sz="0" w:space="0" w:color="auto"/>
        <w:left w:val="none" w:sz="0" w:space="0" w:color="auto"/>
        <w:bottom w:val="none" w:sz="0" w:space="0" w:color="auto"/>
        <w:right w:val="none" w:sz="0" w:space="0" w:color="auto"/>
      </w:divBdr>
    </w:div>
    <w:div w:id="1848474623">
      <w:bodyDiv w:val="1"/>
      <w:marLeft w:val="0"/>
      <w:marRight w:val="0"/>
      <w:marTop w:val="0"/>
      <w:marBottom w:val="0"/>
      <w:divBdr>
        <w:top w:val="none" w:sz="0" w:space="0" w:color="auto"/>
        <w:left w:val="none" w:sz="0" w:space="0" w:color="auto"/>
        <w:bottom w:val="none" w:sz="0" w:space="0" w:color="auto"/>
        <w:right w:val="none" w:sz="0" w:space="0" w:color="auto"/>
      </w:divBdr>
    </w:div>
    <w:div w:id="1848667759">
      <w:bodyDiv w:val="1"/>
      <w:marLeft w:val="0"/>
      <w:marRight w:val="0"/>
      <w:marTop w:val="0"/>
      <w:marBottom w:val="0"/>
      <w:divBdr>
        <w:top w:val="none" w:sz="0" w:space="0" w:color="auto"/>
        <w:left w:val="none" w:sz="0" w:space="0" w:color="auto"/>
        <w:bottom w:val="none" w:sz="0" w:space="0" w:color="auto"/>
        <w:right w:val="none" w:sz="0" w:space="0" w:color="auto"/>
      </w:divBdr>
    </w:div>
    <w:div w:id="1851333886">
      <w:bodyDiv w:val="1"/>
      <w:marLeft w:val="0"/>
      <w:marRight w:val="0"/>
      <w:marTop w:val="0"/>
      <w:marBottom w:val="0"/>
      <w:divBdr>
        <w:top w:val="none" w:sz="0" w:space="0" w:color="auto"/>
        <w:left w:val="none" w:sz="0" w:space="0" w:color="auto"/>
        <w:bottom w:val="none" w:sz="0" w:space="0" w:color="auto"/>
        <w:right w:val="none" w:sz="0" w:space="0" w:color="auto"/>
      </w:divBdr>
    </w:div>
    <w:div w:id="1852257687">
      <w:bodyDiv w:val="1"/>
      <w:marLeft w:val="0"/>
      <w:marRight w:val="0"/>
      <w:marTop w:val="0"/>
      <w:marBottom w:val="0"/>
      <w:divBdr>
        <w:top w:val="none" w:sz="0" w:space="0" w:color="auto"/>
        <w:left w:val="none" w:sz="0" w:space="0" w:color="auto"/>
        <w:bottom w:val="none" w:sz="0" w:space="0" w:color="auto"/>
        <w:right w:val="none" w:sz="0" w:space="0" w:color="auto"/>
      </w:divBdr>
    </w:div>
    <w:div w:id="1863125145">
      <w:bodyDiv w:val="1"/>
      <w:marLeft w:val="0"/>
      <w:marRight w:val="0"/>
      <w:marTop w:val="0"/>
      <w:marBottom w:val="0"/>
      <w:divBdr>
        <w:top w:val="none" w:sz="0" w:space="0" w:color="auto"/>
        <w:left w:val="none" w:sz="0" w:space="0" w:color="auto"/>
        <w:bottom w:val="none" w:sz="0" w:space="0" w:color="auto"/>
        <w:right w:val="none" w:sz="0" w:space="0" w:color="auto"/>
      </w:divBdr>
    </w:div>
    <w:div w:id="1867205876">
      <w:bodyDiv w:val="1"/>
      <w:marLeft w:val="0"/>
      <w:marRight w:val="0"/>
      <w:marTop w:val="0"/>
      <w:marBottom w:val="0"/>
      <w:divBdr>
        <w:top w:val="none" w:sz="0" w:space="0" w:color="auto"/>
        <w:left w:val="none" w:sz="0" w:space="0" w:color="auto"/>
        <w:bottom w:val="none" w:sz="0" w:space="0" w:color="auto"/>
        <w:right w:val="none" w:sz="0" w:space="0" w:color="auto"/>
      </w:divBdr>
    </w:div>
    <w:div w:id="1868639929">
      <w:bodyDiv w:val="1"/>
      <w:marLeft w:val="0"/>
      <w:marRight w:val="0"/>
      <w:marTop w:val="0"/>
      <w:marBottom w:val="0"/>
      <w:divBdr>
        <w:top w:val="none" w:sz="0" w:space="0" w:color="auto"/>
        <w:left w:val="none" w:sz="0" w:space="0" w:color="auto"/>
        <w:bottom w:val="none" w:sz="0" w:space="0" w:color="auto"/>
        <w:right w:val="none" w:sz="0" w:space="0" w:color="auto"/>
      </w:divBdr>
    </w:div>
    <w:div w:id="1870102190">
      <w:bodyDiv w:val="1"/>
      <w:marLeft w:val="0"/>
      <w:marRight w:val="0"/>
      <w:marTop w:val="0"/>
      <w:marBottom w:val="0"/>
      <w:divBdr>
        <w:top w:val="none" w:sz="0" w:space="0" w:color="auto"/>
        <w:left w:val="none" w:sz="0" w:space="0" w:color="auto"/>
        <w:bottom w:val="none" w:sz="0" w:space="0" w:color="auto"/>
        <w:right w:val="none" w:sz="0" w:space="0" w:color="auto"/>
      </w:divBdr>
    </w:div>
    <w:div w:id="1870336112">
      <w:bodyDiv w:val="1"/>
      <w:marLeft w:val="0"/>
      <w:marRight w:val="0"/>
      <w:marTop w:val="0"/>
      <w:marBottom w:val="0"/>
      <w:divBdr>
        <w:top w:val="none" w:sz="0" w:space="0" w:color="auto"/>
        <w:left w:val="none" w:sz="0" w:space="0" w:color="auto"/>
        <w:bottom w:val="none" w:sz="0" w:space="0" w:color="auto"/>
        <w:right w:val="none" w:sz="0" w:space="0" w:color="auto"/>
      </w:divBdr>
    </w:div>
    <w:div w:id="1873029329">
      <w:bodyDiv w:val="1"/>
      <w:marLeft w:val="0"/>
      <w:marRight w:val="0"/>
      <w:marTop w:val="0"/>
      <w:marBottom w:val="0"/>
      <w:divBdr>
        <w:top w:val="none" w:sz="0" w:space="0" w:color="auto"/>
        <w:left w:val="none" w:sz="0" w:space="0" w:color="auto"/>
        <w:bottom w:val="none" w:sz="0" w:space="0" w:color="auto"/>
        <w:right w:val="none" w:sz="0" w:space="0" w:color="auto"/>
      </w:divBdr>
    </w:div>
    <w:div w:id="1874030509">
      <w:bodyDiv w:val="1"/>
      <w:marLeft w:val="0"/>
      <w:marRight w:val="0"/>
      <w:marTop w:val="0"/>
      <w:marBottom w:val="0"/>
      <w:divBdr>
        <w:top w:val="none" w:sz="0" w:space="0" w:color="auto"/>
        <w:left w:val="none" w:sz="0" w:space="0" w:color="auto"/>
        <w:bottom w:val="none" w:sz="0" w:space="0" w:color="auto"/>
        <w:right w:val="none" w:sz="0" w:space="0" w:color="auto"/>
      </w:divBdr>
    </w:div>
    <w:div w:id="1875847439">
      <w:bodyDiv w:val="1"/>
      <w:marLeft w:val="0"/>
      <w:marRight w:val="0"/>
      <w:marTop w:val="0"/>
      <w:marBottom w:val="0"/>
      <w:divBdr>
        <w:top w:val="none" w:sz="0" w:space="0" w:color="auto"/>
        <w:left w:val="none" w:sz="0" w:space="0" w:color="auto"/>
        <w:bottom w:val="none" w:sz="0" w:space="0" w:color="auto"/>
        <w:right w:val="none" w:sz="0" w:space="0" w:color="auto"/>
      </w:divBdr>
    </w:div>
    <w:div w:id="1876236903">
      <w:bodyDiv w:val="1"/>
      <w:marLeft w:val="0"/>
      <w:marRight w:val="0"/>
      <w:marTop w:val="0"/>
      <w:marBottom w:val="0"/>
      <w:divBdr>
        <w:top w:val="none" w:sz="0" w:space="0" w:color="auto"/>
        <w:left w:val="none" w:sz="0" w:space="0" w:color="auto"/>
        <w:bottom w:val="none" w:sz="0" w:space="0" w:color="auto"/>
        <w:right w:val="none" w:sz="0" w:space="0" w:color="auto"/>
      </w:divBdr>
    </w:div>
    <w:div w:id="1877423163">
      <w:bodyDiv w:val="1"/>
      <w:marLeft w:val="0"/>
      <w:marRight w:val="0"/>
      <w:marTop w:val="0"/>
      <w:marBottom w:val="0"/>
      <w:divBdr>
        <w:top w:val="none" w:sz="0" w:space="0" w:color="auto"/>
        <w:left w:val="none" w:sz="0" w:space="0" w:color="auto"/>
        <w:bottom w:val="none" w:sz="0" w:space="0" w:color="auto"/>
        <w:right w:val="none" w:sz="0" w:space="0" w:color="auto"/>
      </w:divBdr>
    </w:div>
    <w:div w:id="1879396739">
      <w:bodyDiv w:val="1"/>
      <w:marLeft w:val="0"/>
      <w:marRight w:val="0"/>
      <w:marTop w:val="0"/>
      <w:marBottom w:val="0"/>
      <w:divBdr>
        <w:top w:val="none" w:sz="0" w:space="0" w:color="auto"/>
        <w:left w:val="none" w:sz="0" w:space="0" w:color="auto"/>
        <w:bottom w:val="none" w:sz="0" w:space="0" w:color="auto"/>
        <w:right w:val="none" w:sz="0" w:space="0" w:color="auto"/>
      </w:divBdr>
    </w:div>
    <w:div w:id="1879468022">
      <w:bodyDiv w:val="1"/>
      <w:marLeft w:val="0"/>
      <w:marRight w:val="0"/>
      <w:marTop w:val="0"/>
      <w:marBottom w:val="0"/>
      <w:divBdr>
        <w:top w:val="none" w:sz="0" w:space="0" w:color="auto"/>
        <w:left w:val="none" w:sz="0" w:space="0" w:color="auto"/>
        <w:bottom w:val="none" w:sz="0" w:space="0" w:color="auto"/>
        <w:right w:val="none" w:sz="0" w:space="0" w:color="auto"/>
      </w:divBdr>
    </w:div>
    <w:div w:id="1880168868">
      <w:bodyDiv w:val="1"/>
      <w:marLeft w:val="0"/>
      <w:marRight w:val="0"/>
      <w:marTop w:val="0"/>
      <w:marBottom w:val="0"/>
      <w:divBdr>
        <w:top w:val="none" w:sz="0" w:space="0" w:color="auto"/>
        <w:left w:val="none" w:sz="0" w:space="0" w:color="auto"/>
        <w:bottom w:val="none" w:sz="0" w:space="0" w:color="auto"/>
        <w:right w:val="none" w:sz="0" w:space="0" w:color="auto"/>
      </w:divBdr>
    </w:div>
    <w:div w:id="1887062084">
      <w:bodyDiv w:val="1"/>
      <w:marLeft w:val="0"/>
      <w:marRight w:val="0"/>
      <w:marTop w:val="0"/>
      <w:marBottom w:val="0"/>
      <w:divBdr>
        <w:top w:val="none" w:sz="0" w:space="0" w:color="auto"/>
        <w:left w:val="none" w:sz="0" w:space="0" w:color="auto"/>
        <w:bottom w:val="none" w:sz="0" w:space="0" w:color="auto"/>
        <w:right w:val="none" w:sz="0" w:space="0" w:color="auto"/>
      </w:divBdr>
    </w:div>
    <w:div w:id="1890721997">
      <w:bodyDiv w:val="1"/>
      <w:marLeft w:val="0"/>
      <w:marRight w:val="0"/>
      <w:marTop w:val="0"/>
      <w:marBottom w:val="0"/>
      <w:divBdr>
        <w:top w:val="none" w:sz="0" w:space="0" w:color="auto"/>
        <w:left w:val="none" w:sz="0" w:space="0" w:color="auto"/>
        <w:bottom w:val="none" w:sz="0" w:space="0" w:color="auto"/>
        <w:right w:val="none" w:sz="0" w:space="0" w:color="auto"/>
      </w:divBdr>
    </w:div>
    <w:div w:id="1891112801">
      <w:bodyDiv w:val="1"/>
      <w:marLeft w:val="0"/>
      <w:marRight w:val="0"/>
      <w:marTop w:val="0"/>
      <w:marBottom w:val="0"/>
      <w:divBdr>
        <w:top w:val="none" w:sz="0" w:space="0" w:color="auto"/>
        <w:left w:val="none" w:sz="0" w:space="0" w:color="auto"/>
        <w:bottom w:val="none" w:sz="0" w:space="0" w:color="auto"/>
        <w:right w:val="none" w:sz="0" w:space="0" w:color="auto"/>
      </w:divBdr>
    </w:div>
    <w:div w:id="1891384829">
      <w:bodyDiv w:val="1"/>
      <w:marLeft w:val="0"/>
      <w:marRight w:val="0"/>
      <w:marTop w:val="0"/>
      <w:marBottom w:val="0"/>
      <w:divBdr>
        <w:top w:val="none" w:sz="0" w:space="0" w:color="auto"/>
        <w:left w:val="none" w:sz="0" w:space="0" w:color="auto"/>
        <w:bottom w:val="none" w:sz="0" w:space="0" w:color="auto"/>
        <w:right w:val="none" w:sz="0" w:space="0" w:color="auto"/>
      </w:divBdr>
    </w:div>
    <w:div w:id="1894274764">
      <w:bodyDiv w:val="1"/>
      <w:marLeft w:val="0"/>
      <w:marRight w:val="0"/>
      <w:marTop w:val="0"/>
      <w:marBottom w:val="0"/>
      <w:divBdr>
        <w:top w:val="none" w:sz="0" w:space="0" w:color="auto"/>
        <w:left w:val="none" w:sz="0" w:space="0" w:color="auto"/>
        <w:bottom w:val="none" w:sz="0" w:space="0" w:color="auto"/>
        <w:right w:val="none" w:sz="0" w:space="0" w:color="auto"/>
      </w:divBdr>
    </w:div>
    <w:div w:id="1896970810">
      <w:bodyDiv w:val="1"/>
      <w:marLeft w:val="0"/>
      <w:marRight w:val="0"/>
      <w:marTop w:val="0"/>
      <w:marBottom w:val="0"/>
      <w:divBdr>
        <w:top w:val="none" w:sz="0" w:space="0" w:color="auto"/>
        <w:left w:val="none" w:sz="0" w:space="0" w:color="auto"/>
        <w:bottom w:val="none" w:sz="0" w:space="0" w:color="auto"/>
        <w:right w:val="none" w:sz="0" w:space="0" w:color="auto"/>
      </w:divBdr>
    </w:div>
    <w:div w:id="1898780431">
      <w:bodyDiv w:val="1"/>
      <w:marLeft w:val="0"/>
      <w:marRight w:val="0"/>
      <w:marTop w:val="0"/>
      <w:marBottom w:val="0"/>
      <w:divBdr>
        <w:top w:val="none" w:sz="0" w:space="0" w:color="auto"/>
        <w:left w:val="none" w:sz="0" w:space="0" w:color="auto"/>
        <w:bottom w:val="none" w:sz="0" w:space="0" w:color="auto"/>
        <w:right w:val="none" w:sz="0" w:space="0" w:color="auto"/>
      </w:divBdr>
    </w:div>
    <w:div w:id="1899782256">
      <w:bodyDiv w:val="1"/>
      <w:marLeft w:val="0"/>
      <w:marRight w:val="0"/>
      <w:marTop w:val="0"/>
      <w:marBottom w:val="0"/>
      <w:divBdr>
        <w:top w:val="none" w:sz="0" w:space="0" w:color="auto"/>
        <w:left w:val="none" w:sz="0" w:space="0" w:color="auto"/>
        <w:bottom w:val="none" w:sz="0" w:space="0" w:color="auto"/>
        <w:right w:val="none" w:sz="0" w:space="0" w:color="auto"/>
      </w:divBdr>
    </w:div>
    <w:div w:id="1901163205">
      <w:bodyDiv w:val="1"/>
      <w:marLeft w:val="0"/>
      <w:marRight w:val="0"/>
      <w:marTop w:val="0"/>
      <w:marBottom w:val="0"/>
      <w:divBdr>
        <w:top w:val="none" w:sz="0" w:space="0" w:color="auto"/>
        <w:left w:val="none" w:sz="0" w:space="0" w:color="auto"/>
        <w:bottom w:val="none" w:sz="0" w:space="0" w:color="auto"/>
        <w:right w:val="none" w:sz="0" w:space="0" w:color="auto"/>
      </w:divBdr>
    </w:div>
    <w:div w:id="1907762660">
      <w:bodyDiv w:val="1"/>
      <w:marLeft w:val="0"/>
      <w:marRight w:val="0"/>
      <w:marTop w:val="0"/>
      <w:marBottom w:val="0"/>
      <w:divBdr>
        <w:top w:val="none" w:sz="0" w:space="0" w:color="auto"/>
        <w:left w:val="none" w:sz="0" w:space="0" w:color="auto"/>
        <w:bottom w:val="none" w:sz="0" w:space="0" w:color="auto"/>
        <w:right w:val="none" w:sz="0" w:space="0" w:color="auto"/>
      </w:divBdr>
    </w:div>
    <w:div w:id="1909262616">
      <w:bodyDiv w:val="1"/>
      <w:marLeft w:val="0"/>
      <w:marRight w:val="0"/>
      <w:marTop w:val="0"/>
      <w:marBottom w:val="0"/>
      <w:divBdr>
        <w:top w:val="none" w:sz="0" w:space="0" w:color="auto"/>
        <w:left w:val="none" w:sz="0" w:space="0" w:color="auto"/>
        <w:bottom w:val="none" w:sz="0" w:space="0" w:color="auto"/>
        <w:right w:val="none" w:sz="0" w:space="0" w:color="auto"/>
      </w:divBdr>
    </w:div>
    <w:div w:id="1910923983">
      <w:bodyDiv w:val="1"/>
      <w:marLeft w:val="0"/>
      <w:marRight w:val="0"/>
      <w:marTop w:val="0"/>
      <w:marBottom w:val="0"/>
      <w:divBdr>
        <w:top w:val="none" w:sz="0" w:space="0" w:color="auto"/>
        <w:left w:val="none" w:sz="0" w:space="0" w:color="auto"/>
        <w:bottom w:val="none" w:sz="0" w:space="0" w:color="auto"/>
        <w:right w:val="none" w:sz="0" w:space="0" w:color="auto"/>
      </w:divBdr>
    </w:div>
    <w:div w:id="1913467314">
      <w:bodyDiv w:val="1"/>
      <w:marLeft w:val="0"/>
      <w:marRight w:val="0"/>
      <w:marTop w:val="0"/>
      <w:marBottom w:val="0"/>
      <w:divBdr>
        <w:top w:val="none" w:sz="0" w:space="0" w:color="auto"/>
        <w:left w:val="none" w:sz="0" w:space="0" w:color="auto"/>
        <w:bottom w:val="none" w:sz="0" w:space="0" w:color="auto"/>
        <w:right w:val="none" w:sz="0" w:space="0" w:color="auto"/>
      </w:divBdr>
    </w:div>
    <w:div w:id="1914927646">
      <w:bodyDiv w:val="1"/>
      <w:marLeft w:val="0"/>
      <w:marRight w:val="0"/>
      <w:marTop w:val="0"/>
      <w:marBottom w:val="0"/>
      <w:divBdr>
        <w:top w:val="none" w:sz="0" w:space="0" w:color="auto"/>
        <w:left w:val="none" w:sz="0" w:space="0" w:color="auto"/>
        <w:bottom w:val="none" w:sz="0" w:space="0" w:color="auto"/>
        <w:right w:val="none" w:sz="0" w:space="0" w:color="auto"/>
      </w:divBdr>
    </w:div>
    <w:div w:id="1919752360">
      <w:bodyDiv w:val="1"/>
      <w:marLeft w:val="0"/>
      <w:marRight w:val="0"/>
      <w:marTop w:val="0"/>
      <w:marBottom w:val="0"/>
      <w:divBdr>
        <w:top w:val="none" w:sz="0" w:space="0" w:color="auto"/>
        <w:left w:val="none" w:sz="0" w:space="0" w:color="auto"/>
        <w:bottom w:val="none" w:sz="0" w:space="0" w:color="auto"/>
        <w:right w:val="none" w:sz="0" w:space="0" w:color="auto"/>
      </w:divBdr>
    </w:div>
    <w:div w:id="1920168028">
      <w:bodyDiv w:val="1"/>
      <w:marLeft w:val="0"/>
      <w:marRight w:val="0"/>
      <w:marTop w:val="0"/>
      <w:marBottom w:val="0"/>
      <w:divBdr>
        <w:top w:val="none" w:sz="0" w:space="0" w:color="auto"/>
        <w:left w:val="none" w:sz="0" w:space="0" w:color="auto"/>
        <w:bottom w:val="none" w:sz="0" w:space="0" w:color="auto"/>
        <w:right w:val="none" w:sz="0" w:space="0" w:color="auto"/>
      </w:divBdr>
    </w:div>
    <w:div w:id="1924753175">
      <w:bodyDiv w:val="1"/>
      <w:marLeft w:val="0"/>
      <w:marRight w:val="0"/>
      <w:marTop w:val="0"/>
      <w:marBottom w:val="0"/>
      <w:divBdr>
        <w:top w:val="none" w:sz="0" w:space="0" w:color="auto"/>
        <w:left w:val="none" w:sz="0" w:space="0" w:color="auto"/>
        <w:bottom w:val="none" w:sz="0" w:space="0" w:color="auto"/>
        <w:right w:val="none" w:sz="0" w:space="0" w:color="auto"/>
      </w:divBdr>
    </w:div>
    <w:div w:id="1931161923">
      <w:bodyDiv w:val="1"/>
      <w:marLeft w:val="0"/>
      <w:marRight w:val="0"/>
      <w:marTop w:val="0"/>
      <w:marBottom w:val="0"/>
      <w:divBdr>
        <w:top w:val="none" w:sz="0" w:space="0" w:color="auto"/>
        <w:left w:val="none" w:sz="0" w:space="0" w:color="auto"/>
        <w:bottom w:val="none" w:sz="0" w:space="0" w:color="auto"/>
        <w:right w:val="none" w:sz="0" w:space="0" w:color="auto"/>
      </w:divBdr>
      <w:divsChild>
        <w:div w:id="571356347">
          <w:marLeft w:val="274"/>
          <w:marRight w:val="0"/>
          <w:marTop w:val="0"/>
          <w:marBottom w:val="0"/>
          <w:divBdr>
            <w:top w:val="none" w:sz="0" w:space="0" w:color="auto"/>
            <w:left w:val="none" w:sz="0" w:space="0" w:color="auto"/>
            <w:bottom w:val="none" w:sz="0" w:space="0" w:color="auto"/>
            <w:right w:val="none" w:sz="0" w:space="0" w:color="auto"/>
          </w:divBdr>
        </w:div>
        <w:div w:id="850947513">
          <w:marLeft w:val="274"/>
          <w:marRight w:val="0"/>
          <w:marTop w:val="0"/>
          <w:marBottom w:val="0"/>
          <w:divBdr>
            <w:top w:val="none" w:sz="0" w:space="0" w:color="auto"/>
            <w:left w:val="none" w:sz="0" w:space="0" w:color="auto"/>
            <w:bottom w:val="none" w:sz="0" w:space="0" w:color="auto"/>
            <w:right w:val="none" w:sz="0" w:space="0" w:color="auto"/>
          </w:divBdr>
        </w:div>
        <w:div w:id="309871712">
          <w:marLeft w:val="274"/>
          <w:marRight w:val="0"/>
          <w:marTop w:val="0"/>
          <w:marBottom w:val="0"/>
          <w:divBdr>
            <w:top w:val="none" w:sz="0" w:space="0" w:color="auto"/>
            <w:left w:val="none" w:sz="0" w:space="0" w:color="auto"/>
            <w:bottom w:val="none" w:sz="0" w:space="0" w:color="auto"/>
            <w:right w:val="none" w:sz="0" w:space="0" w:color="auto"/>
          </w:divBdr>
        </w:div>
        <w:div w:id="1561403331">
          <w:marLeft w:val="274"/>
          <w:marRight w:val="0"/>
          <w:marTop w:val="0"/>
          <w:marBottom w:val="0"/>
          <w:divBdr>
            <w:top w:val="none" w:sz="0" w:space="0" w:color="auto"/>
            <w:left w:val="none" w:sz="0" w:space="0" w:color="auto"/>
            <w:bottom w:val="none" w:sz="0" w:space="0" w:color="auto"/>
            <w:right w:val="none" w:sz="0" w:space="0" w:color="auto"/>
          </w:divBdr>
        </w:div>
        <w:div w:id="480585197">
          <w:marLeft w:val="547"/>
          <w:marRight w:val="0"/>
          <w:marTop w:val="0"/>
          <w:marBottom w:val="0"/>
          <w:divBdr>
            <w:top w:val="none" w:sz="0" w:space="0" w:color="auto"/>
            <w:left w:val="none" w:sz="0" w:space="0" w:color="auto"/>
            <w:bottom w:val="none" w:sz="0" w:space="0" w:color="auto"/>
            <w:right w:val="none" w:sz="0" w:space="0" w:color="auto"/>
          </w:divBdr>
        </w:div>
        <w:div w:id="685134613">
          <w:marLeft w:val="446"/>
          <w:marRight w:val="0"/>
          <w:marTop w:val="0"/>
          <w:marBottom w:val="0"/>
          <w:divBdr>
            <w:top w:val="none" w:sz="0" w:space="0" w:color="auto"/>
            <w:left w:val="none" w:sz="0" w:space="0" w:color="auto"/>
            <w:bottom w:val="none" w:sz="0" w:space="0" w:color="auto"/>
            <w:right w:val="none" w:sz="0" w:space="0" w:color="auto"/>
          </w:divBdr>
        </w:div>
        <w:div w:id="513299086">
          <w:marLeft w:val="446"/>
          <w:marRight w:val="0"/>
          <w:marTop w:val="0"/>
          <w:marBottom w:val="0"/>
          <w:divBdr>
            <w:top w:val="none" w:sz="0" w:space="0" w:color="auto"/>
            <w:left w:val="none" w:sz="0" w:space="0" w:color="auto"/>
            <w:bottom w:val="none" w:sz="0" w:space="0" w:color="auto"/>
            <w:right w:val="none" w:sz="0" w:space="0" w:color="auto"/>
          </w:divBdr>
        </w:div>
        <w:div w:id="1570117531">
          <w:marLeft w:val="446"/>
          <w:marRight w:val="0"/>
          <w:marTop w:val="0"/>
          <w:marBottom w:val="0"/>
          <w:divBdr>
            <w:top w:val="none" w:sz="0" w:space="0" w:color="auto"/>
            <w:left w:val="none" w:sz="0" w:space="0" w:color="auto"/>
            <w:bottom w:val="none" w:sz="0" w:space="0" w:color="auto"/>
            <w:right w:val="none" w:sz="0" w:space="0" w:color="auto"/>
          </w:divBdr>
        </w:div>
        <w:div w:id="1930428740">
          <w:marLeft w:val="446"/>
          <w:marRight w:val="0"/>
          <w:marTop w:val="0"/>
          <w:marBottom w:val="0"/>
          <w:divBdr>
            <w:top w:val="none" w:sz="0" w:space="0" w:color="auto"/>
            <w:left w:val="none" w:sz="0" w:space="0" w:color="auto"/>
            <w:bottom w:val="none" w:sz="0" w:space="0" w:color="auto"/>
            <w:right w:val="none" w:sz="0" w:space="0" w:color="auto"/>
          </w:divBdr>
        </w:div>
        <w:div w:id="1973636381">
          <w:marLeft w:val="274"/>
          <w:marRight w:val="0"/>
          <w:marTop w:val="0"/>
          <w:marBottom w:val="0"/>
          <w:divBdr>
            <w:top w:val="none" w:sz="0" w:space="0" w:color="auto"/>
            <w:left w:val="none" w:sz="0" w:space="0" w:color="auto"/>
            <w:bottom w:val="none" w:sz="0" w:space="0" w:color="auto"/>
            <w:right w:val="none" w:sz="0" w:space="0" w:color="auto"/>
          </w:divBdr>
        </w:div>
      </w:divsChild>
    </w:div>
    <w:div w:id="1933656722">
      <w:bodyDiv w:val="1"/>
      <w:marLeft w:val="0"/>
      <w:marRight w:val="0"/>
      <w:marTop w:val="0"/>
      <w:marBottom w:val="0"/>
      <w:divBdr>
        <w:top w:val="none" w:sz="0" w:space="0" w:color="auto"/>
        <w:left w:val="none" w:sz="0" w:space="0" w:color="auto"/>
        <w:bottom w:val="none" w:sz="0" w:space="0" w:color="auto"/>
        <w:right w:val="none" w:sz="0" w:space="0" w:color="auto"/>
      </w:divBdr>
      <w:divsChild>
        <w:div w:id="910847934">
          <w:marLeft w:val="0"/>
          <w:marRight w:val="0"/>
          <w:marTop w:val="0"/>
          <w:marBottom w:val="0"/>
          <w:divBdr>
            <w:top w:val="none" w:sz="0" w:space="0" w:color="auto"/>
            <w:left w:val="none" w:sz="0" w:space="0" w:color="auto"/>
            <w:bottom w:val="none" w:sz="0" w:space="0" w:color="auto"/>
            <w:right w:val="none" w:sz="0" w:space="0" w:color="auto"/>
          </w:divBdr>
          <w:divsChild>
            <w:div w:id="11515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1852">
      <w:bodyDiv w:val="1"/>
      <w:marLeft w:val="0"/>
      <w:marRight w:val="0"/>
      <w:marTop w:val="0"/>
      <w:marBottom w:val="0"/>
      <w:divBdr>
        <w:top w:val="none" w:sz="0" w:space="0" w:color="auto"/>
        <w:left w:val="none" w:sz="0" w:space="0" w:color="auto"/>
        <w:bottom w:val="none" w:sz="0" w:space="0" w:color="auto"/>
        <w:right w:val="none" w:sz="0" w:space="0" w:color="auto"/>
      </w:divBdr>
    </w:div>
    <w:div w:id="1939411241">
      <w:bodyDiv w:val="1"/>
      <w:marLeft w:val="0"/>
      <w:marRight w:val="0"/>
      <w:marTop w:val="0"/>
      <w:marBottom w:val="0"/>
      <w:divBdr>
        <w:top w:val="none" w:sz="0" w:space="0" w:color="auto"/>
        <w:left w:val="none" w:sz="0" w:space="0" w:color="auto"/>
        <w:bottom w:val="none" w:sz="0" w:space="0" w:color="auto"/>
        <w:right w:val="none" w:sz="0" w:space="0" w:color="auto"/>
      </w:divBdr>
    </w:div>
    <w:div w:id="1940868547">
      <w:bodyDiv w:val="1"/>
      <w:marLeft w:val="0"/>
      <w:marRight w:val="0"/>
      <w:marTop w:val="0"/>
      <w:marBottom w:val="0"/>
      <w:divBdr>
        <w:top w:val="none" w:sz="0" w:space="0" w:color="auto"/>
        <w:left w:val="none" w:sz="0" w:space="0" w:color="auto"/>
        <w:bottom w:val="none" w:sz="0" w:space="0" w:color="auto"/>
        <w:right w:val="none" w:sz="0" w:space="0" w:color="auto"/>
      </w:divBdr>
      <w:divsChild>
        <w:div w:id="451364778">
          <w:marLeft w:val="0"/>
          <w:marRight w:val="0"/>
          <w:marTop w:val="0"/>
          <w:marBottom w:val="0"/>
          <w:divBdr>
            <w:top w:val="none" w:sz="0" w:space="0" w:color="auto"/>
            <w:left w:val="none" w:sz="0" w:space="0" w:color="auto"/>
            <w:bottom w:val="none" w:sz="0" w:space="0" w:color="auto"/>
            <w:right w:val="none" w:sz="0" w:space="0" w:color="auto"/>
          </w:divBdr>
          <w:divsChild>
            <w:div w:id="1421172613">
              <w:marLeft w:val="0"/>
              <w:marRight w:val="0"/>
              <w:marTop w:val="0"/>
              <w:marBottom w:val="0"/>
              <w:divBdr>
                <w:top w:val="none" w:sz="0" w:space="0" w:color="auto"/>
                <w:left w:val="none" w:sz="0" w:space="0" w:color="auto"/>
                <w:bottom w:val="none" w:sz="0" w:space="0" w:color="auto"/>
                <w:right w:val="none" w:sz="0" w:space="0" w:color="auto"/>
              </w:divBdr>
              <w:divsChild>
                <w:div w:id="907113649">
                  <w:marLeft w:val="0"/>
                  <w:marRight w:val="0"/>
                  <w:marTop w:val="0"/>
                  <w:marBottom w:val="0"/>
                  <w:divBdr>
                    <w:top w:val="none" w:sz="0" w:space="0" w:color="auto"/>
                    <w:left w:val="none" w:sz="0" w:space="0" w:color="auto"/>
                    <w:bottom w:val="single" w:sz="6" w:space="0" w:color="CCCCCC"/>
                    <w:right w:val="none" w:sz="0" w:space="0" w:color="auto"/>
                  </w:divBdr>
                  <w:divsChild>
                    <w:div w:id="568270348">
                      <w:marLeft w:val="0"/>
                      <w:marRight w:val="0"/>
                      <w:marTop w:val="0"/>
                      <w:marBottom w:val="0"/>
                      <w:divBdr>
                        <w:top w:val="none" w:sz="0" w:space="0" w:color="auto"/>
                        <w:left w:val="none" w:sz="0" w:space="0" w:color="auto"/>
                        <w:bottom w:val="none" w:sz="0" w:space="0" w:color="auto"/>
                        <w:right w:val="none" w:sz="0" w:space="0" w:color="auto"/>
                      </w:divBdr>
                      <w:divsChild>
                        <w:div w:id="7978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30463">
      <w:bodyDiv w:val="1"/>
      <w:marLeft w:val="0"/>
      <w:marRight w:val="0"/>
      <w:marTop w:val="0"/>
      <w:marBottom w:val="0"/>
      <w:divBdr>
        <w:top w:val="none" w:sz="0" w:space="0" w:color="auto"/>
        <w:left w:val="none" w:sz="0" w:space="0" w:color="auto"/>
        <w:bottom w:val="none" w:sz="0" w:space="0" w:color="auto"/>
        <w:right w:val="none" w:sz="0" w:space="0" w:color="auto"/>
      </w:divBdr>
    </w:div>
    <w:div w:id="1944923166">
      <w:bodyDiv w:val="1"/>
      <w:marLeft w:val="0"/>
      <w:marRight w:val="0"/>
      <w:marTop w:val="0"/>
      <w:marBottom w:val="0"/>
      <w:divBdr>
        <w:top w:val="none" w:sz="0" w:space="0" w:color="auto"/>
        <w:left w:val="none" w:sz="0" w:space="0" w:color="auto"/>
        <w:bottom w:val="none" w:sz="0" w:space="0" w:color="auto"/>
        <w:right w:val="none" w:sz="0" w:space="0" w:color="auto"/>
      </w:divBdr>
    </w:div>
    <w:div w:id="1946037806">
      <w:bodyDiv w:val="1"/>
      <w:marLeft w:val="0"/>
      <w:marRight w:val="0"/>
      <w:marTop w:val="0"/>
      <w:marBottom w:val="0"/>
      <w:divBdr>
        <w:top w:val="none" w:sz="0" w:space="0" w:color="auto"/>
        <w:left w:val="none" w:sz="0" w:space="0" w:color="auto"/>
        <w:bottom w:val="none" w:sz="0" w:space="0" w:color="auto"/>
        <w:right w:val="none" w:sz="0" w:space="0" w:color="auto"/>
      </w:divBdr>
    </w:div>
    <w:div w:id="1947423613">
      <w:bodyDiv w:val="1"/>
      <w:marLeft w:val="0"/>
      <w:marRight w:val="0"/>
      <w:marTop w:val="0"/>
      <w:marBottom w:val="0"/>
      <w:divBdr>
        <w:top w:val="none" w:sz="0" w:space="0" w:color="auto"/>
        <w:left w:val="none" w:sz="0" w:space="0" w:color="auto"/>
        <w:bottom w:val="none" w:sz="0" w:space="0" w:color="auto"/>
        <w:right w:val="none" w:sz="0" w:space="0" w:color="auto"/>
      </w:divBdr>
    </w:div>
    <w:div w:id="1954440773">
      <w:bodyDiv w:val="1"/>
      <w:marLeft w:val="0"/>
      <w:marRight w:val="0"/>
      <w:marTop w:val="0"/>
      <w:marBottom w:val="0"/>
      <w:divBdr>
        <w:top w:val="none" w:sz="0" w:space="0" w:color="auto"/>
        <w:left w:val="none" w:sz="0" w:space="0" w:color="auto"/>
        <w:bottom w:val="none" w:sz="0" w:space="0" w:color="auto"/>
        <w:right w:val="none" w:sz="0" w:space="0" w:color="auto"/>
      </w:divBdr>
    </w:div>
    <w:div w:id="1954901151">
      <w:bodyDiv w:val="1"/>
      <w:marLeft w:val="0"/>
      <w:marRight w:val="0"/>
      <w:marTop w:val="0"/>
      <w:marBottom w:val="0"/>
      <w:divBdr>
        <w:top w:val="none" w:sz="0" w:space="0" w:color="auto"/>
        <w:left w:val="none" w:sz="0" w:space="0" w:color="auto"/>
        <w:bottom w:val="none" w:sz="0" w:space="0" w:color="auto"/>
        <w:right w:val="none" w:sz="0" w:space="0" w:color="auto"/>
      </w:divBdr>
    </w:div>
    <w:div w:id="1955549982">
      <w:bodyDiv w:val="1"/>
      <w:marLeft w:val="0"/>
      <w:marRight w:val="0"/>
      <w:marTop w:val="0"/>
      <w:marBottom w:val="0"/>
      <w:divBdr>
        <w:top w:val="none" w:sz="0" w:space="0" w:color="auto"/>
        <w:left w:val="none" w:sz="0" w:space="0" w:color="auto"/>
        <w:bottom w:val="none" w:sz="0" w:space="0" w:color="auto"/>
        <w:right w:val="none" w:sz="0" w:space="0" w:color="auto"/>
      </w:divBdr>
    </w:div>
    <w:div w:id="1960333221">
      <w:bodyDiv w:val="1"/>
      <w:marLeft w:val="0"/>
      <w:marRight w:val="0"/>
      <w:marTop w:val="0"/>
      <w:marBottom w:val="0"/>
      <w:divBdr>
        <w:top w:val="none" w:sz="0" w:space="0" w:color="auto"/>
        <w:left w:val="none" w:sz="0" w:space="0" w:color="auto"/>
        <w:bottom w:val="none" w:sz="0" w:space="0" w:color="auto"/>
        <w:right w:val="none" w:sz="0" w:space="0" w:color="auto"/>
      </w:divBdr>
    </w:div>
    <w:div w:id="1961648130">
      <w:bodyDiv w:val="1"/>
      <w:marLeft w:val="0"/>
      <w:marRight w:val="0"/>
      <w:marTop w:val="0"/>
      <w:marBottom w:val="0"/>
      <w:divBdr>
        <w:top w:val="none" w:sz="0" w:space="0" w:color="auto"/>
        <w:left w:val="none" w:sz="0" w:space="0" w:color="auto"/>
        <w:bottom w:val="none" w:sz="0" w:space="0" w:color="auto"/>
        <w:right w:val="none" w:sz="0" w:space="0" w:color="auto"/>
      </w:divBdr>
    </w:div>
    <w:div w:id="1963537966">
      <w:bodyDiv w:val="1"/>
      <w:marLeft w:val="0"/>
      <w:marRight w:val="0"/>
      <w:marTop w:val="0"/>
      <w:marBottom w:val="0"/>
      <w:divBdr>
        <w:top w:val="none" w:sz="0" w:space="0" w:color="auto"/>
        <w:left w:val="none" w:sz="0" w:space="0" w:color="auto"/>
        <w:bottom w:val="none" w:sz="0" w:space="0" w:color="auto"/>
        <w:right w:val="none" w:sz="0" w:space="0" w:color="auto"/>
      </w:divBdr>
    </w:div>
    <w:div w:id="1964923652">
      <w:bodyDiv w:val="1"/>
      <w:marLeft w:val="0"/>
      <w:marRight w:val="0"/>
      <w:marTop w:val="0"/>
      <w:marBottom w:val="0"/>
      <w:divBdr>
        <w:top w:val="none" w:sz="0" w:space="0" w:color="auto"/>
        <w:left w:val="none" w:sz="0" w:space="0" w:color="auto"/>
        <w:bottom w:val="none" w:sz="0" w:space="0" w:color="auto"/>
        <w:right w:val="none" w:sz="0" w:space="0" w:color="auto"/>
      </w:divBdr>
    </w:div>
    <w:div w:id="1966428370">
      <w:bodyDiv w:val="1"/>
      <w:marLeft w:val="0"/>
      <w:marRight w:val="0"/>
      <w:marTop w:val="0"/>
      <w:marBottom w:val="0"/>
      <w:divBdr>
        <w:top w:val="none" w:sz="0" w:space="0" w:color="auto"/>
        <w:left w:val="none" w:sz="0" w:space="0" w:color="auto"/>
        <w:bottom w:val="none" w:sz="0" w:space="0" w:color="auto"/>
        <w:right w:val="none" w:sz="0" w:space="0" w:color="auto"/>
      </w:divBdr>
    </w:div>
    <w:div w:id="1967464105">
      <w:bodyDiv w:val="1"/>
      <w:marLeft w:val="0"/>
      <w:marRight w:val="0"/>
      <w:marTop w:val="0"/>
      <w:marBottom w:val="0"/>
      <w:divBdr>
        <w:top w:val="none" w:sz="0" w:space="0" w:color="auto"/>
        <w:left w:val="none" w:sz="0" w:space="0" w:color="auto"/>
        <w:bottom w:val="none" w:sz="0" w:space="0" w:color="auto"/>
        <w:right w:val="none" w:sz="0" w:space="0" w:color="auto"/>
      </w:divBdr>
    </w:div>
    <w:div w:id="1968857254">
      <w:bodyDiv w:val="1"/>
      <w:marLeft w:val="0"/>
      <w:marRight w:val="0"/>
      <w:marTop w:val="0"/>
      <w:marBottom w:val="0"/>
      <w:divBdr>
        <w:top w:val="none" w:sz="0" w:space="0" w:color="auto"/>
        <w:left w:val="none" w:sz="0" w:space="0" w:color="auto"/>
        <w:bottom w:val="none" w:sz="0" w:space="0" w:color="auto"/>
        <w:right w:val="none" w:sz="0" w:space="0" w:color="auto"/>
      </w:divBdr>
    </w:div>
    <w:div w:id="1970554417">
      <w:bodyDiv w:val="1"/>
      <w:marLeft w:val="0"/>
      <w:marRight w:val="0"/>
      <w:marTop w:val="0"/>
      <w:marBottom w:val="0"/>
      <w:divBdr>
        <w:top w:val="none" w:sz="0" w:space="0" w:color="auto"/>
        <w:left w:val="none" w:sz="0" w:space="0" w:color="auto"/>
        <w:bottom w:val="none" w:sz="0" w:space="0" w:color="auto"/>
        <w:right w:val="none" w:sz="0" w:space="0" w:color="auto"/>
      </w:divBdr>
    </w:div>
    <w:div w:id="1973049331">
      <w:bodyDiv w:val="1"/>
      <w:marLeft w:val="0"/>
      <w:marRight w:val="0"/>
      <w:marTop w:val="0"/>
      <w:marBottom w:val="0"/>
      <w:divBdr>
        <w:top w:val="none" w:sz="0" w:space="0" w:color="auto"/>
        <w:left w:val="none" w:sz="0" w:space="0" w:color="auto"/>
        <w:bottom w:val="none" w:sz="0" w:space="0" w:color="auto"/>
        <w:right w:val="none" w:sz="0" w:space="0" w:color="auto"/>
      </w:divBdr>
    </w:div>
    <w:div w:id="1973247630">
      <w:bodyDiv w:val="1"/>
      <w:marLeft w:val="0"/>
      <w:marRight w:val="0"/>
      <w:marTop w:val="0"/>
      <w:marBottom w:val="0"/>
      <w:divBdr>
        <w:top w:val="none" w:sz="0" w:space="0" w:color="auto"/>
        <w:left w:val="none" w:sz="0" w:space="0" w:color="auto"/>
        <w:bottom w:val="none" w:sz="0" w:space="0" w:color="auto"/>
        <w:right w:val="none" w:sz="0" w:space="0" w:color="auto"/>
      </w:divBdr>
    </w:div>
    <w:div w:id="1974945438">
      <w:bodyDiv w:val="1"/>
      <w:marLeft w:val="0"/>
      <w:marRight w:val="0"/>
      <w:marTop w:val="0"/>
      <w:marBottom w:val="0"/>
      <w:divBdr>
        <w:top w:val="none" w:sz="0" w:space="0" w:color="auto"/>
        <w:left w:val="none" w:sz="0" w:space="0" w:color="auto"/>
        <w:bottom w:val="none" w:sz="0" w:space="0" w:color="auto"/>
        <w:right w:val="none" w:sz="0" w:space="0" w:color="auto"/>
      </w:divBdr>
    </w:div>
    <w:div w:id="1980764849">
      <w:bodyDiv w:val="1"/>
      <w:marLeft w:val="0"/>
      <w:marRight w:val="0"/>
      <w:marTop w:val="0"/>
      <w:marBottom w:val="0"/>
      <w:divBdr>
        <w:top w:val="none" w:sz="0" w:space="0" w:color="auto"/>
        <w:left w:val="none" w:sz="0" w:space="0" w:color="auto"/>
        <w:bottom w:val="none" w:sz="0" w:space="0" w:color="auto"/>
        <w:right w:val="none" w:sz="0" w:space="0" w:color="auto"/>
      </w:divBdr>
    </w:div>
    <w:div w:id="1981573472">
      <w:bodyDiv w:val="1"/>
      <w:marLeft w:val="0"/>
      <w:marRight w:val="0"/>
      <w:marTop w:val="0"/>
      <w:marBottom w:val="0"/>
      <w:divBdr>
        <w:top w:val="none" w:sz="0" w:space="0" w:color="auto"/>
        <w:left w:val="none" w:sz="0" w:space="0" w:color="auto"/>
        <w:bottom w:val="none" w:sz="0" w:space="0" w:color="auto"/>
        <w:right w:val="none" w:sz="0" w:space="0" w:color="auto"/>
      </w:divBdr>
    </w:div>
    <w:div w:id="1981613704">
      <w:bodyDiv w:val="1"/>
      <w:marLeft w:val="0"/>
      <w:marRight w:val="0"/>
      <w:marTop w:val="0"/>
      <w:marBottom w:val="0"/>
      <w:divBdr>
        <w:top w:val="none" w:sz="0" w:space="0" w:color="auto"/>
        <w:left w:val="none" w:sz="0" w:space="0" w:color="auto"/>
        <w:bottom w:val="none" w:sz="0" w:space="0" w:color="auto"/>
        <w:right w:val="none" w:sz="0" w:space="0" w:color="auto"/>
      </w:divBdr>
    </w:div>
    <w:div w:id="1982270412">
      <w:bodyDiv w:val="1"/>
      <w:marLeft w:val="0"/>
      <w:marRight w:val="0"/>
      <w:marTop w:val="0"/>
      <w:marBottom w:val="0"/>
      <w:divBdr>
        <w:top w:val="none" w:sz="0" w:space="0" w:color="auto"/>
        <w:left w:val="none" w:sz="0" w:space="0" w:color="auto"/>
        <w:bottom w:val="none" w:sz="0" w:space="0" w:color="auto"/>
        <w:right w:val="none" w:sz="0" w:space="0" w:color="auto"/>
      </w:divBdr>
    </w:div>
    <w:div w:id="1984890766">
      <w:bodyDiv w:val="1"/>
      <w:marLeft w:val="0"/>
      <w:marRight w:val="0"/>
      <w:marTop w:val="0"/>
      <w:marBottom w:val="0"/>
      <w:divBdr>
        <w:top w:val="none" w:sz="0" w:space="0" w:color="auto"/>
        <w:left w:val="none" w:sz="0" w:space="0" w:color="auto"/>
        <w:bottom w:val="none" w:sz="0" w:space="0" w:color="auto"/>
        <w:right w:val="none" w:sz="0" w:space="0" w:color="auto"/>
      </w:divBdr>
    </w:div>
    <w:div w:id="1990085994">
      <w:bodyDiv w:val="1"/>
      <w:marLeft w:val="0"/>
      <w:marRight w:val="0"/>
      <w:marTop w:val="0"/>
      <w:marBottom w:val="0"/>
      <w:divBdr>
        <w:top w:val="none" w:sz="0" w:space="0" w:color="auto"/>
        <w:left w:val="none" w:sz="0" w:space="0" w:color="auto"/>
        <w:bottom w:val="none" w:sz="0" w:space="0" w:color="auto"/>
        <w:right w:val="none" w:sz="0" w:space="0" w:color="auto"/>
      </w:divBdr>
    </w:div>
    <w:div w:id="1994723194">
      <w:bodyDiv w:val="1"/>
      <w:marLeft w:val="0"/>
      <w:marRight w:val="0"/>
      <w:marTop w:val="0"/>
      <w:marBottom w:val="0"/>
      <w:divBdr>
        <w:top w:val="none" w:sz="0" w:space="0" w:color="auto"/>
        <w:left w:val="none" w:sz="0" w:space="0" w:color="auto"/>
        <w:bottom w:val="none" w:sz="0" w:space="0" w:color="auto"/>
        <w:right w:val="none" w:sz="0" w:space="0" w:color="auto"/>
      </w:divBdr>
    </w:div>
    <w:div w:id="1999268304">
      <w:bodyDiv w:val="1"/>
      <w:marLeft w:val="0"/>
      <w:marRight w:val="0"/>
      <w:marTop w:val="0"/>
      <w:marBottom w:val="0"/>
      <w:divBdr>
        <w:top w:val="none" w:sz="0" w:space="0" w:color="auto"/>
        <w:left w:val="none" w:sz="0" w:space="0" w:color="auto"/>
        <w:bottom w:val="none" w:sz="0" w:space="0" w:color="auto"/>
        <w:right w:val="none" w:sz="0" w:space="0" w:color="auto"/>
      </w:divBdr>
    </w:div>
    <w:div w:id="2000839406">
      <w:bodyDiv w:val="1"/>
      <w:marLeft w:val="0"/>
      <w:marRight w:val="0"/>
      <w:marTop w:val="0"/>
      <w:marBottom w:val="0"/>
      <w:divBdr>
        <w:top w:val="none" w:sz="0" w:space="0" w:color="auto"/>
        <w:left w:val="none" w:sz="0" w:space="0" w:color="auto"/>
        <w:bottom w:val="none" w:sz="0" w:space="0" w:color="auto"/>
        <w:right w:val="none" w:sz="0" w:space="0" w:color="auto"/>
      </w:divBdr>
    </w:div>
    <w:div w:id="2002536854">
      <w:bodyDiv w:val="1"/>
      <w:marLeft w:val="0"/>
      <w:marRight w:val="0"/>
      <w:marTop w:val="0"/>
      <w:marBottom w:val="0"/>
      <w:divBdr>
        <w:top w:val="none" w:sz="0" w:space="0" w:color="auto"/>
        <w:left w:val="none" w:sz="0" w:space="0" w:color="auto"/>
        <w:bottom w:val="none" w:sz="0" w:space="0" w:color="auto"/>
        <w:right w:val="none" w:sz="0" w:space="0" w:color="auto"/>
      </w:divBdr>
    </w:div>
    <w:div w:id="2004119011">
      <w:bodyDiv w:val="1"/>
      <w:marLeft w:val="0"/>
      <w:marRight w:val="0"/>
      <w:marTop w:val="0"/>
      <w:marBottom w:val="0"/>
      <w:divBdr>
        <w:top w:val="none" w:sz="0" w:space="0" w:color="auto"/>
        <w:left w:val="none" w:sz="0" w:space="0" w:color="auto"/>
        <w:bottom w:val="none" w:sz="0" w:space="0" w:color="auto"/>
        <w:right w:val="none" w:sz="0" w:space="0" w:color="auto"/>
      </w:divBdr>
    </w:div>
    <w:div w:id="2004815196">
      <w:bodyDiv w:val="1"/>
      <w:marLeft w:val="0"/>
      <w:marRight w:val="0"/>
      <w:marTop w:val="0"/>
      <w:marBottom w:val="0"/>
      <w:divBdr>
        <w:top w:val="none" w:sz="0" w:space="0" w:color="auto"/>
        <w:left w:val="none" w:sz="0" w:space="0" w:color="auto"/>
        <w:bottom w:val="none" w:sz="0" w:space="0" w:color="auto"/>
        <w:right w:val="none" w:sz="0" w:space="0" w:color="auto"/>
      </w:divBdr>
    </w:div>
    <w:div w:id="2005356648">
      <w:bodyDiv w:val="1"/>
      <w:marLeft w:val="0"/>
      <w:marRight w:val="0"/>
      <w:marTop w:val="0"/>
      <w:marBottom w:val="0"/>
      <w:divBdr>
        <w:top w:val="none" w:sz="0" w:space="0" w:color="auto"/>
        <w:left w:val="none" w:sz="0" w:space="0" w:color="auto"/>
        <w:bottom w:val="none" w:sz="0" w:space="0" w:color="auto"/>
        <w:right w:val="none" w:sz="0" w:space="0" w:color="auto"/>
      </w:divBdr>
    </w:div>
    <w:div w:id="2006975986">
      <w:bodyDiv w:val="1"/>
      <w:marLeft w:val="0"/>
      <w:marRight w:val="0"/>
      <w:marTop w:val="0"/>
      <w:marBottom w:val="0"/>
      <w:divBdr>
        <w:top w:val="none" w:sz="0" w:space="0" w:color="auto"/>
        <w:left w:val="none" w:sz="0" w:space="0" w:color="auto"/>
        <w:bottom w:val="none" w:sz="0" w:space="0" w:color="auto"/>
        <w:right w:val="none" w:sz="0" w:space="0" w:color="auto"/>
      </w:divBdr>
    </w:div>
    <w:div w:id="2007047374">
      <w:bodyDiv w:val="1"/>
      <w:marLeft w:val="0"/>
      <w:marRight w:val="0"/>
      <w:marTop w:val="0"/>
      <w:marBottom w:val="0"/>
      <w:divBdr>
        <w:top w:val="none" w:sz="0" w:space="0" w:color="auto"/>
        <w:left w:val="none" w:sz="0" w:space="0" w:color="auto"/>
        <w:bottom w:val="none" w:sz="0" w:space="0" w:color="auto"/>
        <w:right w:val="none" w:sz="0" w:space="0" w:color="auto"/>
      </w:divBdr>
    </w:div>
    <w:div w:id="2007438528">
      <w:bodyDiv w:val="1"/>
      <w:marLeft w:val="0"/>
      <w:marRight w:val="0"/>
      <w:marTop w:val="0"/>
      <w:marBottom w:val="0"/>
      <w:divBdr>
        <w:top w:val="none" w:sz="0" w:space="0" w:color="auto"/>
        <w:left w:val="none" w:sz="0" w:space="0" w:color="auto"/>
        <w:bottom w:val="none" w:sz="0" w:space="0" w:color="auto"/>
        <w:right w:val="none" w:sz="0" w:space="0" w:color="auto"/>
      </w:divBdr>
    </w:div>
    <w:div w:id="2011253905">
      <w:bodyDiv w:val="1"/>
      <w:marLeft w:val="0"/>
      <w:marRight w:val="0"/>
      <w:marTop w:val="0"/>
      <w:marBottom w:val="0"/>
      <w:divBdr>
        <w:top w:val="none" w:sz="0" w:space="0" w:color="auto"/>
        <w:left w:val="none" w:sz="0" w:space="0" w:color="auto"/>
        <w:bottom w:val="none" w:sz="0" w:space="0" w:color="auto"/>
        <w:right w:val="none" w:sz="0" w:space="0" w:color="auto"/>
      </w:divBdr>
    </w:div>
    <w:div w:id="2011713291">
      <w:bodyDiv w:val="1"/>
      <w:marLeft w:val="0"/>
      <w:marRight w:val="0"/>
      <w:marTop w:val="0"/>
      <w:marBottom w:val="0"/>
      <w:divBdr>
        <w:top w:val="none" w:sz="0" w:space="0" w:color="auto"/>
        <w:left w:val="none" w:sz="0" w:space="0" w:color="auto"/>
        <w:bottom w:val="none" w:sz="0" w:space="0" w:color="auto"/>
        <w:right w:val="none" w:sz="0" w:space="0" w:color="auto"/>
      </w:divBdr>
    </w:div>
    <w:div w:id="2017029419">
      <w:bodyDiv w:val="1"/>
      <w:marLeft w:val="0"/>
      <w:marRight w:val="0"/>
      <w:marTop w:val="0"/>
      <w:marBottom w:val="0"/>
      <w:divBdr>
        <w:top w:val="none" w:sz="0" w:space="0" w:color="auto"/>
        <w:left w:val="none" w:sz="0" w:space="0" w:color="auto"/>
        <w:bottom w:val="none" w:sz="0" w:space="0" w:color="auto"/>
        <w:right w:val="none" w:sz="0" w:space="0" w:color="auto"/>
      </w:divBdr>
    </w:div>
    <w:div w:id="2017924900">
      <w:bodyDiv w:val="1"/>
      <w:marLeft w:val="0"/>
      <w:marRight w:val="0"/>
      <w:marTop w:val="0"/>
      <w:marBottom w:val="0"/>
      <w:divBdr>
        <w:top w:val="none" w:sz="0" w:space="0" w:color="auto"/>
        <w:left w:val="none" w:sz="0" w:space="0" w:color="auto"/>
        <w:bottom w:val="none" w:sz="0" w:space="0" w:color="auto"/>
        <w:right w:val="none" w:sz="0" w:space="0" w:color="auto"/>
      </w:divBdr>
    </w:div>
    <w:div w:id="2018263126">
      <w:bodyDiv w:val="1"/>
      <w:marLeft w:val="0"/>
      <w:marRight w:val="0"/>
      <w:marTop w:val="0"/>
      <w:marBottom w:val="0"/>
      <w:divBdr>
        <w:top w:val="none" w:sz="0" w:space="0" w:color="auto"/>
        <w:left w:val="none" w:sz="0" w:space="0" w:color="auto"/>
        <w:bottom w:val="none" w:sz="0" w:space="0" w:color="auto"/>
        <w:right w:val="none" w:sz="0" w:space="0" w:color="auto"/>
      </w:divBdr>
      <w:divsChild>
        <w:div w:id="595134461">
          <w:marLeft w:val="0"/>
          <w:marRight w:val="0"/>
          <w:marTop w:val="0"/>
          <w:marBottom w:val="0"/>
          <w:divBdr>
            <w:top w:val="none" w:sz="0" w:space="0" w:color="auto"/>
            <w:left w:val="none" w:sz="0" w:space="0" w:color="auto"/>
            <w:bottom w:val="none" w:sz="0" w:space="0" w:color="auto"/>
            <w:right w:val="none" w:sz="0" w:space="0" w:color="auto"/>
          </w:divBdr>
          <w:divsChild>
            <w:div w:id="1573782409">
              <w:marLeft w:val="0"/>
              <w:marRight w:val="0"/>
              <w:marTop w:val="0"/>
              <w:marBottom w:val="0"/>
              <w:divBdr>
                <w:top w:val="none" w:sz="0" w:space="0" w:color="auto"/>
                <w:left w:val="none" w:sz="0" w:space="0" w:color="auto"/>
                <w:bottom w:val="none" w:sz="0" w:space="0" w:color="auto"/>
                <w:right w:val="none" w:sz="0" w:space="0" w:color="auto"/>
              </w:divBdr>
              <w:divsChild>
                <w:div w:id="1116870810">
                  <w:marLeft w:val="0"/>
                  <w:marRight w:val="0"/>
                  <w:marTop w:val="0"/>
                  <w:marBottom w:val="0"/>
                  <w:divBdr>
                    <w:top w:val="none" w:sz="0" w:space="0" w:color="auto"/>
                    <w:left w:val="none" w:sz="0" w:space="0" w:color="auto"/>
                    <w:bottom w:val="none" w:sz="0" w:space="0" w:color="auto"/>
                    <w:right w:val="none" w:sz="0" w:space="0" w:color="auto"/>
                  </w:divBdr>
                  <w:divsChild>
                    <w:div w:id="35084377">
                      <w:marLeft w:val="0"/>
                      <w:marRight w:val="0"/>
                      <w:marTop w:val="0"/>
                      <w:marBottom w:val="0"/>
                      <w:divBdr>
                        <w:top w:val="none" w:sz="0" w:space="0" w:color="auto"/>
                        <w:left w:val="none" w:sz="0" w:space="0" w:color="auto"/>
                        <w:bottom w:val="none" w:sz="0" w:space="0" w:color="auto"/>
                        <w:right w:val="none" w:sz="0" w:space="0" w:color="auto"/>
                      </w:divBdr>
                    </w:div>
                    <w:div w:id="58554989">
                      <w:marLeft w:val="0"/>
                      <w:marRight w:val="0"/>
                      <w:marTop w:val="0"/>
                      <w:marBottom w:val="0"/>
                      <w:divBdr>
                        <w:top w:val="none" w:sz="0" w:space="0" w:color="auto"/>
                        <w:left w:val="none" w:sz="0" w:space="0" w:color="auto"/>
                        <w:bottom w:val="none" w:sz="0" w:space="0" w:color="auto"/>
                        <w:right w:val="none" w:sz="0" w:space="0" w:color="auto"/>
                      </w:divBdr>
                    </w:div>
                    <w:div w:id="272906843">
                      <w:marLeft w:val="0"/>
                      <w:marRight w:val="0"/>
                      <w:marTop w:val="0"/>
                      <w:marBottom w:val="0"/>
                      <w:divBdr>
                        <w:top w:val="none" w:sz="0" w:space="0" w:color="auto"/>
                        <w:left w:val="none" w:sz="0" w:space="0" w:color="auto"/>
                        <w:bottom w:val="none" w:sz="0" w:space="0" w:color="auto"/>
                        <w:right w:val="none" w:sz="0" w:space="0" w:color="auto"/>
                      </w:divBdr>
                    </w:div>
                    <w:div w:id="344358290">
                      <w:marLeft w:val="0"/>
                      <w:marRight w:val="0"/>
                      <w:marTop w:val="0"/>
                      <w:marBottom w:val="0"/>
                      <w:divBdr>
                        <w:top w:val="none" w:sz="0" w:space="0" w:color="auto"/>
                        <w:left w:val="none" w:sz="0" w:space="0" w:color="auto"/>
                        <w:bottom w:val="none" w:sz="0" w:space="0" w:color="auto"/>
                        <w:right w:val="none" w:sz="0" w:space="0" w:color="auto"/>
                      </w:divBdr>
                    </w:div>
                    <w:div w:id="1333292640">
                      <w:marLeft w:val="0"/>
                      <w:marRight w:val="0"/>
                      <w:marTop w:val="0"/>
                      <w:marBottom w:val="0"/>
                      <w:divBdr>
                        <w:top w:val="none" w:sz="0" w:space="0" w:color="auto"/>
                        <w:left w:val="none" w:sz="0" w:space="0" w:color="auto"/>
                        <w:bottom w:val="none" w:sz="0" w:space="0" w:color="auto"/>
                        <w:right w:val="none" w:sz="0" w:space="0" w:color="auto"/>
                      </w:divBdr>
                    </w:div>
                    <w:div w:id="1779061755">
                      <w:marLeft w:val="0"/>
                      <w:marRight w:val="0"/>
                      <w:marTop w:val="0"/>
                      <w:marBottom w:val="0"/>
                      <w:divBdr>
                        <w:top w:val="none" w:sz="0" w:space="0" w:color="auto"/>
                        <w:left w:val="none" w:sz="0" w:space="0" w:color="auto"/>
                        <w:bottom w:val="none" w:sz="0" w:space="0" w:color="auto"/>
                        <w:right w:val="none" w:sz="0" w:space="0" w:color="auto"/>
                      </w:divBdr>
                    </w:div>
                    <w:div w:id="1837500474">
                      <w:marLeft w:val="0"/>
                      <w:marRight w:val="0"/>
                      <w:marTop w:val="0"/>
                      <w:marBottom w:val="0"/>
                      <w:divBdr>
                        <w:top w:val="none" w:sz="0" w:space="0" w:color="auto"/>
                        <w:left w:val="none" w:sz="0" w:space="0" w:color="auto"/>
                        <w:bottom w:val="none" w:sz="0" w:space="0" w:color="auto"/>
                        <w:right w:val="none" w:sz="0" w:space="0" w:color="auto"/>
                      </w:divBdr>
                    </w:div>
                  </w:divsChild>
                </w:div>
                <w:div w:id="1213544467">
                  <w:marLeft w:val="0"/>
                  <w:marRight w:val="0"/>
                  <w:marTop w:val="0"/>
                  <w:marBottom w:val="0"/>
                  <w:divBdr>
                    <w:top w:val="none" w:sz="0" w:space="0" w:color="auto"/>
                    <w:left w:val="none" w:sz="0" w:space="0" w:color="auto"/>
                    <w:bottom w:val="single" w:sz="6" w:space="0" w:color="CCCCCC"/>
                    <w:right w:val="none" w:sz="0" w:space="0" w:color="auto"/>
                  </w:divBdr>
                  <w:divsChild>
                    <w:div w:id="106774000">
                      <w:marLeft w:val="0"/>
                      <w:marRight w:val="0"/>
                      <w:marTop w:val="0"/>
                      <w:marBottom w:val="0"/>
                      <w:divBdr>
                        <w:top w:val="none" w:sz="0" w:space="0" w:color="auto"/>
                        <w:left w:val="none" w:sz="0" w:space="0" w:color="auto"/>
                        <w:bottom w:val="none" w:sz="0" w:space="0" w:color="auto"/>
                        <w:right w:val="none" w:sz="0" w:space="0" w:color="auto"/>
                      </w:divBdr>
                      <w:divsChild>
                        <w:div w:id="474180872">
                          <w:marLeft w:val="0"/>
                          <w:marRight w:val="0"/>
                          <w:marTop w:val="0"/>
                          <w:marBottom w:val="0"/>
                          <w:divBdr>
                            <w:top w:val="none" w:sz="0" w:space="0" w:color="auto"/>
                            <w:left w:val="none" w:sz="0" w:space="0" w:color="auto"/>
                            <w:bottom w:val="none" w:sz="0" w:space="0" w:color="auto"/>
                            <w:right w:val="none" w:sz="0" w:space="0" w:color="auto"/>
                          </w:divBdr>
                        </w:div>
                        <w:div w:id="1568146255">
                          <w:marLeft w:val="0"/>
                          <w:marRight w:val="0"/>
                          <w:marTop w:val="0"/>
                          <w:marBottom w:val="0"/>
                          <w:divBdr>
                            <w:top w:val="none" w:sz="0" w:space="0" w:color="auto"/>
                            <w:left w:val="none" w:sz="0" w:space="0" w:color="auto"/>
                            <w:bottom w:val="none" w:sz="0" w:space="0" w:color="auto"/>
                            <w:right w:val="none" w:sz="0" w:space="0" w:color="auto"/>
                          </w:divBdr>
                          <w:divsChild>
                            <w:div w:id="17242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64399">
      <w:bodyDiv w:val="1"/>
      <w:marLeft w:val="0"/>
      <w:marRight w:val="0"/>
      <w:marTop w:val="0"/>
      <w:marBottom w:val="0"/>
      <w:divBdr>
        <w:top w:val="none" w:sz="0" w:space="0" w:color="auto"/>
        <w:left w:val="none" w:sz="0" w:space="0" w:color="auto"/>
        <w:bottom w:val="none" w:sz="0" w:space="0" w:color="auto"/>
        <w:right w:val="none" w:sz="0" w:space="0" w:color="auto"/>
      </w:divBdr>
    </w:div>
    <w:div w:id="2022848678">
      <w:bodyDiv w:val="1"/>
      <w:marLeft w:val="0"/>
      <w:marRight w:val="0"/>
      <w:marTop w:val="0"/>
      <w:marBottom w:val="0"/>
      <w:divBdr>
        <w:top w:val="none" w:sz="0" w:space="0" w:color="auto"/>
        <w:left w:val="none" w:sz="0" w:space="0" w:color="auto"/>
        <w:bottom w:val="none" w:sz="0" w:space="0" w:color="auto"/>
        <w:right w:val="none" w:sz="0" w:space="0" w:color="auto"/>
      </w:divBdr>
    </w:div>
    <w:div w:id="2024669728">
      <w:bodyDiv w:val="1"/>
      <w:marLeft w:val="0"/>
      <w:marRight w:val="0"/>
      <w:marTop w:val="0"/>
      <w:marBottom w:val="0"/>
      <w:divBdr>
        <w:top w:val="none" w:sz="0" w:space="0" w:color="auto"/>
        <w:left w:val="none" w:sz="0" w:space="0" w:color="auto"/>
        <w:bottom w:val="none" w:sz="0" w:space="0" w:color="auto"/>
        <w:right w:val="none" w:sz="0" w:space="0" w:color="auto"/>
      </w:divBdr>
    </w:div>
    <w:div w:id="2024896371">
      <w:bodyDiv w:val="1"/>
      <w:marLeft w:val="0"/>
      <w:marRight w:val="0"/>
      <w:marTop w:val="0"/>
      <w:marBottom w:val="0"/>
      <w:divBdr>
        <w:top w:val="none" w:sz="0" w:space="0" w:color="auto"/>
        <w:left w:val="none" w:sz="0" w:space="0" w:color="auto"/>
        <w:bottom w:val="none" w:sz="0" w:space="0" w:color="auto"/>
        <w:right w:val="none" w:sz="0" w:space="0" w:color="auto"/>
      </w:divBdr>
    </w:div>
    <w:div w:id="2025280766">
      <w:bodyDiv w:val="1"/>
      <w:marLeft w:val="0"/>
      <w:marRight w:val="0"/>
      <w:marTop w:val="0"/>
      <w:marBottom w:val="0"/>
      <w:divBdr>
        <w:top w:val="none" w:sz="0" w:space="0" w:color="auto"/>
        <w:left w:val="none" w:sz="0" w:space="0" w:color="auto"/>
        <w:bottom w:val="none" w:sz="0" w:space="0" w:color="auto"/>
        <w:right w:val="none" w:sz="0" w:space="0" w:color="auto"/>
      </w:divBdr>
    </w:div>
    <w:div w:id="2025354632">
      <w:bodyDiv w:val="1"/>
      <w:marLeft w:val="0"/>
      <w:marRight w:val="0"/>
      <w:marTop w:val="0"/>
      <w:marBottom w:val="0"/>
      <w:divBdr>
        <w:top w:val="none" w:sz="0" w:space="0" w:color="auto"/>
        <w:left w:val="none" w:sz="0" w:space="0" w:color="auto"/>
        <w:bottom w:val="none" w:sz="0" w:space="0" w:color="auto"/>
        <w:right w:val="none" w:sz="0" w:space="0" w:color="auto"/>
      </w:divBdr>
    </w:div>
    <w:div w:id="2027367029">
      <w:bodyDiv w:val="1"/>
      <w:marLeft w:val="0"/>
      <w:marRight w:val="0"/>
      <w:marTop w:val="0"/>
      <w:marBottom w:val="0"/>
      <w:divBdr>
        <w:top w:val="none" w:sz="0" w:space="0" w:color="auto"/>
        <w:left w:val="none" w:sz="0" w:space="0" w:color="auto"/>
        <w:bottom w:val="none" w:sz="0" w:space="0" w:color="auto"/>
        <w:right w:val="none" w:sz="0" w:space="0" w:color="auto"/>
      </w:divBdr>
    </w:div>
    <w:div w:id="2028217351">
      <w:bodyDiv w:val="1"/>
      <w:marLeft w:val="0"/>
      <w:marRight w:val="0"/>
      <w:marTop w:val="0"/>
      <w:marBottom w:val="0"/>
      <w:divBdr>
        <w:top w:val="none" w:sz="0" w:space="0" w:color="auto"/>
        <w:left w:val="none" w:sz="0" w:space="0" w:color="auto"/>
        <w:bottom w:val="none" w:sz="0" w:space="0" w:color="auto"/>
        <w:right w:val="none" w:sz="0" w:space="0" w:color="auto"/>
      </w:divBdr>
    </w:div>
    <w:div w:id="2034110024">
      <w:bodyDiv w:val="1"/>
      <w:marLeft w:val="0"/>
      <w:marRight w:val="0"/>
      <w:marTop w:val="0"/>
      <w:marBottom w:val="0"/>
      <w:divBdr>
        <w:top w:val="none" w:sz="0" w:space="0" w:color="auto"/>
        <w:left w:val="none" w:sz="0" w:space="0" w:color="auto"/>
        <w:bottom w:val="none" w:sz="0" w:space="0" w:color="auto"/>
        <w:right w:val="none" w:sz="0" w:space="0" w:color="auto"/>
      </w:divBdr>
    </w:div>
    <w:div w:id="2034261039">
      <w:bodyDiv w:val="1"/>
      <w:marLeft w:val="0"/>
      <w:marRight w:val="0"/>
      <w:marTop w:val="0"/>
      <w:marBottom w:val="0"/>
      <w:divBdr>
        <w:top w:val="none" w:sz="0" w:space="0" w:color="auto"/>
        <w:left w:val="none" w:sz="0" w:space="0" w:color="auto"/>
        <w:bottom w:val="none" w:sz="0" w:space="0" w:color="auto"/>
        <w:right w:val="none" w:sz="0" w:space="0" w:color="auto"/>
      </w:divBdr>
    </w:div>
    <w:div w:id="2034719393">
      <w:bodyDiv w:val="1"/>
      <w:marLeft w:val="0"/>
      <w:marRight w:val="0"/>
      <w:marTop w:val="0"/>
      <w:marBottom w:val="0"/>
      <w:divBdr>
        <w:top w:val="none" w:sz="0" w:space="0" w:color="auto"/>
        <w:left w:val="none" w:sz="0" w:space="0" w:color="auto"/>
        <w:bottom w:val="none" w:sz="0" w:space="0" w:color="auto"/>
        <w:right w:val="none" w:sz="0" w:space="0" w:color="auto"/>
      </w:divBdr>
    </w:div>
    <w:div w:id="2035836530">
      <w:bodyDiv w:val="1"/>
      <w:marLeft w:val="0"/>
      <w:marRight w:val="0"/>
      <w:marTop w:val="0"/>
      <w:marBottom w:val="0"/>
      <w:divBdr>
        <w:top w:val="none" w:sz="0" w:space="0" w:color="auto"/>
        <w:left w:val="none" w:sz="0" w:space="0" w:color="auto"/>
        <w:bottom w:val="none" w:sz="0" w:space="0" w:color="auto"/>
        <w:right w:val="none" w:sz="0" w:space="0" w:color="auto"/>
      </w:divBdr>
    </w:div>
    <w:div w:id="2037733825">
      <w:bodyDiv w:val="1"/>
      <w:marLeft w:val="0"/>
      <w:marRight w:val="0"/>
      <w:marTop w:val="0"/>
      <w:marBottom w:val="0"/>
      <w:divBdr>
        <w:top w:val="none" w:sz="0" w:space="0" w:color="auto"/>
        <w:left w:val="none" w:sz="0" w:space="0" w:color="auto"/>
        <w:bottom w:val="none" w:sz="0" w:space="0" w:color="auto"/>
        <w:right w:val="none" w:sz="0" w:space="0" w:color="auto"/>
      </w:divBdr>
    </w:div>
    <w:div w:id="2038312803">
      <w:bodyDiv w:val="1"/>
      <w:marLeft w:val="0"/>
      <w:marRight w:val="0"/>
      <w:marTop w:val="0"/>
      <w:marBottom w:val="0"/>
      <w:divBdr>
        <w:top w:val="none" w:sz="0" w:space="0" w:color="auto"/>
        <w:left w:val="none" w:sz="0" w:space="0" w:color="auto"/>
        <w:bottom w:val="none" w:sz="0" w:space="0" w:color="auto"/>
        <w:right w:val="none" w:sz="0" w:space="0" w:color="auto"/>
      </w:divBdr>
    </w:div>
    <w:div w:id="2040278298">
      <w:bodyDiv w:val="1"/>
      <w:marLeft w:val="0"/>
      <w:marRight w:val="0"/>
      <w:marTop w:val="0"/>
      <w:marBottom w:val="0"/>
      <w:divBdr>
        <w:top w:val="none" w:sz="0" w:space="0" w:color="auto"/>
        <w:left w:val="none" w:sz="0" w:space="0" w:color="auto"/>
        <w:bottom w:val="none" w:sz="0" w:space="0" w:color="auto"/>
        <w:right w:val="none" w:sz="0" w:space="0" w:color="auto"/>
      </w:divBdr>
    </w:div>
    <w:div w:id="2042121608">
      <w:bodyDiv w:val="1"/>
      <w:marLeft w:val="0"/>
      <w:marRight w:val="0"/>
      <w:marTop w:val="0"/>
      <w:marBottom w:val="0"/>
      <w:divBdr>
        <w:top w:val="none" w:sz="0" w:space="0" w:color="auto"/>
        <w:left w:val="none" w:sz="0" w:space="0" w:color="auto"/>
        <w:bottom w:val="none" w:sz="0" w:space="0" w:color="auto"/>
        <w:right w:val="none" w:sz="0" w:space="0" w:color="auto"/>
      </w:divBdr>
    </w:div>
    <w:div w:id="2045591706">
      <w:bodyDiv w:val="1"/>
      <w:marLeft w:val="0"/>
      <w:marRight w:val="0"/>
      <w:marTop w:val="0"/>
      <w:marBottom w:val="0"/>
      <w:divBdr>
        <w:top w:val="none" w:sz="0" w:space="0" w:color="auto"/>
        <w:left w:val="none" w:sz="0" w:space="0" w:color="auto"/>
        <w:bottom w:val="none" w:sz="0" w:space="0" w:color="auto"/>
        <w:right w:val="none" w:sz="0" w:space="0" w:color="auto"/>
      </w:divBdr>
    </w:div>
    <w:div w:id="2046053378">
      <w:bodyDiv w:val="1"/>
      <w:marLeft w:val="0"/>
      <w:marRight w:val="0"/>
      <w:marTop w:val="0"/>
      <w:marBottom w:val="0"/>
      <w:divBdr>
        <w:top w:val="none" w:sz="0" w:space="0" w:color="auto"/>
        <w:left w:val="none" w:sz="0" w:space="0" w:color="auto"/>
        <w:bottom w:val="none" w:sz="0" w:space="0" w:color="auto"/>
        <w:right w:val="none" w:sz="0" w:space="0" w:color="auto"/>
      </w:divBdr>
    </w:div>
    <w:div w:id="2046639450">
      <w:bodyDiv w:val="1"/>
      <w:marLeft w:val="0"/>
      <w:marRight w:val="0"/>
      <w:marTop w:val="0"/>
      <w:marBottom w:val="0"/>
      <w:divBdr>
        <w:top w:val="none" w:sz="0" w:space="0" w:color="auto"/>
        <w:left w:val="none" w:sz="0" w:space="0" w:color="auto"/>
        <w:bottom w:val="none" w:sz="0" w:space="0" w:color="auto"/>
        <w:right w:val="none" w:sz="0" w:space="0" w:color="auto"/>
      </w:divBdr>
    </w:div>
    <w:div w:id="2048867049">
      <w:bodyDiv w:val="1"/>
      <w:marLeft w:val="0"/>
      <w:marRight w:val="0"/>
      <w:marTop w:val="0"/>
      <w:marBottom w:val="0"/>
      <w:divBdr>
        <w:top w:val="none" w:sz="0" w:space="0" w:color="auto"/>
        <w:left w:val="none" w:sz="0" w:space="0" w:color="auto"/>
        <w:bottom w:val="none" w:sz="0" w:space="0" w:color="auto"/>
        <w:right w:val="none" w:sz="0" w:space="0" w:color="auto"/>
      </w:divBdr>
    </w:div>
    <w:div w:id="2048992633">
      <w:bodyDiv w:val="1"/>
      <w:marLeft w:val="0"/>
      <w:marRight w:val="0"/>
      <w:marTop w:val="0"/>
      <w:marBottom w:val="0"/>
      <w:divBdr>
        <w:top w:val="none" w:sz="0" w:space="0" w:color="auto"/>
        <w:left w:val="none" w:sz="0" w:space="0" w:color="auto"/>
        <w:bottom w:val="none" w:sz="0" w:space="0" w:color="auto"/>
        <w:right w:val="none" w:sz="0" w:space="0" w:color="auto"/>
      </w:divBdr>
    </w:div>
    <w:div w:id="2049602017">
      <w:bodyDiv w:val="1"/>
      <w:marLeft w:val="0"/>
      <w:marRight w:val="0"/>
      <w:marTop w:val="0"/>
      <w:marBottom w:val="0"/>
      <w:divBdr>
        <w:top w:val="none" w:sz="0" w:space="0" w:color="auto"/>
        <w:left w:val="none" w:sz="0" w:space="0" w:color="auto"/>
        <w:bottom w:val="none" w:sz="0" w:space="0" w:color="auto"/>
        <w:right w:val="none" w:sz="0" w:space="0" w:color="auto"/>
      </w:divBdr>
    </w:div>
    <w:div w:id="2051610643">
      <w:bodyDiv w:val="1"/>
      <w:marLeft w:val="0"/>
      <w:marRight w:val="0"/>
      <w:marTop w:val="0"/>
      <w:marBottom w:val="0"/>
      <w:divBdr>
        <w:top w:val="none" w:sz="0" w:space="0" w:color="auto"/>
        <w:left w:val="none" w:sz="0" w:space="0" w:color="auto"/>
        <w:bottom w:val="none" w:sz="0" w:space="0" w:color="auto"/>
        <w:right w:val="none" w:sz="0" w:space="0" w:color="auto"/>
      </w:divBdr>
    </w:div>
    <w:div w:id="2051882324">
      <w:bodyDiv w:val="1"/>
      <w:marLeft w:val="0"/>
      <w:marRight w:val="0"/>
      <w:marTop w:val="0"/>
      <w:marBottom w:val="0"/>
      <w:divBdr>
        <w:top w:val="none" w:sz="0" w:space="0" w:color="auto"/>
        <w:left w:val="none" w:sz="0" w:space="0" w:color="auto"/>
        <w:bottom w:val="none" w:sz="0" w:space="0" w:color="auto"/>
        <w:right w:val="none" w:sz="0" w:space="0" w:color="auto"/>
      </w:divBdr>
    </w:div>
    <w:div w:id="2056393325">
      <w:bodyDiv w:val="1"/>
      <w:marLeft w:val="0"/>
      <w:marRight w:val="0"/>
      <w:marTop w:val="0"/>
      <w:marBottom w:val="0"/>
      <w:divBdr>
        <w:top w:val="none" w:sz="0" w:space="0" w:color="auto"/>
        <w:left w:val="none" w:sz="0" w:space="0" w:color="auto"/>
        <w:bottom w:val="none" w:sz="0" w:space="0" w:color="auto"/>
        <w:right w:val="none" w:sz="0" w:space="0" w:color="auto"/>
      </w:divBdr>
    </w:div>
    <w:div w:id="2057192297">
      <w:bodyDiv w:val="1"/>
      <w:marLeft w:val="0"/>
      <w:marRight w:val="0"/>
      <w:marTop w:val="0"/>
      <w:marBottom w:val="0"/>
      <w:divBdr>
        <w:top w:val="none" w:sz="0" w:space="0" w:color="auto"/>
        <w:left w:val="none" w:sz="0" w:space="0" w:color="auto"/>
        <w:bottom w:val="none" w:sz="0" w:space="0" w:color="auto"/>
        <w:right w:val="none" w:sz="0" w:space="0" w:color="auto"/>
      </w:divBdr>
    </w:div>
    <w:div w:id="2060279963">
      <w:bodyDiv w:val="1"/>
      <w:marLeft w:val="0"/>
      <w:marRight w:val="0"/>
      <w:marTop w:val="0"/>
      <w:marBottom w:val="0"/>
      <w:divBdr>
        <w:top w:val="none" w:sz="0" w:space="0" w:color="auto"/>
        <w:left w:val="none" w:sz="0" w:space="0" w:color="auto"/>
        <w:bottom w:val="none" w:sz="0" w:space="0" w:color="auto"/>
        <w:right w:val="none" w:sz="0" w:space="0" w:color="auto"/>
      </w:divBdr>
    </w:div>
    <w:div w:id="2060545772">
      <w:bodyDiv w:val="1"/>
      <w:marLeft w:val="0"/>
      <w:marRight w:val="0"/>
      <w:marTop w:val="0"/>
      <w:marBottom w:val="0"/>
      <w:divBdr>
        <w:top w:val="none" w:sz="0" w:space="0" w:color="auto"/>
        <w:left w:val="none" w:sz="0" w:space="0" w:color="auto"/>
        <w:bottom w:val="none" w:sz="0" w:space="0" w:color="auto"/>
        <w:right w:val="none" w:sz="0" w:space="0" w:color="auto"/>
      </w:divBdr>
    </w:div>
    <w:div w:id="2065713922">
      <w:bodyDiv w:val="1"/>
      <w:marLeft w:val="0"/>
      <w:marRight w:val="0"/>
      <w:marTop w:val="0"/>
      <w:marBottom w:val="0"/>
      <w:divBdr>
        <w:top w:val="none" w:sz="0" w:space="0" w:color="auto"/>
        <w:left w:val="none" w:sz="0" w:space="0" w:color="auto"/>
        <w:bottom w:val="none" w:sz="0" w:space="0" w:color="auto"/>
        <w:right w:val="none" w:sz="0" w:space="0" w:color="auto"/>
      </w:divBdr>
    </w:div>
    <w:div w:id="2067022507">
      <w:bodyDiv w:val="1"/>
      <w:marLeft w:val="0"/>
      <w:marRight w:val="0"/>
      <w:marTop w:val="0"/>
      <w:marBottom w:val="0"/>
      <w:divBdr>
        <w:top w:val="none" w:sz="0" w:space="0" w:color="auto"/>
        <w:left w:val="none" w:sz="0" w:space="0" w:color="auto"/>
        <w:bottom w:val="none" w:sz="0" w:space="0" w:color="auto"/>
        <w:right w:val="none" w:sz="0" w:space="0" w:color="auto"/>
      </w:divBdr>
    </w:div>
    <w:div w:id="2070883265">
      <w:bodyDiv w:val="1"/>
      <w:marLeft w:val="0"/>
      <w:marRight w:val="0"/>
      <w:marTop w:val="0"/>
      <w:marBottom w:val="0"/>
      <w:divBdr>
        <w:top w:val="none" w:sz="0" w:space="0" w:color="auto"/>
        <w:left w:val="none" w:sz="0" w:space="0" w:color="auto"/>
        <w:bottom w:val="none" w:sz="0" w:space="0" w:color="auto"/>
        <w:right w:val="none" w:sz="0" w:space="0" w:color="auto"/>
      </w:divBdr>
    </w:div>
    <w:div w:id="2071070038">
      <w:bodyDiv w:val="1"/>
      <w:marLeft w:val="0"/>
      <w:marRight w:val="0"/>
      <w:marTop w:val="0"/>
      <w:marBottom w:val="0"/>
      <w:divBdr>
        <w:top w:val="none" w:sz="0" w:space="0" w:color="auto"/>
        <w:left w:val="none" w:sz="0" w:space="0" w:color="auto"/>
        <w:bottom w:val="none" w:sz="0" w:space="0" w:color="auto"/>
        <w:right w:val="none" w:sz="0" w:space="0" w:color="auto"/>
      </w:divBdr>
    </w:div>
    <w:div w:id="2074545159">
      <w:bodyDiv w:val="1"/>
      <w:marLeft w:val="0"/>
      <w:marRight w:val="0"/>
      <w:marTop w:val="0"/>
      <w:marBottom w:val="0"/>
      <w:divBdr>
        <w:top w:val="none" w:sz="0" w:space="0" w:color="auto"/>
        <w:left w:val="none" w:sz="0" w:space="0" w:color="auto"/>
        <w:bottom w:val="none" w:sz="0" w:space="0" w:color="auto"/>
        <w:right w:val="none" w:sz="0" w:space="0" w:color="auto"/>
      </w:divBdr>
    </w:div>
    <w:div w:id="2079862806">
      <w:bodyDiv w:val="1"/>
      <w:marLeft w:val="0"/>
      <w:marRight w:val="0"/>
      <w:marTop w:val="0"/>
      <w:marBottom w:val="0"/>
      <w:divBdr>
        <w:top w:val="none" w:sz="0" w:space="0" w:color="auto"/>
        <w:left w:val="none" w:sz="0" w:space="0" w:color="auto"/>
        <w:bottom w:val="none" w:sz="0" w:space="0" w:color="auto"/>
        <w:right w:val="none" w:sz="0" w:space="0" w:color="auto"/>
      </w:divBdr>
    </w:div>
    <w:div w:id="2081947793">
      <w:bodyDiv w:val="1"/>
      <w:marLeft w:val="0"/>
      <w:marRight w:val="0"/>
      <w:marTop w:val="0"/>
      <w:marBottom w:val="0"/>
      <w:divBdr>
        <w:top w:val="none" w:sz="0" w:space="0" w:color="auto"/>
        <w:left w:val="none" w:sz="0" w:space="0" w:color="auto"/>
        <w:bottom w:val="none" w:sz="0" w:space="0" w:color="auto"/>
        <w:right w:val="none" w:sz="0" w:space="0" w:color="auto"/>
      </w:divBdr>
    </w:div>
    <w:div w:id="2084061114">
      <w:bodyDiv w:val="1"/>
      <w:marLeft w:val="0"/>
      <w:marRight w:val="0"/>
      <w:marTop w:val="0"/>
      <w:marBottom w:val="0"/>
      <w:divBdr>
        <w:top w:val="none" w:sz="0" w:space="0" w:color="auto"/>
        <w:left w:val="none" w:sz="0" w:space="0" w:color="auto"/>
        <w:bottom w:val="none" w:sz="0" w:space="0" w:color="auto"/>
        <w:right w:val="none" w:sz="0" w:space="0" w:color="auto"/>
      </w:divBdr>
    </w:div>
    <w:div w:id="2084598571">
      <w:bodyDiv w:val="1"/>
      <w:marLeft w:val="0"/>
      <w:marRight w:val="0"/>
      <w:marTop w:val="0"/>
      <w:marBottom w:val="0"/>
      <w:divBdr>
        <w:top w:val="none" w:sz="0" w:space="0" w:color="auto"/>
        <w:left w:val="none" w:sz="0" w:space="0" w:color="auto"/>
        <w:bottom w:val="none" w:sz="0" w:space="0" w:color="auto"/>
        <w:right w:val="none" w:sz="0" w:space="0" w:color="auto"/>
      </w:divBdr>
    </w:div>
    <w:div w:id="2086877604">
      <w:bodyDiv w:val="1"/>
      <w:marLeft w:val="0"/>
      <w:marRight w:val="0"/>
      <w:marTop w:val="0"/>
      <w:marBottom w:val="0"/>
      <w:divBdr>
        <w:top w:val="none" w:sz="0" w:space="0" w:color="auto"/>
        <w:left w:val="none" w:sz="0" w:space="0" w:color="auto"/>
        <w:bottom w:val="none" w:sz="0" w:space="0" w:color="auto"/>
        <w:right w:val="none" w:sz="0" w:space="0" w:color="auto"/>
      </w:divBdr>
    </w:div>
    <w:div w:id="2087533203">
      <w:bodyDiv w:val="1"/>
      <w:marLeft w:val="0"/>
      <w:marRight w:val="0"/>
      <w:marTop w:val="0"/>
      <w:marBottom w:val="0"/>
      <w:divBdr>
        <w:top w:val="none" w:sz="0" w:space="0" w:color="auto"/>
        <w:left w:val="none" w:sz="0" w:space="0" w:color="auto"/>
        <w:bottom w:val="none" w:sz="0" w:space="0" w:color="auto"/>
        <w:right w:val="none" w:sz="0" w:space="0" w:color="auto"/>
      </w:divBdr>
    </w:div>
    <w:div w:id="2089765809">
      <w:bodyDiv w:val="1"/>
      <w:marLeft w:val="0"/>
      <w:marRight w:val="0"/>
      <w:marTop w:val="0"/>
      <w:marBottom w:val="0"/>
      <w:divBdr>
        <w:top w:val="none" w:sz="0" w:space="0" w:color="auto"/>
        <w:left w:val="none" w:sz="0" w:space="0" w:color="auto"/>
        <w:bottom w:val="none" w:sz="0" w:space="0" w:color="auto"/>
        <w:right w:val="none" w:sz="0" w:space="0" w:color="auto"/>
      </w:divBdr>
    </w:div>
    <w:div w:id="2091272585">
      <w:bodyDiv w:val="1"/>
      <w:marLeft w:val="0"/>
      <w:marRight w:val="0"/>
      <w:marTop w:val="0"/>
      <w:marBottom w:val="0"/>
      <w:divBdr>
        <w:top w:val="none" w:sz="0" w:space="0" w:color="auto"/>
        <w:left w:val="none" w:sz="0" w:space="0" w:color="auto"/>
        <w:bottom w:val="none" w:sz="0" w:space="0" w:color="auto"/>
        <w:right w:val="none" w:sz="0" w:space="0" w:color="auto"/>
      </w:divBdr>
    </w:div>
    <w:div w:id="2094009868">
      <w:bodyDiv w:val="1"/>
      <w:marLeft w:val="0"/>
      <w:marRight w:val="0"/>
      <w:marTop w:val="0"/>
      <w:marBottom w:val="0"/>
      <w:divBdr>
        <w:top w:val="none" w:sz="0" w:space="0" w:color="auto"/>
        <w:left w:val="none" w:sz="0" w:space="0" w:color="auto"/>
        <w:bottom w:val="none" w:sz="0" w:space="0" w:color="auto"/>
        <w:right w:val="none" w:sz="0" w:space="0" w:color="auto"/>
      </w:divBdr>
    </w:div>
    <w:div w:id="2094665796">
      <w:bodyDiv w:val="1"/>
      <w:marLeft w:val="0"/>
      <w:marRight w:val="0"/>
      <w:marTop w:val="0"/>
      <w:marBottom w:val="0"/>
      <w:divBdr>
        <w:top w:val="none" w:sz="0" w:space="0" w:color="auto"/>
        <w:left w:val="none" w:sz="0" w:space="0" w:color="auto"/>
        <w:bottom w:val="none" w:sz="0" w:space="0" w:color="auto"/>
        <w:right w:val="none" w:sz="0" w:space="0" w:color="auto"/>
      </w:divBdr>
      <w:divsChild>
        <w:div w:id="1990286021">
          <w:marLeft w:val="274"/>
          <w:marRight w:val="0"/>
          <w:marTop w:val="0"/>
          <w:marBottom w:val="0"/>
          <w:divBdr>
            <w:top w:val="none" w:sz="0" w:space="0" w:color="auto"/>
            <w:left w:val="none" w:sz="0" w:space="0" w:color="auto"/>
            <w:bottom w:val="none" w:sz="0" w:space="0" w:color="auto"/>
            <w:right w:val="none" w:sz="0" w:space="0" w:color="auto"/>
          </w:divBdr>
        </w:div>
        <w:div w:id="847792800">
          <w:marLeft w:val="274"/>
          <w:marRight w:val="0"/>
          <w:marTop w:val="0"/>
          <w:marBottom w:val="0"/>
          <w:divBdr>
            <w:top w:val="none" w:sz="0" w:space="0" w:color="auto"/>
            <w:left w:val="none" w:sz="0" w:space="0" w:color="auto"/>
            <w:bottom w:val="none" w:sz="0" w:space="0" w:color="auto"/>
            <w:right w:val="none" w:sz="0" w:space="0" w:color="auto"/>
          </w:divBdr>
        </w:div>
      </w:divsChild>
    </w:div>
    <w:div w:id="2095084916">
      <w:bodyDiv w:val="1"/>
      <w:marLeft w:val="0"/>
      <w:marRight w:val="0"/>
      <w:marTop w:val="0"/>
      <w:marBottom w:val="0"/>
      <w:divBdr>
        <w:top w:val="none" w:sz="0" w:space="0" w:color="auto"/>
        <w:left w:val="none" w:sz="0" w:space="0" w:color="auto"/>
        <w:bottom w:val="none" w:sz="0" w:space="0" w:color="auto"/>
        <w:right w:val="none" w:sz="0" w:space="0" w:color="auto"/>
      </w:divBdr>
    </w:div>
    <w:div w:id="2097244781">
      <w:bodyDiv w:val="1"/>
      <w:marLeft w:val="0"/>
      <w:marRight w:val="0"/>
      <w:marTop w:val="0"/>
      <w:marBottom w:val="0"/>
      <w:divBdr>
        <w:top w:val="none" w:sz="0" w:space="0" w:color="auto"/>
        <w:left w:val="none" w:sz="0" w:space="0" w:color="auto"/>
        <w:bottom w:val="none" w:sz="0" w:space="0" w:color="auto"/>
        <w:right w:val="none" w:sz="0" w:space="0" w:color="auto"/>
      </w:divBdr>
    </w:div>
    <w:div w:id="2098164764">
      <w:bodyDiv w:val="1"/>
      <w:marLeft w:val="0"/>
      <w:marRight w:val="0"/>
      <w:marTop w:val="0"/>
      <w:marBottom w:val="0"/>
      <w:divBdr>
        <w:top w:val="none" w:sz="0" w:space="0" w:color="auto"/>
        <w:left w:val="none" w:sz="0" w:space="0" w:color="auto"/>
        <w:bottom w:val="none" w:sz="0" w:space="0" w:color="auto"/>
        <w:right w:val="none" w:sz="0" w:space="0" w:color="auto"/>
      </w:divBdr>
    </w:div>
    <w:div w:id="2103648643">
      <w:bodyDiv w:val="1"/>
      <w:marLeft w:val="0"/>
      <w:marRight w:val="0"/>
      <w:marTop w:val="0"/>
      <w:marBottom w:val="0"/>
      <w:divBdr>
        <w:top w:val="none" w:sz="0" w:space="0" w:color="auto"/>
        <w:left w:val="none" w:sz="0" w:space="0" w:color="auto"/>
        <w:bottom w:val="none" w:sz="0" w:space="0" w:color="auto"/>
        <w:right w:val="none" w:sz="0" w:space="0" w:color="auto"/>
      </w:divBdr>
    </w:div>
    <w:div w:id="2105415306">
      <w:bodyDiv w:val="1"/>
      <w:marLeft w:val="0"/>
      <w:marRight w:val="0"/>
      <w:marTop w:val="0"/>
      <w:marBottom w:val="0"/>
      <w:divBdr>
        <w:top w:val="none" w:sz="0" w:space="0" w:color="auto"/>
        <w:left w:val="none" w:sz="0" w:space="0" w:color="auto"/>
        <w:bottom w:val="none" w:sz="0" w:space="0" w:color="auto"/>
        <w:right w:val="none" w:sz="0" w:space="0" w:color="auto"/>
      </w:divBdr>
    </w:div>
    <w:div w:id="2106605500">
      <w:bodyDiv w:val="1"/>
      <w:marLeft w:val="0"/>
      <w:marRight w:val="0"/>
      <w:marTop w:val="0"/>
      <w:marBottom w:val="0"/>
      <w:divBdr>
        <w:top w:val="none" w:sz="0" w:space="0" w:color="auto"/>
        <w:left w:val="none" w:sz="0" w:space="0" w:color="auto"/>
        <w:bottom w:val="none" w:sz="0" w:space="0" w:color="auto"/>
        <w:right w:val="none" w:sz="0" w:space="0" w:color="auto"/>
      </w:divBdr>
    </w:div>
    <w:div w:id="2119251347">
      <w:bodyDiv w:val="1"/>
      <w:marLeft w:val="0"/>
      <w:marRight w:val="0"/>
      <w:marTop w:val="0"/>
      <w:marBottom w:val="0"/>
      <w:divBdr>
        <w:top w:val="none" w:sz="0" w:space="0" w:color="auto"/>
        <w:left w:val="none" w:sz="0" w:space="0" w:color="auto"/>
        <w:bottom w:val="none" w:sz="0" w:space="0" w:color="auto"/>
        <w:right w:val="none" w:sz="0" w:space="0" w:color="auto"/>
      </w:divBdr>
    </w:div>
    <w:div w:id="2125878833">
      <w:bodyDiv w:val="1"/>
      <w:marLeft w:val="0"/>
      <w:marRight w:val="0"/>
      <w:marTop w:val="0"/>
      <w:marBottom w:val="0"/>
      <w:divBdr>
        <w:top w:val="none" w:sz="0" w:space="0" w:color="auto"/>
        <w:left w:val="none" w:sz="0" w:space="0" w:color="auto"/>
        <w:bottom w:val="none" w:sz="0" w:space="0" w:color="auto"/>
        <w:right w:val="none" w:sz="0" w:space="0" w:color="auto"/>
      </w:divBdr>
    </w:div>
    <w:div w:id="2126533663">
      <w:bodyDiv w:val="1"/>
      <w:marLeft w:val="0"/>
      <w:marRight w:val="0"/>
      <w:marTop w:val="0"/>
      <w:marBottom w:val="0"/>
      <w:divBdr>
        <w:top w:val="none" w:sz="0" w:space="0" w:color="auto"/>
        <w:left w:val="none" w:sz="0" w:space="0" w:color="auto"/>
        <w:bottom w:val="none" w:sz="0" w:space="0" w:color="auto"/>
        <w:right w:val="none" w:sz="0" w:space="0" w:color="auto"/>
      </w:divBdr>
    </w:div>
    <w:div w:id="2127195849">
      <w:bodyDiv w:val="1"/>
      <w:marLeft w:val="0"/>
      <w:marRight w:val="0"/>
      <w:marTop w:val="0"/>
      <w:marBottom w:val="0"/>
      <w:divBdr>
        <w:top w:val="none" w:sz="0" w:space="0" w:color="auto"/>
        <w:left w:val="none" w:sz="0" w:space="0" w:color="auto"/>
        <w:bottom w:val="none" w:sz="0" w:space="0" w:color="auto"/>
        <w:right w:val="none" w:sz="0" w:space="0" w:color="auto"/>
      </w:divBdr>
    </w:div>
    <w:div w:id="2128039202">
      <w:bodyDiv w:val="1"/>
      <w:marLeft w:val="0"/>
      <w:marRight w:val="0"/>
      <w:marTop w:val="0"/>
      <w:marBottom w:val="0"/>
      <w:divBdr>
        <w:top w:val="none" w:sz="0" w:space="0" w:color="auto"/>
        <w:left w:val="none" w:sz="0" w:space="0" w:color="auto"/>
        <w:bottom w:val="none" w:sz="0" w:space="0" w:color="auto"/>
        <w:right w:val="none" w:sz="0" w:space="0" w:color="auto"/>
      </w:divBdr>
    </w:div>
    <w:div w:id="2133622358">
      <w:bodyDiv w:val="1"/>
      <w:marLeft w:val="0"/>
      <w:marRight w:val="0"/>
      <w:marTop w:val="0"/>
      <w:marBottom w:val="0"/>
      <w:divBdr>
        <w:top w:val="none" w:sz="0" w:space="0" w:color="auto"/>
        <w:left w:val="none" w:sz="0" w:space="0" w:color="auto"/>
        <w:bottom w:val="none" w:sz="0" w:space="0" w:color="auto"/>
        <w:right w:val="none" w:sz="0" w:space="0" w:color="auto"/>
      </w:divBdr>
    </w:div>
    <w:div w:id="2134056118">
      <w:bodyDiv w:val="1"/>
      <w:marLeft w:val="0"/>
      <w:marRight w:val="0"/>
      <w:marTop w:val="0"/>
      <w:marBottom w:val="0"/>
      <w:divBdr>
        <w:top w:val="none" w:sz="0" w:space="0" w:color="auto"/>
        <w:left w:val="none" w:sz="0" w:space="0" w:color="auto"/>
        <w:bottom w:val="none" w:sz="0" w:space="0" w:color="auto"/>
        <w:right w:val="none" w:sz="0" w:space="0" w:color="auto"/>
      </w:divBdr>
    </w:div>
    <w:div w:id="2135974836">
      <w:bodyDiv w:val="1"/>
      <w:marLeft w:val="0"/>
      <w:marRight w:val="0"/>
      <w:marTop w:val="0"/>
      <w:marBottom w:val="0"/>
      <w:divBdr>
        <w:top w:val="none" w:sz="0" w:space="0" w:color="auto"/>
        <w:left w:val="none" w:sz="0" w:space="0" w:color="auto"/>
        <w:bottom w:val="none" w:sz="0" w:space="0" w:color="auto"/>
        <w:right w:val="none" w:sz="0" w:space="0" w:color="auto"/>
      </w:divBdr>
    </w:div>
    <w:div w:id="2139495880">
      <w:bodyDiv w:val="1"/>
      <w:marLeft w:val="0"/>
      <w:marRight w:val="0"/>
      <w:marTop w:val="0"/>
      <w:marBottom w:val="0"/>
      <w:divBdr>
        <w:top w:val="none" w:sz="0" w:space="0" w:color="auto"/>
        <w:left w:val="none" w:sz="0" w:space="0" w:color="auto"/>
        <w:bottom w:val="none" w:sz="0" w:space="0" w:color="auto"/>
        <w:right w:val="none" w:sz="0" w:space="0" w:color="auto"/>
      </w:divBdr>
    </w:div>
    <w:div w:id="2142991661">
      <w:bodyDiv w:val="1"/>
      <w:marLeft w:val="0"/>
      <w:marRight w:val="0"/>
      <w:marTop w:val="0"/>
      <w:marBottom w:val="0"/>
      <w:divBdr>
        <w:top w:val="none" w:sz="0" w:space="0" w:color="auto"/>
        <w:left w:val="none" w:sz="0" w:space="0" w:color="auto"/>
        <w:bottom w:val="none" w:sz="0" w:space="0" w:color="auto"/>
        <w:right w:val="none" w:sz="0" w:space="0" w:color="auto"/>
      </w:divBdr>
    </w:div>
    <w:div w:id="2144030811">
      <w:bodyDiv w:val="1"/>
      <w:marLeft w:val="0"/>
      <w:marRight w:val="0"/>
      <w:marTop w:val="0"/>
      <w:marBottom w:val="0"/>
      <w:divBdr>
        <w:top w:val="none" w:sz="0" w:space="0" w:color="auto"/>
        <w:left w:val="none" w:sz="0" w:space="0" w:color="auto"/>
        <w:bottom w:val="none" w:sz="0" w:space="0" w:color="auto"/>
        <w:right w:val="none" w:sz="0" w:space="0" w:color="auto"/>
      </w:divBdr>
    </w:div>
    <w:div w:id="21472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rf.org/int/policy/nourishing-framework/improve-food-supply" TargetMode="External"/><Relationship Id="rId13" Type="http://schemas.openxmlformats.org/officeDocument/2006/relationships/hyperlink" Target="http://blog.thechipgroup.co.nz/" TargetMode="External"/><Relationship Id="rId18" Type="http://schemas.openxmlformats.org/officeDocument/2006/relationships/hyperlink" Target="http://www.gov.uk/government/uploads/system/uploads/attachment_data/file/300886/2902158_FoP_Nutrition_2014.pdf" TargetMode="External"/><Relationship Id="rId26" Type="http://schemas.openxmlformats.org/officeDocument/2006/relationships/hyperlink" Target="http://www.gov.uk/government/uploads/system/uploads/attachment_data/file/215984/dh_120801.pdf" TargetMode="External"/><Relationship Id="rId39" Type="http://schemas.openxmlformats.org/officeDocument/2006/relationships/hyperlink" Target="http://www.achievementprogram.healthytogether.vic.gov.au/" TargetMode="External"/><Relationship Id="rId3" Type="http://schemas.openxmlformats.org/officeDocument/2006/relationships/styles" Target="styles.xml"/><Relationship Id="rId21" Type="http://schemas.openxmlformats.org/officeDocument/2006/relationships/hyperlink" Target="http://www.wcrf.org/int/policy/nourishing-framework/use-economic-tools" TargetMode="External"/><Relationship Id="rId34" Type="http://schemas.openxmlformats.org/officeDocument/2006/relationships/hyperlink" Target="http://www.cdc.gov/nchs/nhanes.ht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yc.gov/html/doh/downloads/pdf/cardio/cardio-salt-nsri-faq.pdf" TargetMode="External"/><Relationship Id="rId17" Type="http://schemas.openxmlformats.org/officeDocument/2006/relationships/hyperlink" Target="http://www.foodnavigator.com/Policy/European-Parliament-votes-to-scrap-nutrient-profiles?utm_source=AddThis_twitter&amp;utm_medium=twitter&amp;utm_campaign=SocialMedia" TargetMode="External"/><Relationship Id="rId25" Type="http://schemas.openxmlformats.org/officeDocument/2006/relationships/hyperlink" Target="http://heas.healthytogether.vic.gov.au/" TargetMode="External"/><Relationship Id="rId33" Type="http://schemas.openxmlformats.org/officeDocument/2006/relationships/hyperlink" Target="http://www.childrensfoodtrust.org.uk/childrens-food-trust/our-research/" TargetMode="External"/><Relationship Id="rId38" Type="http://schemas.openxmlformats.org/officeDocument/2006/relationships/hyperlink" Target="http://www.fao.org.br/download/Seguranca_Alimentar_Ingles.pdf" TargetMode="External"/><Relationship Id="rId2" Type="http://schemas.openxmlformats.org/officeDocument/2006/relationships/numbering" Target="numbering.xml"/><Relationship Id="rId16" Type="http://schemas.openxmlformats.org/officeDocument/2006/relationships/hyperlink" Target="http://www.comlaw.gov.au/Details/F2013L00054" TargetMode="External"/><Relationship Id="rId20" Type="http://schemas.openxmlformats.org/officeDocument/2006/relationships/hyperlink" Target="http://www.wcrf.org/int/policy/nourishing-framework/restrict-food-marketing" TargetMode="External"/><Relationship Id="rId29" Type="http://schemas.openxmlformats.org/officeDocument/2006/relationships/hyperlink" Target="http://www.hsrc.ac.za/uploads/pageContent/3893/NCDs%20STRAT%20PLAN%20%20CONTENT%208%20april%20proof.pdf" TargetMode="External"/><Relationship Id="rId41" Type="http://schemas.openxmlformats.org/officeDocument/2006/relationships/hyperlink" Target="http://www.sahealth.sa.gov.au/wps/wcm/connect/public+content/sa+health+internet/health+reform/health+in+all+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rf.org/int/policy/nourishing-framework/set-retail-environment-incentives" TargetMode="External"/><Relationship Id="rId24" Type="http://schemas.openxmlformats.org/officeDocument/2006/relationships/hyperlink" Target="http://www.wcrf.org/int/policy/nourishing-framework/offer-healthy-foods" TargetMode="External"/><Relationship Id="rId32" Type="http://schemas.openxmlformats.org/officeDocument/2006/relationships/hyperlink" Target="http://www.ssc.govt.nz/resources/2814/all-pages" TargetMode="External"/><Relationship Id="rId37" Type="http://schemas.openxmlformats.org/officeDocument/2006/relationships/hyperlink" Target="http://oment.uanl.mx/" TargetMode="External"/><Relationship Id="rId40" Type="http://schemas.openxmlformats.org/officeDocument/2006/relationships/hyperlink" Target="http://www.health.govt.nz/our-work/preventative-health-wellness/healthy-families-nz" TargetMode="External"/><Relationship Id="rId5" Type="http://schemas.openxmlformats.org/officeDocument/2006/relationships/webSettings" Target="webSettings.xml"/><Relationship Id="rId15" Type="http://schemas.openxmlformats.org/officeDocument/2006/relationships/hyperlink" Target="http://www.fda.gov/Food/GuidanceRegulation/GuidanceDocumentsRegulatoryInformation/LabelingNutrition/ucm385663.htm" TargetMode="External"/><Relationship Id="rId23" Type="http://schemas.openxmlformats.org/officeDocument/2006/relationships/hyperlink" Target="http://www.wcrf.org/int/policy/nourishing-framework/harness-food-supply-chain" TargetMode="External"/><Relationship Id="rId28" Type="http://schemas.openxmlformats.org/officeDocument/2006/relationships/hyperlink" Target="http://www.paho.org/hq/index.php?option=com_content&amp;view=article&amp;id=11662%3Apaho-nutrient-profile-model&amp;catid=1370%3Amicronutrients&amp;Itemid=41739&amp;lang=en" TargetMode="External"/><Relationship Id="rId36" Type="http://schemas.openxmlformats.org/officeDocument/2006/relationships/hyperlink" Target="http://grants.nih.gov/grants/guide/pa-files/PAR-12-257.html" TargetMode="External"/><Relationship Id="rId10" Type="http://schemas.openxmlformats.org/officeDocument/2006/relationships/hyperlink" Target="http://www.gov.uk/guidance/food-standards-labelling-durability-and-composition" TargetMode="External"/><Relationship Id="rId19" Type="http://schemas.openxmlformats.org/officeDocument/2006/relationships/hyperlink" Target="http://healthstarrating.gov.au/internet/healthstarrating/publishing.nsf/content/home" TargetMode="External"/><Relationship Id="rId31" Type="http://schemas.openxmlformats.org/officeDocument/2006/relationships/hyperlink" Target="http://www.gov.uk/government/publications/the-eatwell-gui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EN/TXT/PDF/?uri=CELEX:32012L0012&amp;qid=1459049485105&amp;from=EN" TargetMode="External"/><Relationship Id="rId14" Type="http://schemas.openxmlformats.org/officeDocument/2006/relationships/hyperlink" Target="http://www.wcrf.org/int/policy/nourishing-framework/nutrition-labels" TargetMode="External"/><Relationship Id="rId22" Type="http://schemas.openxmlformats.org/officeDocument/2006/relationships/hyperlink" Target="http://www.bbc.com/news/health-35824071" TargetMode="External"/><Relationship Id="rId27" Type="http://schemas.openxmlformats.org/officeDocument/2006/relationships/hyperlink" Target="http://wphna.org/wp-content/uploads/2015/01/WN-2014-05-12-1050-1051-Update-Guia.pdf" TargetMode="External"/><Relationship Id="rId30" Type="http://schemas.openxmlformats.org/officeDocument/2006/relationships/hyperlink" Target="http://www.foodpolitics.com/wp-content/uploads/Brazilian-Dietary-Guidelines-2014.pdf" TargetMode="External"/><Relationship Id="rId35" Type="http://schemas.openxmlformats.org/officeDocument/2006/relationships/hyperlink" Target="http://www.hscic.gov.uk/ncm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xmlns:b="http://schemas.openxmlformats.org/officeDocument/2006/bibliography" xmlns="http://schemas.openxmlformats.org/officeDocument/2006/bibliography">
    <b:Tag>Placeholder1</b:Tag>
    <b:RefOrder>12</b:RefOrder>
  </b:Source>
  <b:Source>
    <b:Tag>WHO15</b:Tag>
    <b:SourceType>Report</b:SourceType>
    <b:Guid>{77DDE814-8BC4-4643-BC95-C093FCE5FDE6}</b:Guid>
    <b:Author>
      <b:Author>
        <b:NameList>
          <b:Person>
            <b:Last>WHO</b:Last>
          </b:Person>
        </b:NameList>
      </b:Author>
    </b:Author>
    <b:Title>Guideline: Sugars intake for adults and children. Geneva: World Health</b:Title>
    <b:Year>2015</b:Year>
    <b:RefOrder>1</b:RefOrder>
  </b:Source>
  <b:Source>
    <b:Tag>DEF15</b:Tag>
    <b:SourceType>Report</b:SourceType>
    <b:Guid>{56030ACC-EABC-4DD9-8F8E-E3F9E9CF5FE0}</b:Guid>
    <b:Author>
      <b:Author>
        <b:NameList>
          <b:Person>
            <b:Last>DEFRA</b:Last>
          </b:Person>
        </b:NameList>
      </b:Author>
    </b:Author>
    <b:Title>Food Statistics Pocketbook</b:Title>
    <b:Year>2015</b:Year>
    <b:RefOrder>13</b:RefOrder>
  </b:Source>
  <b:Source>
    <b:Tag>Hea15</b:Tag>
    <b:SourceType>InternetSite</b:SourceType>
    <b:Guid>{49822C9F-CE62-446E-AD04-C92E6E286248}</b:Guid>
    <b:Title>Healthy Start</b:Title>
    <b:YearAccessed>2015</b:YearAccessed>
    <b:Author>
      <b:Author>
        <b:Corporate>Healthy Start</b:Corporate>
      </b:Author>
    </b:Author>
    <b:Year>2015</b:Year>
    <b:RefOrder>14</b:RefOrder>
  </b:Source>
  <b:Source>
    <b:Tag>UKG15</b:Tag>
    <b:SourceType>Report</b:SourceType>
    <b:Guid>{8BD14A83-65FA-474E-B4C9-F56490AB7525}</b:Guid>
    <b:Author>
      <b:Author>
        <b:Corporate>UK Gov</b:Corporate>
      </b:Author>
    </b:Author>
    <b:Title>Universal infant free school meals (UIFSM): funding allocations 2015 to 2016</b:Title>
    <b:Year>March 2015</b:Year>
    <b:RefOrder>15</b:RefOrder>
  </b:Source>
  <b:Source>
    <b:Tag>PHE14</b:Tag>
    <b:SourceType>Report</b:SourceType>
    <b:Guid>{CA08A14B-D588-4954-B10B-A8515DE6412D}</b:Guid>
    <b:Author>
      <b:Author>
        <b:Corporate>PHE</b:Corporate>
      </b:Author>
    </b:Author>
    <b:Title>Healthier and more sustainable catering</b:Title>
    <b:Year>2014</b:Year>
    <b:RefOrder>16</b:RefOrder>
  </b:Source>
  <b:Source>
    <b:Tag>Rur14</b:Tag>
    <b:SourceType>Report</b:SourceType>
    <b:Guid>{4DF609AD-E71F-4A3F-940E-CACE8B7887F7}</b:Guid>
    <b:Author>
      <b:Author>
        <b:Corporate>Rural Payments Agency &amp; DEFRA</b:Corporate>
      </b:Author>
    </b:Author>
    <b:Title>Countryside gets set to claim £15billion under CAP reform</b:Title>
    <b:Year>2014</b:Year>
    <b:RefOrder>17</b:RefOrder>
  </b:Source>
  <b:Source>
    <b:Tag>Sco10</b:Tag>
    <b:SourceType>Report</b:SourceType>
    <b:Guid>{282B4706-5652-4E3E-8550-1B7F4E8CED78}</b:Guid>
    <b:Author>
      <b:Author>
        <b:Corporate>Scottish Government</b:Corporate>
      </b:Author>
    </b:Author>
    <b:Title>Preenting Overweight and Obesity</b:Title>
    <b:Year>2010</b:Year>
    <b:RefOrder>18</b:RefOrder>
  </b:Source>
  <b:Source>
    <b:Tag>INF</b:Tag>
    <b:SourceType>InternetSite</b:SourceType>
    <b:Guid>{93B7F7D2-7E71-4ADE-9F36-5EA8747BEB9B}</b:Guid>
    <b:Title>INFORMAS Benchmarking Food Environments</b:Title>
    <b:Year>2015</b:Year>
    <b:Author>
      <b:Author>
        <b:Corporate>INFORMAS Benchmarking Food Environments</b:Corporate>
      </b:Author>
    </b:Author>
    <b:RefOrder>8</b:RefOrder>
  </b:Source>
  <b:Source>
    <b:Tag>Gov</b:Tag>
    <b:SourceType>Report</b:SourceType>
    <b:Guid>{55978AE5-C5FE-41B6-AAF5-8166E9AA7A56}</b:Guid>
    <b:Title>2010 to 2015 government policy: obesity and healthy eating</b:Title>
    <b:Year>2010</b:Year>
    <b:Author>
      <b:Author>
        <b:Corporate>Government policy: obesity and healthy</b:Corporate>
      </b:Author>
    </b:Author>
    <b:RefOrder>19</b:RefOrder>
  </b:Source>
  <b:Source>
    <b:Tag>FJH14</b:Tag>
    <b:SourceType>JournalArticle</b:SourceType>
    <b:Guid>{12B6392B-3A78-48FD-8B76-71039E6C4452}</b:Guid>
    <b:Title>Salt reduction in the United Kingdom: a successful experiment in public health</b:Title>
    <b:Year>2014</b:Year>
    <b:Author>
      <b:Author>
        <b:NameList>
          <b:Person>
            <b:Last>He</b:Last>
            <b:First>F.J.</b:First>
          </b:Person>
          <b:Person>
            <b:Last>Brinsden</b:Last>
            <b:First>H.C.</b:First>
          </b:Person>
          <b:Person>
            <b:Last>McGregor</b:Last>
            <b:First>G.A.</b:First>
          </b:Person>
        </b:NameList>
      </b:Author>
    </b:Author>
    <b:JournalName>Journal of Human Hypertension</b:JournalName>
    <b:Pages>345-52</b:Pages>
    <b:Volume>28</b:Volume>
    <b:Issue>6</b:Issue>
    <b:RefOrder>20</b:RefOrder>
  </b:Source>
  <b:Source>
    <b:Tag>COM91</b:Tag>
    <b:SourceType>Report</b:SourceType>
    <b:Guid>{FBD100B2-68BE-4295-9F11-445975A17C93}</b:Guid>
    <b:Author>
      <b:Author>
        <b:NameList>
          <b:Person>
            <b:Last>COMA</b:Last>
          </b:Person>
        </b:NameList>
      </b:Author>
    </b:Author>
    <b:Title>Dietary Reference Values for Food Energy and Nutrients for the United Kingdom</b:Title>
    <b:Year>1991</b:Year>
    <b:RefOrder>21</b:RefOrder>
  </b:Source>
  <b:Source>
    <b:Tag>Sco16</b:Tag>
    <b:SourceType>InternetSite</b:SourceType>
    <b:Guid>{878A8F36-06B8-4C9A-89B7-588377558D9A}</b:Guid>
    <b:Title>Scottish Food and Drink Federation</b:Title>
    <b:Year>2016</b:Year>
    <b:YearAccessed>2016</b:YearAccessed>
    <b:MonthAccessed>January</b:MonthAccessed>
    <b:DayAccessed>14</b:DayAccessed>
    <b:URL>http://www.sfdf.org.uk/sfdf/</b:URL>
    <b:Author>
      <b:Author>
        <b:Corporate>Scottish Food and Drink Federation</b:Corporate>
      </b:Author>
    </b:Author>
    <b:RefOrder>22</b:RefOrder>
  </b:Source>
  <b:Source>
    <b:Tag>DEF13</b:Tag>
    <b:SourceType>InternetSite</b:SourceType>
    <b:Guid>{84C1A4C8-B1AF-4F47-8002-E051F62C178C}</b:Guid>
    <b:Title>Family Food Statistics</b:Title>
    <b:Year>2013</b:Year>
    <b:Author>
      <b:Author>
        <b:NameList>
          <b:Person>
            <b:Last>DEFRA</b:Last>
          </b:Person>
        </b:NameList>
      </b:Author>
    </b:Author>
    <b:YearAccessed>2016</b:YearAccessed>
    <b:MonthAccessed>January</b:MonthAccessed>
    <b:DayAccessed>14</b:DayAccessed>
    <b:URL>https://www.gov.uk/government/collections/family-food-statistics</b:URL>
    <b:RefOrder>23</b:RefOrder>
  </b:Source>
  <b:Source>
    <b:Tag>Hea16</b:Tag>
    <b:SourceType>InternetSite</b:SourceType>
    <b:Guid>{8B734715-1753-419A-8AA1-4CFD163C61C7}</b:Guid>
    <b:Author>
      <b:Author>
        <b:Corporate>Health &amp; Social Care Information Centre</b:Corporate>
      </b:Author>
    </b:Author>
    <b:Title>Health Survey for England; Health, social care and lifestyles</b:Title>
    <b:Year>2016</b:Year>
    <b:YearAccessed>2016</b:YearAccessed>
    <b:MonthAccessed>January </b:MonthAccessed>
    <b:DayAccessed>14</b:DayAccessed>
    <b:URL>  http://www.hscic.gov.uk/healthsurveyengland</b:URL>
    <b:RefOrder>24</b:RefOrder>
  </b:Source>
  <b:Source>
    <b:Tag>Hea161</b:Tag>
    <b:SourceType>InternetSite</b:SourceType>
    <b:Guid>{BE00233F-A1F0-4E3A-BD8B-7B0169B6C8E5}</b:Guid>
    <b:Author>
      <b:Author>
        <b:Corporate>Health &amp; Social Care Information Centre</b:Corporate>
      </b:Author>
    </b:Author>
    <b:Title>National Child Measurement Programme</b:Title>
    <b:Year>2016</b:Year>
    <b:YearAccessed>2016</b:YearAccessed>
    <b:MonthAccessed>January</b:MonthAccessed>
    <b:DayAccessed>14</b:DayAccessed>
    <b:URL>http://www.hscic.gov.uk/ncmp</b:URL>
    <b:RefOrder>25</b:RefOrder>
  </b:Source>
  <b:Source>
    <b:Tag>Nat16</b:Tag>
    <b:SourceType>InternetSite</b:SourceType>
    <b:Guid>{E5211FD8-6C3E-4447-A875-B740C27FB464}</b:Guid>
    <b:Title>Welsh Health Survey</b:Title>
    <b:Year>2016</b:Year>
    <b:Author>
      <b:Author>
        <b:NameList>
          <b:Person>
            <b:Last>NatCen</b:Last>
          </b:Person>
        </b:NameList>
      </b:Author>
    </b:Author>
    <b:YearAccessed>2016</b:YearAccessed>
    <b:MonthAccessed>January</b:MonthAccessed>
    <b:DayAccessed>11</b:DayAccessed>
    <b:URL>http://gov.wales/statistics-and-research/welsh-health-survey/?lang=en</b:URL>
    <b:RefOrder>26</b:RefOrder>
  </b:Source>
  <b:Source>
    <b:Tag>Dep16</b:Tag>
    <b:SourceType>InternetSite</b:SourceType>
    <b:Guid>{C0419B1C-33CF-4D70-AD37-B997EF5C0A7A}</b:Guid>
    <b:Author>
      <b:Author>
        <b:Corporate>Department of Health, Social Services and Public Safety</b:Corporate>
      </b:Author>
    </b:Author>
    <b:Title>Health Survey Northern Ireland</b:Title>
    <b:Year>2016</b:Year>
    <b:YearAccessed>2016</b:YearAccessed>
    <b:MonthAccessed>January </b:MonthAccessed>
    <b:DayAccessed>14</b:DayAccessed>
    <b:URL>https://www.dhsspsni.gov.uk/articles/health-survey-northern-ireland</b:URL>
    <b:RefOrder>27</b:RefOrder>
  </b:Source>
  <b:Source>
    <b:Tag>Glo16</b:Tag>
    <b:SourceType>InternetSite</b:SourceType>
    <b:Guid>{6375E2BC-15B9-475A-8789-607CA757CFDC}</b:Guid>
    <b:Title>Global Food Seucrity Programme</b:Title>
    <b:Year>2016</b:Year>
    <b:Author>
      <b:Author>
        <b:Corporate>Global Food Security</b:Corporate>
      </b:Author>
    </b:Author>
    <b:URL>http://www.foodsecurity.ac.uk/programme/</b:URL>
    <b:RefOrder>28</b:RefOrder>
  </b:Source>
  <b:Source>
    <b:Tag>FSA20</b:Tag>
    <b:SourceType>Report</b:SourceType>
    <b:Guid>{E8608F79-1112-4E39-AC5D-2BA644DA0F1F}</b:Guid>
    <b:Author>
      <b:Author>
        <b:Corporate>FSA Northern Ireland</b:Corporate>
      </b:Author>
    </b:Author>
    <b:Title>Strategic Plan</b:Title>
    <b:Year>2015-2020</b:Year>
    <b:RefOrder>29</b:RefOrder>
  </b:Source>
  <b:Source>
    <b:Tag>Ope16</b:Tag>
    <b:SourceType>InternetSite</b:SourceType>
    <b:Guid>{9FB428E1-6E39-4755-9210-56F8F4F4E3B6}</b:Guid>
    <b:Title>Open Government Partnership</b:Title>
    <b:Year>2016</b:Year>
    <b:Author>
      <b:Author>
        <b:Corporate>Open Government Partnership</b:Corporate>
      </b:Author>
    </b:Author>
    <b:YearAccessed>2016</b:YearAccessed>
    <b:MonthAccessed>January</b:MonthAccessed>
    <b:DayAccessed>14</b:DayAccessed>
    <b:URL>http://www.opengovpartnership.org/</b:URL>
    <b:RefOrder>30</b:RefOrder>
  </b:Source>
  <b:Source>
    <b:Tag>NHS16</b:Tag>
    <b:SourceType>InternetSite</b:SourceType>
    <b:Guid>{18FC0C96-6F4E-42E8-A12C-D024CE10A9D4}</b:Guid>
    <b:Title>Principles and values that guide the NHS</b:Title>
    <b:Year>2016</b:Year>
    <b:Author>
      <b:Author>
        <b:NameList>
          <b:Person>
            <b:Last>NHS</b:Last>
          </b:Person>
        </b:NameList>
      </b:Author>
    </b:Author>
    <b:YearAccessed>2016</b:YearAccessed>
    <b:MonthAccessed>January</b:MonthAccessed>
    <b:DayAccessed>14</b:DayAccessed>
    <b:URL>http://www.nhs.uk/NHSEngland/thenhs/about/Pages/nhscoreprinciples.aspx</b:URL>
    <b:RefOrder>31</b:RefOrder>
  </b:Source>
  <b:Source>
    <b:Tag>Has</b:Tag>
    <b:SourceType>JournalArticle</b:SourceType>
    <b:Guid>{DC35A596-BBDC-4527-AFA0-A98EDD73400C}</b:Guid>
    <b:Title>Has a public-private partnership resulted in action on healthier diets in England? An analysis of the Public Health Responsibility Deal food pledges</b:Title>
    <b:Author>
      <b:Author>
        <b:Corporate>Knai. C. et al</b:Corporate>
      </b:Author>
    </b:Author>
    <b:JournalName>Food Policy</b:JournalName>
    <b:Year>2015</b:Year>
    <b:Pages>1-10</b:Pages>
    <b:Volume>54</b:Volume>
    <b:RefOrder>32</b:RefOrder>
  </b:Source>
  <b:Source>
    <b:Tag>Nat13</b:Tag>
    <b:SourceType>DocumentFromInternetSite</b:SourceType>
    <b:Guid>{7AA23B0A-64B0-41C4-8A22-ABF49A5C649E}</b:Guid>
    <b:Author>
      <b:Author>
        <b:Corporate>NatCen &amp; UCL</b:Corporate>
      </b:Author>
    </b:Author>
    <b:Title>Health Survey for England</b:Title>
    <b:Year>2013</b:Year>
    <b:URL>http://www.hscic.gov.uk/catalogue/PUB16076</b:URL>
    <b:RefOrder>2</b:RefOrder>
  </b:Source>
  <b:Source>
    <b:Tag>Ste15</b:Tag>
    <b:SourceType>DocumentFromInternetSite</b:SourceType>
    <b:Guid>{F6263309-A108-4421-8445-C1BB55D2EB02}</b:Guid>
    <b:Title>Pilot test of the Healthy Food Environment Policy Index (Food-EPI) to increase government actions for creating healthy food environments. BMJ Open 2015.</b:Title>
    <b:Year>2015</b:Year>
    <b:Author>
      <b:Author>
        <b:NameList>
          <b:Person>
            <b:Last>Vandevijvere</b:Last>
            <b:First>S</b:First>
          </b:Person>
          <b:Person>
            <b:Last>Swinburn</b:Last>
            <b:First>B.</b:First>
          </b:Person>
        </b:NameList>
      </b:Author>
    </b:Author>
    <b:JournalName>British Medical Journal Open</b:JournalName>
    <b:URL>http://bmjopen.bmj.com/content/5/1/e006194.abstract</b:URL>
    <b:RefOrder>11</b:RefOrder>
  </b:Source>
  <b:Source>
    <b:Tag>Hea</b:Tag>
    <b:SourceType>InternetSite</b:SourceType>
    <b:Guid>{E50D60B3-0853-4CC0-8169-4D3440DF84DE}</b:Guid>
    <b:Author>
      <b:Author>
        <b:Corporate>Department of Health</b:Corporate>
      </b:Author>
    </b:Author>
    <b:Title>Public Health Responsibility Deal</b:Title>
    <b:Year>2011</b:Year>
    <b:URL>https://responsibilitydeal.dh.gov.uk/</b:URL>
    <b:RefOrder>33</b:RefOrder>
  </b:Source>
  <b:Source>
    <b:Tag>EU90</b:Tag>
    <b:SourceType>InternetSite</b:SourceType>
    <b:Guid>{5E2BC121-348E-4838-899B-6DC99D242726}</b:Guid>
    <b:Author>
      <b:Author>
        <b:NameList>
          <b:Person>
            <b:Last>EU</b:Last>
          </b:Person>
        </b:NameList>
      </b:Author>
    </b:Author>
    <b:Title>Nutrition Labelling for Foodstuffs</b:Title>
    <b:Year>1990</b:Year>
    <b:URL>http://eur-lex.europa.eu/LexUriServ/LexUriServ.do?uri=CONSLEG:1990L0496:20081211:EN:PDF</b:URL>
    <b:RefOrder>34</b:RefOrder>
  </b:Source>
  <b:Source>
    <b:Tag>EU00</b:Tag>
    <b:SourceType>DocumentFromInternetSite</b:SourceType>
    <b:Guid>{F815A3B0-BEA9-458A-9CCE-D2F4D74C6A70}</b:Guid>
    <b:Author>
      <b:Author>
        <b:NameList>
          <b:Person>
            <b:Last>EU</b:Last>
          </b:Person>
        </b:NameList>
      </b:Author>
    </b:Author>
    <b:Title>Labelling, Presentation and Advertising of Foodstuffs</b:Title>
    <b:Year>2000</b:Year>
    <b:URL>http://eur-lex.europa.eu/legal-content/EN/TXT/?uri=URISERV:l21090</b:URL>
    <b:RefOrder>35</b:RefOrder>
  </b:Source>
  <b:Source>
    <b:Tag>EU11</b:Tag>
    <b:SourceType>DocumentFromInternetSite</b:SourceType>
    <b:Guid>{8602C58E-F887-4971-AD9D-BB024040CFFE}</b:Guid>
    <b:Author>
      <b:Author>
        <b:NameList>
          <b:Person>
            <b:Last>EU</b:Last>
          </b:Person>
        </b:NameList>
      </b:Author>
    </b:Author>
    <b:Title>Food Information to Consumers</b:Title>
    <b:Year>2011</b:Year>
    <b:URL>http://eur-lex.europa.eu/legal-content/EN/ALL/?uri=CELEX%3A32011R1169</b:URL>
    <b:RefOrder>36</b:RefOrder>
  </b:Source>
  <b:Source>
    <b:Tag>EU07</b:Tag>
    <b:SourceType>InternetSite</b:SourceType>
    <b:Guid>{4AAF4021-25BA-45F1-92F8-3735E36786BA}</b:Guid>
    <b:Author>
      <b:Author>
        <b:NameList>
          <b:Person>
            <b:Last>EU</b:Last>
          </b:Person>
        </b:NameList>
      </b:Author>
    </b:Author>
    <b:Title>Nutrition and Health Claims made on Foods</b:Title>
    <b:Year>2007</b:Year>
    <b:URL>http://eur-lex.europa.eu/legal-content/en/ALL/?uri=CELEX%3A32006R1924</b:URL>
    <b:RefOrder>37</b:RefOrder>
  </b:Source>
  <b:Source>
    <b:Tag>Dep14</b:Tag>
    <b:SourceType>DocumentFromInternetSite</b:SourceType>
    <b:Guid>{4827CC87-3EC4-473D-944D-20EC13169E7E}</b:Guid>
    <b:Author>
      <b:Author>
        <b:NameList>
          <b:Person>
            <b:Last>Department of Health</b:Last>
          </b:Person>
        </b:NameList>
      </b:Author>
    </b:Author>
    <b:Title>Annual Updates - 2013 - 2014, Responsibiltiy Deal Pledge: F1. Out of Home Energy (kJ/kcal) Labelling</b:Title>
    <b:Year>2014</b:Year>
    <b:Publisher>Department of Health</b:Publisher>
    <b:URL>https://responsibilitydeal.dh.gov.uk/wp-content/uploads/2015/03/Pledge-F1-2012-2013.pdf</b:URL>
    <b:RefOrder>38</b:RefOrder>
  </b:Source>
  <b:Source>
    <b:Tag>ONS15</b:Tag>
    <b:SourceType>DocumentFromInternetSite</b:SourceType>
    <b:Guid>{A6F6F9B5-3E9F-4454-9A64-790FDC4261A1}</b:Guid>
    <b:Author>
      <b:Author>
        <b:NameList>
          <b:Person>
            <b:Last>ONS</b:Last>
          </b:Person>
        </b:NameList>
      </b:Author>
    </b:Author>
    <b:Title>Office of National Statistics. UK Business: Activity, Size and Location</b:Title>
    <b:Year>2015</b:Year>
    <b:URL>http://www.ons.gov.uk/ons/rel/bus-register/uk-business/2015/index.html</b:URL>
    <b:Publisher>ONS, http://www.ons.gov.uk/ons/rel/bus-register/uk-business/2015/index.html</b:Publisher>
    <b:RefOrder>39</b:RefOrder>
  </b:Source>
  <b:Source>
    <b:Tag>UKG08</b:Tag>
    <b:SourceType>DocumentFromInternetSite</b:SourceType>
    <b:Guid>{B87DCD2D-0ED8-4B37-91F5-2A597C5AE7EA}</b:Guid>
    <b:Author>
      <b:Author>
        <b:Corporate>UK Gov</b:Corporate>
      </b:Author>
    </b:Author>
    <b:Title>Consumer Protection Regulations from Unfair Trading Regulations</b:Title>
    <b:Year>2008</b:Year>
    <b:URL>http://www.legislation.gov.uk/uksi/2008/1277/contents/made</b:URL>
    <b:RefOrder>40</b:RefOrder>
  </b:Source>
  <b:Source>
    <b:Tag>WHO11</b:Tag>
    <b:SourceType>DocumentFromInternetSite</b:SourceType>
    <b:Guid>{5CFC0443-9158-489C-A53C-BED96767E399}</b:Guid>
    <b:Author>
      <b:Author>
        <b:NameList>
          <b:Person>
            <b:Last>WHO</b:Last>
          </b:Person>
        </b:NameList>
      </b:Author>
    </b:Author>
    <b:Title>NCD Global Monitoring Framework</b:Title>
    <b:Year>2011</b:Year>
    <b:URL>http://www.who.int/nmh/global_monitoring_framework/en/</b:URL>
    <b:RefOrder>41</b:RefOrder>
  </b:Source>
  <b:Source>
    <b:Tag>ASA10</b:Tag>
    <b:SourceType>DocumentFromInternetSite</b:SourceType>
    <b:Guid>{C2FC0F8F-F9F5-4916-8D68-2FB42B8E6413}</b:Guid>
    <b:Author>
      <b:Author>
        <b:NameList>
          <b:Person>
            <b:Last>CAP</b:Last>
          </b:Person>
        </b:NameList>
      </b:Author>
    </b:Author>
    <b:Title>The CAP Code: The UK Code of Non-broadcast Advertising, Sales Promotion and Direct Marketing</b:Title>
    <b:Year>2010</b:Year>
    <b:URL>https://www.cap.org.uk/Advertising-Codes/~/media/Files/CAP/Codes%20CAP%20pdf/The%20CAP%20Code.ashx</b:URL>
    <b:RefOrder>42</b:RefOrder>
  </b:Source>
  <b:Source>
    <b:Tag>The10</b:Tag>
    <b:SourceType>DocumentFromInternetSite</b:SourceType>
    <b:Guid>{C1BC7FE1-F3FF-422E-AD95-17E10E60ECB5}</b:Guid>
    <b:Title>The BCAP Code: The UK Code of Broadcast Advertising</b:Title>
    <b:Year>2010</b:Year>
    <b:Author>
      <b:Author>
        <b:Corporate>Ofcom</b:Corporate>
      </b:Author>
    </b:Author>
    <b:URL>https://www.cap.org.uk/Advertising-Codes/~/media/Files/CAP/Codes%20BCAP%20pdf/The%20BCAP%20Code.ashx</b:URL>
    <b:RefOrder>43</b:RefOrder>
  </b:Source>
  <b:Source>
    <b:Tag>HMR13</b:Tag>
    <b:SourceType>DocumentFromInternetSite</b:SourceType>
    <b:Guid>{B0A0ED0C-458A-46EA-B57C-DB21870ABF4F}</b:Guid>
    <b:Author>
      <b:Author>
        <b:NameList>
          <b:Person>
            <b:Last>HMRC</b:Last>
          </b:Person>
        </b:NameList>
      </b:Author>
    </b:Author>
    <b:Title>VAT Notice 709/1: catering and take-away food</b:Title>
    <b:Year>2013</b:Year>
    <b:URL>https://www.gov.uk/government/publications/vat-notice-7091-catering-and-take-away-food</b:URL>
    <b:RefOrder>44</b:RefOrder>
  </b:Source>
  <b:Source>
    <b:Tag>HMR151</b:Tag>
    <b:SourceType>DocumentFromInternetSite</b:SourceType>
    <b:Guid>{DE688063-849C-432E-97DA-FAAC202889CF}</b:Guid>
    <b:Author>
      <b:Author>
        <b:NameList>
          <b:Person>
            <b:Last>HMRC</b:Last>
          </b:Person>
        </b:NameList>
      </b:Author>
    </b:Author>
    <b:Title>Starting to Import</b:Title>
    <b:Year>2015 b</b:Year>
    <b:URL>https://www.gov.uk/starting-to-import/importing-from-noneu-countries</b:URL>
    <b:RefOrder>45</b:RefOrder>
  </b:Source>
  <b:Source>
    <b:Tag>Ans15</b:Tag>
    <b:SourceType>DocumentFromInternetSite</b:SourceType>
    <b:Guid>{20D030E0-687B-4613-812B-4578A04329B1}</b:Guid>
    <b:Title>Answer from Jane Ellison to Parliamentary question on eligibility to ‘Healthy Start’ vouchers</b:Title>
    <b:Reporter>Hansard</b:Reporter>
    <b:Year>23 July 2015</b:Year>
    <b:URL>http://www.parliament.uk/business/publications/written-questions-answers-statements/written-question/Commons/2015-07-16/7612</b:URL>
    <b:Author>
      <b:Author>
        <b:Corporate>Answer from Jane Ellison </b:Corporate>
      </b:Author>
    </b:Author>
    <b:RefOrder>46</b:RefOrder>
  </b:Source>
  <b:Source>
    <b:Tag>Hea14</b:Tag>
    <b:SourceType>DocumentFromInternetSite</b:SourceType>
    <b:Guid>{C452E4DC-F1DB-44EA-8DAC-F8862C2ACC72}</b:Guid>
    <b:Title>Understanding the use of vouchers and vitamins Summary for practitioners</b:Title>
    <b:Year>March 2014</b:Year>
    <b:Author>
      <b:Author>
        <b:Corporate>Healthy Start</b:Corporate>
      </b:Author>
    </b:Author>
    <b:URL>https://nursingmidwifery.dundee.ac.uk/sites/nursingmidwifery.dundee.ac.uk/files/page-files/Healthy%20Start%20Evaluation%20summary%20for%20health%20professionals.pdf</b:URL>
    <b:RefOrder>47</b:RefOrder>
  </b:Source>
  <b:Source>
    <b:Tag>Hen13</b:Tag>
    <b:SourceType>DocumentFromInternetSite</b:SourceType>
    <b:Guid>{8A374306-F859-4656-8BE5-A7954E1A0331}</b:Guid>
    <b:Author>
      <b:Author>
        <b:NameList>
          <b:Person>
            <b:Last>Dimbleby</b:Last>
            <b:First>Henry</b:First>
          </b:Person>
          <b:Person>
            <b:Last>Vincent</b:Last>
            <b:First>John</b:First>
          </b:Person>
        </b:NameList>
      </b:Author>
    </b:Author>
    <b:Title>The School Food Plan</b:Title>
    <b:Year>July 2013</b:Year>
    <b:URL>http://www.schoolfoodplan.com/</b:URL>
    <b:RefOrder>48</b:RefOrder>
  </b:Source>
  <b:Source>
    <b:Tag>Dep140</b:Tag>
    <b:SourceType>DocumentFromInternetSite</b:SourceType>
    <b:Guid>{F72784D0-FC28-4453-974D-00B31C56AD33}</b:Guid>
    <b:Author>
      <b:Author>
        <b:Corporate>Department for Education</b:Corporate>
      </b:Author>
    </b:Author>
    <b:Title>Requirements for School Food Regulations</b:Title>
    <b:Year>2014</b:Year>
    <b:URL>http://www.legislation.gov.uk/uksi/2014/1603/pdfs/uksi_20141603_en.pdf</b:URL>
    <b:RefOrder>49</b:RefOrder>
  </b:Source>
  <b:Source>
    <b:Tag>Dep151</b:Tag>
    <b:SourceType>DocumentFromInternetSite</b:SourceType>
    <b:Guid>{9B467C76-2FFE-4C9A-BB2B-2A358798115A}</b:Guid>
    <b:Author>
      <b:Author>
        <b:Corporate>Department for Education</b:Corporate>
      </b:Author>
    </b:Author>
    <b:Title>School Food in England</b:Title>
    <b:Year>2015</b:Year>
    <b:URL>https://www.gov.uk/government/publications/standards-for-school-food-in-england</b:URL>
    <b:RefOrder>50</b:RefOrder>
  </b:Source>
  <b:Source>
    <b:Tag>Cor14</b:Tag>
    <b:SourceType>DocumentFromInternetSite</b:SourceType>
    <b:Guid>{43036FC5-4F2C-4D93-AF2A-BA3D2977F449}</b:Guid>
    <b:Title>Core Food Competencies</b:Title>
    <b:Year>2014</b:Year>
    <b:Author>
      <b:Author>
        <b:Corporate>PHE &amp; FSA</b:Corporate>
      </b:Author>
    </b:Author>
    <b:URL>http://tna.europarchive.org/20130129064400/http://www.food.gov.uk/multimedia/pdfs/competencyria.pdf</b:URL>
    <b:RefOrder>51</b:RefOrder>
  </b:Source>
  <b:Source>
    <b:Tag>Dep15</b:Tag>
    <b:SourceType>DocumentFromInternetSite</b:SourceType>
    <b:Guid>{B76DF4BA-B847-473E-B648-093EFA688D5C}</b:Guid>
    <b:Author>
      <b:Author>
        <b:NameList>
          <b:Person>
            <b:Last>Ofsted</b:Last>
          </b:Person>
        </b:NameList>
      </b:Author>
    </b:Author>
    <b:Title>The Common Inspection Framework; education, skills and early years</b:Title>
    <b:Year>June 2015</b:Year>
    <b:URL>https://www.gov.uk/government/publications/common-inspection-framework-education-skills-and-early-years-from-september-2015</b:URL>
    <b:RefOrder>52</b:RefOrder>
  </b:Source>
  <b:Source>
    <b:Tag>EU</b:Tag>
    <b:SourceType>DocumentFromInternetSite</b:SourceType>
    <b:Guid>{4D8FA597-6D01-4EB4-9A95-2917527D2C9B}</b:Guid>
    <b:Author>
      <b:Author>
        <b:NameList>
          <b:Person>
            <b:Last>EU</b:Last>
          </b:Person>
        </b:NameList>
      </b:Author>
    </b:Author>
    <b:Title>European School Milk Scheme. Commission Regulation (EC) No. 657/2008 &amp; Commission Regulation (EC) No 756/2013</b:Title>
    <b:Year>2008 &amp; 2013</b:Year>
    <b:URL>http://eur-lex.europa.eu/legal-content/EN/TXT/?uri=CELEX%3A32013R0756</b:URL>
    <b:RefOrder>53</b:RefOrder>
  </b:Source>
  <b:Source>
    <b:Tag>NHS</b:Tag>
    <b:SourceType>DocumentFromInternetSite</b:SourceType>
    <b:Guid>{05281CCF-FE24-47C3-ACB4-CA3B61BA3554}</b:Guid>
    <b:Author>
      <b:Author>
        <b:NameList>
          <b:Person>
            <b:Last>NHS</b:Last>
          </b:Person>
        </b:NameList>
      </b:Author>
    </b:Author>
    <b:Title>5 A DAY school scheme</b:Title>
    <b:Year>2004</b:Year>
    <b:URL>http://www.nhs.uk/Livewell/5ADAY/Pages/Schoolscheme.aspx</b:URL>
    <b:RefOrder>54</b:RefOrder>
  </b:Source>
  <b:Source>
    <b:Tag>The07</b:Tag>
    <b:SourceType>DocumentFromInternetSite</b:SourceType>
    <b:Guid>{F6E29787-3B8D-4AFE-904F-86B3CC7A1864}</b:Guid>
    <b:Author>
      <b:Author>
        <b:Corporate>The Scottish Government</b:Corporate>
      </b:Author>
    </b:Author>
    <b:Title>Schools (Health Promotion and Nutrition) (Scotland) Act</b:Title>
    <b:Year>2007</b:Year>
    <b:URL>http://www.gov.scot/Topics/Education/Schools/HLivi/foodnutrition</b:URL>
    <b:RefOrder>55</b:RefOrder>
  </b:Source>
  <b:Source>
    <b:Tag>The06</b:Tag>
    <b:SourceType>DocumentFromInternetSite</b:SourceType>
    <b:Guid>{D3445389-134F-40E5-AFCA-DC822664D309}</b:Guid>
    <b:Author>
      <b:Author>
        <b:Corporate>The Scottish Government</b:Corporate>
      </b:Author>
    </b:Author>
    <b:Title>Nutritional Guidance for Early Years</b:Title>
    <b:Year>2006</b:Year>
    <b:URL>http://www.gov.scot/resource/doc/89729/0021563.pdf</b:URL>
    <b:RefOrder>56</b:RefOrder>
  </b:Source>
  <b:Source>
    <b:Tag>Wel14</b:Tag>
    <b:SourceType>DocumentFromInternetSite</b:SourceType>
    <b:Guid>{FD57CB4F-1FF6-4B64-AE8B-31211604DEFB}</b:Guid>
    <b:Author>
      <b:Author>
        <b:Corporate>Welsh Government</b:Corporate>
      </b:Author>
    </b:Author>
    <b:Title>Free breakfast in primary schools</b:Title>
    <b:Year>2014</b:Year>
    <b:URL>http://gov.wales/topics/educationandskills/schoolshome/foodanddrink/breakfast/?lang=en</b:URL>
    <b:RefOrder>57</b:RefOrder>
  </b:Source>
  <b:Source>
    <b:Tag>Wel09</b:Tag>
    <b:SourceType>DocumentFromInternetSite</b:SourceType>
    <b:Guid>{83BF7A9F-6113-46E3-A4CA-84260E31E890}</b:Guid>
    <b:Author>
      <b:Author>
        <b:Corporate>Welsh Government</b:Corporate>
      </b:Author>
    </b:Author>
    <b:Title>Food and Health Guidelines for Early Years and Childcare Settings</b:Title>
    <b:Year>2009</b:Year>
    <b:URL>http://gov.wales/docs/phhs/publications/foodandhealth/090414guidelinesen.pdf</b:URL>
    <b:RefOrder>58</b:RefOrder>
  </b:Source>
  <b:Source>
    <b:Tag>Dep131</b:Tag>
    <b:SourceType>DocumentFromInternetSite</b:SourceType>
    <b:Guid>{41152FCD-9FE0-4960-9953-6A2DDF739600}</b:Guid>
    <b:Author>
      <b:Author>
        <b:Corporate>Department of Education, Northern Ireland</b:Corporate>
      </b:Author>
    </b:Author>
    <b:Title>Food in Schools Policy</b:Title>
    <b:Year>2013</b:Year>
    <b:URL>https://www.deni.gov.uk/articles/food-schools-policy</b:URL>
    <b:RefOrder>59</b:RefOrder>
  </b:Source>
  <b:Source>
    <b:Tag>Dep144</b:Tag>
    <b:SourceType>DocumentFromInternetSite</b:SourceType>
    <b:Guid>{C0B202A9-C0A8-437E-971B-936E871107EC}</b:Guid>
    <b:Author>
      <b:Author>
        <b:Corporate>Department of Health &amp; Age UK</b:Corporate>
      </b:Author>
    </b:Author>
    <b:Title>Hospital Food Standards Panel's report on standards for food and drink in NHS hospitals</b:Title>
    <b:Year>2014</b:Year>
    <b:URL>https://www.gov.uk/government/uploads/system/uploads/attachment_data/file/365960/20141013_Hospital_Food_Panel_Report_Complete_final_amended_for_website_oct_14_with_links.pdf</b:URL>
    <b:RefOrder>60</b:RefOrder>
  </b:Source>
  <b:Source>
    <b:Tag>DEF14</b:Tag>
    <b:SourceType>DocumentFromInternetSite</b:SourceType>
    <b:Guid>{39EBF537-255E-4FD4-9E17-B368B44226C3}</b:Guid>
    <b:Author>
      <b:Author>
        <b:Corporate>DEFRA</b:Corporate>
      </b:Author>
    </b:Author>
    <b:Title>A Plan for Public Procurement: Food &amp; Catering. Balanced scorecard for public food procurement</b:Title>
    <b:Year>2014</b:Year>
    <b:URL>https://www.gov.uk/government/publications/a-plan-for-public-procurement-food-and-catering</b:URL>
    <b:RefOrder>61</b:RefOrder>
  </b:Source>
  <b:Source>
    <b:Tag>Sco12</b:Tag>
    <b:SourceType>DocumentFromInternetSite</b:SourceType>
    <b:Guid>{94DD5A25-BDB9-4814-9745-5C809595591E}</b:Guid>
    <b:Author>
      <b:Author>
        <b:Corporate>Scottish Government</b:Corporate>
      </b:Author>
    </b:Author>
    <b:Title>Health Promoting Health Service: Action in Hospidal Settings</b:Title>
    <b:Year>2012</b:Year>
    <b:URL>http://www.sehd.scot.nhs.uk/mels/CEL2012_01.pdf</b:URL>
    <b:RefOrder>62</b:RefOrder>
  </b:Source>
  <b:Source>
    <b:Tag>Wel11</b:Tag>
    <b:SourceType>DocumentFromInternetSite</b:SourceType>
    <b:Guid>{E9D5889F-2210-4762-A639-55AA720E0710}</b:Guid>
    <b:Author>
      <b:Author>
        <b:Corporate>Welsh Government</b:Corporate>
      </b:Author>
    </b:Author>
    <b:Title>All Wales Catering and Specification for Food and Fluid Provision in Hospital Inpatients</b:Title>
    <b:Year>2011</b:Year>
    <b:URL>http://www.hospitalcaterers.org/publications/downloads/wales-food-fluid.pdf</b:URL>
    <b:RefOrder>63</b:RefOrder>
  </b:Source>
  <b:Source>
    <b:Tag>Wel12</b:Tag>
    <b:SourceType>DocumentFromInternetSite</b:SourceType>
    <b:Guid>{FF004F3B-01AC-4843-B258-11BAE0A9FB3B}</b:Guid>
    <b:Author>
      <b:Author>
        <b:Corporate>Welsh Government</b:Corporate>
      </b:Author>
    </b:Author>
    <b:Title>Health Promoting Hospital Vending Guidance</b:Title>
    <b:Year>2012</b:Year>
    <b:URL>http://www.wales.nhs.uk/documents/EH_ML_015_081.pdf</b:URL>
    <b:RefOrder>64</b:RefOrder>
  </b:Source>
  <b:Source>
    <b:Tag>PHE141</b:Tag>
    <b:SourceType>DocumentFromInternetSite</b:SourceType>
    <b:Guid>{633E6AEE-9F6A-451F-A59C-9C46029B5BA8}</b:Guid>
    <b:Author>
      <b:Author>
        <b:NameList>
          <b:Person>
            <b:Last>PHE</b:Last>
          </b:Person>
        </b:NameList>
      </b:Author>
    </b:Author>
    <b:Title>Healthier and more sustainable catering</b:Title>
    <b:Year>2014</b:Year>
    <b:URL>https://www.gov.uk/government/publications/healthier-and-more-sustainable-catering-a-toolkit-for-serving-food-to-adults</b:URL>
    <b:RefOrder>65</b:RefOrder>
  </b:Source>
  <b:Source>
    <b:Tag>PHE13</b:Tag>
    <b:SourceType>DocumentFromInternetSite</b:SourceType>
    <b:Guid>{2DCD0A90-D221-409E-8635-D3F5B1F952A6}</b:Guid>
    <b:Author>
      <b:Author>
        <b:NameList>
          <b:Person>
            <b:Last>PHE</b:Last>
          </b:Person>
        </b:NameList>
      </b:Author>
    </b:Author>
    <b:Title>Healthy people, healthy places: building a healthy future</b:Title>
    <b:Year>2013 a</b:Year>
    <b:URL>https://www.gov.uk/government/news/healthy-people-healthy-places-building-a-healthy-future</b:URL>
    <b:RefOrder>66</b:RefOrder>
  </b:Source>
  <b:Source>
    <b:Tag>PHE131</b:Tag>
    <b:SourceType>DocumentFromInternetSite</b:SourceType>
    <b:Guid>{F6FBC329-BD21-49C7-B9F3-193B51927638}</b:Guid>
    <b:Author>
      <b:Author>
        <b:NameList>
          <b:Person>
            <b:Last>PHE</b:Last>
          </b:Person>
        </b:NameList>
      </b:Author>
    </b:Author>
    <b:Title>Obesity and the environment briefing: regulating the growth of fast food outlets</b:Title>
    <b:Year>2013 b</b:Year>
    <b:URL>https://www.gov.uk/government/publications/obesity-and-the-environment-briefing-regulating-the-growth-of-fast-food-outlets</b:URL>
    <b:RefOrder>67</b:RefOrder>
  </b:Source>
  <b:Source>
    <b:Tag>Loc15</b:Tag>
    <b:SourceType>DocumentFromInternetSite</b:SourceType>
    <b:Guid>{9F3F0AB2-919D-4FF6-91D8-A954A2F85489}</b:Guid>
    <b:Author>
      <b:Author>
        <b:Corporate>Local Government Association</b:Corporate>
      </b:Author>
    </b:Author>
    <b:Title>New school meals standards must be mandatory, says LGA - See more at: http://www.local.gov.uk/media-releases/-/journal_content/56/10180/6874077/NEWS#sthash.OZrayi91.dpuf</b:Title>
    <b:Year>2015</b:Year>
    <b:Month>January</b:Month>
    <b:URL>http://www.local.gov.uk/media-releases/-/journal_content/56/10180/6874077/NEWS</b:URL>
    <b:RefOrder>68</b:RefOrder>
  </b:Source>
  <b:Source>
    <b:Tag>Com12</b:Tag>
    <b:SourceType>DocumentFromInternetSite</b:SourceType>
    <b:Guid>{714802A9-817E-45D4-AFC8-39731B633324}</b:Guid>
    <b:Author>
      <b:Author>
        <b:Corporate>Communities and Local Government</b:Corporate>
      </b:Author>
    </b:Author>
    <b:Title>National Planning Policy Framework</b:Title>
    <b:Year>2012</b:Year>
    <b:URL>https://www.gov.uk/government/publications/national-planning-policy-framework--2</b:URL>
    <b:RefOrder>69</b:RefOrder>
  </b:Source>
  <b:Source>
    <b:Tag>Sco11</b:Tag>
    <b:SourceType>DocumentFromInternetSite</b:SourceType>
    <b:Guid>{22F96554-F65F-4404-A58E-716A8470114C}</b:Guid>
    <b:Author>
      <b:Author>
        <b:Corporate>Scottish Government</b:Corporate>
      </b:Author>
    </b:Author>
    <b:Title>Obesity Route Map Action Plan</b:Title>
    <b:Year>2011</b:Year>
    <b:URL>http://www.gov.scot/Publications/2011/03/17104457/0</b:URL>
    <b:RefOrder>70</b:RefOrder>
  </b:Source>
  <b:Source>
    <b:Tag>Dep11</b:Tag>
    <b:SourceType>DocumentFromInternetSite</b:SourceType>
    <b:Guid>{02341CBF-255A-4A9A-A41F-B93B871B9FF1}</b:Guid>
    <b:Author>
      <b:Author>
        <b:Corporate>Northern Ireland Government</b:Corporate>
      </b:Author>
    </b:Author>
    <b:Title>The Planning Act (Northern Ireland) Act</b:Title>
    <b:Year>2011</b:Year>
    <b:URL>http://www.legislation.gov.uk/nia/2011/25/contents</b:URL>
    <b:RefOrder>71</b:RefOrder>
  </b:Source>
  <b:Source>
    <b:Tag>DEF151</b:Tag>
    <b:SourceType>DocumentFromInternetSite</b:SourceType>
    <b:Guid>{9144641D-C706-474E-9015-657C83DEC204}</b:Guid>
    <b:Author>
      <b:Author>
        <b:NameList>
          <b:Person>
            <b:Last>DEFRA</b:Last>
          </b:Person>
        </b:NameList>
      </b:Author>
    </b:Author>
    <b:Title>Food Statistics Pocketbook</b:Title>
    <b:Year>2015</b:Year>
    <b:URL>https://www.gov.uk/government/uploads/system/uploads/attachment_data/file/461296/foodpocketbook-2015report-17sep15.pdf</b:URL>
    <b:RefOrder>72</b:RefOrder>
  </b:Source>
  <b:Source>
    <b:Tag>UKG16</b:Tag>
    <b:SourceType>DocumentFromInternetSite</b:SourceType>
    <b:Guid>{32DB1EAE-2D8C-464B-BD72-DF5ACBF5FE10}</b:Guid>
    <b:Author>
      <b:Author>
        <b:Corporate>UK Gov</b:Corporate>
      </b:Author>
    </b:Author>
    <b:Title>Public Health Outcomes Framework</b:Title>
    <b:Year>2012 b</b:Year>
    <b:URL>http://www.phoutcomes.info/</b:URL>
    <b:RefOrder>73</b:RefOrder>
  </b:Source>
  <b:Source>
    <b:Tag>UKG12</b:Tag>
    <b:SourceType>DocumentFromInternetSite</b:SourceType>
    <b:Guid>{17874519-4DE7-4B77-A574-1492826E8FB2}</b:Guid>
    <b:Author>
      <b:Author>
        <b:Corporate>UK Gov</b:Corporate>
      </b:Author>
    </b:Author>
    <b:Title>Health and Social Care Act</b:Title>
    <b:Year>2012 a</b:Year>
    <b:URL>http://www.legislation.gov.uk/ukpga/2012/7/contents/enacted</b:URL>
    <b:RefOrder>74</b:RefOrder>
  </b:Source>
  <b:Source>
    <b:Tag>NHS14</b:Tag>
    <b:SourceType>InternetSite</b:SourceType>
    <b:Guid>{5DAD0C5A-8819-4920-8EDF-3F3488528574}</b:Guid>
    <b:Author>
      <b:Author>
        <b:NameList>
          <b:Person>
            <b:Last>NHS</b:Last>
          </b:Person>
        </b:NameList>
      </b:Author>
    </b:Author>
    <b:Title>Five Year Forward View</b:Title>
    <b:Year>2014</b:Year>
    <b:URL>https://www.england.nhs.uk/wp-content/uploads/2014/10/5yfv-web.pdf</b:URL>
    <b:RefOrder>75</b:RefOrder>
  </b:Source>
  <b:Source>
    <b:Tag>UKG151</b:Tag>
    <b:SourceType>DocumentFromInternetSite</b:SourceType>
    <b:Guid>{39C7DB79-730E-48D6-85D6-0DDDD3829900}</b:Guid>
    <b:Author>
      <b:Author>
        <b:Corporate>UK Gov</b:Corporate>
      </b:Author>
    </b:Author>
    <b:Title>Government response to the House of Commons Health Select Committee report on the Impact of physical activity and diet on health, Sixth Report of Session 2014-15</b:Title>
    <b:Year>July 2015</b:Year>
    <b:URL>http://www.parliament.uk/documents/commons-committees/Health/Cm-9001-government-response-sixth-report.pdf</b:URL>
    <b:RefOrder>76</b:RefOrder>
  </b:Source>
  <b:Source>
    <b:Tag>Sco101</b:Tag>
    <b:SourceType>DocumentFromInternetSite</b:SourceType>
    <b:Guid>{45A2D969-9FFF-4DFF-9677-F0C330EC5B03}</b:Guid>
    <b:Author>
      <b:Author>
        <b:NameList>
          <b:Person>
            <b:Last>Government</b:Last>
            <b:First>Scottish</b:First>
          </b:Person>
        </b:NameList>
      </b:Author>
    </b:Author>
    <b:Title>Preventing overweight and obesity in Scotland: A route map towards healthy weight</b:Title>
    <b:Year>2010</b:Year>
    <b:URL>http://www.gov.scot/Resource/Doc/302783/0094795.pdf</b:URL>
    <b:RefOrder>77</b:RefOrder>
  </b:Source>
  <b:Source>
    <b:Tag>Wel10</b:Tag>
    <b:SourceType>DocumentFromInternetSite</b:SourceType>
    <b:Guid>{70EFAF09-58EE-4C6E-A126-3ED4A5DE8915}</b:Guid>
    <b:Author>
      <b:Author>
        <b:Corporate>Welsh Assembly</b:Corporate>
      </b:Author>
    </b:Author>
    <b:Title>All Wales Obesity Pathway</b:Title>
    <b:Year>2010</b:Year>
    <b:URL>http://www.wales.nhs.uk/document/179996</b:URL>
    <b:RefOrder>78</b:RefOrder>
  </b:Source>
  <b:Source>
    <b:Tag>Nor12</b:Tag>
    <b:SourceType>DocumentFromInternetSite</b:SourceType>
    <b:Guid>{3F22455F-D2BC-4BF1-8204-A78FDBC01864}</b:Guid>
    <b:Author>
      <b:Author>
        <b:Corporate>Northern Ireland Executive</b:Corporate>
      </b:Author>
    </b:Author>
    <b:Title>A fitter future for all - Framework for preventing and addressing overweight and obesity in Northern Ireland 2012-2022</b:Title>
    <b:Year>2012</b:Year>
    <b:URL>https://www.dhsspsni.gov.uk/publications/fitter-future-all-outcomes-framework-2015-2019</b:URL>
    <b:RefOrder>79</b:RefOrder>
  </b:Source>
  <b:Source>
    <b:Tag>Agr13</b:Tag>
    <b:SourceType>InternetSite</b:SourceType>
    <b:Guid>{228C16E4-0F49-4705-9F60-6B5F979BF78D}</b:Guid>
    <b:Author>
      <b:Author>
        <b:Corporate>Agri-Food Strategy Board</b:Corporate>
      </b:Author>
    </b:Author>
    <b:Title>Going for Growth</b:Title>
    <b:Year>2013</b:Year>
    <b:URL>http://www.agrifoodstrategyboard.org.uk/uploads/Going%20for%20Growth%20-%20Web%20Version.PDF</b:URL>
    <b:RefOrder>80</b:RefOrder>
  </b:Source>
  <b:Source>
    <b:Tag>WHO151</b:Tag>
    <b:SourceType>DocumentFromInternetSite</b:SourceType>
    <b:Guid>{0C6E8726-18B4-4A2A-AFD2-CE280837D194}</b:Guid>
    <b:Author>
      <b:Author>
        <b:NameList>
          <b:Person>
            <b:Last>WHO</b:Last>
          </b:Person>
        </b:NameList>
      </b:Author>
    </b:Author>
    <b:Title>Healthy Diet: Fact Sheet No. 394</b:Title>
    <b:Year>Updated September 2015</b:Year>
    <b:URL>http://www.who.int/mediacentre/factsheets/fs394/en/</b:URL>
    <b:RefOrder>81</b:RefOrder>
  </b:Source>
  <b:Source>
    <b:Tag>WHO20</b:Tag>
    <b:SourceType>DocumentFromInternetSite</b:SourceType>
    <b:Guid>{0BF2121D-8328-49EF-8E6C-7AE59C7B5B78}</b:Guid>
    <b:Author>
      <b:Author>
        <b:NameList>
          <b:Person>
            <b:Last>WHO</b:Last>
          </b:Person>
        </b:NameList>
      </b:Author>
    </b:Author>
    <b:Title>Global Action Plan for the Prevention and Control of Non-Communicable Diseases 2013-2020</b:Title>
    <b:Year>2013-2020</b:Year>
    <b:URL>http://www.who.int/nmh/events/ncd_action_plan/en/</b:URL>
    <b:RefOrder>82</b:RefOrder>
  </b:Source>
  <b:Source>
    <b:Tag>SAC03</b:Tag>
    <b:SourceType>DocumentFromInternetSite</b:SourceType>
    <b:Guid>{EAA4E25D-56F8-4E1F-999F-E7DC57558D53}</b:Guid>
    <b:Author>
      <b:Author>
        <b:NameList>
          <b:Person>
            <b:Last>SACN</b:Last>
          </b:Person>
        </b:NameList>
      </b:Author>
    </b:Author>
    <b:Title>Salt and Health</b:Title>
    <b:Year>2003</b:Year>
    <b:URL>https://www.gov.uk/government/uploads/system/uploads/attachment_data/file/338782/SACN_Salt_and_Health_report.pdf</b:URL>
    <b:RefOrder>83</b:RefOrder>
  </b:Source>
  <b:Source>
    <b:Tag>SAC07</b:Tag>
    <b:SourceType>DocumentFromInternetSite</b:SourceType>
    <b:Guid>{0783DCD1-0999-4787-9551-7DF35DF70725}</b:Guid>
    <b:Author>
      <b:Author>
        <b:NameList>
          <b:Person>
            <b:Last>SACN</b:Last>
          </b:Person>
        </b:NameList>
      </b:Author>
    </b:Author>
    <b:Title>Update on trans fatty acids and health</b:Title>
    <b:Year>2007</b:Year>
    <b:URL>https://www.gov.uk/government/publications/sacn-update-on-trans-fatty-acids-2007</b:URL>
    <b:RefOrder>84</b:RefOrder>
  </b:Source>
  <b:Source>
    <b:Tag>SAC15</b:Tag>
    <b:SourceType>DocumentFromInternetSite</b:SourceType>
    <b:Guid>{E5E2612A-FEF6-489A-A5B9-AF16149B2D26}</b:Guid>
    <b:Author>
      <b:Author>
        <b:NameList>
          <b:Person>
            <b:Last>SACN</b:Last>
          </b:Person>
        </b:NameList>
      </b:Author>
    </b:Author>
    <b:Title>Carbohydrates and Health</b:Title>
    <b:Year>2015</b:Year>
    <b:URL>https://www.gov.uk/government/uploads/system/uploads/attachment_data/file/445503/SACN_Carbohydrates_and_Health.pdf</b:URL>
    <b:RefOrder>85</b:RefOrder>
  </b:Source>
  <b:Source>
    <b:Tag>Hou15</b:Tag>
    <b:SourceType>DocumentFromInternetSite</b:SourceType>
    <b:Guid>{0A82E12B-CDA6-49E4-8E81-0D598C825207}</b:Guid>
    <b:Author>
      <b:Author>
        <b:Corporate>House of Commons Health Committee</b:Corporate>
      </b:Author>
    </b:Author>
    <b:Title>Impact of physical activity and diet on health. Sixth Report of Session 2014-15</b:Title>
    <b:Year>2015</b:Year>
    <b:URL>http://www.publications.parliament.uk/pa/cm201415/cmselect/cmhealth/845/845.pdf</b:URL>
    <b:RefOrder>86</b:RefOrder>
  </b:Source>
  <b:Source>
    <b:Tag>Nat161</b:Tag>
    <b:SourceType>DocumentFromInternetSite</b:SourceType>
    <b:Guid>{B5AF314B-72E4-46DF-BD8F-95DA642288C5}</b:Guid>
    <b:Author>
      <b:Author>
        <b:Corporate>National Farmers Union</b:Corporate>
      </b:Author>
    </b:Author>
    <b:Year>2016</b:Year>
    <b:URL>www.nfuonline.com</b:URL>
    <b:RefOrder>87</b:RefOrder>
  </b:Source>
  <b:Source>
    <b:Tag>Sta15</b:Tag>
    <b:SourceType>DocumentFromInternetSite</b:SourceType>
    <b:Guid>{56A7535E-73FA-414A-BDF9-E223272B55A5}</b:Guid>
    <b:Author>
      <b:Author>
        <b:Corporate>Standards, Procedures and Public Appointments Committee</b:Corporate>
      </b:Author>
    </b:Author>
    <b:Title>1st Report, 2015 (Session 4). Proposal for a register of lobbying activity</b:Title>
    <b:Year>2015</b:Year>
    <b:URL>http://www.scottish.parliament.uk/parliamentarybusiness/CurrentCommittees/86491.aspx</b:URL>
    <b:RefOrder>88</b:RefOrder>
  </b:Source>
  <b:Source>
    <b:Tag>Nor14</b:Tag>
    <b:SourceType>DocumentFromInternetSite</b:SourceType>
    <b:Guid>{A5549B35-0ACB-4065-9B65-0DC70F1FD3EF}</b:Guid>
    <b:Author>
      <b:Author>
        <b:Corporate>Northern Ireland Government</b:Corporate>
      </b:Author>
    </b:Author>
    <b:Title>Register of Members' Interests</b:Title>
    <b:Year>Updated 2014</b:Year>
    <b:URL>http://www.niassembly.gov.uk/your-mlas/register-of-interests/</b:URL>
    <b:RefOrder>89</b:RefOrder>
  </b:Source>
  <b:Source>
    <b:Tag>Nor16</b:Tag>
    <b:SourceType>InternetSite</b:SourceType>
    <b:Guid>{3A65D9F9-5DF1-4BFC-8E00-3928BEDB3314}</b:Guid>
    <b:Title>Norther Ireland Food and Drink Federation</b:Title>
    <b:Year>2016</b:Year>
    <b:Author>
      <b:Author>
        <b:Corporate> Northern Ireland Food and Drink Federation</b:Corporate>
      </b:Author>
    </b:Author>
    <b:YearAccessed>2016</b:YearAccessed>
    <b:MonthAccessed>January</b:MonthAccessed>
    <b:DayAccessed>14</b:DayAccessed>
    <b:URL>http://www.nifda.co.uk/</b:URL>
    <b:RefOrder>90</b:RefOrder>
  </b:Source>
  <b:Source>
    <b:Tag>Nat14</b:Tag>
    <b:SourceType>DocumentFromInternetSite</b:SourceType>
    <b:Guid>{7ECF8F70-6078-4730-8724-34AD782475D7}</b:Guid>
    <b:Title>National Diet and Nutrition Survey</b:Title>
    <b:Year>2014</b:Year>
    <b:Author>
      <b:Author>
        <b:Corporate>National Diet and Nutrition Survey</b:Corporate>
      </b:Author>
    </b:Author>
    <b:URL>https://www.gov.uk/government/statistics/national-diet-and-nutrition-survey-results-from-years-1-to-4-combined-of-the-rolling-programme-for-2008-and-2009-to-2011-and-2012</b:URL>
    <b:RefOrder>91</b:RefOrder>
  </b:Source>
  <b:Source>
    <b:Tag>FSA03</b:Tag>
    <b:SourceType>DocumentFromInternetSite</b:SourceType>
    <b:Guid>{228E4D6B-09E5-43A8-9656-7299FD4EB618}</b:Guid>
    <b:Author>
      <b:Author>
        <b:Corporate>FSA &amp; Welsh Government</b:Corporate>
      </b:Author>
    </b:Author>
    <b:Title>Food and Well Being. Reducing inequalities through a nutrition strategy for Wales</b:Title>
    <b:Year>2003</b:Year>
    <b:URL>http://www4ru.dr-rath-foundation.org/pdf-files/foodandwellbeing.pdf</b:URL>
    <b:RefOrder>92</b:RefOrder>
  </b:Source>
  <b:Source>
    <b:Tag>Foo16</b:Tag>
    <b:SourceType>InternetSite</b:SourceType>
    <b:Guid>{9B3BE306-650B-487B-A883-8CE7976DD846}</b:Guid>
    <b:Title>https://www.fdf.org.uk/about_fdf.aspx</b:Title>
    <b:Author>
      <b:Author>
        <b:Corporate>Food and Drink Federation</b:Corporate>
      </b:Author>
    </b:Author>
    <b:YearAccessed>2016</b:YearAccessed>
    <b:MonthAccessed>January</b:MonthAccessed>
    <b:DayAccessed>14</b:DayAccessed>
    <b:URL>https://www.fdf.org.uk/about_fdf.aspx</b:URL>
    <b:Year>2016</b:Year>
    <b:RefOrder>93</b:RefOrder>
  </b:Source>
  <b:Source>
    <b:Tag>Dep12</b:Tag>
    <b:SourceType>DocumentFromInternetSite</b:SourceType>
    <b:Guid>{6EC2998C-10AA-4CC2-8EA9-4CA9AEB5D38B}</b:Guid>
    <b:Author>
      <b:Author>
        <b:Corporate>Department of Health</b:Corporate>
      </b:Author>
    </b:Author>
    <b:Title>The Public Health Outcomes Framework for England, 2013-2016</b:Title>
    <b:Year>2012</b:Year>
    <b:URL>https://www.gov.uk/government/publications/healthy-lives-healthy-people-improving-outcomes-and-supporting-transparency</b:URL>
    <b:RefOrder>94</b:RefOrder>
  </b:Source>
  <b:Source>
    <b:Tag>ASA16</b:Tag>
    <b:SourceType>DocumentFromInternetSite</b:SourceType>
    <b:Guid>{816E2385-B6E8-4484-A6E4-83282093BEE0}</b:Guid>
    <b:Author>
      <b:Author>
        <b:NameList>
          <b:Person>
            <b:Last>ASA</b:Last>
          </b:Person>
        </b:NameList>
      </b:Author>
    </b:Author>
    <b:Title>Sanctions and Compliance</b:Title>
    <b:Year>2016</b:Year>
    <b:URL>https://www.cap.org.uk/About-CAP/Compliance.aspx</b:URL>
    <b:RefOrder>95</b:RefOrder>
  </b:Source>
  <b:Source>
    <b:Tag>WHO14</b:Tag>
    <b:SourceType>DocumentFromInternetSite</b:SourceType>
    <b:Guid>{5D7B8F61-629C-4DFD-B331-3993FE1F67C5}</b:Guid>
    <b:Author>
      <b:Author>
        <b:NameList>
          <b:Person>
            <b:Last>WHO</b:Last>
          </b:Person>
        </b:NameList>
      </b:Author>
    </b:Author>
    <b:Title>Global Nutrition Targets 2025</b:Title>
    <b:Year>2014</b:Year>
    <b:URL>http://www.who.int/nutrition/topics/nutrition_globaltargets2025/en/</b:URL>
    <b:RefOrder>96</b:RefOrder>
  </b:Source>
  <b:Source>
    <b:Tag>GNR15</b:Tag>
    <b:SourceType>DocumentFromInternetSite</b:SourceType>
    <b:Guid>{ED44958A-E6B3-4237-9B7A-9A810E963F5F}</b:Guid>
    <b:Author>
      <b:Author>
        <b:NameList>
          <b:Person>
            <b:Last>GNR</b:Last>
          </b:Person>
        </b:NameList>
      </b:Author>
    </b:Author>
    <b:Title>UK Country Profile</b:Title>
    <b:Year>2015</b:Year>
    <b:URL>http://ebrary.ifpri.org/utils/getfile/collection/p15738coll2/id/130068/filename/130279.pdf</b:URL>
    <b:RefOrder>97</b:RefOrder>
  </b:Source>
  <b:Source>
    <b:Tag>Ind15</b:Tag>
    <b:SourceType>DocumentFromInternetSite</b:SourceType>
    <b:Guid>{0879D1EA-B9B0-42AD-AE2B-BF8FFC812570}</b:Guid>
    <b:Author>
      <b:Author>
        <b:Corporate>Independent Expert Group</b:Corporate>
      </b:Author>
    </b:Author>
    <b:Title>2015 Global Nutrition Report. Actions and Accountability to advance nutrition and sustainable development</b:Title>
    <b:Year>2015</b:Year>
    <b:URL>http://globalnutritionreport.org/</b:URL>
    <b:RefOrder>98</b:RefOrder>
  </b:Source>
  <b:Source>
    <b:Tag>Ass14</b:Tag>
    <b:SourceType>DocumentFromInternetSite</b:SourceType>
    <b:Guid>{8F403EA2-333A-4069-A882-7BA07889C84E}</b:Guid>
    <b:Author>
      <b:Author>
        <b:Corporate>Association of Breastfeeding Mothers</b:Corporate>
      </b:Author>
    </b:Author>
    <b:Title>Joint statement on the cancellation of 2015 Infant Feeding Survey</b:Title>
    <b:Year>2014</b:Year>
    <b:URL>http://abm.me.uk/joint-statement-cancellation-2015-infant-feeding-surveyhow-to-write-to-your-mp-and-show-your-support/</b:URL>
    <b:RefOrder>99</b:RefOrder>
  </b:Source>
  <b:Source>
    <b:Tag>Nel07</b:Tag>
    <b:SourceType>DocumentFromInternetSite</b:SourceType>
    <b:Guid>{BBFADA85-C040-456D-932C-C7FD3EF402D6}</b:Guid>
    <b:Author>
      <b:Author>
        <b:NameList>
          <b:Person>
            <b:Last>Nelson</b:Last>
            <b:First>M</b:First>
            <b:Middle>et. al</b:Middle>
          </b:Person>
        </b:NameList>
      </b:Author>
    </b:Author>
    <b:Title>Low income diet and nutrition survey</b:Title>
    <b:Year>2007</b:Year>
    <b:URL>http://tna.europarchive.org/20110116113217/http://www.food.gov.uk/multimedia/pdfs/lidnssummary.pdf</b:URL>
    <b:RefOrder>100</b:RefOrder>
  </b:Source>
  <b:Source>
    <b:Tag>Sco142</b:Tag>
    <b:SourceType>DocumentFromInternetSite</b:SourceType>
    <b:Guid>{418F97FE-01A1-412D-A2D2-FFDC14F1D1BC}</b:Guid>
    <b:Title>The Scottish Health Survey</b:Title>
    <b:Year>2014</b:Year>
    <b:Author>
      <b:Author>
        <b:Corporate>ScotCen Social Research</b:Corporate>
      </b:Author>
    </b:Author>
    <b:URL>http://www.gov.scot/Topics/Statistics/Browse/Health/scottish-health-survey</b:URL>
    <b:RefOrder>101</b:RefOrder>
  </b:Source>
  <b:Source>
    <b:Tag>UKG10</b:Tag>
    <b:SourceType>DocumentFromInternetSite</b:SourceType>
    <b:Guid>{3C02BD6F-109E-4B60-B856-7FDF0063617A}</b:Guid>
    <b:Title>Change4Life One Year On</b:Title>
    <b:Year>2010</b:Year>
    <b:Author>
      <b:Author>
        <b:NameList>
          <b:Person>
            <b:Last>Gov</b:Last>
            <b:First>UK</b:First>
          </b:Person>
        </b:NameList>
      </b:Author>
    </b:Author>
    <b:URL>http://www.physicalactivityandnutritionwales.org.uk/Documents/740/DH_summaryof_change4lifeoneyearon.pdf</b:URL>
    <b:RefOrder>102</b:RefOrder>
  </b:Source>
  <b:Source>
    <b:Tag>Jea12</b:Tag>
    <b:SourceType>JournalArticle</b:SourceType>
    <b:Guid>{BF7DC867-036F-4471-98D9-0540B117BB7D}</b:Guid>
    <b:Author>
      <b:Author>
        <b:NameList>
          <b:Person>
            <b:Last>Adams</b:Last>
            <b:First>J</b:First>
          </b:Person>
        </b:NameList>
      </b:Author>
    </b:Author>
    <b:Title>Effect of Restrictions on Television Food Advertising to Children on Exposure to Advertisements for ‘Less Healthy’ Foods: Repeat Cross-Sectional Study</b:Title>
    <b:JournalName>PLOS</b:JournalName>
    <b:Year>2012</b:Year>
    <b:RefOrder>103</b:RefOrder>
  </b:Source>
  <b:Source>
    <b:Tag>Hea141</b:Tag>
    <b:SourceType>DocumentFromInternetSite</b:SourceType>
    <b:Guid>{1628A15D-E577-4889-984D-6D83F60077D5}</b:Guid>
    <b:Title>Healthy Start: Understanding the use of vouchers and vitamins Summary for practitioners</b:Title>
    <b:Year>2014</b:Year>
    <b:Author>
      <b:Author>
        <b:Corporate>Healthy Start: Understanding the use of vouchers and vitamins Summary for practitioners</b:Corporate>
      </b:Author>
    </b:Author>
    <b:URL>https://nursingmidwifery.dundee.ac.uk/sites/nursingmidwifery.dundee.ac.uk/files/page-files/Healthy%20Start%20Evaluation%20summary%20for%20health%20professionals.pdf</b:URL>
    <b:RefOrder>104</b:RefOrder>
  </b:Source>
  <b:Source>
    <b:Tag>HMT15</b:Tag>
    <b:SourceType>InternetSite</b:SourceType>
    <b:Guid>{DD17C3AD-53C2-44F5-A7F2-274DD95FC5EC}</b:Guid>
    <b:Author>
      <b:Author>
        <b:Corporate>HM Treasury</b:Corporate>
      </b:Author>
    </b:Author>
    <b:Title>Public Expenditure Statistical Analysis</b:Title>
    <b:Year>2015</b:Year>
    <b:URL>https://www.gov.uk/government/statistics/public-expenditure-statistical-analyses-2015</b:URL>
    <b:RefOrder>105</b:RefOrder>
  </b:Source>
  <b:Source>
    <b:Tag>FSA15</b:Tag>
    <b:SourceType>DocumentFromInternetSite</b:SourceType>
    <b:Guid>{E6EC05CC-B6BC-4073-BA4D-120398CD51D3}</b:Guid>
    <b:Author>
      <b:Author>
        <b:NameList>
          <b:Person>
            <b:Last>FSA</b:Last>
          </b:Person>
        </b:NameList>
      </b:Author>
    </b:Author>
    <b:Title>Minutes of Business Committee meeting</b:Title>
    <b:Year>March 2015</b:Year>
    <b:RefOrder>106</b:RefOrder>
  </b:Source>
  <b:Source>
    <b:Tag>MRC16</b:Tag>
    <b:SourceType>DocumentFromInternetSite</b:SourceType>
    <b:Guid>{D546811E-D921-405C-AD11-B025C3033961}</b:Guid>
    <b:Author>
      <b:Author>
        <b:NameList>
          <b:Person>
            <b:Last>MRC</b:Last>
          </b:Person>
        </b:NameList>
      </b:Author>
    </b:Author>
    <b:Year>2016</b:Year>
    <b:URL>http://www.mrc.ac.uk/about/spending-accountability/</b:URL>
    <b:RefOrder>107</b:RefOrder>
  </b:Source>
  <b:Source>
    <b:Tag>MRC15</b:Tag>
    <b:SourceType>DocumentFromInternetSite</b:SourceType>
    <b:Guid>{D8C199A6-CA2A-4FF2-83EB-D3257A2A7705}</b:Guid>
    <b:Author>
      <b:Author>
        <b:NameList>
          <b:Person>
            <b:Last>MRC</b:Last>
          </b:Person>
        </b:NameList>
      </b:Author>
    </b:Author>
    <b:Title>Annual Report and Accounts 2014/2015</b:Title>
    <b:Year>2015</b:Year>
    <b:URL>https://www.mrc.ac.uk/publications/browse/annual-report-and-accounts-2014-15/</b:URL>
    <b:RefOrder>108</b:RefOrder>
  </b:Source>
  <b:Source>
    <b:Tag>Cab13</b:Tag>
    <b:SourceType>DocumentFromInternetSite</b:SourceType>
    <b:Guid>{E5FE4C61-20FD-4A80-BDF7-98E606B7B786}</b:Guid>
    <b:Author>
      <b:Author>
        <b:Corporate>Cabinet Office</b:Corporate>
      </b:Author>
    </b:Author>
    <b:Title>Open Government Partnership UK National Action Plan 2013 to 2015</b:Title>
    <b:Year>October 2013</b:Year>
    <b:URL>https://www.gov.uk/government/consultations/open-government-partnership-uk-national-action-plan-2013</b:URL>
    <b:RefOrder>109</b:RefOrder>
  </b:Source>
  <b:Source>
    <b:Tag>EU06</b:Tag>
    <b:SourceType>DocumentFromInternetSite</b:SourceType>
    <b:Guid>{008FAB9D-1D5C-4454-BAAB-4988509DB1B7}</b:Guid>
    <b:Author>
      <b:Author>
        <b:NameList>
          <b:Person>
            <b:Last>EU</b:Last>
          </b:Person>
        </b:NameList>
      </b:Author>
    </b:Author>
    <b:Title>White Paper: Together for Health. A Strategic Approach for the EU 2008-2013</b:Title>
    <b:Year>2006</b:Year>
    <b:URL>http://ec.europa.eu/health/ph_overview/Documents/strategy_wp_en.pdf</b:URL>
    <b:RefOrder>110</b:RefOrder>
  </b:Source>
  <b:Source>
    <b:Tag>Dep10</b:Tag>
    <b:SourceType>Report</b:SourceType>
    <b:Guid>{0F989883-BA21-4D55-94D4-AB1D4300FC5A}</b:Guid>
    <b:Author>
      <b:Author>
        <b:Corporate>Department for Business, Innovation &amp; Skills</b:Corporate>
      </b:Author>
    </b:Author>
    <b:Title>Pricing Practices Guide</b:Title>
    <b:Year>November 2010</b:Year>
    <b:URL>https://www.gov.uk/government/uploads/system/uploads/attachment_data/file/31900/10-1312-pricing-practices-guidance-for-traders.pdf</b:URL>
    <b:RefOrder>111</b:RefOrder>
  </b:Source>
  <b:Source>
    <b:Tag>Lee15</b:Tag>
    <b:SourceType>DocumentFromInternetSite</b:SourceType>
    <b:Guid>{596DE2A6-C467-47FB-A6CD-D22AE71A7BA2}</b:Guid>
    <b:Title>Major new programme to co-produce whole systems approach to obesity</b:Title>
    <b:Year>October 2015</b:Year>
    <b:Author>
      <b:Author>
        <b:Corporate>Leeds Beckett University</b:Corporate>
      </b:Author>
    </b:Author>
    <b:URL>http://www.leedsbeckett.ac.uk/news/1015-major-new-programme-to-co-produce-whole-systems-approach-to-obesity/</b:URL>
    <b:RefOrder>112</b:RefOrder>
  </b:Source>
  <b:Source>
    <b:Tag>UKG99</b:Tag>
    <b:SourceType>DocumentFromInternetSite</b:SourceType>
    <b:Guid>{B787379B-59CF-4D5C-BC47-F4AC6624DF9C}</b:Guid>
    <b:Author>
      <b:Author>
        <b:Corporate>UK Gov</b:Corporate>
      </b:Author>
    </b:Author>
    <b:Title>Food Standards Act</b:Title>
    <b:Year>1999</b:Year>
    <b:URL>http://www.legislation.gov.uk/ukpga/1999/28/contents</b:URL>
    <b:RefOrder>113</b:RefOrder>
  </b:Source>
  <b:Source>
    <b:Tag>UKG162</b:Tag>
    <b:SourceType>DocumentFromInternetSite</b:SourceType>
    <b:Guid>{2DD42601-8CBD-45EF-A39B-44C9D4A4C465}</b:Guid>
    <b:Author>
      <b:Author>
        <b:Corporate>UK Gov</b:Corporate>
      </b:Author>
    </b:Author>
    <b:Title>Eatwell Guide</b:Title>
    <b:Year>2016</b:Year>
    <b:URL>https://www.gov.uk/government/uploads/system/uploads/attachment_data/file/508636/FINAL_Eatwell_guide_15_MARCH_2016.pdf</b:URL>
    <b:RefOrder>114</b:RefOrder>
  </b:Source>
  <b:Source>
    <b:Tag>UKG11</b:Tag>
    <b:SourceType>DocumentFromInternetSite</b:SourceType>
    <b:Guid>{18E43A92-9100-4C6B-8704-8C681287787F}</b:Guid>
    <b:Author>
      <b:Author>
        <b:Corporate>UK Gov</b:Corporate>
      </b:Author>
    </b:Author>
    <b:Title>Nutrition and Health Claims: Guidance to compliance with Regulation (EC) 1924/2006 on nutrition and health claims made on foods</b:Title>
    <b:Year>2011</b:Year>
    <b:URL>https://www.gov.uk/government/uploads/system/uploads/attachment_data/file/204320/Nutrition_and_health_claims_guidance_November_2011.pdf</b:URL>
    <b:RefOrder>115</b:RefOrder>
  </b:Source>
  <b:Source>
    <b:Tag>Sco151</b:Tag>
    <b:SourceType>Report</b:SourceType>
    <b:Guid>{3E5AE4CB-A082-4A0A-87EA-4E849C20D4ED}</b:Guid>
    <b:Author>
      <b:Author>
        <b:Corporate>Scottish Government</b:Corporate>
      </b:Author>
    </b:Author>
    <b:Title>Criteria for the Healthcare Retail Standard</b:Title>
    <b:Year>September 2015</b:Year>
    <b:URL>http://www.gov.scot/Resource/0048/00484485.pdf</b:URL>
    <b:RefOrder>116</b:RefOrder>
  </b:Source>
  <b:Source>
    <b:Tag>Chi12</b:Tag>
    <b:SourceType>InternetSite</b:SourceType>
    <b:Guid>{A16CE870-9C50-477D-B8A3-F97A1DA0EE6C}</b:Guid>
    <b:Author>
      <b:Author>
        <b:Corporate>Chief Medical Officer</b:Corporate>
      </b:Author>
    </b:Author>
    <b:Title>HEALTH PROMOTING HEALTH SERVICE: ACTION IN HOSPITAL</b:Title>
    <b:Year>January 2012</b:Year>
    <b:URL>http://www.sehd.scot.nhs.uk/mels/CEL2012_01.pdf</b:URL>
    <b:RefOrder>117</b:RefOrder>
  </b:Source>
  <b:Source>
    <b:Tag>Sco13</b:Tag>
    <b:SourceType>InternetSite</b:SourceType>
    <b:Guid>{6E2AEE8B-CFFA-4EE8-B125-F1E17A2C526D}</b:Guid>
    <b:Author>
      <b:Author>
        <b:Corporate>Scottish Government</b:Corporate>
      </b:Author>
    </b:Author>
    <b:Title>Revised Dietary Goals for Scotland</b:Title>
    <b:Year>2016</b:Year>
    <b:URL>http://www.gov.scot/Resource/0049/00497558.pdf</b:URL>
    <b:RefOrder>118</b:RefOrder>
  </b:Source>
  <b:Source>
    <b:Tag>Loc13</b:Tag>
    <b:SourceType>InternetSite</b:SourceType>
    <b:Guid>{1FCE3D2B-C35B-422C-ABD4-99F27C2DB513}</b:Guid>
    <b:Author>
      <b:Author>
        <b:Corporate>Local Government Association </b:Corporate>
      </b:Author>
    </b:Author>
    <b:Title>Tacking Obesity: Local Government's new public health role</b:Title>
    <b:Year>2013</b:Year>
    <b:URL>http://www.local.gov.uk/c/document_library/get_file?uuid=dc226049-df94-487e-be70-96bdcb4a9115&amp;groupId=10180</b:URL>
    <b:RefOrder>119</b:RefOrder>
  </b:Source>
  <b:Source>
    <b:Tag>EU01</b:Tag>
    <b:SourceType>DocumentFromInternetSite</b:SourceType>
    <b:Guid>{8C8AD44F-38EE-4B20-ACEA-5FD7D39539F8}</b:Guid>
    <b:Author>
      <b:Author>
        <b:NameList>
          <b:Person>
            <b:Last>EU</b:Last>
          </b:Person>
        </b:NameList>
      </b:Author>
    </b:Author>
    <b:Title>Directive 2011/92/EU (known as 'Environmental Impact Assessment' – EIA Directive) or for public plans or programmes Directive 2001/42/EC ('Strategic Environmental Assessment' – SEA Directive). </b:Title>
    <b:Year>2001</b:Year>
    <b:URL>http://ec.europa.eu/environment/eia/index_en.htm</b:URL>
    <b:RefOrder>120</b:RefOrder>
  </b:Source>
  <b:Source>
    <b:Tag>ECO14</b:Tag>
    <b:SourceType>Report</b:SourceType>
    <b:Guid>{C74CBE29-5B58-47A5-ABC2-A4427B864C71}</b:Guid>
    <b:Title>Trade Sustainability Impact Assessment on the Transatlantic Trade and Investment Partnership (TTIP) between the European Union  and the United States of America. Final Inception Report</b:Title>
    <b:Year>April 2014</b:Year>
    <b:Author>
      <b:Author>
        <b:NameList>
          <b:Person>
            <b:Last>ECORYS</b:Last>
          </b:Person>
        </b:NameList>
      </b:Author>
    </b:Author>
    <b:RefOrder>121</b:RefOrder>
  </b:Source>
  <b:Source>
    <b:Tag>EU10</b:Tag>
    <b:SourceType>Report</b:SourceType>
    <b:Guid>{5FE10AF5-A4F3-4FC1-AB7E-88A872BBE7E0}</b:Guid>
    <b:Author>
      <b:Author>
        <b:NameList>
          <b:Person>
            <b:Last>EU</b:Last>
          </b:Person>
        </b:NameList>
      </b:Author>
    </b:Author>
    <b:Title>The Reform of the CAP towards 2020. Consultation document for impact assessment.</b:Title>
    <b:Year>2010</b:Year>
    <b:RefOrder>122</b:RefOrder>
  </b:Source>
  <b:Source>
    <b:Tag>Env15</b:Tag>
    <b:SourceType>DocumentFromInternetSite</b:SourceType>
    <b:Guid>{33F3F6AC-BB34-4546-9433-7338797E81B6}</b:Guid>
    <b:Author>
      <b:Author>
        <b:Corporate>Environment, Food and Rural Affairs Committee</b:Corporate>
      </b:Author>
    </b:Author>
    <b:Title>Environment, Food and Rural Affairs Committee Fifth Report: Dairy Prices</b:Title>
    <b:Year>2015</b:Year>
    <b:URL>http://www.publications.parliament.uk/pa/cm201415/cmselect/cmenvfru/817/81702.htm</b:URL>
    <b:Month>January</b:Month>
    <b:RefOrder>123</b:RefOrder>
  </b:Source>
  <b:Source>
    <b:Tag>Ass</b:Tag>
    <b:SourceType>InternetSite</b:SourceType>
    <b:Guid>{F4DB3C99-06CE-41B4-A0AA-9E8FC6D5F154}</b:Guid>
    <b:Author>
      <b:Author>
        <b:Corporate>Association for Nutrition</b:Corporate>
      </b:Author>
    </b:Author>
    <b:Title>Workforce: Specific Competence Models in Nutrition</b:Title>
    <b:URL>http://www.associationfornutrition.org/Default.aspx?tabid=300</b:URL>
    <b:RefOrder>124</b:RefOrder>
  </b:Source>
  <b:Source>
    <b:Tag>Ass16</b:Tag>
    <b:SourceType>InternetSite</b:SourceType>
    <b:Guid>{71E2B90E-5D00-46E7-844F-80E0A73EBDEB}</b:Guid>
    <b:Author>
      <b:Author>
        <b:Corporate>Local Government Association; PHE; tcpa;</b:Corporate>
      </b:Author>
    </b:Author>
    <b:Title>Building the foundations:: Tackling obesity through planning and development</b:Title>
    <b:Year>2016</b:Year>
    <b:URL>http://www.local.gov.uk/documents/10180/7632544/L16-6+building+the+foundations+-+tackling+obesity_v05.pdf/a5cc1a11-57b2-46e3-bb30-2b2a01635d1a</b:URL>
    <b:RefOrder>125</b:RefOrder>
  </b:Source>
  <b:Source>
    <b:Tag>FSA01</b:Tag>
    <b:SourceType>InternetSite</b:SourceType>
    <b:Guid>{C705F070-60EF-4A49-A424-D8C0EB06BE87}</b:Guid>
    <b:Author>
      <b:Author>
        <b:NameList>
          <b:Person>
            <b:Last>FSA</b:Last>
          </b:Person>
        </b:NameList>
      </b:Author>
    </b:Author>
    <b:Title>The Balance of Good Health</b:Title>
    <b:Year>2001</b:Year>
    <b:URL>http://www.food.gov.uk/sites/default/files/multimedia/pdfs/bghbooklet.pdf</b:URL>
    <b:RefOrder>126</b:RefOrder>
  </b:Source>
  <b:Source>
    <b:Tag>FSA16</b:Tag>
    <b:SourceType>InternetSite</b:SourceType>
    <b:Guid>{09461178-C30B-4E1D-9AFF-7D1745AC946D}</b:Guid>
    <b:Author>
      <b:Author>
        <b:NameList>
          <b:Person>
            <b:Last>FSA</b:Last>
          </b:Person>
        </b:NameList>
      </b:Author>
    </b:Author>
    <b:Title>The Eatwell Guide</b:Title>
    <b:Year>2016</b:Year>
    <b:URL>https://www.gov.uk/government/publications/the-eatwell-guide</b:URL>
    <b:RefOrder>127</b:RefOrder>
  </b:Source>
  <b:Source>
    <b:Tag>UKGed</b:Tag>
    <b:SourceType>DocumentFromInternetSite</b:SourceType>
    <b:Guid>{21665AC8-BE20-481D-8B8A-0DB5454051D6}</b:Guid>
    <b:Author>
      <b:Author>
        <b:Corporate>PHE</b:Corporate>
      </b:Author>
    </b:Author>
    <b:Title>Making the case for tackling obesity</b:Title>
    <b:Year>2015a</b:Year>
    <b:URL>http://www.noo.org.uk/slide_sets</b:URL>
    <b:Month>February</b:Month>
    <b:RefOrder>4</b:RefOrder>
  </b:Source>
  <b:Source>
    <b:Tag>Pub15</b:Tag>
    <b:SourceType>InternetSite</b:SourceType>
    <b:Guid>{3D23DAF6-5E20-4EDE-A601-CA5171D27078}</b:Guid>
    <b:Author>
      <b:Author>
        <b:Corporate>PHE</b:Corporate>
      </b:Author>
    </b:Author>
    <b:Title>Sugar Reduction: The evidence for action</b:Title>
    <b:Year>2015b</b:Year>
    <b:URL>https://www.gov.uk/government/uploads/system/uploads/attachment_data/file/470179/Sugar_reduction_The_evidence_for_action.pdf</b:URL>
    <b:RefOrder>128</b:RefOrder>
  </b:Source>
  <b:Source>
    <b:Tag>Foo15</b:Tag>
    <b:SourceType>InternetSite</b:SourceType>
    <b:Guid>{C61A92D4-8E9F-4DA6-9600-C1256E6D1618}</b:Guid>
    <b:Title>Food labelling and packaging</b:Title>
    <b:Year>2015a</b:Year>
    <b:Author>
      <b:Author>
        <b:Corporate>UK Gov</b:Corporate>
      </b:Author>
    </b:Author>
    <b:URL>https://www.gov.uk/guidance/food-labelling-giving-food-information-to-consumers</b:URL>
    <b:RefOrder>129</b:RefOrder>
  </b:Source>
  <b:Source>
    <b:Tag>HMR15</b:Tag>
    <b:SourceType>DocumentFromInternetSite</b:SourceType>
    <b:Guid>{5091F976-8FDA-4980-83AB-5515D2B7A2AE}</b:Guid>
    <b:Author>
      <b:Author>
        <b:NameList>
          <b:Person>
            <b:Last>HMRC</b:Last>
          </b:Person>
        </b:NameList>
      </b:Author>
    </b:Author>
    <b:Title>VAT Notice 701/14: food</b:Title>
    <b:Year>2015a</b:Year>
    <b:URL>https://www.gov.uk/government/publications/vat-notice-70114-food/vat-notice-70114-food</b:URL>
    <b:RefOrder>130</b:RefOrder>
  </b:Source>
  <b:Source>
    <b:Tag>Gov07</b:Tag>
    <b:SourceType>InternetSite</b:SourceType>
    <b:Guid>{32D2AB94-3040-46B4-A28C-5568EC883683}</b:Guid>
    <b:Author>
      <b:Author>
        <b:Corporate>Government’s Foresight Programme</b:Corporate>
      </b:Author>
    </b:Author>
    <b:Title>Foresight:  Tackling Obesities: Future Choices – Project Report</b:Title>
    <b:Year>2007</b:Year>
    <b:URL>https://www.gov.uk/government/uploads/system/uploads/attachment_data/file/287937/07-1184x-tackling-obesities-future-choices-report.pdf</b:URL>
    <b:RefOrder>131</b:RefOrder>
  </b:Source>
  <b:Source>
    <b:Tag>Par15</b:Tag>
    <b:SourceType>InternetSite</b:SourceType>
    <b:Guid>{2D253F7D-014D-4AFA-B4E6-5A4DFF835B18}</b:Guid>
    <b:Title>Parliamentary question answered by Lord O’Neill of Gatley on 28 July 2015)</b:Title>
    <b:Year>2015</b:Year>
    <b:Author>
      <b:Author>
        <b:Corporate>Parliamentary question answered by Lord O’Neill of Gatley on 28 July 2015</b:Corporate>
      </b:Author>
    </b:Author>
    <b:RefOrder>132</b:RefOrder>
  </b:Source>
  <b:Source>
    <b:Tag>Obe15</b:Tag>
    <b:SourceType>InternetSite</b:SourceType>
    <b:Guid>{13776A15-0ADB-4D68-84E8-BC88F076C92F}</b:Guid>
    <b:Author>
      <b:Author>
        <b:Corporate>Obesity Health Alliance</b:Corporate>
      </b:Author>
    </b:Author>
    <b:Title>Joint Policy Position on Childhood Obesity</b:Title>
    <b:Year>2015</b:Year>
    <b:URL>file:///C:/Users/Fiona/Downloads/Joint%20position%20on%20childhood%20obesity_0%20(2).pdf</b:URL>
    <b:RefOrder>133</b:RefOrder>
  </b:Source>
  <b:Source>
    <b:Tag>CAP15</b:Tag>
    <b:SourceType>DocumentFromInternetSite</b:SourceType>
    <b:Guid>{7C61F267-78D5-4183-A929-ED10CC7C62B0}</b:Guid>
    <b:Author>
      <b:Author>
        <b:NameList>
          <b:Person>
            <b:Last>CAP</b:Last>
          </b:Person>
        </b:NameList>
      </b:Author>
    </b:Author>
    <b:Title>Online food and drink marketing to children: CAP's response to the 2014 literature review by Family Kid's &amp; Youth</b:Title>
    <b:Year>2015a</b:Year>
    <b:URL>https://www.cap.org.uk/News-reports/Media-Centre/2015/~/media/Files/CAP/Reports%20and%20surveys/CAPs%20response%20to%20the%202014%20literature%20review%20by%20Family%20Kids%20and%20Youth.ashx</b:URL>
    <b:RefOrder>134</b:RefOrder>
  </b:Source>
  <b:Source>
    <b:Tag>CAP151</b:Tag>
    <b:SourceType>DocumentFromInternetSite</b:SourceType>
    <b:Guid>{445E0FB2-E171-4DF7-BE71-F84BC251EF50}</b:Guid>
    <b:Author>
      <b:Author>
        <b:NameList>
          <b:Person>
            <b:Last>CAP</b:Last>
          </b:Person>
        </b:NameList>
      </b:Author>
    </b:Author>
    <b:Title>Non-broadcast advertising of food and soft drinks to children</b:Title>
    <b:Year>2015b</b:Year>
    <b:URL>https://www.cap.org.uk/News-reports/Media-Centre/2015/Non-broadcast-advertising-of-food-and-soft-drinks-to-children.aspx#.VrnL7_ntmko</b:URL>
    <b:RefOrder>135</b:RefOrder>
  </b:Source>
  <b:Source>
    <b:Tag>Dep13</b:Tag>
    <b:SourceType>DocumentFromInternetSite</b:SourceType>
    <b:Guid>{115BC9F1-3D41-4C71-B0AD-D69FE45DE914}</b:Guid>
    <b:Author>
      <b:Author>
        <b:Corporate>Department of Health</b:Corporate>
      </b:Author>
    </b:Author>
    <b:Title>Guide to creating a front of pack  (FoP) nutrition label for pre-packed products sold through retail outlets</b:Title>
    <b:Year>2013a</b:Year>
    <b:URL>https://www.gov.uk/government/uploads/system/uploads/attachment_data/file/300886/2902158_FoP_Nutrition_2014.pdf</b:URL>
    <b:RefOrder>136</b:RefOrder>
  </b:Source>
  <b:Source>
    <b:Tag>Dep111</b:Tag>
    <b:SourceType>DocumentFromInternetSite</b:SourceType>
    <b:Guid>{17BBEB84-6E28-42CA-9125-8DEF4E83D1D7}</b:Guid>
    <b:Author>
      <b:Author>
        <b:Corporate>Department of Health</b:Corporate>
      </b:Author>
    </b:Author>
    <b:Title>Diet and Nutrition Survey of Infants and Young Children</b:Title>
    <b:Year>2013b</b:Year>
    <b:URL>https://www.gov.uk/government/publications/diet-and-nutrition-survey-of-infants-and-young-children-2011</b:URL>
    <b:RefOrder>137</b:RefOrder>
  </b:Source>
  <b:Source>
    <b:Tag>Dep132</b:Tag>
    <b:SourceType>DocumentFromInternetSite</b:SourceType>
    <b:Guid>{8BBA1DFF-A756-4472-896C-A9CBC4F33673}</b:Guid>
    <b:Author>
      <b:Author>
        <b:Corporate>Department of Health, Social Services and Public Safety</b:Corporate>
      </b:Author>
    </b:Author>
    <b:Title>Promoting Good Nutrition – the 10 A Day strategy for good nutritional care for adults in all care settings in Northern Ireland</b:Title>
    <b:Year>2007</b:Year>
    <b:URL>https://www.dhsspsni.gov.uk/articles/promoting-good-nutrition</b:URL>
    <b:RefOrder>138</b:RefOrder>
  </b:Source>
  <b:Source>
    <b:Tag>FSA071</b:Tag>
    <b:SourceType>InternetSite</b:SourceType>
    <b:Guid>{870C971D-2BE9-412B-BF63-410A5A46FC2B}</b:Guid>
    <b:Author>
      <b:Author>
        <b:NameList>
          <b:Person>
            <b:Last>FSA</b:Last>
          </b:Person>
        </b:NameList>
      </b:Author>
    </b:Author>
    <b:Title>Eatwell Plate</b:Title>
    <b:Year>2007a</b:Year>
    <b:URL>http://webarchive.nationalarchives.gov.uk/20120206100416/http://food.gov.uk/news/newsarchive/2007/sep/plate</b:URL>
    <b:RefOrder>139</b:RefOrder>
  </b:Source>
  <b:Source>
    <b:Tag>FSA07</b:Tag>
    <b:SourceType>DocumentFromInternetSite</b:SourceType>
    <b:Guid>{91F24C35-1E6F-45BE-B2A1-9BBEBB19D21B}</b:Guid>
    <b:Author>
      <b:Author>
        <b:NameList>
          <b:Person>
            <b:Last>FSA</b:Last>
          </b:Person>
        </b:NameList>
      </b:Author>
    </b:Author>
    <b:Title>FSA nutrient and food based guidelines for UK</b:Title>
    <b:Year>2007b</b:Year>
    <b:URL>http://www.food.gov.uk/sites/default/files/multimedia/pdfs/nutrientinstitution.pdf</b:URL>
    <b:RefOrder>140</b:RefOrder>
  </b:Source>
  <b:Source>
    <b:Tag>FSA05</b:Tag>
    <b:SourceType>Report</b:SourceType>
    <b:Guid>{0D5B484C-7D4F-4D24-846A-E76C745ED122}</b:Guid>
    <b:Author>
      <b:Author>
        <b:NameList>
          <b:Person>
            <b:Last>FSA</b:Last>
          </b:Person>
        </b:NameList>
      </b:Author>
    </b:Author>
    <b:Title>Low Income Diet and Nutrition Survey</b:Title>
    <b:Year>2007c</b:Year>
    <b:RefOrder>141</b:RefOrder>
  </b:Source>
  <b:Source>
    <b:Tag>Dur15</b:Tag>
    <b:SourceType>JournalArticle</b:SourceType>
    <b:Guid>{9DE58730-81CF-4525-A711-AF145B21F1DA}</b:Guid>
    <b:Title>An evaluation of the Public Health Responsibility Deal: Informants' experiences and views of the development, implementation and achievements of a pledge-based, public-private partnership to improve population health in England.</b:Title>
    <b:Year>2015</b:Year>
    <b:Author>
      <b:Author>
        <b:Corporate>Durand MA, Petticrew M, Goulding L, Eastmure E, Knai C, Mays N.</b:Corporate>
      </b:Author>
    </b:Author>
    <b:JournalName>Health Policy</b:JournalName>
    <b:Pages>1506-14</b:Pages>
    <b:Volume>119</b:Volume>
    <b:Issue>11</b:Issue>
    <b:RefOrder>142</b:RefOrder>
  </b:Source>
  <b:Source>
    <b:Tag>Wel15</b:Tag>
    <b:SourceType>DocumentFromInternetSite</b:SourceType>
    <b:Guid>{8324D1FC-255F-4578-86C5-DC25A56C57B8}</b:Guid>
    <b:Author>
      <b:Author>
        <b:Corporate>Welsh Government</b:Corporate>
      </b:Author>
    </b:Author>
    <b:Title>Planning (Wales) Act</b:Title>
    <b:Year>2015a</b:Year>
    <b:URL>http://www.legislation.gov.uk/anaw/2015/4/contents/enacted</b:URL>
    <b:RefOrder>143</b:RefOrder>
  </b:Source>
  <b:Source>
    <b:Tag>Wel151</b:Tag>
    <b:SourceType>DocumentFromInternetSite</b:SourceType>
    <b:Guid>{320F4CDF-5764-4B09-B053-94BAE5174DC0}</b:Guid>
    <b:Author>
      <b:Author>
        <b:Corporate>Welsh Government</b:Corporate>
      </b:Author>
    </b:Author>
    <b:Title>Guidance for Assembly Members on the registration, declaration and recording of financial and other interests</b:Title>
    <b:Year>2015b</b:Year>
    <b:URL>http://www.assembly.wales/en/memhome/pay-expenses-financial-interests-standards/Pages/mem-register.aspx</b:URL>
    <b:RefOrder>144</b:RefOrder>
  </b:Source>
  <b:Source>
    <b:Tag>Wel13</b:Tag>
    <b:SourceType>DocumentFromInternetSite</b:SourceType>
    <b:Guid>{217050EC-A03B-4EFC-98DA-0ED24B1BEF76}</b:Guid>
    <b:Author>
      <b:Author>
        <b:Corporate>Welsh Government</b:Corporate>
      </b:Author>
    </b:Author>
    <b:Title>The Healthy Eating in Schools (Nutritional Standards &amp; Requirements) (Wales)</b:Title>
    <b:Year>2013a</b:Year>
    <b:URL>http://gov.wales/topics/educationandskills/schoolshome/foodanddrink/healthy-eating/?lang=en</b:URL>
    <b:RefOrder>145</b:RefOrder>
  </b:Source>
  <b:Source>
    <b:Tag>Wel131</b:Tag>
    <b:SourceType>DocumentFromInternetSite</b:SourceType>
    <b:Guid>{8EAB031C-F944-40AD-A488-DDA98C83E36B}</b:Guid>
    <b:Author>
      <b:Author>
        <b:Corporate>Welsh Government</b:Corporate>
      </b:Author>
    </b:Author>
    <b:Title>School Standards and Organisation (Wales) Act</b:Title>
    <b:Year>2013b</b:Year>
    <b:URL>www.legislation.gov.uk/anaw/2013/1/contents/enacted</b:URL>
    <b:RefOrder>146</b:RefOrder>
  </b:Source>
  <b:Source>
    <b:Tag>Wel132</b:Tag>
    <b:SourceType>DocumentFromInternetSite</b:SourceType>
    <b:Guid>{67353C34-236B-4C88-BCAC-FC16C706D40D}</b:Guid>
    <b:Author>
      <b:Author>
        <b:Corporate>Welsh Government</b:Corporate>
      </b:Author>
    </b:Author>
    <b:Title>Food Hygiene Rating (Wales) Act 2013</b:Title>
    <b:Year>2013c</b:Year>
    <b:URL>http://www.food.gov.uk/sites/default/files/multimedia/pdfs/committee/fhract2013-wales.pdf</b:URL>
    <b:RefOrder>147</b:RefOrder>
  </b:Source>
  <b:Source>
    <b:Tag>UKG132</b:Tag>
    <b:SourceType>InternetSite</b:SourceType>
    <b:Guid>{C2BE20B8-57D2-4490-9C9E-6D0FAB5F3F24}</b:Guid>
    <b:Author>
      <b:Author>
        <b:Corporate>UK Gov</b:Corporate>
      </b:Author>
    </b:Author>
    <b:Title>The Fruit Juices and Fruit Nectars (England) Regulations 2013</b:Title>
    <b:Year>2013a</b:Year>
    <b:URL>https://www.gov.uk/government/uploads/system/uploads/attachment_data/file/192357/fruit-juice-si-20130425.pdf</b:URL>
    <b:RefOrder>148</b:RefOrder>
  </b:Source>
  <b:Source>
    <b:Tag>UKG152</b:Tag>
    <b:SourceType>DocumentFromInternetSite</b:SourceType>
    <b:Guid>{FEEE537D-E5C5-48A3-9FBC-F5F2BA169555}</b:Guid>
    <b:Author>
      <b:Author>
        <b:Corporate>UK Gov</b:Corporate>
      </b:Author>
    </b:Author>
    <b:Title>Finance Act</b:Title>
    <b:Year>2015b</b:Year>
    <b:URL>http://services.parliament.uk/bills/2015-16/finance.html</b:URL>
    <b:RefOrder>149</b:RefOrder>
  </b:Source>
  <b:Source>
    <b:Tag>UKG163</b:Tag>
    <b:SourceType>DocumentFromInternetSite</b:SourceType>
    <b:Guid>{CF6EB8F3-1F5C-403D-8E78-D4C83368F69A}</b:Guid>
    <b:Author>
      <b:Author>
        <b:Corporate>UK Gov</b:Corporate>
      </b:Author>
    </b:Author>
    <b:Title>Budget</b:Title>
    <b:Year>2016a</b:Year>
    <b:URL>https://www.gov.uk/government/publications/budget-2016-documents/budget-2016</b:URL>
    <b:RefOrder>150</b:RefOrder>
  </b:Source>
  <b:Source>
    <b:Tag>Chi14</b:Tag>
    <b:SourceType>Report</b:SourceType>
    <b:Guid>{50E80F87-9CD9-4681-A1CA-F49748CD0065}</b:Guid>
    <b:Title>Children and Families Act</b:Title>
    <b:Year>2014a</b:Year>
    <b:Author>
      <b:Author>
        <b:Corporate>UK Gov</b:Corporate>
      </b:Author>
    </b:Author>
    <b:RefOrder>151</b:RefOrder>
  </b:Source>
  <b:Source>
    <b:Tag>Gov15</b:Tag>
    <b:SourceType>DocumentFromInternetSite</b:SourceType>
    <b:Guid>{D18CA09C-2D0C-46A9-8259-35BBB873C3E6}</b:Guid>
    <b:Author>
      <b:Author>
        <b:Corporate>UK Gov</b:Corporate>
      </b:Author>
    </b:Author>
    <b:Title>Sustainable procurement: the GBS for food and catering services</b:Title>
    <b:Year>2014b</b:Year>
    <b:URL>https://www.gov.uk/government/publications/sustainable-procurement-the-gbs-for-food-and-catering-services</b:URL>
    <b:RefOrder>152</b:RefOrder>
  </b:Source>
  <b:Source>
    <b:Tag>UKG13</b:Tag>
    <b:SourceType>InternetSite</b:SourceType>
    <b:Guid>{2CB72745-9EF6-4BA0-93AF-FDB73C8FC20C}</b:Guid>
    <b:Author>
      <b:Author>
        <b:Corporate>UK Gov</b:Corporate>
      </b:Author>
    </b:Author>
    <b:Title>Healthy people, healthy places: building a healthy future</b:Title>
    <b:Year>2013c</b:Year>
    <b:URL>https://www.gov.uk/government/news/healthy-people-healthy-places-building-a-healthy-future</b:URL>
    <b:RefOrder>153</b:RefOrder>
  </b:Source>
  <b:Source>
    <b:Tag>UKG14</b:Tag>
    <b:SourceType>DocumentFromInternetSite</b:SourceType>
    <b:Guid>{91857653-6C45-4338-B2CD-90D0855688F8}</b:Guid>
    <b:Author>
      <b:Author>
        <b:Corporate>UK Gov</b:Corporate>
      </b:Author>
    </b:Author>
    <b:Title>Transparency of Lobbying, Non-Party Campaigning and Trade Union Administration Act</b:Title>
    <b:Year>2014c</b:Year>
    <b:URL>http://www.legislation.gov.uk/ukpga/2014/4/contents/enacted</b:URL>
    <b:RefOrder>154</b:RefOrder>
  </b:Source>
  <b:Source>
    <b:Tag>UKG00</b:Tag>
    <b:SourceType>InternetSite</b:SourceType>
    <b:Guid>{2154689E-88C5-48C1-8476-F17DB99DCA89}</b:Guid>
    <b:Author>
      <b:Author>
        <b:Corporate>UK Gov</b:Corporate>
      </b:Author>
    </b:Author>
    <b:Title>Freedom of Information Act</b:Title>
    <b:Year>2000</b:Year>
    <b:URL>http://www.legislation.gov.uk/ukpga/2000/36/contents</b:URL>
    <b:RefOrder>155</b:RefOrder>
  </b:Source>
  <b:Source>
    <b:Tag>UKG04</b:Tag>
    <b:SourceType>InternetSite</b:SourceType>
    <b:Guid>{13A0FC8C-8912-4A42-8A47-DA3706CA49C9}</b:Guid>
    <b:Author>
      <b:Author>
        <b:Corporate>UK Gov</b:Corporate>
      </b:Author>
    </b:Author>
    <b:Title>Environmental Information Regulations</b:Title>
    <b:Year>2004</b:Year>
    <b:URL>http://www.legislation.gov.uk/uksi/2004/3391/contents/made</b:URL>
    <b:RefOrder>156</b:RefOrder>
  </b:Source>
  <b:Source>
    <b:Tag>UKG161</b:Tag>
    <b:SourceType>InternetSite</b:SourceType>
    <b:Guid>{1673FC92-0D5F-47EF-9CA3-89B2731B84F8}</b:Guid>
    <b:Title>Change4Life</b:Title>
    <b:Year>2016b</b:Year>
    <b:Author>
      <b:Author>
        <b:Corporate>UK Gov</b:Corporate>
      </b:Author>
    </b:Author>
    <b:YearAccessed>2016</b:YearAccessed>
    <b:MonthAccessed>January</b:MonthAccessed>
    <b:DayAccessed>14</b:DayAccessed>
    <b:URL>http://www.nhs.uk/change4life/Pages/Results.aspx?scope=Change4Life&amp;q=evaluation&amp;pn=1&amp;collection=change4life&amp;filter=0</b:URL>
    <b:RefOrder>157</b:RefOrder>
  </b:Source>
  <b:Source>
    <b:Tag>UKG141</b:Tag>
    <b:SourceType>InternetSite</b:SourceType>
    <b:Guid>{D2932E37-CDF2-423D-87E2-3704C0BAB56B}</b:Guid>
    <b:Author>
      <b:Author>
        <b:Corporate>UK Gov</b:Corporate>
      </b:Author>
    </b:Author>
    <b:Title>Local authority revenue expenditure and financing</b:Title>
    <b:Year>2014d</b:Year>
    <b:URL>https://www.gov.uk/government/collections/local-authority-revenue-expenditure-and-financing</b:URL>
    <b:RefOrder>158</b:RefOrder>
  </b:Source>
  <b:Source>
    <b:Tag>Sco152</b:Tag>
    <b:SourceType>DocumentFromInternetSite</b:SourceType>
    <b:Guid>{80162F56-2178-406F-834C-77EB0D4CD49A}</b:Guid>
    <b:Title>A Place Standard for Scotland</b:Title>
    <b:Year>2015a</b:Year>
    <b:Author>
      <b:Author>
        <b:Corporate>Scottish Government</b:Corporate>
      </b:Author>
    </b:Author>
    <b:Month>December</b:Month>
    <b:URL>http://www.healthscotland.com/resources/cpps/local/placestandard.aspx</b:URL>
    <b:RefOrder>159</b:RefOrder>
  </b:Source>
  <b:Source>
    <b:Tag>Sco15</b:Tag>
    <b:SourceType>DocumentFromInternetSite</b:SourceType>
    <b:Guid>{38A8E4B9-4B8F-4F80-B2E3-A5906FA12161}</b:Guid>
    <b:Author>
      <b:Author>
        <b:Corporate>Scottish Government</b:Corporate>
      </b:Author>
    </b:Author>
    <b:Title>Food (Scotland) Act</b:Title>
    <b:Year>2015b</b:Year>
    <b:URL>http://www.scottish.parliament.uk/parliamentarybusiness/Bills/74205.aspx</b:URL>
    <b:RefOrder>160</b:RefOrder>
  </b:Source>
  <b:Source>
    <b:Tag>The14</b:Tag>
    <b:SourceType>DocumentFromInternetSite</b:SourceType>
    <b:Guid>{C6B7D002-B9BD-48E2-ACAC-724A2FB6D490}</b:Guid>
    <b:Author>
      <b:Author>
        <b:Corporate>The Scottish Government</b:Corporate>
      </b:Author>
    </b:Author>
    <b:Title>Better Eating, Better Learning – A New Context for School Food</b:Title>
    <b:Year>2014a</b:Year>
    <b:URL>http://www.gov.scot/Publications/2014/03/1606</b:URL>
    <b:RefOrder>161</b:RefOrder>
  </b:Source>
  <b:Source>
    <b:Tag>The15</b:Tag>
    <b:SourceType>DocumentFromInternetSite</b:SourceType>
    <b:Guid>{E75A7F28-469B-4AEE-82BB-D19D44F79F3F}</b:Guid>
    <b:Author>
      <b:Author>
        <b:Corporate>The Scottish Government</b:Corporate>
      </b:Author>
    </b:Author>
    <b:Title>Free School Lunches</b:Title>
    <b:Year>2015b</b:Year>
    <b:URL>http://www.gov.scot/Topics/Education/Schools/HLivi/schoolmeals/FreeSchoolMeals</b:URL>
    <b:RefOrder>162</b:RefOrder>
  </b:Source>
  <b:Source>
    <b:Tag>Sco14</b:Tag>
    <b:SourceType>DocumentFromInternetSite</b:SourceType>
    <b:Guid>{EFBBD390-D12C-4817-A87D-CD730129F87E}</b:Guid>
    <b:Author>
      <b:Author>
        <b:Corporate>Scottish Government</b:Corporate>
      </b:Author>
    </b:Author>
    <b:Title>National Planning Framework 3</b:Title>
    <b:Year>2014b</b:Year>
    <b:URL>http://www.gov.scot/Topics/Built-Environment/planning/National-Planning-Framework</b:URL>
    <b:RefOrder>163</b:RefOrder>
  </b:Source>
  <b:Source>
    <b:Tag>Sco143</b:Tag>
    <b:SourceType>InternetSite</b:SourceType>
    <b:Guid>{39CA5E54-C2C9-4D0A-87E5-DC23EF82E7AE}</b:Guid>
    <b:Author>
      <b:Author>
        <b:Corporate>Scottish Government</b:Corporate>
      </b:Author>
    </b:Author>
    <b:Title>Beyond the School Gate: Improving Food Choices in the School Community</b:Title>
    <b:Year>2014c</b:Year>
    <b:URL>http://www.gov.scot/Publications/2014/05/4143</b:URL>
    <b:RefOrder>164</b:RefOrder>
  </b:Source>
  <b:Source>
    <b:Tag>Sco141</b:Tag>
    <b:SourceType>DocumentFromInternetSite</b:SourceType>
    <b:Guid>{D275BA1A-390E-4250-9340-161E4A05C276}</b:Guid>
    <b:Title>Supporting Healthy Choices: A Framework for Voluntary Action</b:Title>
    <b:Year>2014d</b:Year>
    <b:Author>
      <b:Author>
        <b:Corporate>Scottish Government</b:Corporate>
      </b:Author>
    </b:Author>
    <b:URL>http://www.gov.scot/Publications/2014/06/8253</b:URL>
    <b:RefOrder>165</b:RefOrder>
  </b:Source>
  <b:Source>
    <b:Tag>The08</b:Tag>
    <b:SourceType>DocumentFromInternetSite</b:SourceType>
    <b:Guid>{23E4B6DE-E5E4-4BD0-A2F5-87C0A52FAAAD}</b:Guid>
    <b:Author>
      <b:Author>
        <b:Corporate>The Scottish Government</b:Corporate>
      </b:Author>
    </b:Author>
    <b:Title>Nutritional Requirements for Food and Drink in Schools (Scotland) Regulations</b:Title>
    <b:Year>2008a</b:Year>
    <b:URL>http://www.legislation.gov.uk/sdsi/2008/9780110816456/contents</b:URL>
    <b:RefOrder>166</b:RefOrder>
  </b:Source>
  <b:Source>
    <b:Tag>Sco08</b:Tag>
    <b:SourceType>DocumentFromInternetSite</b:SourceType>
    <b:Guid>{6336DF30-FB5A-4DC5-98BC-28A7383A6535}</b:Guid>
    <b:Author>
      <b:Author>
        <b:Corporate>Scottish Government</b:Corporate>
      </b:Author>
    </b:Author>
    <b:Title>Food in Hospitals. National Catering and Nutrition Specification for Food and Fluid Provision in Hospitals in Scotland</b:Title>
    <b:Year>2008b</b:Year>
    <b:URL>http://www.gov.scot/resource/doc/229423/0062185.pdf</b:URL>
    <b:RefOrder>167</b:RefOrder>
  </b:Source>
  <b:Source>
    <b:Tag>Sco081</b:Tag>
    <b:SourceType>DocumentFromInternetSite</b:SourceType>
    <b:Guid>{D5F3B771-EB0A-4502-93E0-773FE083DC4B}</b:Guid>
    <b:Author>
      <b:Author>
        <b:Corporate>Scottish Government</b:Corporate>
      </b:Author>
    </b:Author>
    <b:Title>Public Health Act</b:Title>
    <b:Year>2008c</b:Year>
    <b:URL>http://www.legislation.gov.uk/asp/2008/5/contents</b:URL>
    <b:RefOrder>168</b:RefOrder>
  </b:Source>
  <b:Source>
    <b:Tag>PHE15</b:Tag>
    <b:SourceType>InternetSite</b:SourceType>
    <b:Guid>{CEF05A4B-5144-4259-814E-B740CF7E853D}</b:Guid>
    <b:Author>
      <b:Author>
        <b:NameList>
          <b:Person>
            <b:Last>PHE</b:Last>
          </b:Person>
        </b:NameList>
      </b:Author>
    </b:Author>
    <b:Title>PHE Board Paper</b:Title>
    <b:Year>2015c</b:Year>
    <b:URL>https://www.gov.uk/government/uploads/system/uploads/attachment_data/file/462706/PHE15-37_Obesity_panel_follow_up_v00.05__20150918_.pdf</b:URL>
    <b:RefOrder>169</b:RefOrder>
  </b:Source>
  <b:Source>
    <b:Tag>Pla14</b:Tag>
    <b:SourceType>InternetSite</b:SourceType>
    <b:Guid>{3AB91B5F-67C7-40EE-8A6D-F2D1C4D33F9A}</b:Guid>
    <b:Title>Planning Healthy Weight Environments - a TCPA Reuniting Health with Planning project',</b:Title>
    <b:Year>2014</b:Year>
    <b:YearAccessed>December</b:YearAccessed>
    <b:URL>http://www.tcpa.org.uk/data/files/Health_and_planning/Health_2014/PHWE_Report_Final.pdf</b:URL>
    <b:Author>
      <b:Author>
        <b:NameList>
          <b:Person>
            <b:Last>TCPA</b:Last>
          </b:Person>
          <b:Person>
            <b:Last>PHE</b:Last>
          </b:Person>
        </b:NameList>
      </b:Author>
    </b:Author>
    <b:RefOrder>170</b:RefOrder>
  </b:Source>
  <b:Source>
    <b:Tag>PHE143</b:Tag>
    <b:SourceType>InternetSite</b:SourceType>
    <b:Guid>{46983E83-A7C0-4B03-841D-473914E4185C}</b:Guid>
    <b:Author>
      <b:Author>
        <b:NameList>
          <b:Person>
            <b:Last>PHE</b:Last>
          </b:Person>
        </b:NameList>
      </b:Author>
    </b:Author>
    <b:Title>From evidence into action: opportunities to protect and improve the nation's health</b:Title>
    <b:Year>2014b</b:Year>
    <b:URL>https://www.gov.uk/government/uploads/system/uploads/attachment_data/file/366852/PHE_Priorities.pdf</b:URL>
    <b:RefOrder>171</b:RefOrder>
  </b:Source>
  <b:Source>
    <b:Tag>PHE142</b:Tag>
    <b:SourceType>DocumentFromInternetSite</b:SourceType>
    <b:Guid>{FA30ECEC-C958-474F-B6E5-79FDB33F8569}</b:Guid>
    <b:Author>
      <b:Author>
        <b:NameList>
          <b:Person>
            <b:Last>PHE</b:Last>
          </b:Person>
        </b:NameList>
      </b:Author>
    </b:Author>
    <b:Title>Healthier and More Sustainable Catering: A toolkit for serving food to adults</b:Title>
    <b:Year>2014a</b:Year>
    <b:URL>Healthier and More Sustainable Catering: A toolkit for serving food to adults</b:URL>
    <b:RefOrder>172</b:RefOrder>
  </b:Source>
  <b:Source>
    <b:Tag>PHE132</b:Tag>
    <b:SourceType>InternetSite</b:SourceType>
    <b:Guid>{08B0E37E-7AC4-4B32-88C8-7FBCAD0567E8}</b:Guid>
    <b:Author>
      <b:Author>
        <b:NameList>
          <b:Person>
            <b:Last>PHE</b:Last>
          </b:Person>
        </b:NameList>
      </b:Author>
    </b:Author>
    <b:Title>Marketing Plan 2013-14</b:Title>
    <b:Year>2013c</b:Year>
    <b:URL>https://www.gov.uk/government/uploads/system/uploads/attachment_data/file/186957/PHE_Marketing_Plan_2013-14_1651.pdf</b:URL>
    <b:RefOrder>173</b:RefOrder>
  </b:Source>
  <b:Source>
    <b:Tag>Ofc10</b:Tag>
    <b:SourceType>DocumentFromInternetSite</b:SourceType>
    <b:Guid>{EF193C4B-471C-4C15-B513-09675268A3C1}</b:Guid>
    <b:Author>
      <b:Author>
        <b:NameList>
          <b:Person>
            <b:Last>Ofcom</b:Last>
          </b:Person>
        </b:NameList>
      </b:Author>
    </b:Author>
    <b:Title>HFSS Advertising Restrictions</b:Title>
    <b:Year>2010</b:Year>
    <b:Month>July</b:Month>
    <b:YearAccessed>2016</b:YearAccessed>
    <b:MonthAccessed>June</b:MonthAccessed>
    <b:DayAccessed>1</b:DayAccessed>
    <b:URL>http://stakeholders.ofcom.org.uk/binaries/research/tv-research/hfss-review-final.pdf</b:URL>
    <b:RefOrder>174</b:RefOrder>
  </b:Source>
  <b:Source>
    <b:Tag>Dep161</b:Tag>
    <b:SourceType>DocumentFromInternetSite</b:SourceType>
    <b:Guid>{C5BD3EE4-39E7-4F46-9E4B-A3BCAADAF0EF}</b:Guid>
    <b:Title>The Allocation of Science and Research Funding 2016/17 to 2019/20</b:Title>
    <b:Year>2016</b:Year>
    <b:Author>
      <b:Author>
        <b:Corporate>Department for Business, Innovation &amp; Skills</b:Corporate>
      </b:Author>
    </b:Author>
    <b:Month>March</b:Month>
    <b:YearAccessed>2016</b:YearAccessed>
    <b:MonthAccessed>June</b:MonthAccessed>
    <b:DayAccessed>2</b:DayAccessed>
    <b:URL>https://www.gov.uk/government/uploads/system/uploads/attachment_data/file/505308/bis-16-160-allocation-science-research-funding-2016-17-2019-20.pdf</b:URL>
    <b:RefOrder>175</b:RefOrder>
  </b:Source>
  <b:Source>
    <b:Tag>Bio15</b:Tag>
    <b:SourceType>DocumentFromInternetSite</b:SourceType>
    <b:Guid>{AAED9721-647A-41B8-8C9F-E5DE9981B892}</b:Guid>
    <b:Author>
      <b:Author>
        <b:Corporate>Biotechnology and Biological Sciences Research Council</b:Corporate>
      </b:Author>
    </b:Author>
    <b:Title>Research Spend on Research Topic and Investment Mechanism</b:Title>
    <b:Year>2014-2015</b:Year>
    <b:YearAccessed>2016</b:YearAccessed>
    <b:MonthAccessed>June</b:MonthAccessed>
    <b:DayAccessed>2</b:DayAccessed>
    <b:URL>http://www.bbsrc.ac.uk/about/spending/research-spend-topic-investment-mechanism/</b:URL>
    <b:RefOrder>176</b:RefOrder>
  </b:Source>
  <b:Source>
    <b:Tag>Tay16</b:Tag>
    <b:SourceType>Report</b:SourceType>
    <b:Guid>{8B75519F-D630-4ACA-B5CF-469935B6481A}</b:Guid>
    <b:Title>Too Poor to Eat: Food Insecurity in the UK</b:Title>
    <b:Year>2016</b:Year>
    <b:URL>http://foodfoundation.org.uk/wp-content/uploads/2016/05/FoodInsecurityBriefing-May-2016-FINAL.pdf</b:URL>
    <b:Author>
      <b:Author>
        <b:NameList>
          <b:Person>
            <b:Last>Taylor</b:Last>
            <b:First>Anna</b:First>
          </b:Person>
          <b:Person>
            <b:Last>Loopstra</b:Last>
            <b:First>Rachel</b:First>
          </b:Person>
        </b:NameList>
      </b:Author>
    </b:Author>
    <b:RefOrder>5</b:RefOrder>
  </b:Source>
  <b:Source>
    <b:Tag>Sus13</b:Tag>
    <b:SourceType>Report</b:SourceType>
    <b:Guid>{E60BA251-B99B-486A-9B3F-9607A498C3E1}</b:Guid>
    <b:Author>
      <b:Author>
        <b:NameList>
          <b:Person>
            <b:Last>Sustain</b:Last>
          </b:Person>
        </b:NameList>
      </b:Author>
    </b:Author>
    <b:Title>Guide to Good Food</b:Title>
    <b:Year>2013</b:Year>
    <b:URL>http://www.sustainweb.org/publications/the_sustain_guide_to_good_food/</b:URL>
    <b:RefOrder>7</b:RefOrder>
  </b:Source>
  <b:Source>
    <b:Tag>Tru16</b:Tag>
    <b:SourceType>InternetSite</b:SourceType>
    <b:Guid>{B0A9545C-4C79-4799-BD58-3D5A40E8A55B}</b:Guid>
    <b:Author>
      <b:Author>
        <b:NameList>
          <b:Person>
            <b:Last>Trust</b:Last>
            <b:First>Trussel</b:First>
          </b:Person>
        </b:NameList>
      </b:Author>
    </b:Author>
    <b:Title>The UK Foodbank Network</b:Title>
    <b:Year>2016</b:Year>
    <b:URL>https://www.trusselltrust.org/?utm_source=Trussell%20Trust%20Newswire&amp;utm_campaign=8806cbe1d8-23rd_June6_14_2016&amp;utm_medium=email&amp;utm_term=0_c9643a0ed2-8806cbe1d8-290067929 </b:URL>
    <b:RefOrder>6</b:RefOrder>
  </b:Source>
  <b:Source>
    <b:Tag>Swi13</b:Tag>
    <b:SourceType>JournalArticle</b:SourceType>
    <b:Guid>{EDCB7B38-D60A-4B94-9547-13346C992E41}</b:Guid>
    <b:Title>INFORMAS: overview and key principles</b:Title>
    <b:JournalName>Obesity Review</b:JournalName>
    <b:Year>2013</b:Year>
    <b:Pages>1-12</b:Pages>
    <b:Volume>14</b:Volume>
    <b:Author>
      <b:Author>
        <b:NameList>
          <b:Person>
            <b:Last>Swinburn</b:Last>
            <b:First>Boyd</b:First>
          </b:Person>
          <b:Person>
            <b:Last>Sacks</b:Last>
            <b:First>Geoff</b:First>
          </b:Person>
          <b:Person>
            <b:Last>Vandevijvere</b:Last>
            <b:First>Stefanie</b:First>
          </b:Person>
        </b:NameList>
      </b:Author>
    </b:Author>
    <b:RefOrder>9</b:RefOrder>
  </b:Source>
  <b:Source>
    <b:Tag>Foo162</b:Tag>
    <b:SourceType>Report</b:SourceType>
    <b:Guid>{39D77499-1E47-47BC-BC9E-9FB98CB41973}</b:Guid>
    <b:Title>Force-Fed. Does the food system constrict healthy choices for typical British families?</b:Title>
    <b:Year>2016</b:Year>
    <b:Author>
      <b:Author>
        <b:Corporate>Food Foundation</b:Corporate>
      </b:Author>
    </b:Author>
    <b:URL>http://foodfoundation.org.uk/food-foundation-launches-its-first-report-force-fed/</b:URL>
    <b:RefOrder>3</b:RefOrder>
  </b:Source>
  <b:Source>
    <b:Tag>Swi14</b:Tag>
    <b:SourceType>Report</b:SourceType>
    <b:Guid>{09DAE74C-A167-4F7A-B94B-FFF868E1BC59}</b:Guid>
    <b:Title>Benchmarking Food Environments:. Experts’ Assessments of Policy Gaps and Priorities for the New Zealand Government</b:Title>
    <b:Year>2014</b:Year>
    <b:Author>
      <b:Author>
        <b:NameList>
          <b:Person>
            <b:Last>Swinburn</b:Last>
            <b:First>Boyd</b:First>
          </b:Person>
          <b:Person>
            <b:Last>Dominick</b:Last>
            <b:First>C.H.</b:First>
          </b:Person>
          <b:Person>
            <b:Last>Vandevijvere</b:Last>
            <b:First>Stefanie</b:First>
          </b:Person>
        </b:NameList>
      </b:Author>
    </b:Author>
    <b:RefOrder>10</b:RefOrder>
  </b:Source>
</b:Sources>
</file>

<file path=customXml/itemProps1.xml><?xml version="1.0" encoding="utf-8"?>
<ds:datastoreItem xmlns:ds="http://schemas.openxmlformats.org/officeDocument/2006/customXml" ds:itemID="{8AEF1579-1580-40E5-A6E2-5BD2B776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30588</Words>
  <Characters>174354</Characters>
  <Application>Microsoft Office Word</Application>
  <DocSecurity>0</DocSecurity>
  <Lines>1452</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Food Foundation</dc:creator>
  <cp:keywords/>
  <dc:description/>
  <cp:lastModifiedBy>Gillian</cp:lastModifiedBy>
  <cp:revision>3</cp:revision>
  <cp:lastPrinted>2016-05-20T09:22:00Z</cp:lastPrinted>
  <dcterms:created xsi:type="dcterms:W3CDTF">2017-11-16T14:55:00Z</dcterms:created>
  <dcterms:modified xsi:type="dcterms:W3CDTF">2017-11-16T15:45:00Z</dcterms:modified>
</cp:coreProperties>
</file>