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407"/>
        <w:gridCol w:w="1842"/>
        <w:gridCol w:w="1276"/>
      </w:tblGrid>
      <w:tr w:rsidR="00553150" w:rsidRPr="00553150" w:rsidTr="00C57AC4">
        <w:tc>
          <w:tcPr>
            <w:tcW w:w="8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Supplementa</w:t>
            </w:r>
            <w:r w:rsidR="00553150"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53150"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Table </w:t>
            </w: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1: Distribution of birth weight, maternal pre-pregnancy BMI and education among completers and non-completers</w:t>
            </w: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553150" w:rsidRPr="00553150" w:rsidTr="00C57AC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Completers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Non-completers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553150" w:rsidRPr="00553150" w:rsidTr="00C57A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Birth weight above cutoff (≥4000)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0.45</w:t>
            </w:r>
          </w:p>
        </w:tc>
      </w:tr>
      <w:tr w:rsidR="00553150" w:rsidRPr="00553150" w:rsidTr="00C57A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383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Maternal pre-pregnancy BMI above cutoff (BMI &gt; 28 kg/m</w:t>
            </w: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0.83</w:t>
            </w:r>
          </w:p>
        </w:tc>
      </w:tr>
      <w:tr w:rsidR="00553150" w:rsidRPr="00553150" w:rsidTr="00C57A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Maternal education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Educational level ≤ 10 years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&lt;0.0001</w:t>
            </w:r>
          </w:p>
        </w:tc>
      </w:tr>
      <w:tr w:rsidR="00553150" w:rsidRPr="00553150" w:rsidTr="00C57AC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Educational level &gt; 10 years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31A" w:rsidRPr="00553150" w:rsidRDefault="009C231A" w:rsidP="00C57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9C231A" w:rsidRPr="00553150" w:rsidTr="00C57AC4"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1A" w:rsidRPr="00553150" w:rsidRDefault="009C231A" w:rsidP="00C57AC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1:</w:t>
            </w: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Eligible family had to meet at least one of the criteria to be considered predisposed to overweight. The reason for variation in N is because most children were selected based on birth weight. Secondly, children were selected on maternal pre-pregnancy BMI.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Low maternal socio economic status was used as selection criteria in one municipality and this information was not possible to obtain from the remaining municipalities. </w:t>
            </w:r>
          </w:p>
        </w:tc>
      </w:tr>
    </w:tbl>
    <w:p w:rsidR="009C231A" w:rsidRPr="00553150" w:rsidRDefault="009C231A" w:rsidP="009C23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231A" w:rsidRPr="00553150" w:rsidRDefault="009C231A" w:rsidP="009C23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3150" w:rsidRDefault="005531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660"/>
        <w:gridCol w:w="2193"/>
        <w:gridCol w:w="2218"/>
        <w:gridCol w:w="1177"/>
      </w:tblGrid>
      <w:tr w:rsidR="00553150" w:rsidRPr="00553150" w:rsidTr="00C57AC4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lastRenderedPageBreak/>
              <w:t>Supplementa</w:t>
            </w:r>
            <w:r w:rsidR="0055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 xml:space="preserve">l Table </w:t>
            </w:r>
            <w:r w:rsidRPr="0055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2: Effects of the intervention on intake of energy and macronutrients after 15 month</w:t>
            </w:r>
            <w:r w:rsidRPr="0055315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da-DK"/>
              </w:rPr>
              <w:t>1</w:t>
            </w:r>
            <w:r w:rsidRPr="0055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. Sensitivity analyses without siblings.</w:t>
            </w:r>
          </w:p>
        </w:tc>
      </w:tr>
      <w:tr w:rsidR="00553150" w:rsidRPr="00553150" w:rsidTr="00C57AC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Intervention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</w:tr>
      <w:tr w:rsidR="00553150" w:rsidRPr="00553150" w:rsidTr="00C57AC4">
        <w:trPr>
          <w:trHeight w:val="255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(95% CI)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(95% CI)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energy intake (MJ)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5.32 (5.14, 5.51)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5.58 (5.40, 5.76)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0.05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5.29 (5.10, 5.47)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5.49 (5.34, 5.64)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0.10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Fat (E%)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31.0 (30.1, 31.8)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30.2 (29.4, 30.9)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0.15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31.9 (29.7, 32.0)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30.0 (29.2, 30.8)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0.21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Fat (MJ)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1.66 (1.58, 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1.70 (1.62, 1.78)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0.52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1.64 (1.51, 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1.67 (1.58,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0.69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Saturated fat (E%)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11.2 (10.8, 11.6)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11.0 (10.6, 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0.44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11.2 (10.8, 11.6)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11.0 (10.5, 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0.32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Saturated fat (MJ)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0.56 (0.57,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0.62 (0.59, 0 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0.44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0.60 (0.55, 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0.61 (0.58, 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0.81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Carbohydrates (E%)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53.3 (52.4, 54.3)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54.1 (53.3, 54.8)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0.23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53.2 (52.2, 54.1)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54.1 (53.4, 54.9)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0.10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Carbohydrates (MJ)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2.96 (2.86, 3.07)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3.15 (3.05, 3.25)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0.01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2.92 (2.81, 3.03)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3.11 (3.01, 3.20)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0.003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Added sugar (E%)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6.8 (6.1, 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7.4 (6.8, 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0.15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6.9 (5.9, 7.68)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7.4 (6.8, 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0.32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Added sugar (MJ)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0.36 (0.32, 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0.43 (0.38, 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0.03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0.37 (0.31, 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0.41 (0.37, 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0.16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Protein (E%)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15.7 (15.3, 16.2)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15.8 (15.4, 16.1)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0.92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15.8 (15.4, 16.3)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15.8 (15.4, 16.2)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0.81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Protein (MJ)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0.84 (0.80, 0.87)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0.88 (0.84, 0.91)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0.12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0.84 (0.79, 0.87)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0.86 (0.83, 0.90)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0.25</w:t>
            </w:r>
          </w:p>
        </w:tc>
      </w:tr>
      <w:tr w:rsidR="009C231A" w:rsidRPr="00553150" w:rsidTr="00C57AC4">
        <w:trPr>
          <w:trHeight w:val="1196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proofErr w:type="gramStart"/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PP,  Per</w:t>
            </w:r>
            <w:proofErr w:type="gramEnd"/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Protocol.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proofErr w:type="gramStart"/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US" w:eastAsia="da-DK"/>
              </w:rPr>
              <w:t>,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Intention</w:t>
            </w:r>
            <w:proofErr w:type="gramEnd"/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-To-Treat analyses unadjusted model.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1:</w:t>
            </w:r>
            <w:r w:rsidRPr="005531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5315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 xml:space="preserve">The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difference between groups was tested using linear regression modeling. </w:t>
            </w:r>
            <w:r w:rsidRPr="0055315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Results presented as mean (95%CI).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2: Imputations on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allocated group municipality,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BMI z-score,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gender, age at baseline, number of months breast fed without supplements,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physical activity level at baseline,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total energy intake (KJ) at baseline, macronutrients (protein, carbohydrates and fat intake (E%)) at baseline, food groups (fish, SSB, fruit and vegetables intake (g/day) at baseline), maternal ethnicity, paternal ethnicity, maternal education, paternal education, maternal BMI at baseline and paternal BMI at baseline.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</w:tr>
    </w:tbl>
    <w:p w:rsidR="009C231A" w:rsidRPr="00553150" w:rsidRDefault="009C231A" w:rsidP="009C23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231A" w:rsidRPr="00553150" w:rsidRDefault="009C231A" w:rsidP="009C23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231A" w:rsidRPr="00553150" w:rsidRDefault="009C231A" w:rsidP="009C23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315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645"/>
        <w:gridCol w:w="2141"/>
        <w:gridCol w:w="2082"/>
        <w:gridCol w:w="1150"/>
      </w:tblGrid>
      <w:tr w:rsidR="00553150" w:rsidRPr="00553150" w:rsidTr="00C57AC4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lastRenderedPageBreak/>
              <w:t>Supplementa</w:t>
            </w:r>
            <w:r w:rsid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l Table 3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: Effects of the intervention on DQI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da-DK"/>
              </w:rPr>
              <w:t>§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 xml:space="preserve">, and intakes of fruit, vegetables, </w:t>
            </w:r>
            <w:proofErr w:type="gramStart"/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fish</w:t>
            </w:r>
            <w:proofErr w:type="gramEnd"/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 xml:space="preserve"> and </w:t>
            </w: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Sugar sweetened beverages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 xml:space="preserve"> after 15 month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da-DK"/>
              </w:rPr>
              <w:t>1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.</w:t>
            </w:r>
            <w:r w:rsidRPr="005531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Sensitivity analyses without siblings.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Intervention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Fruit (g/day)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102 (91, 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104 (95, 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0.79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100 (89, 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98 (87, 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0.81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Vegetables (g/day)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117 (104, 131)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118 (108, 127)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0.95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115 (100, 130)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116 (106, 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0.98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Fish (g/day)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20 (16, 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16 (13,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0.10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20 (17, 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15 (11, 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0.06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Sugar sweetened </w:t>
            </w:r>
            <w:proofErr w:type="gramStart"/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beverages  (</w:t>
            </w:r>
            <w:proofErr w:type="gramEnd"/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71 (57, 86)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78 (64, 93)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0.50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69 (45, 93)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79 (65, 93)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0.47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DQI (units)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4.4 (4.3, 4.5)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4.4 (4.3, 4.5)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0.43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4.3 (4.2, 4.4)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4.4 (4.3, 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0.24</w:t>
            </w:r>
          </w:p>
        </w:tc>
      </w:tr>
      <w:tr w:rsidR="00553150" w:rsidRPr="00553150" w:rsidTr="00C57AC4">
        <w:trPr>
          <w:trHeight w:val="1426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PP, Per Protocol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US" w:eastAsia="da-DK"/>
              </w:rPr>
              <w:t>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Intention-To-Treat analyses unadjusted model.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1: </w:t>
            </w:r>
            <w:r w:rsidRPr="0055315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 xml:space="preserve">The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difference between groups was tested using linear regression modeling. </w:t>
            </w:r>
            <w:r w:rsidRPr="0055315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Results presented as mean (95%CI).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2: Imputations on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allocated group municipality,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BMI z-score,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gender, age at baseline, number of months breast fed without supplements,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physical activity level at baseline,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total energy intake (KJ) at baseline, macronutrients (protein, carbohydrates and fat intake (E%)) at baseline, food groups (fish, SSB, fruit and vegetables intake (g/day) at baseline), maternal ethnicity, paternal ethnicity, maternal education, paternal education, maternal BMI at baseline and paternal BMI at baseline. 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§: Diet quality index.</w:t>
            </w:r>
          </w:p>
        </w:tc>
      </w:tr>
    </w:tbl>
    <w:p w:rsidR="009C231A" w:rsidRPr="00553150" w:rsidRDefault="009C231A" w:rsidP="009C23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315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658"/>
        <w:gridCol w:w="2212"/>
        <w:gridCol w:w="2212"/>
        <w:gridCol w:w="1174"/>
      </w:tblGrid>
      <w:tr w:rsidR="00553150" w:rsidRPr="00553150" w:rsidTr="00C57AC4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lastRenderedPageBreak/>
              <w:t>Supplementa</w:t>
            </w:r>
            <w:r w:rsidR="0055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 xml:space="preserve">l Table </w:t>
            </w:r>
            <w:r w:rsidRPr="0055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4: Effects of the intervention on changes in energy intake and macronutrients after 15 month</w:t>
            </w:r>
            <w:r w:rsidRPr="0055315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da-DK"/>
              </w:rPr>
              <w:t>1</w:t>
            </w:r>
            <w:r w:rsidRPr="0055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 xml:space="preserve">. </w:t>
            </w:r>
          </w:p>
        </w:tc>
      </w:tr>
      <w:tr w:rsidR="00553150" w:rsidRPr="00553150" w:rsidTr="00C57AC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Intervention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</w:tr>
      <w:tr w:rsidR="00553150" w:rsidRPr="00553150" w:rsidTr="00C57AC4">
        <w:trPr>
          <w:trHeight w:val="255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(95% CI)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(95% CI)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energy intake (MJ)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0.4 (0.2, 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0.7 (0.5, 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0.02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0.5 (0.2, 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0.7 (0.6, 0. 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0.04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Fat (E%)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1.8 (1.0, 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1.0 (0.2, 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0.12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1.6 (0.7, 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0.7 (-0.2, 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0.07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Fat (MJ)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0.22 (0.14, 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0.27 (0.19,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0.39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0.25 (0.16,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0.27 (0.19, 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0.73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Saturated fat (E%)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0.3 (-0.1, 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 (-0.2, 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0.70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 (-0.2, 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0.01 (-0.4, 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0.60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Saturated fat (MJ)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0.06 (0.03,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0.09 (0.06, 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0.18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0.07 (0.03,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0.09 (0.06,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0.42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Carbohydrates (E%)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-2.0 (-3.0, -1.0)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-1.1 (-1.8, -0.4)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0.14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-1.9 (-2.8, -0.9)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-0.9 (-1.6, -0.1)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0.07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Carbohydrates (MJ)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0.12 (0.01,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0.34, 0.24, 0.43)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0.002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0.17 (0.02,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0.38 (0.28, 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0.01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Added sugar (E%)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-0.6 (-1.3, 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 (-0.4, 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0.09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-0.3 (-1.0, 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0.3 (-0.4, 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0.24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Added sugar (MJ)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-0.005 (-0.005,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0.07 (0.03,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0.01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0.02 (-0.04,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0.08 (0.04, 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0.06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Protein (E%)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 (-0.3, 0.7)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 (-0.2, 0.5)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0.78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 (-0.3, 0.5)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 (-0.2, 0.5)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0.84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Protein (MJ)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0.08 (0.04, 0.11)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0.12 (0.08, 0.15)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0.12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0.08 (0.02, 0.14)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0.12 (0.08, 0.16)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0.18</w:t>
            </w:r>
          </w:p>
        </w:tc>
      </w:tr>
      <w:tr w:rsidR="00553150" w:rsidRPr="00553150" w:rsidTr="00C57AC4">
        <w:trPr>
          <w:trHeight w:val="1196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proofErr w:type="gramStart"/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PP,  Per</w:t>
            </w:r>
            <w:proofErr w:type="gramEnd"/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Protocol.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proofErr w:type="gramStart"/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US" w:eastAsia="da-DK"/>
              </w:rPr>
              <w:t>,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Intention</w:t>
            </w:r>
            <w:proofErr w:type="gramEnd"/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-To-Treat analyses unadjusted model.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1:</w:t>
            </w:r>
            <w:r w:rsidRPr="005531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5315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 xml:space="preserve">The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difference between groups was tested using linear regression modeling. </w:t>
            </w:r>
            <w:r w:rsidRPr="0055315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Results presented as mean (95%CI).</w:t>
            </w:r>
          </w:p>
          <w:p w:rsidR="009C231A" w:rsidRPr="00553150" w:rsidRDefault="009C231A" w:rsidP="00553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2: Imputations on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allocated group municipality,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BMI z-score,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gender, age at baseline, number of months breast fed without supplements,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physical activity level at baseline,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total energy intake (KJ) at baseline, macronutrients (protein, </w:t>
            </w:r>
            <w:proofErr w:type="gramStart"/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carbohydrates</w:t>
            </w:r>
            <w:proofErr w:type="gramEnd"/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and fat intake (E%)) at baseline, food groups (fish, SSB, fruit and vegetables intake (g/day) at baseline), maternal ethnicity, paternal ethnicity, maternal education, paternal education, maternal BMI at baseline and paternal BMI at baseline.</w:t>
            </w:r>
          </w:p>
        </w:tc>
      </w:tr>
    </w:tbl>
    <w:p w:rsidR="009C231A" w:rsidRPr="00553150" w:rsidRDefault="009C231A" w:rsidP="009C23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3150"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636"/>
        <w:gridCol w:w="2102"/>
        <w:gridCol w:w="2225"/>
        <w:gridCol w:w="1134"/>
      </w:tblGrid>
      <w:tr w:rsidR="00553150" w:rsidRPr="00553150" w:rsidTr="00C57AC4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lastRenderedPageBreak/>
              <w:t>Supplementa</w:t>
            </w:r>
            <w:r w:rsid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 xml:space="preserve">l Table 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5: Effects of the intervention on changes in DQI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da-DK"/>
              </w:rPr>
              <w:t>§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 xml:space="preserve">, and intakes of fruit, vegetables, </w:t>
            </w:r>
            <w:proofErr w:type="gramStart"/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fish</w:t>
            </w:r>
            <w:proofErr w:type="gramEnd"/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 xml:space="preserve"> and </w:t>
            </w: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sugar sweetened beverages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 xml:space="preserve"> after 15 month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da-DK"/>
              </w:rPr>
              <w:t>1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.</w:t>
            </w:r>
            <w:r w:rsidRPr="005531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Intervention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Fruit (g/day)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 (-10, 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 (-7, 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0.31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3 (-8, 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4 (-8, 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0.90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Vegetables (g/day)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20 (7, 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20 (11, 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0.96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15 (1, 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18 (7, 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0.62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Fish (g/day)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 (0, 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 (-2,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0.07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4 (0, 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 (-5,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0.24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Sugar sweetened </w:t>
            </w:r>
            <w:proofErr w:type="gramStart"/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beverages  (</w:t>
            </w:r>
            <w:proofErr w:type="gramEnd"/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-2 (-16, 13)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8 (-7, 22)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0.33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 (-15, 16)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16 (-2, 34)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0.21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DQI (units)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0.04 (-0.05, 0.14)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0.09 (0.01, 0.18)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0.41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0.05 (-0.05, 0.14)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0.09 (-0.01, 0.20)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0.45</w:t>
            </w:r>
          </w:p>
        </w:tc>
      </w:tr>
      <w:tr w:rsidR="009C231A" w:rsidRPr="00553150" w:rsidTr="00C57AC4">
        <w:trPr>
          <w:trHeight w:val="1426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PP, Per Protocol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US" w:eastAsia="da-DK"/>
              </w:rPr>
              <w:t>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Intention-To-Treat analyses unadjusted model.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1: </w:t>
            </w:r>
            <w:r w:rsidRPr="0055315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 xml:space="preserve">The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difference between groups was tested using linear regression modeling. </w:t>
            </w:r>
            <w:r w:rsidRPr="0055315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Results presented as mean (95%CI).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2: Imputations on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allocated group municipality,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BMI z-score,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gender, age at baseline, number of months breast fed without supplements,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physical activity level at baseline,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total energy intake (KJ) at baseline, macronutrients (protein, carbohydrates and fat intake (E%)) at baseline, food groups (fish, SSB, fruit and vegetables intake (g/day) at baseline), maternal ethnicity, paternal ethnicity, maternal education, paternal education, maternal BMI at baseline and paternal BMI at baseline. 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§: Diet quality index.</w:t>
            </w:r>
          </w:p>
        </w:tc>
      </w:tr>
    </w:tbl>
    <w:p w:rsidR="009C231A" w:rsidRPr="00553150" w:rsidRDefault="009C231A" w:rsidP="009C23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231A" w:rsidRPr="00553150" w:rsidRDefault="009C231A" w:rsidP="009C23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315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640"/>
        <w:gridCol w:w="2122"/>
        <w:gridCol w:w="2152"/>
        <w:gridCol w:w="1142"/>
      </w:tblGrid>
      <w:tr w:rsidR="00553150" w:rsidRPr="00553150" w:rsidTr="00C57AC4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lastRenderedPageBreak/>
              <w:t>Supplementa</w:t>
            </w:r>
            <w:r w:rsid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 xml:space="preserve">l Table </w:t>
            </w:r>
            <w:bookmarkStart w:id="0" w:name="_GoBack"/>
            <w:bookmarkEnd w:id="0"/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 xml:space="preserve">6: Effects of the intervention on intakes of fruit, vegetables, fish and </w:t>
            </w: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sugar sweetened beverages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 xml:space="preserve"> after 15 month. Adjusted for total energy intake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da-DK"/>
              </w:rPr>
              <w:t xml:space="preserve"> 1</w:t>
            </w: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.</w:t>
            </w:r>
            <w:r w:rsidRPr="005531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Intervention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1A" w:rsidRPr="00553150" w:rsidRDefault="009C231A" w:rsidP="00C5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Fruit (g/day)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99 (89, 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101 (92, 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0.77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98 (87, 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97 (84, 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0.89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Vegetables (g/day)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115 (103, 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115.6 (106, 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0.96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110 ( 97, 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113 (102, 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0.75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Fish (g/day)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20 (16, 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15 (13, 178)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0.07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19 (15, 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15 (11, 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0.21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Sugar sweetened </w:t>
            </w:r>
            <w:proofErr w:type="gramStart"/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beverages  (</w:t>
            </w:r>
            <w:proofErr w:type="gramEnd"/>
            <w:r w:rsidRPr="005531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PP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71 (56, 86)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819 (67, 95)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0.32</w:t>
            </w:r>
          </w:p>
        </w:tc>
      </w:tr>
      <w:tr w:rsidR="00553150" w:rsidRPr="00553150" w:rsidTr="00C57A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72 (54, 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90 (745, 105)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231A" w:rsidRPr="00553150" w:rsidRDefault="009C231A" w:rsidP="00C57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0.16</w:t>
            </w:r>
          </w:p>
        </w:tc>
      </w:tr>
      <w:tr w:rsidR="009C231A" w:rsidRPr="00553150" w:rsidTr="00C57AC4">
        <w:trPr>
          <w:trHeight w:val="1426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PP, Per Protocol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>ITT</w:t>
            </w:r>
            <w:r w:rsidRPr="005531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US" w:eastAsia="da-DK"/>
              </w:rPr>
              <w:t>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Intention-To-Treat analyses unadjusted model.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1: </w:t>
            </w:r>
            <w:r w:rsidRPr="0055315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 xml:space="preserve">The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difference between groups was tested using linear regression modeling. </w:t>
            </w:r>
            <w:r w:rsidRPr="0055315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Results presented as mean (95%CI).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2: Imputations on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allocated group municipality,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BMI z-score,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gender, age at baseline, number of months breast fed without supplements,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physical activity level at baseline,</w:t>
            </w:r>
            <w:r w:rsidRPr="005531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  <w:t xml:space="preserve"> </w:t>
            </w:r>
            <w:r w:rsidRPr="005531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total energy intake (KJ) at baseline, macronutrients (protein, carbohydrates and fat intake (E%)) at baseline, food groups (fish, SSB, fruit and vegetables intake (g/day) at baseline), maternal ethnicity, paternal ethnicity, maternal education, paternal education, maternal BMI at baseline and paternal BMI at baseline. </w:t>
            </w:r>
          </w:p>
          <w:p w:rsidR="009C231A" w:rsidRPr="00553150" w:rsidRDefault="009C231A" w:rsidP="00C5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</w:tbl>
    <w:p w:rsidR="00884862" w:rsidRPr="00553150" w:rsidRDefault="00884862"/>
    <w:sectPr w:rsidR="00884862" w:rsidRPr="00553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47F"/>
    <w:multiLevelType w:val="hybridMultilevel"/>
    <w:tmpl w:val="CC042F7A"/>
    <w:lvl w:ilvl="0" w:tplc="E3EEB57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528F"/>
    <w:multiLevelType w:val="hybridMultilevel"/>
    <w:tmpl w:val="D834FC9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0830"/>
    <w:multiLevelType w:val="multilevel"/>
    <w:tmpl w:val="9716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103AD"/>
    <w:multiLevelType w:val="hybridMultilevel"/>
    <w:tmpl w:val="86E2F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50A0"/>
    <w:multiLevelType w:val="hybridMultilevel"/>
    <w:tmpl w:val="43C2C2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5250"/>
    <w:multiLevelType w:val="hybridMultilevel"/>
    <w:tmpl w:val="88EE8A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A3A29"/>
    <w:multiLevelType w:val="multilevel"/>
    <w:tmpl w:val="056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BB6E68"/>
    <w:multiLevelType w:val="hybridMultilevel"/>
    <w:tmpl w:val="D820D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64921"/>
    <w:multiLevelType w:val="hybridMultilevel"/>
    <w:tmpl w:val="71623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1402"/>
    <w:multiLevelType w:val="hybridMultilevel"/>
    <w:tmpl w:val="8BB40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13736"/>
    <w:multiLevelType w:val="multilevel"/>
    <w:tmpl w:val="848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E3934"/>
    <w:multiLevelType w:val="hybridMultilevel"/>
    <w:tmpl w:val="75BAE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842E0"/>
    <w:multiLevelType w:val="hybridMultilevel"/>
    <w:tmpl w:val="8BF47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912AE"/>
    <w:multiLevelType w:val="hybridMultilevel"/>
    <w:tmpl w:val="A5BCB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54336"/>
    <w:multiLevelType w:val="hybridMultilevel"/>
    <w:tmpl w:val="7A46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B03B7"/>
    <w:multiLevelType w:val="hybridMultilevel"/>
    <w:tmpl w:val="E9BC9942"/>
    <w:lvl w:ilvl="0" w:tplc="1C10E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3310"/>
    <w:multiLevelType w:val="hybridMultilevel"/>
    <w:tmpl w:val="6680941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6"/>
  </w:num>
  <w:num w:numId="15">
    <w:abstractNumId w:val="1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1A"/>
    <w:rsid w:val="00553150"/>
    <w:rsid w:val="00884862"/>
    <w:rsid w:val="009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73B6"/>
  <w15:chartTrackingRefBased/>
  <w15:docId w15:val="{7B571A27-88FD-4A64-AAF6-FC4D53DA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31A"/>
    <w:pPr>
      <w:spacing w:after="200" w:line="276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3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9C23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9C231A"/>
    <w:rPr>
      <w:rFonts w:asciiTheme="majorHAnsi" w:eastAsiaTheme="majorEastAsia" w:hAnsiTheme="majorHAnsi" w:cstheme="majorBidi"/>
      <w:b/>
      <w:bCs/>
      <w:color w:val="5B9BD5" w:themeColor="accent1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9C231A"/>
    <w:rPr>
      <w:rFonts w:asciiTheme="majorHAnsi" w:eastAsiaTheme="majorEastAsia" w:hAnsiTheme="majorHAnsi" w:cstheme="majorBidi"/>
      <w:b/>
      <w:bCs/>
      <w:i/>
      <w:iCs/>
      <w:color w:val="5B9BD5" w:themeColor="accent1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9C2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1A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1A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1A"/>
    <w:rPr>
      <w:rFonts w:ascii="Tahoma" w:hAnsi="Tahoma" w:cs="Tahoma"/>
      <w:sz w:val="16"/>
      <w:szCs w:val="16"/>
      <w:lang w:val="da-DK"/>
    </w:rPr>
  </w:style>
  <w:style w:type="paragraph" w:styleId="ListParagraph">
    <w:name w:val="List Paragraph"/>
    <w:basedOn w:val="Normal"/>
    <w:uiPriority w:val="34"/>
    <w:qFormat/>
    <w:rsid w:val="009C231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2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1A"/>
    <w:rPr>
      <w:lang w:val="da-DK"/>
    </w:rPr>
  </w:style>
  <w:style w:type="paragraph" w:styleId="Footer">
    <w:name w:val="footer"/>
    <w:basedOn w:val="Normal"/>
    <w:link w:val="FooterChar"/>
    <w:unhideWhenUsed/>
    <w:rsid w:val="009C2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231A"/>
    <w:rPr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9C231A"/>
  </w:style>
  <w:style w:type="paragraph" w:styleId="NoSpacing">
    <w:name w:val="No Spacing"/>
    <w:uiPriority w:val="1"/>
    <w:qFormat/>
    <w:rsid w:val="009C231A"/>
    <w:pPr>
      <w:spacing w:after="0" w:line="240" w:lineRule="auto"/>
    </w:pPr>
    <w:rPr>
      <w:lang w:val="da-DK"/>
    </w:rPr>
  </w:style>
  <w:style w:type="paragraph" w:styleId="BodyText">
    <w:name w:val="Body Text"/>
    <w:basedOn w:val="Normal"/>
    <w:link w:val="BodyTextChar"/>
    <w:semiHidden/>
    <w:unhideWhenUsed/>
    <w:rsid w:val="009C231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C231A"/>
    <w:rPr>
      <w:rFonts w:ascii="Arial" w:eastAsia="Times New Roman" w:hAnsi="Arial" w:cs="Arial"/>
      <w:b/>
      <w:bCs/>
      <w:color w:val="000000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C231A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9C231A"/>
  </w:style>
  <w:style w:type="paragraph" w:styleId="NormalWeb">
    <w:name w:val="Normal (Web)"/>
    <w:basedOn w:val="Normal"/>
    <w:uiPriority w:val="99"/>
    <w:unhideWhenUsed/>
    <w:rsid w:val="009C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C231A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a-DK"/>
    </w:rPr>
  </w:style>
  <w:style w:type="paragraph" w:styleId="BodyText2">
    <w:name w:val="Body Text 2"/>
    <w:basedOn w:val="Normal"/>
    <w:link w:val="BodyText2Char"/>
    <w:uiPriority w:val="99"/>
    <w:unhideWhenUsed/>
    <w:rsid w:val="009C23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C231A"/>
    <w:rPr>
      <w:lang w:val="da-DK"/>
    </w:rPr>
  </w:style>
  <w:style w:type="paragraph" w:customStyle="1" w:styleId="p">
    <w:name w:val="p"/>
    <w:basedOn w:val="Normal"/>
    <w:rsid w:val="009C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Revision">
    <w:name w:val="Revision"/>
    <w:hidden/>
    <w:uiPriority w:val="99"/>
    <w:semiHidden/>
    <w:rsid w:val="009C231A"/>
    <w:pPr>
      <w:spacing w:after="0" w:line="240" w:lineRule="auto"/>
    </w:pPr>
    <w:rPr>
      <w:lang w:val="da-DK"/>
    </w:rPr>
  </w:style>
  <w:style w:type="character" w:customStyle="1" w:styleId="apple-converted-space">
    <w:name w:val="apple-converted-space"/>
    <w:basedOn w:val="DefaultParagraphFont"/>
    <w:rsid w:val="009C231A"/>
  </w:style>
  <w:style w:type="character" w:styleId="Strong">
    <w:name w:val="Strong"/>
    <w:basedOn w:val="DefaultParagraphFont"/>
    <w:uiPriority w:val="22"/>
    <w:qFormat/>
    <w:rsid w:val="009C23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C2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Iggulden</dc:creator>
  <cp:keywords/>
  <dc:description/>
  <cp:lastModifiedBy>Gillian</cp:lastModifiedBy>
  <cp:revision>2</cp:revision>
  <dcterms:created xsi:type="dcterms:W3CDTF">2017-08-03T10:57:00Z</dcterms:created>
  <dcterms:modified xsi:type="dcterms:W3CDTF">2017-08-03T10:57:00Z</dcterms:modified>
</cp:coreProperties>
</file>