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B2" w:rsidRPr="005564CA" w:rsidRDefault="000D77B2" w:rsidP="006F1752">
      <w:pPr>
        <w:ind w:left="142"/>
        <w:rPr>
          <w:rFonts w:ascii="Times New Roman" w:hAnsi="Times New Roman"/>
          <w:sz w:val="24"/>
          <w:szCs w:val="24"/>
        </w:rPr>
      </w:pPr>
      <w:r w:rsidRPr="00C55833">
        <w:rPr>
          <w:rFonts w:ascii="Times New Roman" w:hAnsi="Times New Roman"/>
          <w:b/>
          <w:sz w:val="24"/>
          <w:szCs w:val="24"/>
        </w:rPr>
        <w:t>Supplemental Table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833">
        <w:rPr>
          <w:rFonts w:ascii="Times New Roman" w:hAnsi="Times New Roman"/>
          <w:sz w:val="24"/>
          <w:szCs w:val="24"/>
        </w:rPr>
        <w:t>Distribution of the factors associated with nutritional outcomes in the mother-child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833">
        <w:rPr>
          <w:rFonts w:ascii="Times New Roman" w:hAnsi="Times New Roman"/>
          <w:sz w:val="24"/>
          <w:szCs w:val="24"/>
        </w:rPr>
        <w:t>dyad. ORs and 95% CIs obtained in the analysis of each factor individually associated with the outcome, adjusted for maternal age, age and sex of the child. Brazil, PNDS (2006-2007).</w:t>
      </w:r>
      <w:bookmarkStart w:id="0" w:name="_GoBack"/>
      <w:bookmarkEnd w:id="0"/>
    </w:p>
    <w:tbl>
      <w:tblPr>
        <w:tblW w:w="14328" w:type="dxa"/>
        <w:jc w:val="center"/>
        <w:tblLayout w:type="fixed"/>
        <w:tblLook w:val="00A0"/>
      </w:tblPr>
      <w:tblGrid>
        <w:gridCol w:w="2776"/>
        <w:gridCol w:w="32"/>
        <w:gridCol w:w="466"/>
        <w:gridCol w:w="663"/>
        <w:gridCol w:w="675"/>
        <w:gridCol w:w="34"/>
        <w:gridCol w:w="675"/>
        <w:gridCol w:w="33"/>
        <w:gridCol w:w="676"/>
        <w:gridCol w:w="33"/>
        <w:gridCol w:w="675"/>
        <w:gridCol w:w="34"/>
        <w:gridCol w:w="1100"/>
        <w:gridCol w:w="34"/>
        <w:gridCol w:w="478"/>
        <w:gridCol w:w="38"/>
        <w:gridCol w:w="51"/>
        <w:gridCol w:w="608"/>
        <w:gridCol w:w="34"/>
        <w:gridCol w:w="616"/>
        <w:gridCol w:w="17"/>
        <w:gridCol w:w="1259"/>
        <w:gridCol w:w="17"/>
        <w:gridCol w:w="567"/>
        <w:gridCol w:w="17"/>
        <w:gridCol w:w="161"/>
        <w:gridCol w:w="535"/>
        <w:gridCol w:w="17"/>
        <w:gridCol w:w="670"/>
        <w:gridCol w:w="1239"/>
        <w:gridCol w:w="6"/>
        <w:gridCol w:w="92"/>
      </w:tblGrid>
      <w:tr w:rsidR="000D77B2" w:rsidRPr="00736B53" w:rsidTr="00C3068D">
        <w:trPr>
          <w:trHeight w:val="382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7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00073">
            <w:pPr>
              <w:contextualSpacing/>
              <w:rPr>
                <w:rFonts w:ascii="Times New Roman" w:hAnsi="Times New Roman"/>
                <w:b/>
              </w:rPr>
            </w:pPr>
            <w:r w:rsidRPr="00736B53">
              <w:rPr>
                <w:rFonts w:ascii="Times New Roman" w:hAnsi="Times New Roman"/>
                <w:b/>
                <w:sz w:val="24"/>
                <w:szCs w:val="24"/>
              </w:rPr>
              <w:t>OM/NC</w:t>
            </w: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2E50C0">
            <w:pPr>
              <w:contextualSpacing/>
              <w:rPr>
                <w:rFonts w:ascii="Times New Roman" w:hAnsi="Times New Roman"/>
                <w:b/>
              </w:rPr>
            </w:pPr>
            <w:r w:rsidRPr="00736B53">
              <w:rPr>
                <w:rFonts w:ascii="Times New Roman" w:hAnsi="Times New Roman"/>
                <w:b/>
                <w:sz w:val="24"/>
                <w:szCs w:val="24"/>
              </w:rPr>
              <w:t>NM/SSC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BF0815">
            <w:pPr>
              <w:contextualSpacing/>
              <w:rPr>
                <w:rFonts w:ascii="Times New Roman" w:hAnsi="Times New Roman"/>
                <w:b/>
              </w:rPr>
            </w:pPr>
            <w:r w:rsidRPr="00736B53">
              <w:rPr>
                <w:rFonts w:ascii="Times New Roman" w:hAnsi="Times New Roman"/>
                <w:b/>
                <w:sz w:val="24"/>
                <w:szCs w:val="24"/>
              </w:rPr>
              <w:t>OM/SSC</w:t>
            </w:r>
          </w:p>
        </w:tc>
      </w:tr>
      <w:tr w:rsidR="000D77B2" w:rsidRPr="00736B53" w:rsidTr="004B23D5">
        <w:trPr>
          <w:gridAfter w:val="2"/>
          <w:wAfter w:w="98" w:type="dxa"/>
          <w:trHeight w:val="382"/>
          <w:jc w:val="center"/>
        </w:trPr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OR</w:t>
            </w:r>
            <w:r w:rsidRPr="009C0C8A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95% CI</w:t>
            </w:r>
            <w:r w:rsidRPr="009C0C8A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n</w:t>
            </w: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%</w:t>
            </w: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OR</w:t>
            </w:r>
            <w:r w:rsidRPr="009C0C8A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95% CI</w:t>
            </w:r>
            <w:r w:rsidRPr="009C0C8A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n</w:t>
            </w: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%</w:t>
            </w: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OR</w:t>
            </w:r>
            <w:r w:rsidRPr="009C0C8A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95% CI</w:t>
            </w:r>
            <w:r w:rsidRPr="009C0C8A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0D77B2" w:rsidRPr="00736B53" w:rsidTr="004B23D5">
        <w:trPr>
          <w:trHeight w:val="382"/>
          <w:jc w:val="center"/>
        </w:trPr>
        <w:tc>
          <w:tcPr>
            <w:tcW w:w="14328" w:type="dxa"/>
            <w:gridSpan w:val="32"/>
            <w:shd w:val="clear" w:color="auto" w:fill="A6A6A6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6C3E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MATERNAL SOCIOECONOMIC STATUS</w:t>
            </w:r>
          </w:p>
        </w:tc>
      </w:tr>
      <w:tr w:rsidR="000D77B2" w:rsidRPr="00736B53" w:rsidTr="004B23D5">
        <w:trPr>
          <w:gridAfter w:val="2"/>
          <w:wAfter w:w="98" w:type="dxa"/>
          <w:trHeight w:val="119"/>
          <w:jc w:val="center"/>
        </w:trPr>
        <w:tc>
          <w:tcPr>
            <w:tcW w:w="28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3F6993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Maternal employment</w:t>
            </w:r>
          </w:p>
          <w:p w:rsidR="000D77B2" w:rsidRPr="009C0C8A" w:rsidRDefault="000D77B2" w:rsidP="003F6993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No (ref.)</w:t>
            </w:r>
          </w:p>
        </w:tc>
        <w:tc>
          <w:tcPr>
            <w:tcW w:w="112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2.138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822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119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62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5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33182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382"/>
          <w:jc w:val="center"/>
        </w:trPr>
        <w:tc>
          <w:tcPr>
            <w:tcW w:w="28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Yes</w:t>
            </w:r>
          </w:p>
        </w:tc>
        <w:tc>
          <w:tcPr>
            <w:tcW w:w="112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B337CF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1.536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B337CF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630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1.16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0.90 - 1.50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51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42.4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1.15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0.52 - 2.56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41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46.5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1.36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0.64 - 2.88</w:t>
            </w:r>
          </w:p>
        </w:tc>
      </w:tr>
      <w:tr w:rsidR="000D77B2" w:rsidRPr="00736B53" w:rsidTr="004B23D5">
        <w:trPr>
          <w:gridAfter w:val="2"/>
          <w:wAfter w:w="98" w:type="dxa"/>
          <w:trHeight w:val="405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AD47CA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Maternal educational level (years)</w:t>
            </w:r>
          </w:p>
          <w:p w:rsidR="000D77B2" w:rsidRPr="009C0C8A" w:rsidRDefault="000D77B2" w:rsidP="00AD47CA">
            <w:pPr>
              <w:spacing w:after="0"/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&gt; 8 (ref.)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1.440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530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42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27.0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16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18.5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300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AD47CA">
            <w:pPr>
              <w:spacing w:after="0"/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≤ 8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2.214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916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1.21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0.94 - 1.55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128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73.0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2.46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1.31 - 4.61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86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81.5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4.54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D47CA">
            <w:pPr>
              <w:tabs>
                <w:tab w:val="left" w:pos="1034"/>
              </w:tabs>
              <w:spacing w:after="0"/>
              <w:ind w:right="-102"/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1.84 - 11.22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33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Maternal marital status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Married (ref.)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3.113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1.266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141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90.0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92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90.1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3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Single/widowed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561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187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0.84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0.57 - 1.22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29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10.0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0.54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0.27 - 1.08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11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9.9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0.61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0.21 - 1.72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Maternal skin color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White (ref.)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1.286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526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59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38.4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22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21.4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5F7697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Nonwhite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2.350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910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0.91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0.71 - 1.18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108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61.6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0.77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0.42 - 1.42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79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78.6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1.95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0.87 - 4.35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Area of residence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Urban (ref.)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2.438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109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81.2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57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79.5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Rural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1.238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499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1.08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0.73 - 1.58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61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18.8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0.55 - 1.72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46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20.5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1.27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0.69 - 2.33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Region of residence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</w:rPr>
              <w:t>Southeast (ref.)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743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322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20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31.6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14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34.8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South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710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298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0.96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0.71 - 1.30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32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17.7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1.79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0.75 - 4.26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24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48362E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15.1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1.38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0.53 - 3.61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North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770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259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0.74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0.54 - 1.02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65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21.6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2.62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031CB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1.14 - 6.02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39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25.7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3.09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E5439F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1.30 - 7.35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Northeast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722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276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0.91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0.63 - 1.30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31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23.0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0.99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0.41 - 2.38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15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21.0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0.89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0.33 - 2.33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Midwest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731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298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0.87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0.64 - 1.20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22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6.1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0.92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0.35 - 2.40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11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3.4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0.48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0.16 - 1.36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Household goods (tertile)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Third (ref.)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1.155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62960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481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27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48362E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16.3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26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33.6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 xml:space="preserve">Second 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1.199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62960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504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1.03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0.78 - 1.37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45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34.0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2.14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0.95 - 4.81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26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24.8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0.85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F746F0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0.29 - 2.50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 xml:space="preserve">First 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1.321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62960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467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0.92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0.70 - 1.21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98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49.7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2.97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1.52 - 5.79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51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41.6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1.46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3F6993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0.59 - 3.57</w:t>
            </w:r>
          </w:p>
        </w:tc>
      </w:tr>
      <w:tr w:rsidR="000D77B2" w:rsidRPr="00736B53" w:rsidTr="004B23D5">
        <w:trPr>
          <w:gridAfter w:val="1"/>
          <w:wAfter w:w="92" w:type="dxa"/>
          <w:trHeight w:val="262"/>
          <w:jc w:val="center"/>
        </w:trPr>
        <w:tc>
          <w:tcPr>
            <w:tcW w:w="14236" w:type="dxa"/>
            <w:gridSpan w:val="31"/>
            <w:shd w:val="clear" w:color="auto" w:fill="A6A6A6"/>
            <w:vAlign w:val="center"/>
          </w:tcPr>
          <w:p w:rsidR="000D77B2" w:rsidRPr="00F5484D" w:rsidRDefault="000D77B2" w:rsidP="006C3EB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ENVIRONMENTAL CONDITIONS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Water source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Public network (ref.)</w:t>
            </w:r>
          </w:p>
        </w:tc>
        <w:tc>
          <w:tcPr>
            <w:tcW w:w="112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2.030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840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90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56.2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54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66.9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Others</w:t>
            </w:r>
          </w:p>
        </w:tc>
        <w:tc>
          <w:tcPr>
            <w:tcW w:w="112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1.601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595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0.67 - 1.23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75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43.8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1.31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0.72 - 2.38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47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33.1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0.83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0.43 - 1.58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 xml:space="preserve">Sewage system 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Public network (ref.)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1.096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463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42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44.9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22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38.6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Others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2.171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860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0.86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0.66 - 1.12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82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55.1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0.96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0.47 - 1.97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59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61.4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1.32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0.56 - 3.08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Type of residence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Masonry (ref.)</w:t>
            </w:r>
          </w:p>
        </w:tc>
        <w:tc>
          <w:tcPr>
            <w:tcW w:w="112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2.774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1.122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95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69.3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58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69.3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Others</w:t>
            </w:r>
          </w:p>
        </w:tc>
        <w:tc>
          <w:tcPr>
            <w:tcW w:w="112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865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315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0.80 - 1.37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73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30.7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3.18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1.90 - 5.31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43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30.7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3.63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E5439F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1.91 - 6.90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1"/>
          <w:wAfter w:w="92" w:type="dxa"/>
          <w:trHeight w:val="262"/>
          <w:jc w:val="center"/>
        </w:trPr>
        <w:tc>
          <w:tcPr>
            <w:tcW w:w="14236" w:type="dxa"/>
            <w:gridSpan w:val="31"/>
            <w:shd w:val="clear" w:color="auto" w:fill="A6A6A6"/>
            <w:vAlign w:val="center"/>
          </w:tcPr>
          <w:p w:rsidR="000D77B2" w:rsidRPr="00F5484D" w:rsidRDefault="000D77B2" w:rsidP="00CD16C2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SOCIAL VULNERABILITY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Beneficiary of family allowance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No (ref.)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2.639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1.021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105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70.3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66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66.5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Yes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1.034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1.14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0.84 - 1.56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65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29.7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1.47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0.88 - 2.44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36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33.5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1.88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0.89 - 3.94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EBIA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Food security (ref.)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rPr>
                <w:rFonts w:ascii="Times New Roman" w:hAnsi="Times New Roman"/>
              </w:rPr>
            </w:pPr>
          </w:p>
          <w:p w:rsidR="000D77B2" w:rsidRPr="009C0C8A" w:rsidRDefault="000D77B2" w:rsidP="00B04686">
            <w:pPr>
              <w:contextualSpacing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1.831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 xml:space="preserve"> 53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740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60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49.6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39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42.4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50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 xml:space="preserve">Mild food insecurity 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969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0.98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0.74 - 1.31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44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24.3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0.93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0.46 - 1.88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23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28.4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1.40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0.58 - 3.36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50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Moderate food insecurity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446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163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0.87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46DD2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0.59 - 1.29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32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17.9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1.48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0.72 - 3.03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17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16.1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1.78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0.76 - 4.16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Severe food insecurity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321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111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0.87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0.56 - 1.35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28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8.2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1.49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0.66 - 3.36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23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13.1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3.32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46F0A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 xml:space="preserve"> 1.42 - 7.72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1"/>
          <w:wAfter w:w="92" w:type="dxa"/>
          <w:trHeight w:val="262"/>
          <w:jc w:val="center"/>
        </w:trPr>
        <w:tc>
          <w:tcPr>
            <w:tcW w:w="14236" w:type="dxa"/>
            <w:gridSpan w:val="31"/>
            <w:shd w:val="clear" w:color="auto" w:fill="A6A6A6"/>
            <w:vAlign w:val="center"/>
          </w:tcPr>
          <w:p w:rsidR="000D77B2" w:rsidRPr="00F5484D" w:rsidRDefault="000D77B2" w:rsidP="00CD16C2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 xml:space="preserve">MATERNAL CHARACTERISTICS 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Maternal height (tertile)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Third (ref.)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1.212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466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28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16.6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18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34.5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 xml:space="preserve">Second 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214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512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0.94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0.69 - 1.29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30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27.0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1.64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0.63 - 4.27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26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24.6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0.75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0.30 - 1.87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 xml:space="preserve">First 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1.238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463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1.08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0.81 - 1.45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112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56.4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4.25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E5439F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2.22 - 8.15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59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40.9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1.52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0.65 - 3.56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Number of Children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One (ref.)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2.721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1.042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109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72.3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53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65.7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B5630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one</w:t>
            </w:r>
          </w:p>
        </w:tc>
        <w:tc>
          <w:tcPr>
            <w:tcW w:w="112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411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0.98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0.70 - 1.37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61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27.7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1.60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0.88 - 2.93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50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34.3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2.14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0.98 - 4.69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Breastfeeding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Yes (ref.)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3.556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1.399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167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98.5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96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94.1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28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No</w:t>
            </w:r>
          </w:p>
        </w:tc>
        <w:tc>
          <w:tcPr>
            <w:tcW w:w="112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1.98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63611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1.06 - 3.70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1.52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0.66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0.13 - 3.21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5.9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3.07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46F0A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1.10 - 8.58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1"/>
          <w:wAfter w:w="92" w:type="dxa"/>
          <w:trHeight w:val="262"/>
          <w:jc w:val="center"/>
        </w:trPr>
        <w:tc>
          <w:tcPr>
            <w:tcW w:w="14236" w:type="dxa"/>
            <w:gridSpan w:val="31"/>
            <w:shd w:val="clear" w:color="auto" w:fill="A6A6A6"/>
            <w:vAlign w:val="center"/>
          </w:tcPr>
          <w:p w:rsidR="000D77B2" w:rsidRPr="00F5484D" w:rsidRDefault="000D77B2" w:rsidP="00BF2310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CHILD CHARACTERISTICS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Fruits intake (days)</w:t>
            </w:r>
          </w:p>
          <w:p w:rsidR="000D77B2" w:rsidRPr="009C0C8A" w:rsidRDefault="000D77B2" w:rsidP="000B5630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 (ref.)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1.865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767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..</w:t>
            </w:r>
            <w:r w:rsidRPr="00E6373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5D7D3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83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53.4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50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53.8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B5630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Less than 4 days a week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1.777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668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0.70 - 1.11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85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46.6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0.95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0.51 - 1.78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53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46.2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0.95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0.48 - 1.87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Vegetables intake (days)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 (ref.)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642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252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16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7.0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15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12.1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Less than 4 days a week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2.977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1.170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1.07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0.78 - 1.48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151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93.0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2.80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1.31 - 6.01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88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87.9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1.57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0.69 - 3.56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Legumes intake (days)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 (ref.)</w:t>
            </w:r>
          </w:p>
        </w:tc>
        <w:tc>
          <w:tcPr>
            <w:tcW w:w="66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1.208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492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38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21.3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20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33.9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Less than 4 days a week</w:t>
            </w:r>
          </w:p>
        </w:tc>
        <w:tc>
          <w:tcPr>
            <w:tcW w:w="66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2.433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943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0.89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0.70 - 1.14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131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78.7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1.69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0.99 - 2.88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81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66.1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0.94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0.41 - 2.13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Rice intake (days)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 (ref.)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2.874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1.193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E37311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130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78.1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71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71.2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Less than 4 days a week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773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247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0.83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0.61 - 1.12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38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21.9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0.92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0.36 - 2.34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31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28.8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1.04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0.43 - 2.49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Beans intake (days)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 (ref.)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2.479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1011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102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67.3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65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61.6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3F3A39">
              <w:rPr>
                <w:rFonts w:ascii="Times New Roman" w:hAnsi="Times New Roman"/>
              </w:rPr>
              <w:t>Less</w:t>
            </w:r>
            <w:r w:rsidRPr="009C0C8A">
              <w:rPr>
                <w:rFonts w:ascii="Times New Roman" w:hAnsi="Times New Roman"/>
              </w:rPr>
              <w:t xml:space="preserve"> than 4 days a week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1.155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426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0.76 - 1.35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66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33.0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0.99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0.51 - 1.92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37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38.4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1.12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0.53 - 2.34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Fish intake (days)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268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22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6.3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18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11.7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Less than 4 days a week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3.363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1.343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1.50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0.93 - 2.40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146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93.7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0.95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0.39 - 2.28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85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88.3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0.37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A46F0A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0.17 - 0.81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Meat intake (days)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 (ref.)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1.473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629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52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29.1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38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39.6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Less than 4 days a week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2.162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797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0.83 - 1.39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115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70.9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1.41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0.85 - 2.34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65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60.4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0.75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0.37 - 1.50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Soft drink intake (days)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 xml:space="preserve">Less than 4 days a week (ref.) 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2.558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133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64.5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73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66.5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1.089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478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1.23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0.96 - 1.59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35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35.5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1.26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0.56 - 2.81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30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33.5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1.39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0.62 - 3.10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Fried food intake(days)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Less than 4 days a week (ref.)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3.258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1.276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152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83.0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84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79.1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369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151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1.09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0.74 - 1.61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16</w:t>
            </w:r>
          </w:p>
        </w:tc>
        <w:tc>
          <w:tcPr>
            <w:tcW w:w="642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17.0</w:t>
            </w:r>
          </w:p>
        </w:tc>
        <w:tc>
          <w:tcPr>
            <w:tcW w:w="633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1.84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0.53 - 6.30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17</w:t>
            </w:r>
          </w:p>
        </w:tc>
        <w:tc>
          <w:tcPr>
            <w:tcW w:w="71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20.9</w:t>
            </w:r>
          </w:p>
        </w:tc>
        <w:tc>
          <w:tcPr>
            <w:tcW w:w="68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3.03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63611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1.08 - 8.47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Candy intake (days)</w:t>
            </w:r>
          </w:p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Less than 4 days a week (ref.)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2.488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964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526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65.6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73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70.5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More than 4 days a week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1.135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6012A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467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1.06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0.78 - 1.44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42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34.4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1.14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0.51 - 2.54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30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29.5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1.13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7D6D95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0.47 - 2.67</w:t>
            </w:r>
          </w:p>
        </w:tc>
      </w:tr>
      <w:tr w:rsidR="000D77B2" w:rsidRPr="00736B53" w:rsidTr="004B23D5">
        <w:trPr>
          <w:trHeight w:val="262"/>
          <w:jc w:val="center"/>
        </w:trPr>
        <w:tc>
          <w:tcPr>
            <w:tcW w:w="14328" w:type="dxa"/>
            <w:gridSpan w:val="32"/>
            <w:shd w:val="clear" w:color="auto" w:fill="A6A6A6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CD16C2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ADJUSTMENTS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Maternal age (years)</w:t>
            </w:r>
          </w:p>
          <w:p w:rsidR="000D77B2" w:rsidRPr="009C0C8A" w:rsidRDefault="000D77B2" w:rsidP="000A5E78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≥ 25 (ref.)</w:t>
            </w:r>
          </w:p>
        </w:tc>
        <w:tc>
          <w:tcPr>
            <w:tcW w:w="66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2.348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1052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93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48.9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72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64.0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&lt; 25</w:t>
            </w:r>
          </w:p>
        </w:tc>
        <w:tc>
          <w:tcPr>
            <w:tcW w:w="66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1.328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401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0.52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0.40 - 0.67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77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51.1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1.26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0.74 - 2.16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31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36.0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0.59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0.29 - 1.20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Child age (months)</w:t>
            </w:r>
          </w:p>
          <w:p w:rsidR="000D77B2" w:rsidRPr="009C0C8A" w:rsidRDefault="000D77B2" w:rsidP="000A5E78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≥ 24 (ref.)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2.386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997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117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63.9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67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47.0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&lt; 24</w:t>
            </w:r>
          </w:p>
        </w:tc>
        <w:tc>
          <w:tcPr>
            <w:tcW w:w="663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1.290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456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0.85</w:t>
            </w:r>
          </w:p>
        </w:tc>
        <w:tc>
          <w:tcPr>
            <w:tcW w:w="1134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0.66 - 1.09</w:t>
            </w:r>
          </w:p>
        </w:tc>
        <w:tc>
          <w:tcPr>
            <w:tcW w:w="567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53</w:t>
            </w:r>
          </w:p>
        </w:tc>
        <w:tc>
          <w:tcPr>
            <w:tcW w:w="642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36.1</w:t>
            </w:r>
          </w:p>
        </w:tc>
        <w:tc>
          <w:tcPr>
            <w:tcW w:w="63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0.82</w:t>
            </w:r>
          </w:p>
        </w:tc>
        <w:tc>
          <w:tcPr>
            <w:tcW w:w="1276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0.42 - 1.69</w:t>
            </w:r>
          </w:p>
        </w:tc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36</w:t>
            </w:r>
          </w:p>
        </w:tc>
        <w:tc>
          <w:tcPr>
            <w:tcW w:w="713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53.1</w:t>
            </w:r>
          </w:p>
        </w:tc>
        <w:tc>
          <w:tcPr>
            <w:tcW w:w="687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1.87</w:t>
            </w:r>
          </w:p>
        </w:tc>
        <w:tc>
          <w:tcPr>
            <w:tcW w:w="123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0.93 - 3.72</w:t>
            </w:r>
            <w:r w:rsidRPr="00F5484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rPr>
                <w:rFonts w:ascii="Times New Roman" w:hAnsi="Times New Roman"/>
                <w:b/>
              </w:rPr>
            </w:pPr>
            <w:r w:rsidRPr="009C0C8A">
              <w:rPr>
                <w:rFonts w:ascii="Times New Roman" w:hAnsi="Times New Roman"/>
                <w:b/>
              </w:rPr>
              <w:t>Child gender</w:t>
            </w:r>
          </w:p>
          <w:p w:rsidR="000D77B2" w:rsidRPr="009C0C8A" w:rsidRDefault="000D77B2" w:rsidP="000A5E78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Male</w:t>
            </w:r>
          </w:p>
        </w:tc>
        <w:tc>
          <w:tcPr>
            <w:tcW w:w="66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1.871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E6373C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89</w:t>
            </w:r>
          </w:p>
        </w:tc>
        <w:tc>
          <w:tcPr>
            <w:tcW w:w="64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56.0</w:t>
            </w:r>
          </w:p>
        </w:tc>
        <w:tc>
          <w:tcPr>
            <w:tcW w:w="63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55</w:t>
            </w:r>
          </w:p>
        </w:tc>
        <w:tc>
          <w:tcPr>
            <w:tcW w:w="713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60.0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5E5C4C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-</w:t>
            </w:r>
          </w:p>
        </w:tc>
      </w:tr>
      <w:tr w:rsidR="000D77B2" w:rsidRPr="00736B53" w:rsidTr="004B23D5">
        <w:trPr>
          <w:gridAfter w:val="2"/>
          <w:wAfter w:w="98" w:type="dxa"/>
          <w:trHeight w:val="262"/>
          <w:jc w:val="center"/>
        </w:trPr>
        <w:tc>
          <w:tcPr>
            <w:tcW w:w="327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Female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1.805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720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E6373C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  <w:r w:rsidRPr="00E6373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8C394D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1.10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0.88 - 1.39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81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44.0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0.87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0.49 - 1.55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48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40.0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0.75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F5484D" w:rsidRDefault="000D77B2" w:rsidP="000A5E78">
            <w:pPr>
              <w:contextualSpacing/>
              <w:jc w:val="center"/>
              <w:rPr>
                <w:rFonts w:ascii="Times New Roman" w:hAnsi="Times New Roman"/>
              </w:rPr>
            </w:pPr>
            <w:r w:rsidRPr="00F5484D">
              <w:rPr>
                <w:rFonts w:ascii="Times New Roman" w:hAnsi="Times New Roman"/>
              </w:rPr>
              <w:t>0.40 - 1.40</w:t>
            </w:r>
          </w:p>
        </w:tc>
      </w:tr>
    </w:tbl>
    <w:p w:rsidR="000D77B2" w:rsidRPr="009C0C8A" w:rsidRDefault="000D77B2" w:rsidP="0023038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OM/NC,</w:t>
      </w:r>
      <w:r w:rsidRPr="009C0C8A">
        <w:rPr>
          <w:rFonts w:ascii="Times New Roman" w:hAnsi="Times New Roman"/>
          <w:sz w:val="24"/>
          <w:szCs w:val="24"/>
        </w:rPr>
        <w:t xml:space="preserve"> overweight mother and child with normal height</w:t>
      </w:r>
      <w:r>
        <w:rPr>
          <w:rFonts w:ascii="Times New Roman" w:hAnsi="Times New Roman"/>
          <w:sz w:val="24"/>
          <w:szCs w:val="24"/>
        </w:rPr>
        <w:t>; NM/SSC,</w:t>
      </w:r>
      <w:r w:rsidRPr="009C0C8A">
        <w:rPr>
          <w:rFonts w:ascii="Times New Roman" w:hAnsi="Times New Roman"/>
          <w:sz w:val="24"/>
          <w:szCs w:val="24"/>
        </w:rPr>
        <w:t xml:space="preserve"> mother with normal weight and </w:t>
      </w:r>
      <w:r>
        <w:rPr>
          <w:rFonts w:ascii="Times New Roman" w:hAnsi="Times New Roman"/>
          <w:sz w:val="24"/>
          <w:szCs w:val="24"/>
        </w:rPr>
        <w:t xml:space="preserve">child with </w:t>
      </w:r>
      <w:r w:rsidRPr="009C0C8A">
        <w:rPr>
          <w:rFonts w:ascii="Times New Roman" w:hAnsi="Times New Roman"/>
          <w:sz w:val="24"/>
          <w:szCs w:val="24"/>
        </w:rPr>
        <w:t>shortstature</w:t>
      </w:r>
      <w:r>
        <w:rPr>
          <w:rFonts w:ascii="Times New Roman" w:hAnsi="Times New Roman"/>
          <w:sz w:val="24"/>
          <w:szCs w:val="24"/>
        </w:rPr>
        <w:t>; OM/SSC,</w:t>
      </w:r>
      <w:r w:rsidRPr="009C0C8A">
        <w:rPr>
          <w:rFonts w:ascii="Times New Roman" w:hAnsi="Times New Roman"/>
          <w:sz w:val="24"/>
          <w:szCs w:val="24"/>
        </w:rPr>
        <w:t xml:space="preserve"> overweight mother and short-stature child – double burden of malnutrition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C0C8A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, odds ratio; 95% CI,</w:t>
      </w:r>
      <w:r w:rsidRPr="009C0C8A">
        <w:rPr>
          <w:rFonts w:ascii="Times New Roman" w:hAnsi="Times New Roman"/>
          <w:sz w:val="24"/>
          <w:szCs w:val="24"/>
        </w:rPr>
        <w:t xml:space="preserve"> 95% confidence interval</w:t>
      </w:r>
    </w:p>
    <w:p w:rsidR="000D77B2" w:rsidRPr="009C0C8A" w:rsidRDefault="000D77B2" w:rsidP="0023038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C0C8A">
        <w:rPr>
          <w:rFonts w:ascii="Times New Roman" w:hAnsi="Times New Roman"/>
          <w:sz w:val="24"/>
          <w:szCs w:val="24"/>
          <w:vertAlign w:val="superscript"/>
        </w:rPr>
        <w:t>1</w:t>
      </w:r>
      <w:r w:rsidRPr="009C0C8A">
        <w:rPr>
          <w:rFonts w:ascii="Times New Roman" w:hAnsi="Times New Roman"/>
          <w:sz w:val="24"/>
          <w:szCs w:val="24"/>
        </w:rPr>
        <w:t>: Step 1: regression adjusted by maternal age</w:t>
      </w:r>
      <w:r>
        <w:rPr>
          <w:rFonts w:ascii="Times New Roman" w:hAnsi="Times New Roman"/>
          <w:sz w:val="24"/>
          <w:szCs w:val="24"/>
        </w:rPr>
        <w:t>,</w:t>
      </w:r>
      <w:r w:rsidRPr="009C0C8A">
        <w:rPr>
          <w:rFonts w:ascii="Times New Roman" w:hAnsi="Times New Roman"/>
          <w:sz w:val="24"/>
          <w:szCs w:val="24"/>
        </w:rPr>
        <w:t xml:space="preserve"> gender and age of the child</w:t>
      </w:r>
    </w:p>
    <w:p w:rsidR="000D77B2" w:rsidRPr="009C0C8A" w:rsidRDefault="000D77B2" w:rsidP="006F1752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C0C8A">
        <w:rPr>
          <w:rFonts w:ascii="Times New Roman" w:hAnsi="Times New Roman"/>
          <w:sz w:val="24"/>
          <w:szCs w:val="24"/>
          <w:vertAlign w:val="superscript"/>
        </w:rPr>
        <w:t>*</w:t>
      </w:r>
      <w:r w:rsidRPr="009C0C8A">
        <w:rPr>
          <w:rFonts w:ascii="Times New Roman" w:hAnsi="Times New Roman"/>
          <w:sz w:val="24"/>
          <w:szCs w:val="24"/>
        </w:rPr>
        <w:t>p ≤ 0.20</w:t>
      </w:r>
    </w:p>
    <w:p w:rsidR="000D77B2" w:rsidRPr="009C0C8A" w:rsidRDefault="000D77B2" w:rsidP="00BA15FA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0D77B2" w:rsidRPr="009C0C8A" w:rsidRDefault="000D77B2" w:rsidP="00A34E32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0D77B2" w:rsidRPr="009C0C8A" w:rsidRDefault="000D77B2" w:rsidP="00437A6F">
      <w:pPr>
        <w:ind w:left="426" w:right="395"/>
        <w:rPr>
          <w:rFonts w:ascii="Times New Roman" w:hAnsi="Times New Roman"/>
          <w:b/>
          <w:sz w:val="24"/>
          <w:szCs w:val="24"/>
        </w:rPr>
      </w:pPr>
      <w:r w:rsidRPr="009C0C8A">
        <w:rPr>
          <w:rFonts w:ascii="Times New Roman" w:hAnsi="Times New Roman"/>
          <w:b/>
          <w:sz w:val="24"/>
          <w:szCs w:val="24"/>
        </w:rPr>
        <w:t>Supplemental Table 2</w:t>
      </w:r>
      <w:r>
        <w:rPr>
          <w:rFonts w:ascii="Times New Roman" w:hAnsi="Times New Roman"/>
          <w:b/>
          <w:sz w:val="24"/>
          <w:szCs w:val="24"/>
        </w:rPr>
        <w:t>.</w:t>
      </w:r>
      <w:r w:rsidRPr="009C0C8A">
        <w:rPr>
          <w:rFonts w:ascii="Times New Roman" w:hAnsi="Times New Roman"/>
          <w:b/>
          <w:sz w:val="24"/>
          <w:szCs w:val="24"/>
        </w:rPr>
        <w:t xml:space="preserve"> </w:t>
      </w:r>
      <w:r w:rsidRPr="00A34E32">
        <w:rPr>
          <w:rFonts w:ascii="Times New Roman" w:hAnsi="Times New Roman"/>
          <w:sz w:val="24"/>
          <w:szCs w:val="24"/>
        </w:rPr>
        <w:t>ORs and 95% CIs of intra-block analyses of the selected factors according to nutritional outcomes in the mother-child dyad. Brazil, PNDS (2006-2007).</w:t>
      </w:r>
    </w:p>
    <w:tbl>
      <w:tblPr>
        <w:tblW w:w="13720" w:type="dxa"/>
        <w:jc w:val="center"/>
        <w:tblLayout w:type="fixed"/>
        <w:tblLook w:val="00A0"/>
      </w:tblPr>
      <w:tblGrid>
        <w:gridCol w:w="4910"/>
        <w:gridCol w:w="2666"/>
        <w:gridCol w:w="709"/>
        <w:gridCol w:w="1292"/>
        <w:gridCol w:w="286"/>
        <w:gridCol w:w="281"/>
        <w:gridCol w:w="1276"/>
        <w:gridCol w:w="427"/>
        <w:gridCol w:w="344"/>
        <w:gridCol w:w="1529"/>
      </w:tblGrid>
      <w:tr w:rsidR="000D77B2" w:rsidRPr="00736B53" w:rsidTr="00173242">
        <w:trPr>
          <w:trHeight w:val="382"/>
          <w:jc w:val="center"/>
        </w:trPr>
        <w:tc>
          <w:tcPr>
            <w:tcW w:w="49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7B2" w:rsidRPr="009C0C8A" w:rsidRDefault="000D77B2" w:rsidP="00173242">
            <w:pPr>
              <w:ind w:left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ind w:left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ind w:left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ind w:left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6B53">
              <w:rPr>
                <w:rFonts w:ascii="Times New Roman" w:hAnsi="Times New Roman"/>
                <w:b/>
                <w:sz w:val="24"/>
                <w:szCs w:val="24"/>
              </w:rPr>
              <w:t>OM/NC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6B53">
              <w:rPr>
                <w:rFonts w:ascii="Times New Roman" w:hAnsi="Times New Roman"/>
                <w:b/>
                <w:sz w:val="24"/>
                <w:szCs w:val="24"/>
              </w:rPr>
              <w:t>NM/SSC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6B53">
              <w:rPr>
                <w:rFonts w:ascii="Times New Roman" w:hAnsi="Times New Roman"/>
                <w:b/>
                <w:sz w:val="24"/>
                <w:szCs w:val="24"/>
              </w:rPr>
              <w:t>OM/SSC</w:t>
            </w:r>
          </w:p>
        </w:tc>
      </w:tr>
      <w:tr w:rsidR="000D77B2" w:rsidRPr="00736B53" w:rsidTr="00173242">
        <w:trPr>
          <w:trHeight w:val="382"/>
          <w:jc w:val="center"/>
        </w:trPr>
        <w:tc>
          <w:tcPr>
            <w:tcW w:w="49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9C0C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  <w:r w:rsidRPr="009C0C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9C0C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  <w:r w:rsidRPr="009C0C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9C0C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  <w:r w:rsidRPr="009C0C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0D77B2" w:rsidRPr="00736B53" w:rsidTr="00173242">
        <w:trPr>
          <w:trHeight w:val="405"/>
          <w:jc w:val="center"/>
        </w:trPr>
        <w:tc>
          <w:tcPr>
            <w:tcW w:w="49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Level 1 – Socioeconomic Factors</w:t>
            </w: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Maternal educational level (years)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&gt; 8 (ref.)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300"/>
          <w:jc w:val="center"/>
        </w:trPr>
        <w:tc>
          <w:tcPr>
            <w:tcW w:w="4910" w:type="dxa"/>
            <w:vMerge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≤ 8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0.96 - 1.64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0.94 - 4.08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tabs>
                <w:tab w:val="left" w:pos="1034"/>
              </w:tabs>
              <w:ind w:right="-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1.99 - 11.41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D77B2" w:rsidRPr="00736B53" w:rsidTr="00173242">
        <w:trPr>
          <w:trHeight w:val="233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Maternal marital status</w:t>
            </w: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Married (ref.)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3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Single/widowed/divorced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0.57 - 1.20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0.23 - 1.01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0.21 - 1.64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Maternal skin color</w:t>
            </w: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White (ref.)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Nonwhite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0.70 - 1.20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0.35 - 1.34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0.76 - 4.11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Region of residence</w:t>
            </w: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Southeast (ref.)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South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0.63 - 1.18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0.66 - 3.71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0.48 - 3.49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0.54 - 1.07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0.90 - 4.52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2.80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1.17 - 6.66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Northeast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0.62 - 1.35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0.29 - 1.65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0.29 - 2.04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Midwest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0.62 - 1.18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0.30 - 2.10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0.18 - 1.47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Household goods (tertile)</w:t>
            </w: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Third (ref.)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 xml:space="preserve">Second 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0.76 - 1.36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1.04 - 4.68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0.22 - 1.96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 xml:space="preserve">First 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0.63 - 1.26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2.82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1.20 - 6.61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0.28 - 1.74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Level 2 – Block A – Environmental factors</w:t>
            </w: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Type of residence</w:t>
            </w:r>
          </w:p>
        </w:tc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Masonry (ref.)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0.80 - 1.37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1.90 - 5.31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1" w:type="dxa"/>
            <w:gridSpan w:val="2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3.63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1.91 - 6.90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Block B – Social vulnerability</w:t>
            </w: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Family allowance</w:t>
            </w: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No (ref.)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0.90 - 1.70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0.88 - 2.32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0.69 - 3.77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EBIA</w:t>
            </w: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Food security (ref.)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 xml:space="preserve">Mild food insecurity 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0.72 - 1.30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0.45 - 1.82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0.55 - 3.43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Moderate food insecurity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0.56 - 1.21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0.67 - 2.69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0.63 - 4.03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Severe food insecurity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0.52 - 1.29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0.62 - 2.92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2.93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1.09 - 7.80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>Level 3 – Block A – Maternal characteristics</w:t>
            </w: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Maternal height (tertile)</w:t>
            </w: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Third (ref.)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 xml:space="preserve">Second 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0.70 - 1.28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0.62 - 4.23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0.29 - 1.78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 xml:space="preserve">First 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0.81 - 1.45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2.19 - 8.09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0.63 - 3.45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Number of children</w:t>
            </w: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One (ref.)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More than one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0.71-1.37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0.85-2.10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1.03 - 4.66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Breastfeeding</w:t>
            </w: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Yes (ref.)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D9D9D9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129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1.06 - 3.72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127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0.14 - 3.23</w:t>
            </w:r>
          </w:p>
        </w:tc>
        <w:tc>
          <w:tcPr>
            <w:tcW w:w="771" w:type="dxa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  <w:tc>
          <w:tcPr>
            <w:tcW w:w="152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1.08 - 8.72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0C8A">
              <w:rPr>
                <w:rFonts w:ascii="Times New Roman" w:hAnsi="Times New Roman"/>
                <w:b/>
                <w:sz w:val="24"/>
                <w:szCs w:val="24"/>
              </w:rPr>
              <w:t xml:space="preserve">Block B – Children’s food intake </w:t>
            </w: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Vegetables intake (days)</w:t>
            </w: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More than 4 days a week  (ref.)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Less than 4 days a week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0.80 - 1.64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1.10 - 5.61</w:t>
            </w:r>
            <w:r w:rsidRPr="001A104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0.55 - 5.98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Legumes intake (days)</w:t>
            </w: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More than 4 days a week  (ref.)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Less than 4 days a week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0.65 - 1.15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0.67 - 2.28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0.31 - 2.47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Fish intake (days)</w:t>
            </w: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More than 4 days a week  (ref.)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Less than 4 days a week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0.93 - 2.36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0.38 - 2.54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0.17 - 1.00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Meat intake (days)</w:t>
            </w: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More than 4 days a week  (ref.)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Less than 4 days a week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0.88 - 1.49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0.77 - 2.58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0.39 - 1.70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Soda intake (days)</w:t>
            </w: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 xml:space="preserve">Less than 4 days a week (ref.) 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 xml:space="preserve">More than 4 days a week  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0.94 - 1.57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0.60 - 2.61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0.45 - 3.02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Fried food intake (days)</w:t>
            </w:r>
          </w:p>
        </w:tc>
        <w:tc>
          <w:tcPr>
            <w:tcW w:w="26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>Less than 4 days a week (ref.)</w:t>
            </w:r>
          </w:p>
        </w:tc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7B2" w:rsidRPr="00736B53" w:rsidTr="00173242">
        <w:trPr>
          <w:trHeight w:val="262"/>
          <w:jc w:val="center"/>
        </w:trPr>
        <w:tc>
          <w:tcPr>
            <w:tcW w:w="4910" w:type="dxa"/>
            <w:tcBorders>
              <w:bottom w:val="single" w:sz="4" w:space="0" w:color="auto"/>
            </w:tcBorders>
            <w:shd w:val="clear" w:color="auto" w:fill="FFFFFF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9C0C8A" w:rsidRDefault="000D77B2" w:rsidP="001732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C8A">
              <w:rPr>
                <w:rFonts w:ascii="Times New Roman" w:hAnsi="Times New Roman"/>
                <w:sz w:val="24"/>
                <w:szCs w:val="24"/>
              </w:rPr>
              <w:t xml:space="preserve">More than 4 days a week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0.76 - 1.66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0.64 - 7.48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D77B2" w:rsidRPr="001A104C" w:rsidRDefault="000D77B2" w:rsidP="001732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4C">
              <w:rPr>
                <w:rFonts w:ascii="Times New Roman" w:hAnsi="Times New Roman"/>
                <w:sz w:val="24"/>
                <w:szCs w:val="24"/>
              </w:rPr>
              <w:t>0.80 - 8.04</w:t>
            </w:r>
          </w:p>
        </w:tc>
      </w:tr>
    </w:tbl>
    <w:p w:rsidR="000D77B2" w:rsidRDefault="000D77B2" w:rsidP="00437A6F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OM/NC, overweight mother and child with normal height; NM/SSC, mother with normal weight and child with short stature; OM/SSC, overweight mother and short-stature child – double burden of malnutrition; </w:t>
      </w:r>
      <w:r w:rsidRPr="0056761B">
        <w:rPr>
          <w:rFonts w:ascii="Times New Roman" w:hAnsi="Times New Roman"/>
          <w:sz w:val="24"/>
          <w:szCs w:val="24"/>
        </w:rPr>
        <w:t>OR, odds ratio; 95% CI, 95% confidence interval.</w:t>
      </w:r>
    </w:p>
    <w:p w:rsidR="000D77B2" w:rsidRDefault="000D77B2" w:rsidP="00437A6F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Step 2: intra-block regression, variables with p &lt; 0.05</w:t>
      </w:r>
    </w:p>
    <w:p w:rsidR="000D77B2" w:rsidRPr="009C0C8A" w:rsidRDefault="000D77B2" w:rsidP="00A34E32">
      <w:pPr>
        <w:spacing w:after="0" w:line="240" w:lineRule="exact"/>
        <w:ind w:left="426"/>
      </w:pPr>
      <w:r w:rsidRPr="0056761B">
        <w:rPr>
          <w:rFonts w:ascii="Times New Roman" w:hAnsi="Times New Roman"/>
          <w:sz w:val="24"/>
          <w:szCs w:val="24"/>
          <w:vertAlign w:val="superscript"/>
        </w:rPr>
        <w:t>*</w:t>
      </w:r>
      <w:r w:rsidRPr="0056761B">
        <w:rPr>
          <w:rFonts w:ascii="Times New Roman" w:hAnsi="Times New Roman"/>
          <w:sz w:val="24"/>
          <w:szCs w:val="24"/>
        </w:rPr>
        <w:t>p &lt; 0.05</w:t>
      </w:r>
      <w:r>
        <w:rPr>
          <w:rFonts w:ascii="Times New Roman" w:hAnsi="Times New Roman"/>
          <w:sz w:val="24"/>
          <w:szCs w:val="24"/>
        </w:rPr>
        <w:t>.</w:t>
      </w:r>
    </w:p>
    <w:sectPr w:rsidR="000D77B2" w:rsidRPr="009C0C8A" w:rsidSect="006F175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AE1"/>
    <w:multiLevelType w:val="hybridMultilevel"/>
    <w:tmpl w:val="0D5252EC"/>
    <w:lvl w:ilvl="0" w:tplc="6CD24C5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54D6"/>
    <w:multiLevelType w:val="multilevel"/>
    <w:tmpl w:val="AA7C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6FB66886"/>
    <w:multiLevelType w:val="multilevel"/>
    <w:tmpl w:val="4D0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3FE"/>
    <w:rsid w:val="00000073"/>
    <w:rsid w:val="0000425C"/>
    <w:rsid w:val="00011268"/>
    <w:rsid w:val="0002425F"/>
    <w:rsid w:val="00041DFB"/>
    <w:rsid w:val="00045B2D"/>
    <w:rsid w:val="00046E1D"/>
    <w:rsid w:val="00052F22"/>
    <w:rsid w:val="00054D5B"/>
    <w:rsid w:val="0009367F"/>
    <w:rsid w:val="00097B94"/>
    <w:rsid w:val="000A4072"/>
    <w:rsid w:val="000A5E78"/>
    <w:rsid w:val="000B0F69"/>
    <w:rsid w:val="000B1BAE"/>
    <w:rsid w:val="000B4C8B"/>
    <w:rsid w:val="000B5630"/>
    <w:rsid w:val="000B785D"/>
    <w:rsid w:val="000C29AB"/>
    <w:rsid w:val="000C57F8"/>
    <w:rsid w:val="000D2683"/>
    <w:rsid w:val="000D3150"/>
    <w:rsid w:val="000D6DE7"/>
    <w:rsid w:val="000D77B2"/>
    <w:rsid w:val="000E6201"/>
    <w:rsid w:val="000F5ED6"/>
    <w:rsid w:val="00103FA3"/>
    <w:rsid w:val="001072F7"/>
    <w:rsid w:val="00111F45"/>
    <w:rsid w:val="0012640D"/>
    <w:rsid w:val="00131477"/>
    <w:rsid w:val="00134841"/>
    <w:rsid w:val="001427C3"/>
    <w:rsid w:val="00145A68"/>
    <w:rsid w:val="00167880"/>
    <w:rsid w:val="00172BEF"/>
    <w:rsid w:val="00173242"/>
    <w:rsid w:val="00173A0C"/>
    <w:rsid w:val="00176ED3"/>
    <w:rsid w:val="00182A03"/>
    <w:rsid w:val="00190127"/>
    <w:rsid w:val="001A104C"/>
    <w:rsid w:val="001A658D"/>
    <w:rsid w:val="001B3923"/>
    <w:rsid w:val="001B59CF"/>
    <w:rsid w:val="001C0CBD"/>
    <w:rsid w:val="001D7367"/>
    <w:rsid w:val="001E65CB"/>
    <w:rsid w:val="001F1B49"/>
    <w:rsid w:val="0020366E"/>
    <w:rsid w:val="00205A3C"/>
    <w:rsid w:val="00205E84"/>
    <w:rsid w:val="00210B27"/>
    <w:rsid w:val="002144D2"/>
    <w:rsid w:val="00216219"/>
    <w:rsid w:val="00220AF1"/>
    <w:rsid w:val="00222F4E"/>
    <w:rsid w:val="00230383"/>
    <w:rsid w:val="00236A90"/>
    <w:rsid w:val="00265147"/>
    <w:rsid w:val="00274368"/>
    <w:rsid w:val="002949B0"/>
    <w:rsid w:val="002B2A46"/>
    <w:rsid w:val="002B7702"/>
    <w:rsid w:val="002C0D70"/>
    <w:rsid w:val="002C1F24"/>
    <w:rsid w:val="002C59D9"/>
    <w:rsid w:val="002C5DE3"/>
    <w:rsid w:val="002D0DBE"/>
    <w:rsid w:val="002E34CA"/>
    <w:rsid w:val="002E50C0"/>
    <w:rsid w:val="00304D08"/>
    <w:rsid w:val="00307F0F"/>
    <w:rsid w:val="00320027"/>
    <w:rsid w:val="00331828"/>
    <w:rsid w:val="003327AD"/>
    <w:rsid w:val="003433AC"/>
    <w:rsid w:val="00356173"/>
    <w:rsid w:val="003658F1"/>
    <w:rsid w:val="003903CE"/>
    <w:rsid w:val="003A29D3"/>
    <w:rsid w:val="003B42AE"/>
    <w:rsid w:val="003B4B72"/>
    <w:rsid w:val="003B6D66"/>
    <w:rsid w:val="003E019A"/>
    <w:rsid w:val="003E17D5"/>
    <w:rsid w:val="003E5DDF"/>
    <w:rsid w:val="003F3A39"/>
    <w:rsid w:val="003F6993"/>
    <w:rsid w:val="00406BA9"/>
    <w:rsid w:val="004109CC"/>
    <w:rsid w:val="00422F57"/>
    <w:rsid w:val="004261DC"/>
    <w:rsid w:val="00427960"/>
    <w:rsid w:val="00437A6F"/>
    <w:rsid w:val="00453BF8"/>
    <w:rsid w:val="00457280"/>
    <w:rsid w:val="0048362E"/>
    <w:rsid w:val="00491FC2"/>
    <w:rsid w:val="004A2332"/>
    <w:rsid w:val="004A3A19"/>
    <w:rsid w:val="004B23D5"/>
    <w:rsid w:val="004D15B3"/>
    <w:rsid w:val="004D4000"/>
    <w:rsid w:val="004D40ED"/>
    <w:rsid w:val="004F053D"/>
    <w:rsid w:val="00516A4C"/>
    <w:rsid w:val="005277EA"/>
    <w:rsid w:val="00527910"/>
    <w:rsid w:val="00535413"/>
    <w:rsid w:val="00540962"/>
    <w:rsid w:val="00546DD2"/>
    <w:rsid w:val="005503FE"/>
    <w:rsid w:val="00551192"/>
    <w:rsid w:val="00554F93"/>
    <w:rsid w:val="005564CA"/>
    <w:rsid w:val="005609D7"/>
    <w:rsid w:val="0056761B"/>
    <w:rsid w:val="00574E86"/>
    <w:rsid w:val="00580276"/>
    <w:rsid w:val="00580F5D"/>
    <w:rsid w:val="005863C9"/>
    <w:rsid w:val="00591E5E"/>
    <w:rsid w:val="005939A3"/>
    <w:rsid w:val="005976BE"/>
    <w:rsid w:val="005B2A80"/>
    <w:rsid w:val="005C4F2A"/>
    <w:rsid w:val="005C7B91"/>
    <w:rsid w:val="005D2528"/>
    <w:rsid w:val="005D7D38"/>
    <w:rsid w:val="005E2C89"/>
    <w:rsid w:val="005E5C4C"/>
    <w:rsid w:val="005F1ABD"/>
    <w:rsid w:val="005F723D"/>
    <w:rsid w:val="005F7697"/>
    <w:rsid w:val="0060163D"/>
    <w:rsid w:val="00602346"/>
    <w:rsid w:val="00603802"/>
    <w:rsid w:val="00614540"/>
    <w:rsid w:val="00623411"/>
    <w:rsid w:val="006253CF"/>
    <w:rsid w:val="00636118"/>
    <w:rsid w:val="0065220C"/>
    <w:rsid w:val="00652B00"/>
    <w:rsid w:val="00672069"/>
    <w:rsid w:val="006A2A11"/>
    <w:rsid w:val="006A786B"/>
    <w:rsid w:val="006C37B4"/>
    <w:rsid w:val="006C3EBD"/>
    <w:rsid w:val="006D588F"/>
    <w:rsid w:val="006D6080"/>
    <w:rsid w:val="006D6B89"/>
    <w:rsid w:val="006E6044"/>
    <w:rsid w:val="006F0643"/>
    <w:rsid w:val="006F1752"/>
    <w:rsid w:val="00700B6C"/>
    <w:rsid w:val="00707402"/>
    <w:rsid w:val="00724C0A"/>
    <w:rsid w:val="00736B53"/>
    <w:rsid w:val="007424D5"/>
    <w:rsid w:val="00743772"/>
    <w:rsid w:val="0074410D"/>
    <w:rsid w:val="0075076A"/>
    <w:rsid w:val="00752250"/>
    <w:rsid w:val="00762919"/>
    <w:rsid w:val="00762960"/>
    <w:rsid w:val="00764A72"/>
    <w:rsid w:val="0077006C"/>
    <w:rsid w:val="00777D1C"/>
    <w:rsid w:val="00784AD5"/>
    <w:rsid w:val="00786E2D"/>
    <w:rsid w:val="00787638"/>
    <w:rsid w:val="007C2D4C"/>
    <w:rsid w:val="007D0B1A"/>
    <w:rsid w:val="007D6D95"/>
    <w:rsid w:val="008011AE"/>
    <w:rsid w:val="00804279"/>
    <w:rsid w:val="00804CC0"/>
    <w:rsid w:val="00807CB8"/>
    <w:rsid w:val="00811B20"/>
    <w:rsid w:val="00825729"/>
    <w:rsid w:val="008276DB"/>
    <w:rsid w:val="00834BCF"/>
    <w:rsid w:val="00847068"/>
    <w:rsid w:val="008515D3"/>
    <w:rsid w:val="008572C9"/>
    <w:rsid w:val="008573CC"/>
    <w:rsid w:val="0086012A"/>
    <w:rsid w:val="00860150"/>
    <w:rsid w:val="008722A6"/>
    <w:rsid w:val="00876C9D"/>
    <w:rsid w:val="008834EE"/>
    <w:rsid w:val="008850F1"/>
    <w:rsid w:val="00894871"/>
    <w:rsid w:val="008C394D"/>
    <w:rsid w:val="008F5511"/>
    <w:rsid w:val="00906053"/>
    <w:rsid w:val="00913AFF"/>
    <w:rsid w:val="0092396A"/>
    <w:rsid w:val="00942019"/>
    <w:rsid w:val="00966B58"/>
    <w:rsid w:val="00973597"/>
    <w:rsid w:val="00977423"/>
    <w:rsid w:val="009776A4"/>
    <w:rsid w:val="00984CFD"/>
    <w:rsid w:val="00985316"/>
    <w:rsid w:val="00985DBA"/>
    <w:rsid w:val="009C08BD"/>
    <w:rsid w:val="009C0C8A"/>
    <w:rsid w:val="009C4300"/>
    <w:rsid w:val="009E0DCC"/>
    <w:rsid w:val="009E26CF"/>
    <w:rsid w:val="00A031CB"/>
    <w:rsid w:val="00A123F5"/>
    <w:rsid w:val="00A1428B"/>
    <w:rsid w:val="00A214D0"/>
    <w:rsid w:val="00A34E32"/>
    <w:rsid w:val="00A46F0A"/>
    <w:rsid w:val="00A47303"/>
    <w:rsid w:val="00A52C5F"/>
    <w:rsid w:val="00A56BDA"/>
    <w:rsid w:val="00A57A46"/>
    <w:rsid w:val="00A61E6B"/>
    <w:rsid w:val="00A648EA"/>
    <w:rsid w:val="00A649CE"/>
    <w:rsid w:val="00AA0901"/>
    <w:rsid w:val="00AA130E"/>
    <w:rsid w:val="00AA188A"/>
    <w:rsid w:val="00AB1778"/>
    <w:rsid w:val="00AB18D3"/>
    <w:rsid w:val="00AB22E2"/>
    <w:rsid w:val="00AC001F"/>
    <w:rsid w:val="00AC3FF0"/>
    <w:rsid w:val="00AC41BC"/>
    <w:rsid w:val="00AC4538"/>
    <w:rsid w:val="00AD47CA"/>
    <w:rsid w:val="00AD7DA2"/>
    <w:rsid w:val="00AF16DF"/>
    <w:rsid w:val="00B03822"/>
    <w:rsid w:val="00B04686"/>
    <w:rsid w:val="00B04DFE"/>
    <w:rsid w:val="00B11E8C"/>
    <w:rsid w:val="00B337CF"/>
    <w:rsid w:val="00B457EF"/>
    <w:rsid w:val="00B51B46"/>
    <w:rsid w:val="00B63347"/>
    <w:rsid w:val="00B73452"/>
    <w:rsid w:val="00B8314C"/>
    <w:rsid w:val="00BA15FA"/>
    <w:rsid w:val="00BB4BEE"/>
    <w:rsid w:val="00BC7665"/>
    <w:rsid w:val="00BE78E3"/>
    <w:rsid w:val="00BF0815"/>
    <w:rsid w:val="00BF2310"/>
    <w:rsid w:val="00C10B90"/>
    <w:rsid w:val="00C200B5"/>
    <w:rsid w:val="00C3068D"/>
    <w:rsid w:val="00C30B06"/>
    <w:rsid w:val="00C36430"/>
    <w:rsid w:val="00C55833"/>
    <w:rsid w:val="00C64DAB"/>
    <w:rsid w:val="00C6640A"/>
    <w:rsid w:val="00C6762F"/>
    <w:rsid w:val="00C87940"/>
    <w:rsid w:val="00C90487"/>
    <w:rsid w:val="00C919D2"/>
    <w:rsid w:val="00CA7A85"/>
    <w:rsid w:val="00CC4D34"/>
    <w:rsid w:val="00CD16C2"/>
    <w:rsid w:val="00CD472C"/>
    <w:rsid w:val="00CE1725"/>
    <w:rsid w:val="00CE5E7C"/>
    <w:rsid w:val="00D02BD2"/>
    <w:rsid w:val="00D14E13"/>
    <w:rsid w:val="00D20C07"/>
    <w:rsid w:val="00D3318E"/>
    <w:rsid w:val="00D50561"/>
    <w:rsid w:val="00D65931"/>
    <w:rsid w:val="00D76F77"/>
    <w:rsid w:val="00D81C02"/>
    <w:rsid w:val="00D85880"/>
    <w:rsid w:val="00D86D6E"/>
    <w:rsid w:val="00D9436D"/>
    <w:rsid w:val="00DA77B5"/>
    <w:rsid w:val="00DB3E58"/>
    <w:rsid w:val="00DB769D"/>
    <w:rsid w:val="00DC3D31"/>
    <w:rsid w:val="00DD3207"/>
    <w:rsid w:val="00DD75D6"/>
    <w:rsid w:val="00DE67C1"/>
    <w:rsid w:val="00DF6AEC"/>
    <w:rsid w:val="00E0305D"/>
    <w:rsid w:val="00E04E3F"/>
    <w:rsid w:val="00E35C6A"/>
    <w:rsid w:val="00E35C90"/>
    <w:rsid w:val="00E36489"/>
    <w:rsid w:val="00E37311"/>
    <w:rsid w:val="00E53C27"/>
    <w:rsid w:val="00E5439F"/>
    <w:rsid w:val="00E54EF3"/>
    <w:rsid w:val="00E6373C"/>
    <w:rsid w:val="00E737A6"/>
    <w:rsid w:val="00E76746"/>
    <w:rsid w:val="00E8095D"/>
    <w:rsid w:val="00E82012"/>
    <w:rsid w:val="00E9572F"/>
    <w:rsid w:val="00E95E66"/>
    <w:rsid w:val="00EB005E"/>
    <w:rsid w:val="00EC219F"/>
    <w:rsid w:val="00EC4393"/>
    <w:rsid w:val="00ED16B7"/>
    <w:rsid w:val="00ED2289"/>
    <w:rsid w:val="00ED36CB"/>
    <w:rsid w:val="00ED56AB"/>
    <w:rsid w:val="00EF4E61"/>
    <w:rsid w:val="00F177C5"/>
    <w:rsid w:val="00F337A8"/>
    <w:rsid w:val="00F5098D"/>
    <w:rsid w:val="00F5484D"/>
    <w:rsid w:val="00F65586"/>
    <w:rsid w:val="00F746F0"/>
    <w:rsid w:val="00F874A7"/>
    <w:rsid w:val="00F936AE"/>
    <w:rsid w:val="00F94D4B"/>
    <w:rsid w:val="00FB21E1"/>
    <w:rsid w:val="00FC2D45"/>
    <w:rsid w:val="00FE122D"/>
    <w:rsid w:val="00FE2407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6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03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3E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F16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6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16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1608</Words>
  <Characters>9170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Tatiane</dc:creator>
  <cp:keywords/>
  <dc:description/>
  <cp:lastModifiedBy>Gillian Watling</cp:lastModifiedBy>
  <cp:revision>2</cp:revision>
  <dcterms:created xsi:type="dcterms:W3CDTF">2016-04-01T15:47:00Z</dcterms:created>
  <dcterms:modified xsi:type="dcterms:W3CDTF">2016-04-01T15:47:00Z</dcterms:modified>
</cp:coreProperties>
</file>