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9C" w:rsidRPr="00D91B84" w:rsidRDefault="0010379C" w:rsidP="002406C1">
      <w:pPr>
        <w:spacing w:line="360" w:lineRule="auto"/>
        <w:rPr>
          <w:rFonts w:ascii="Times" w:hAnsi="Times"/>
          <w:b/>
          <w:szCs w:val="24"/>
        </w:rPr>
      </w:pPr>
      <w:r w:rsidRPr="00D91B84">
        <w:rPr>
          <w:rFonts w:ascii="Times" w:hAnsi="Times"/>
          <w:b/>
          <w:szCs w:val="24"/>
        </w:rPr>
        <w:t>Supplementary material</w:t>
      </w:r>
    </w:p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  <w:r w:rsidRPr="00D91B84">
        <w:rPr>
          <w:rFonts w:ascii="Times" w:hAnsi="Times"/>
          <w:b/>
          <w:szCs w:val="24"/>
        </w:rPr>
        <w:t>Table S1</w:t>
      </w:r>
      <w:r w:rsidRPr="00D91B84">
        <w:rPr>
          <w:rFonts w:ascii="Times" w:hAnsi="Times"/>
          <w:szCs w:val="24"/>
        </w:rPr>
        <w:t xml:space="preserve"> Association between GHGE of diets and all-cause, cardiovascular disease or cancer mortality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3402"/>
        <w:gridCol w:w="1984"/>
        <w:gridCol w:w="4536"/>
        <w:gridCol w:w="1985"/>
      </w:tblGrid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(Authors and date) [reference]</w:t>
            </w: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Results – GHGE</w:t>
            </w: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Health outcome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Results – health outcomes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Lower GHGE associated with better health outcomes?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(Biesbroek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2014) [17]</w:t>
            </w: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CO2 equivalent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Low emissions: &lt;3.26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Med-low emissions: 3.26-3.87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Med-high emissions: 3.87-4.56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emissions: &gt;4.56</w:t>
            </w: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CVD incidence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Adjusted risk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emissions: 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Med-low emissions: 0.92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Med-high emissions: 0.83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emissions: 0.9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Cancer incidence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Adjusted risk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emissions: 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Med-low emissions: 1.01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Med-high emissions: 0.93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emissions: 1.01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4.YES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All-cause mortality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Adjusted risk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emissions: 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Med-low emissions: 0.96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Med-high emissions: 0.87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emissions: 0.95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(Briggs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2013) [18]</w:t>
            </w: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Reduction in ktCO2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18683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15228</w:t>
            </w: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CVD incidence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Deaths averted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5845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-1937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(Soret et al</w:t>
            </w:r>
            <w:r>
              <w:rPr>
                <w:rFonts w:ascii="Times" w:hAnsi="Times"/>
                <w:szCs w:val="24"/>
              </w:rPr>
              <w:t xml:space="preserve">. </w:t>
            </w:r>
            <w:r w:rsidRPr="00C862E2">
              <w:rPr>
                <w:rFonts w:ascii="Times" w:hAnsi="Times"/>
                <w:szCs w:val="24"/>
              </w:rPr>
              <w:t>2014) [25]</w:t>
            </w: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Nonvegetarian: 3.05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Semivegetarian: 2.39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Vegetarian: 2.16</w:t>
            </w: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All-cause mortality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Adjusted risk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Nonvegetarian: 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Semivegetarian: 0.86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Vegetarian: 0.91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(Tilman and Clark 2014) [27]</w:t>
            </w: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gCO2 per kcal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Mediterranean: 3.95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Pescetarian: 2.55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Vegetarian: 1.4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Omnivorous: 5.1</w:t>
            </w: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Cancer incidence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Adjusted risk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Mediterranean: 0.86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Pescetarian: 0.86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Vegetarian: 0.92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Omnivorous: 1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All-cause mortality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Adjusted risk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Mediterranean: 0.88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Pescetarian: 0.85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Vegetarian: 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Omnivorous: 1</w:t>
            </w: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555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(Milner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2015) [32]</w:t>
            </w:r>
          </w:p>
        </w:tc>
        <w:tc>
          <w:tcPr>
            <w:tcW w:w="3402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% GHG reduction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10% reduction (&amp; meeting WHO recommendations)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20% reduction (&amp; meeting WHO recommendations)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30% reduction (&amp; meeting WHO recommendations)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40% reduction (&amp; meeting WHO recommendations)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50% reduction (&amp; meeting WHO recommendations)</w:t>
            </w:r>
          </w:p>
        </w:tc>
        <w:tc>
          <w:tcPr>
            <w:tcW w:w="1984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Cancer</w:t>
            </w:r>
          </w:p>
        </w:tc>
        <w:tc>
          <w:tcPr>
            <w:tcW w:w="4536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Years of Life Lost (YLL) to cancer over 20 years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-516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1468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2728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2444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4897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-11992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85" w:type="dxa"/>
            <w:noWrap/>
          </w:tcPr>
          <w:p w:rsidR="0010379C" w:rsidRPr="00C862E2" w:rsidRDefault="0010379C" w:rsidP="00C862E2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</w:tc>
      </w:tr>
    </w:tbl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</w:p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  <w:r w:rsidRPr="00D91B84">
        <w:rPr>
          <w:rFonts w:ascii="Times" w:hAnsi="Times"/>
          <w:szCs w:val="24"/>
        </w:rPr>
        <w:br w:type="page"/>
      </w:r>
    </w:p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  <w:r w:rsidRPr="00D91B84">
        <w:rPr>
          <w:rFonts w:ascii="Times" w:hAnsi="Times"/>
          <w:b/>
          <w:szCs w:val="24"/>
        </w:rPr>
        <w:t>Table S2</w:t>
      </w:r>
      <w:r w:rsidRPr="00D91B84">
        <w:rPr>
          <w:rFonts w:ascii="Times" w:hAnsi="Times"/>
          <w:szCs w:val="24"/>
        </w:rPr>
        <w:t xml:space="preserve"> Association between GHGE of diets and saturated fat, salt and sugar content of diet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4773"/>
        <w:gridCol w:w="1091"/>
        <w:gridCol w:w="4799"/>
        <w:gridCol w:w="1352"/>
      </w:tblGrid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Authors and date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Results – GHGE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Nutrient outcome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Results – saturated fat, salt and sugar content of diet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Lower GHGE associated with better nutritional measure?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  <w:lang w:val="da-DK"/>
              </w:rPr>
            </w:pPr>
            <w:r w:rsidRPr="00C862E2">
              <w:rPr>
                <w:rFonts w:ascii="Times" w:hAnsi="Times"/>
                <w:szCs w:val="24"/>
                <w:lang w:val="da-DK"/>
              </w:rPr>
              <w:t>(Berners-Lee, Hoolohan et al. 2012) [16]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  <w:lang w:val="da-DK"/>
              </w:rPr>
              <w:t xml:space="preserve"> </w:t>
            </w:r>
            <w:r w:rsidRPr="00C862E2">
              <w:rPr>
                <w:rFonts w:ascii="Times" w:hAnsi="Times"/>
                <w:i/>
                <w:szCs w:val="24"/>
              </w:rPr>
              <w:t>kgCo2e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Average per capita UK food supply: 7.4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replaced by dairy: 5.79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US average vegetarian diet: 6.06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replaced by non-dairy 'healthy' alternatives: 5.54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and dairy replaced by plant foods: 5.14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US vegan diet: 5.68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and dairy replaced with 'healthy' plant foods: 5.55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Added 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per capita UK food supply: 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replaced by dairy: 76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US average vegetarian diet: 84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replaced by non-dairy 'healthy' alternatives: 73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and dairy replaced by plant foods: 104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US vegan diet: 79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and dairy replaced with 'healthy' plant foods: 67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Total sodium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per capita UK food supply: 2.63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replaced by dairy: 2.28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US average vegetarian diet: 2.35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replaced by non-dairy 'healthy' alternatives: 2.46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and dairy replaced by plant foods: 2.11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US vegan diet: 2.03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UK average diet with meat and dairy replaced with 'healthy' plant foods: 2.63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(Briggs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2013) [18]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Reduction in ktCO2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18683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Times" w:hAnsi="Times"/>
                <w:b/>
                <w:i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Tax scenario B: 15228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-0.9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-0.4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Salt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+0.1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0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(Hallström, Röös et al. 2014) [19]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tonnes of CO2 per person per year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REF - current average: 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NUTR1 - reduced meat intake: 0.4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NUTR2 - further reduced meat intake: 0.2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REF - current average: 9.6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NUTR1 - reduced meat intake: 3.9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NUTR2 - further reduced meat intake: 2.3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(Hendrie, Ridoutt et al. 2014) [20]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Average Australian diet (1995 NNS): 14.5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Minimal non-core foods (e.g. snacks, processed meat, confectionary, etc): 11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Total diet (dietary pattern consistent with national guidelines): 11.1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Foundation diet (dietary pattern meeting minimum nutrient and energy needs): 10.9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Australian diet (1995 NNS): 13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Minimal non-core foods (e.g. snacks, processed meat, confectionary, etc): 12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  <w:lang w:val="da-DK"/>
              </w:rPr>
            </w:pPr>
            <w:r w:rsidRPr="00C862E2">
              <w:rPr>
                <w:rFonts w:ascii="Times" w:hAnsi="Times"/>
                <w:szCs w:val="24"/>
                <w:lang w:val="da-DK"/>
              </w:rPr>
              <w:t>(Hoolohan, Berners-Lee et al. 2013) [21]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Average food consumption: 8.81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Maximum action taken: 4.16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waste: 7.79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meat: 5.76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ruminants: 7.26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air-freight and hot-housing: 8.36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packaging: 8.52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meat and packaging: 6.73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dietary change: 7.15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sourcing change: 4.84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waste reduction: 4.7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Added 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food consumption: 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Maximum action taken: 64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waste: 63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meat: 73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ruminants: 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air-freight and hot-housing: 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packaging: 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meat and packaging: 68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dietary change: 63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sourcing change: 64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waste reduction: 73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Total sodium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food consumption: 2.61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Maximum action taken: 2.16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waste: 2.31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meat: 2.44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ruminants: 2.85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air-freight and hot-housing: 2.61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packaging: 2.61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Eliminate meat and packaging: 2.38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dietary change: 2.31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All actions that do not require sourcing change: 2.16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(Scarborough, Appleby et al. 2014) [23]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2000kcal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High meat eaters: 7.19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Medium meat eaters: 5.63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meat eaters: 4.67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Fish eaters: 3.91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Vegetarians: 3.81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Vegans: 2.89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meat eaters: 12.4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Medium meat eaters: 11.5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meat eaters: 10.9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Fish eaters: 10.6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Vegetarians: 10.6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Vegans: 6.5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Total 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meat eaters: 22.5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Medium meat eaters: 24.4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meat eaters: 25.8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Fish eaters: 25.1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Vegetarians: 25.4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Vegans: 24.7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(Temme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2013) [26]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change compared to reference value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Full replacement of meat/dairy foods: 50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Partial replacement of meat/dairy foods: 20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change compared to reference value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Full replacement of meat/dairy foods: -26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Partial replacement of meat/dairy foods: -9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(Tukker, Goldbohm et al. 2011) [28]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equivalent per person per year (not including 1st and 2nd order effects)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Status quo: 2590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Recommendations: 2630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Recommendations including red meat reduction: 2400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Mediterranean: 2440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Status quo: 11.4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Recommendations: 9.8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Recommendations including red meat reduction: 8.9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Mediterranean: 8.4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  <w:lang w:val="da-DK"/>
              </w:rPr>
            </w:pPr>
            <w:r w:rsidRPr="00C862E2">
              <w:rPr>
                <w:rFonts w:ascii="Times" w:hAnsi="Times"/>
                <w:szCs w:val="24"/>
                <w:lang w:val="da-DK"/>
              </w:rPr>
              <w:t>(van Dooren, Marinussen et al. 2014) [29]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Average Dutch consumption: 4.1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Recommended Dutch Dietary Guideliens: 3.6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Semi-vegetarian based on dietary guidelines: 3.4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 based on dietary guidelines: 3.2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 based on dietary guidelines: 2.65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 based on published dietary composition data: 3.4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Dutch consumption: 8.3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Recommended Dutch Dietary Guideliens: 10.5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Semi-vegetarian based on dietary guidelines: 10.9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 based on dietary guidelines: 11.4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 based on dietary guidelines: 15.5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 based on published dietary composition data: 13.1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Free 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Dutch consumption: 4.6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Recommended Dutch Dietary Guideliens: 10.4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Semi-vegetarian based on dietary guidelines: 10.4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 based on dietary guidelines: 10.4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 based on dietary guidelines: 13.5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 based on published dietary composition data: 12.4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Salt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Dutch consumption: 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Recommended Dutch Dietary Guideliens: 5.1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Semi-vegetarian based on dietary guidelines: 5.58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Vegetarian based on dietary guidelines: 7.2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 based on dietary guidelines: 7.02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Mediterranean based on published dietary composition data: 5.7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(Vieux, Soler et al. 2013) [30]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High nutritional quality: 4.9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Intermediate+ nutritional quality: 4.9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3.9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3.8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3.4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3.3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12.7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14.4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15.1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16.9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13.6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15.1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16.3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16.8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Free 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of total energy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6.7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7.5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9.8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13.2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8.2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8.5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14.6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Salt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3328.8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3381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3651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3206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2447.3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2452.6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2636.5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2573.4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(Wilson, Nghiem et al. 2013) [31]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2.72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2.64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2.2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4.33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1.67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1.31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porridge: 1.56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Mediterranean version of C1: 4.03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3.29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4.68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2.17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5.25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4.54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4.24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b/>
                <w:bCs/>
                <w:szCs w:val="24"/>
              </w:rPr>
              <w:t>NZ-P NZ version of C1 (with Pacific foods): 5.98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Saturated fat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18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30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porridge: 30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14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Mediterranean version of C1: 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13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30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20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10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b/>
                <w:bCs/>
                <w:szCs w:val="24"/>
              </w:rPr>
              <w:t>NZ-P NZ version of C1 (with Pacific foods): 26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Total 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90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56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32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93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22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11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porridge: 29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27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Mediterranean version of C1: 43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41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125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103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45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92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45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b/>
                <w:bCs/>
                <w:szCs w:val="24"/>
              </w:rPr>
              <w:t>NZ-P NZ version of C1 (with Pacific foods): 44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Salt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1.21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5.55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0.849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1.41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0.606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1.29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porrodge: 2.08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4.83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Mediterranean version of C1: 3.9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3.4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4.27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3.58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5.88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5.86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5.88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b/>
                <w:bCs/>
                <w:szCs w:val="24"/>
              </w:rPr>
              <w:t>NZ-P NZ version of C1 (with Pacific foods): 5.88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NO</w:t>
            </w: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(Milner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2015) [32]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% GHG reduction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60% reduction (&amp; meeting WHO recommendations, women only)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Salt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Change in g sodium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spacing w:after="0" w:line="360" w:lineRule="auto"/>
              <w:ind w:left="360"/>
              <w:rPr>
                <w:rFonts w:ascii="Times" w:hAnsi="Times"/>
                <w:szCs w:val="24"/>
              </w:rPr>
            </w:pPr>
          </w:p>
        </w:tc>
      </w:tr>
      <w:tr w:rsidR="0010379C" w:rsidRPr="00C862E2" w:rsidTr="00C862E2">
        <w:trPr>
          <w:trHeight w:val="300"/>
        </w:trPr>
        <w:tc>
          <w:tcPr>
            <w:tcW w:w="228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(</w:t>
            </w:r>
            <w:r w:rsidRPr="00C862E2">
              <w:rPr>
                <w:rFonts w:ascii="Times" w:hAnsi="Times"/>
                <w:szCs w:val="24"/>
              </w:rPr>
              <w:t>Meier and Christen 2012</w:t>
            </w:r>
            <w:r>
              <w:rPr>
                <w:rFonts w:ascii="Times" w:hAnsi="Times"/>
                <w:szCs w:val="24"/>
              </w:rPr>
              <w:t>)</w:t>
            </w:r>
            <w:r w:rsidRPr="00C862E2">
              <w:rPr>
                <w:rFonts w:ascii="Times" w:hAnsi="Times"/>
                <w:szCs w:val="24"/>
              </w:rPr>
              <w:t xml:space="preserve"> [33]</w:t>
            </w:r>
          </w:p>
        </w:tc>
        <w:tc>
          <w:tcPr>
            <w:tcW w:w="4773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Tons of CO2 per person per year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D-A-CH (official recommendations of the German Nutrition Society) : 1.82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UGB (recommendations by the Federation for Independent Health Consultation): 1.81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Ovo-lacto-vegetarian: 1.56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Vegan: 0.96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Intake 1985-9: 2.28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Intake 2006 (men only): 2.13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Intake 2006 (women only): 1.98</w:t>
            </w:r>
          </w:p>
        </w:tc>
        <w:tc>
          <w:tcPr>
            <w:tcW w:w="109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Sugar</w:t>
            </w:r>
          </w:p>
        </w:tc>
        <w:tc>
          <w:tcPr>
            <w:tcW w:w="479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69</w:t>
            </w:r>
          </w:p>
        </w:tc>
        <w:tc>
          <w:tcPr>
            <w:tcW w:w="1228" w:type="dxa"/>
            <w:noWrap/>
          </w:tcPr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</w:tc>
      </w:tr>
    </w:tbl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</w:p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  <w:r w:rsidRPr="00D91B84">
        <w:rPr>
          <w:rFonts w:ascii="Times" w:hAnsi="Times"/>
          <w:szCs w:val="24"/>
        </w:rPr>
        <w:br w:type="page"/>
      </w:r>
    </w:p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  <w:r w:rsidRPr="00D91B84">
        <w:rPr>
          <w:rFonts w:ascii="Times" w:hAnsi="Times"/>
          <w:b/>
          <w:szCs w:val="24"/>
        </w:rPr>
        <w:t>Table S3</w:t>
      </w:r>
      <w:r w:rsidRPr="00D91B84">
        <w:rPr>
          <w:rFonts w:ascii="Times" w:hAnsi="Times"/>
          <w:szCs w:val="24"/>
        </w:rPr>
        <w:t xml:space="preserve"> Association between GHGE of diets and micronutrient content of diet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4219"/>
        <w:gridCol w:w="1971"/>
        <w:gridCol w:w="4758"/>
        <w:gridCol w:w="1352"/>
      </w:tblGrid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Authors and date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Results – GHGE</w:t>
            </w: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Nutrient outcome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Results – Micronutrient content of diet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Lower GHGE associated with better nutritional measure?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(Briggs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2013) [18]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Reduction in ktCO2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18683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Tax scenario B: 15228</w:t>
            </w: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Iron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10.4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10.6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Zinc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8.2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Vitamin A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µg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778.4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793.7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Calcium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884.3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915.1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Vitamin B12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µg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A: 5.6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Tax scenario B: 5.8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(Hallström, Röös et al. 2014) [15]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tonnes of CO2 per person per year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REF - current average: 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NUTR1 - reduced meat intake: 0.4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NUTR2 - further reduced meat intake: 0.2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Iron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REF - current average: 3.8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NUTR1 - reduced meat intake: 1.8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NUTR2 - further reduced meat intake: 1.4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Zinc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REF - current average: 5.2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NUTR1 - reduced meat intake: 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NUTR2 - further reduced meat intake: 2.3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(Hendrie, Ridoutt et al. 2014) [20]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Average Australian diet (1995 NNS): 14.5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Minimal non-core foods (e.g. snacks, processed meat, confectionary, etc): 11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Total diet (dietary pattern consistent with national guidelines): 11.1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Foundation diet (dietary pattern meeting minimum nutrient and energy needs): 10.9</w:t>
            </w: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Zinc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 xml:space="preserve">Percentage RDI (Recommended Daily Intake) 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Australian diet (1995 NNS): 113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Minimal non-core foods (e.g. snacks, processed meat, confectionary, etc): 94</w:t>
            </w:r>
          </w:p>
        </w:tc>
        <w:tc>
          <w:tcPr>
            <w:tcW w:w="1231" w:type="dxa"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Vitamin A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RDI (Recommended Daily Intake)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Australian diet (1995 NNS): 79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4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Minimal non-core foods (e.g. snacks, processed meat, confectionary, etc): 61</w:t>
            </w:r>
          </w:p>
        </w:tc>
        <w:tc>
          <w:tcPr>
            <w:tcW w:w="1231" w:type="dxa"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Calcium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Percentage RDI (Recommended Daily Intake)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Average Australian diet (1995 NNS): 76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Minimal non-core foods (e.g. snacks, processed meat, confectionary, etc): 63</w:t>
            </w:r>
          </w:p>
        </w:tc>
        <w:tc>
          <w:tcPr>
            <w:tcW w:w="1231" w:type="dxa"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(Vieux, Soler et al. 2013) [30]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High nutritional quality: 4.9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b/>
                <w:szCs w:val="24"/>
              </w:rPr>
            </w:pPr>
            <w:r w:rsidRPr="00C862E2">
              <w:rPr>
                <w:rFonts w:ascii="Times" w:hAnsi="Times"/>
                <w:b/>
                <w:szCs w:val="24"/>
              </w:rPr>
              <w:t>Intermediate+ nutritional quality: 4.9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4.5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3.9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3.8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3.4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3.3</w:t>
            </w: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Iron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14.9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14.9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15.3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12.6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11.2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11.8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10.4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Zinc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13.2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12.3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19.4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8.8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9.4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8.8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Vitamin A (retinol equivalent)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 xml:space="preserve">ug per person per day 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1536.4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1440.2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1297.4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937.5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1298.4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1343.8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1127.1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898.4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Calcium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1033.9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945.5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1031.1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916.5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948.5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850.5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838.5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770.1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Vitamin B12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 xml:space="preserve">ug per person per day 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6.7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6.6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6.8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5.6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5.2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5.4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5.2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4.3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Iodine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142.2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130.9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142.2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126.8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131.5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119.9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115.3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7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98.7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Riboflavin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2.1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2.1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High nutritional quality: 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Intermediate+ nutritional quality: 1.7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Intermediate- nutritional quality: 1.7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Low nutritional quality: 1.5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(Wilson, Nghiem et al. 2013) [31]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kg CO2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2.72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2.64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2.2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4.33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1.67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1.31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porrodge: 1.56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Medietrranean version of C1: 4.03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3.29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4.68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2.17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5.25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4.54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4.24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b/>
                <w:bCs/>
                <w:szCs w:val="24"/>
              </w:rPr>
              <w:t>NZ-P NZ version of C1 (with Pacific foods): 5.98</w:t>
            </w: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Iron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23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23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33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26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porrodge: 21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34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Medietrranean version of C1: 19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18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24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19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31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21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28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bCs/>
                <w:szCs w:val="24"/>
              </w:rPr>
              <w:t>NZ-P NZ version of C1 (with Pacific foods): 25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YES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Zinc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18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19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18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21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21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porrodge: 19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21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Medietrranean version of C1: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24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15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19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bCs/>
                <w:szCs w:val="24"/>
              </w:rPr>
              <w:t>NZ-P NZ version of C1 (with Pacific foods): 21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Vitamin A (retinol equivalent)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 xml:space="preserve">ug per person per day 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porrodge: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Medietrranean version of C1: 1700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808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2149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1385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625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2"/>
              </w:num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bCs/>
                <w:szCs w:val="24"/>
              </w:rPr>
              <w:t>NZ-P NZ version of C1 (with Pacific foods): 625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YES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Calcium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mg per person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C1 Minimizing cost: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C2 Minimizing cost, and including porridge and rotis: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C3 Minimizing cost and cooking skills: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C4 Minimizing cost and adding extra fruit and vegetables: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G1 Minimizing GHGEs at low cost: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G2 Minimising GHGEs at a higher cost: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G3 As G2 but including porrodge: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G4 As G2 but fully vegan: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 Medietrranean version of C1: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MED-G As MED, but minimising GHGEs: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 Asian version of C1: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ASIAN-G As ASIAN, but minimising GHGEs: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NZ-M NZ version of C1 (with mince):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NZ-S NZ version of C1 (with sausages):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NZ-F NZ version of C1 (with fish): 840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bCs/>
                <w:szCs w:val="24"/>
              </w:rPr>
              <w:t>NZ-P NZ version of C1 (with Pacific foods): 840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7.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8.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9.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11.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12.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13.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14. NO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15. 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(Milner et al</w:t>
            </w:r>
            <w:r>
              <w:rPr>
                <w:rFonts w:ascii="Times" w:hAnsi="Times"/>
                <w:szCs w:val="24"/>
              </w:rPr>
              <w:t>.</w:t>
            </w:r>
            <w:r w:rsidRPr="00C862E2">
              <w:rPr>
                <w:rFonts w:ascii="Times" w:hAnsi="Times"/>
                <w:szCs w:val="24"/>
              </w:rPr>
              <w:t xml:space="preserve"> 2015) [32]</w:t>
            </w: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% GHG reduction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60% reduction (&amp; meeting WHO recommendations, 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40% reduction (&amp; meeting WHO recommendations, women only)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79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50% reduction (&amp; meeting WHO recommendations, women only)</w:t>
            </w:r>
          </w:p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60% reduction (&amp; meeting WHO recommendations, women only)</w:t>
            </w: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Iron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Change in mg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3.9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0.8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1.4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0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2.6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1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YES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Calcium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Change in mg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-110.1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-95.8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-112.1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-115.3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-141.4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-187.3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-155.4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-76.2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-72.1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-66.6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-59.7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-97.6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-161.6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-133.9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</w:tc>
      </w:tr>
      <w:tr w:rsidR="0010379C" w:rsidRPr="00C862E2" w:rsidTr="00C862E2">
        <w:trPr>
          <w:trHeight w:val="300"/>
        </w:trPr>
        <w:tc>
          <w:tcPr>
            <w:tcW w:w="1810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b/>
                <w:bCs/>
                <w:szCs w:val="24"/>
              </w:rPr>
            </w:pPr>
          </w:p>
        </w:tc>
        <w:tc>
          <w:tcPr>
            <w:tcW w:w="4219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</w:p>
        </w:tc>
        <w:tc>
          <w:tcPr>
            <w:tcW w:w="1971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B12</w:t>
            </w:r>
          </w:p>
        </w:tc>
        <w:tc>
          <w:tcPr>
            <w:tcW w:w="4758" w:type="dxa"/>
            <w:noWrap/>
          </w:tcPr>
          <w:p w:rsidR="0010379C" w:rsidRPr="00C862E2" w:rsidRDefault="0010379C" w:rsidP="00C862E2">
            <w:pPr>
              <w:spacing w:after="0" w:line="360" w:lineRule="auto"/>
              <w:rPr>
                <w:rFonts w:ascii="Times" w:hAnsi="Times"/>
                <w:i/>
                <w:szCs w:val="24"/>
              </w:rPr>
            </w:pPr>
            <w:r w:rsidRPr="00C862E2">
              <w:rPr>
                <w:rFonts w:ascii="Times" w:hAnsi="Times"/>
                <w:i/>
                <w:szCs w:val="24"/>
              </w:rPr>
              <w:t>Change in ug per day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-2.2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-2.8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-0.5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-0.6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-0.7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-1.1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-1.9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-2.</w:t>
            </w:r>
          </w:p>
        </w:tc>
        <w:tc>
          <w:tcPr>
            <w:tcW w:w="1231" w:type="dxa"/>
            <w:noWrap/>
          </w:tcPr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imes" w:hAnsi="Times"/>
                <w:szCs w:val="24"/>
              </w:rPr>
            </w:pPr>
            <w:r w:rsidRPr="00C862E2">
              <w:rPr>
                <w:rFonts w:ascii="Times" w:hAnsi="Times"/>
                <w:szCs w:val="24"/>
              </w:rPr>
              <w:t>NO</w:t>
            </w:r>
          </w:p>
          <w:p w:rsidR="0010379C" w:rsidRPr="00C862E2" w:rsidRDefault="0010379C" w:rsidP="00C862E2">
            <w:pPr>
              <w:spacing w:after="0" w:line="360" w:lineRule="auto"/>
              <w:ind w:left="360"/>
              <w:rPr>
                <w:rFonts w:ascii="Times" w:hAnsi="Times"/>
                <w:szCs w:val="24"/>
              </w:rPr>
            </w:pPr>
          </w:p>
        </w:tc>
      </w:tr>
    </w:tbl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</w:pPr>
    </w:p>
    <w:p w:rsidR="0010379C" w:rsidRDefault="0010379C" w:rsidP="002406C1">
      <w:pPr>
        <w:spacing w:line="360" w:lineRule="auto"/>
        <w:rPr>
          <w:rFonts w:ascii="Times" w:hAnsi="Times"/>
          <w:szCs w:val="24"/>
        </w:rPr>
      </w:pPr>
    </w:p>
    <w:p w:rsidR="0010379C" w:rsidRPr="00D91B84" w:rsidRDefault="0010379C" w:rsidP="002406C1">
      <w:pPr>
        <w:spacing w:line="360" w:lineRule="auto"/>
        <w:rPr>
          <w:rFonts w:ascii="Times" w:hAnsi="Times"/>
          <w:szCs w:val="24"/>
        </w:rPr>
        <w:sectPr w:rsidR="0010379C" w:rsidRPr="00D91B84">
          <w:footerReference w:type="default" r:id="rId7"/>
          <w:pgSz w:w="16838" w:h="11899" w:orient="landscape"/>
          <w:pgMar w:top="1800" w:right="1440" w:bottom="1800" w:left="1440" w:header="708" w:footer="708" w:gutter="0"/>
          <w:cols w:space="708"/>
        </w:sectPr>
      </w:pPr>
    </w:p>
    <w:p w:rsidR="0010379C" w:rsidRPr="006261FA" w:rsidRDefault="0010379C" w:rsidP="00D04128">
      <w:pPr>
        <w:spacing w:line="360" w:lineRule="auto"/>
        <w:rPr>
          <w:rFonts w:ascii="Times" w:hAnsi="Times"/>
          <w:b/>
          <w:sz w:val="24"/>
          <w:szCs w:val="24"/>
        </w:rPr>
      </w:pPr>
      <w:r w:rsidRPr="00256AFC">
        <w:rPr>
          <w:rFonts w:ascii="Times" w:hAnsi="Times"/>
          <w:b/>
          <w:sz w:val="24"/>
          <w:szCs w:val="24"/>
        </w:rPr>
        <w:t>References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1.</w:t>
      </w:r>
      <w:r w:rsidRPr="00256AFC">
        <w:rPr>
          <w:rFonts w:ascii="Times" w:hAnsi="Times"/>
          <w:noProof/>
          <w:sz w:val="24"/>
        </w:rPr>
        <w:tab/>
        <w:t xml:space="preserve">Krueger, J., P. Biedrzycki, and S.P. Hoverter, </w:t>
      </w:r>
      <w:r w:rsidRPr="00256AFC">
        <w:rPr>
          <w:rFonts w:ascii="Times" w:hAnsi="Times"/>
          <w:i/>
          <w:noProof/>
          <w:sz w:val="24"/>
        </w:rPr>
        <w:t>Human Health Impacts of Climate Change: Implications for the Practice and Law of Public Health.</w:t>
      </w:r>
      <w:r w:rsidRPr="00256AFC">
        <w:rPr>
          <w:rFonts w:ascii="Times" w:hAnsi="Times"/>
          <w:noProof/>
          <w:sz w:val="24"/>
        </w:rPr>
        <w:t xml:space="preserve"> The Journal of Law, Medicine &amp; Ethics, 2015. </w:t>
      </w:r>
      <w:r w:rsidRPr="00256AFC">
        <w:rPr>
          <w:rFonts w:ascii="Times" w:hAnsi="Times"/>
          <w:b/>
          <w:noProof/>
          <w:sz w:val="24"/>
        </w:rPr>
        <w:t>43</w:t>
      </w:r>
      <w:r w:rsidRPr="00256AFC">
        <w:rPr>
          <w:rFonts w:ascii="Times" w:hAnsi="Times"/>
          <w:noProof/>
          <w:sz w:val="24"/>
        </w:rPr>
        <w:t>(s1): p. 79-82.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2.</w:t>
      </w:r>
      <w:r w:rsidRPr="00256AFC">
        <w:rPr>
          <w:rFonts w:ascii="Times" w:hAnsi="Times"/>
          <w:noProof/>
          <w:sz w:val="24"/>
        </w:rPr>
        <w:tab/>
        <w:t xml:space="preserve">Solomon, S., et al., </w:t>
      </w:r>
      <w:r w:rsidRPr="00256AFC">
        <w:rPr>
          <w:rFonts w:ascii="Times" w:hAnsi="Times"/>
          <w:i/>
          <w:noProof/>
          <w:sz w:val="24"/>
        </w:rPr>
        <w:t>Irreversible climate change due to carbon dioxide emissions.</w:t>
      </w:r>
      <w:r w:rsidRPr="00256AFC">
        <w:rPr>
          <w:rFonts w:ascii="Times" w:hAnsi="Times"/>
          <w:noProof/>
          <w:sz w:val="24"/>
        </w:rPr>
        <w:t xml:space="preserve"> Proceedings of the national academy of sciences, 2009. </w:t>
      </w:r>
      <w:r w:rsidRPr="00256AFC">
        <w:rPr>
          <w:rFonts w:ascii="Times" w:hAnsi="Times"/>
          <w:b/>
          <w:noProof/>
          <w:sz w:val="24"/>
        </w:rPr>
        <w:t>106</w:t>
      </w:r>
      <w:r w:rsidRPr="00256AFC">
        <w:rPr>
          <w:rFonts w:ascii="Times" w:hAnsi="Times"/>
          <w:noProof/>
          <w:sz w:val="24"/>
        </w:rPr>
        <w:t>(6): p. 1704-1709.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3.</w:t>
      </w:r>
      <w:r w:rsidRPr="00256AFC">
        <w:rPr>
          <w:rFonts w:ascii="Times" w:hAnsi="Times"/>
          <w:noProof/>
          <w:sz w:val="24"/>
        </w:rPr>
        <w:tab/>
        <w:t xml:space="preserve">Garnett, T., </w:t>
      </w:r>
      <w:r w:rsidRPr="00256AFC">
        <w:rPr>
          <w:rFonts w:ascii="Times" w:hAnsi="Times"/>
          <w:i/>
          <w:noProof/>
          <w:sz w:val="24"/>
        </w:rPr>
        <w:t>Where are the best opportunities for reducing greenhouse gas emissions in the food system (including the food chain)?</w:t>
      </w:r>
      <w:r w:rsidRPr="00256AFC">
        <w:rPr>
          <w:rFonts w:ascii="Times" w:hAnsi="Times"/>
          <w:noProof/>
          <w:sz w:val="24"/>
        </w:rPr>
        <w:t xml:space="preserve"> Food Policy, 2011. </w:t>
      </w:r>
      <w:r w:rsidRPr="00256AFC">
        <w:rPr>
          <w:rFonts w:ascii="Times" w:hAnsi="Times"/>
          <w:b/>
          <w:noProof/>
          <w:sz w:val="24"/>
        </w:rPr>
        <w:t>36</w:t>
      </w:r>
      <w:r w:rsidRPr="00256AFC">
        <w:rPr>
          <w:rFonts w:ascii="Times" w:hAnsi="Times"/>
          <w:noProof/>
          <w:sz w:val="24"/>
        </w:rPr>
        <w:t>: p. S23-S32.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4.</w:t>
      </w:r>
      <w:r w:rsidRPr="00256AFC">
        <w:rPr>
          <w:rFonts w:ascii="Times" w:hAnsi="Times"/>
          <w:noProof/>
          <w:sz w:val="24"/>
        </w:rPr>
        <w:tab/>
        <w:t xml:space="preserve">Godfray, H.C.J., et al., </w:t>
      </w:r>
      <w:r w:rsidRPr="00256AFC">
        <w:rPr>
          <w:rFonts w:ascii="Times" w:hAnsi="Times"/>
          <w:i/>
          <w:noProof/>
          <w:sz w:val="24"/>
        </w:rPr>
        <w:t>Food Security: The Challenge of Feeding 9 Billion People.</w:t>
      </w:r>
      <w:r w:rsidRPr="00256AFC">
        <w:rPr>
          <w:rFonts w:ascii="Times" w:hAnsi="Times"/>
          <w:noProof/>
          <w:sz w:val="24"/>
        </w:rPr>
        <w:t xml:space="preserve"> Science, 2010. </w:t>
      </w:r>
      <w:r w:rsidRPr="00256AFC">
        <w:rPr>
          <w:rFonts w:ascii="Times" w:hAnsi="Times"/>
          <w:b/>
          <w:noProof/>
          <w:sz w:val="24"/>
        </w:rPr>
        <w:t>327</w:t>
      </w:r>
      <w:r w:rsidRPr="00256AFC">
        <w:rPr>
          <w:rFonts w:ascii="Times" w:hAnsi="Times"/>
          <w:noProof/>
          <w:sz w:val="24"/>
        </w:rPr>
        <w:t>(5967): p. 812-818.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5.</w:t>
      </w:r>
      <w:r w:rsidRPr="00256AFC">
        <w:rPr>
          <w:rFonts w:ascii="Times" w:hAnsi="Times"/>
          <w:noProof/>
          <w:sz w:val="24"/>
        </w:rPr>
        <w:tab/>
        <w:t xml:space="preserve">Rayner, M., </w:t>
      </w:r>
      <w:r w:rsidRPr="00256AFC">
        <w:rPr>
          <w:rFonts w:ascii="Times" w:hAnsi="Times"/>
          <w:i/>
          <w:noProof/>
          <w:sz w:val="24"/>
        </w:rPr>
        <w:t>Front-of-pack and point-of-purchase labelling schemes designed for obesity prevention.</w:t>
      </w:r>
      <w:r w:rsidRPr="00256AFC">
        <w:rPr>
          <w:rFonts w:ascii="Times" w:hAnsi="Times"/>
          <w:noProof/>
          <w:sz w:val="24"/>
        </w:rPr>
        <w:t xml:space="preserve"> Managing and Preventing Obesity: Behavioural Factors and Dietary Interventions, 2014: p. 325.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6.</w:t>
      </w:r>
      <w:r w:rsidRPr="00256AFC">
        <w:rPr>
          <w:rFonts w:ascii="Times" w:hAnsi="Times"/>
          <w:noProof/>
          <w:sz w:val="24"/>
        </w:rPr>
        <w:tab/>
        <w:t xml:space="preserve">Vallgårda, S., L. Holm, and J.D. Jensen, </w:t>
      </w:r>
      <w:r w:rsidRPr="00256AFC">
        <w:rPr>
          <w:rFonts w:ascii="Times" w:hAnsi="Times"/>
          <w:i/>
          <w:noProof/>
          <w:sz w:val="24"/>
        </w:rPr>
        <w:t>The Danish tax on saturated fat: why it did not survive.</w:t>
      </w:r>
      <w:r w:rsidRPr="00256AFC">
        <w:rPr>
          <w:rFonts w:ascii="Times" w:hAnsi="Times"/>
          <w:noProof/>
          <w:sz w:val="24"/>
        </w:rPr>
        <w:t xml:space="preserve"> European journal of clinical nutrition, 2014.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7.</w:t>
      </w:r>
      <w:r w:rsidRPr="00256AFC">
        <w:rPr>
          <w:rFonts w:ascii="Times" w:hAnsi="Times"/>
          <w:noProof/>
          <w:sz w:val="24"/>
        </w:rPr>
        <w:tab/>
        <w:t xml:space="preserve">Scarborough, P., et al., </w:t>
      </w:r>
      <w:r w:rsidRPr="00256AFC">
        <w:rPr>
          <w:rFonts w:ascii="Times" w:hAnsi="Times"/>
          <w:i/>
          <w:noProof/>
          <w:sz w:val="24"/>
        </w:rPr>
        <w:t>How important is the choice of the nutrient profile model used to regulate broadcast advertising of foods to children&amp;quest; A comparison using a targeted data set.</w:t>
      </w:r>
      <w:r w:rsidRPr="00256AFC">
        <w:rPr>
          <w:rFonts w:ascii="Times" w:hAnsi="Times"/>
          <w:noProof/>
          <w:sz w:val="24"/>
        </w:rPr>
        <w:t xml:space="preserve"> European journal of clinical nutrition, 2013. </w:t>
      </w:r>
      <w:r w:rsidRPr="00256AFC">
        <w:rPr>
          <w:rFonts w:ascii="Times" w:hAnsi="Times"/>
          <w:b/>
          <w:noProof/>
          <w:sz w:val="24"/>
        </w:rPr>
        <w:t>67</w:t>
      </w:r>
      <w:r w:rsidRPr="00256AFC">
        <w:rPr>
          <w:rFonts w:ascii="Times" w:hAnsi="Times"/>
          <w:noProof/>
          <w:sz w:val="24"/>
        </w:rPr>
        <w:t>(8): p. 815-820.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8.</w:t>
      </w:r>
      <w:r w:rsidRPr="00256AFC">
        <w:rPr>
          <w:rFonts w:ascii="Times" w:hAnsi="Times"/>
          <w:noProof/>
          <w:sz w:val="24"/>
        </w:rPr>
        <w:tab/>
        <w:t xml:space="preserve">Wyness, L.A., J.L. Butriss, and S.A. Stanner, </w:t>
      </w:r>
      <w:r w:rsidRPr="00256AFC">
        <w:rPr>
          <w:rFonts w:ascii="Times" w:hAnsi="Times"/>
          <w:i/>
          <w:noProof/>
          <w:sz w:val="24"/>
        </w:rPr>
        <w:t>Reducing the population's sodium intake: the UK Food Standards Agency's salt reduction programme.</w:t>
      </w:r>
      <w:r w:rsidRPr="00256AFC">
        <w:rPr>
          <w:rFonts w:ascii="Times" w:hAnsi="Times"/>
          <w:noProof/>
          <w:sz w:val="24"/>
        </w:rPr>
        <w:t xml:space="preserve"> Public health nutrition, 2012. </w:t>
      </w:r>
      <w:r w:rsidRPr="00256AFC">
        <w:rPr>
          <w:rFonts w:ascii="Times" w:hAnsi="Times"/>
          <w:b/>
          <w:noProof/>
          <w:sz w:val="24"/>
        </w:rPr>
        <w:t>15</w:t>
      </w:r>
      <w:r w:rsidRPr="00256AFC">
        <w:rPr>
          <w:rFonts w:ascii="Times" w:hAnsi="Times"/>
          <w:noProof/>
          <w:sz w:val="24"/>
        </w:rPr>
        <w:t>(02): p. 254-261.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9.</w:t>
      </w:r>
      <w:r w:rsidRPr="00256AFC">
        <w:rPr>
          <w:rFonts w:ascii="Times" w:hAnsi="Times"/>
          <w:noProof/>
          <w:sz w:val="24"/>
        </w:rPr>
        <w:tab/>
        <w:t xml:space="preserve">Jeffries, E., </w:t>
      </w:r>
      <w:r w:rsidRPr="00256AFC">
        <w:rPr>
          <w:rFonts w:ascii="Times" w:hAnsi="Times"/>
          <w:i/>
          <w:noProof/>
          <w:sz w:val="24"/>
        </w:rPr>
        <w:t>Changing course.</w:t>
      </w:r>
      <w:r w:rsidRPr="00256AFC">
        <w:rPr>
          <w:rFonts w:ascii="Times" w:hAnsi="Times"/>
          <w:noProof/>
          <w:sz w:val="24"/>
        </w:rPr>
        <w:t xml:space="preserve"> Nature Climate Change, 2015. </w:t>
      </w:r>
      <w:r w:rsidRPr="00256AFC">
        <w:rPr>
          <w:rFonts w:ascii="Times" w:hAnsi="Times"/>
          <w:b/>
          <w:noProof/>
          <w:sz w:val="24"/>
        </w:rPr>
        <w:t>5</w:t>
      </w:r>
      <w:r w:rsidRPr="00256AFC">
        <w:rPr>
          <w:rFonts w:ascii="Times" w:hAnsi="Times"/>
          <w:noProof/>
          <w:sz w:val="24"/>
        </w:rPr>
        <w:t>(5): p. 405-407.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10.</w:t>
      </w:r>
      <w:r w:rsidRPr="00256AFC">
        <w:rPr>
          <w:rFonts w:ascii="Times" w:hAnsi="Times"/>
          <w:noProof/>
          <w:sz w:val="24"/>
        </w:rPr>
        <w:tab/>
        <w:t xml:space="preserve">Green, R., et al., </w:t>
      </w:r>
      <w:r w:rsidRPr="00256AFC">
        <w:rPr>
          <w:rFonts w:ascii="Times" w:hAnsi="Times"/>
          <w:i/>
          <w:noProof/>
          <w:sz w:val="24"/>
        </w:rPr>
        <w:t>The potential to reduce greenhouse gas emissions in the UK through healthy and realistic dietary change.</w:t>
      </w:r>
      <w:r w:rsidRPr="00256AFC">
        <w:rPr>
          <w:rFonts w:ascii="Times" w:hAnsi="Times"/>
          <w:noProof/>
          <w:sz w:val="24"/>
        </w:rPr>
        <w:t xml:space="preserve"> Climatic Change, 2015. </w:t>
      </w:r>
      <w:r w:rsidRPr="00256AFC">
        <w:rPr>
          <w:rFonts w:ascii="Times" w:hAnsi="Times"/>
          <w:b/>
          <w:noProof/>
          <w:sz w:val="24"/>
        </w:rPr>
        <w:t>129</w:t>
      </w:r>
      <w:r w:rsidRPr="00256AFC">
        <w:rPr>
          <w:rFonts w:ascii="Times" w:hAnsi="Times"/>
          <w:noProof/>
          <w:sz w:val="24"/>
        </w:rPr>
        <w:t>(1-2): p. 253-265.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11.</w:t>
      </w:r>
      <w:r w:rsidRPr="00256AFC">
        <w:rPr>
          <w:rFonts w:ascii="Times" w:hAnsi="Times"/>
          <w:noProof/>
          <w:sz w:val="24"/>
        </w:rPr>
        <w:tab/>
        <w:t xml:space="preserve">Joyce, A., et al., </w:t>
      </w:r>
      <w:r w:rsidRPr="00256AFC">
        <w:rPr>
          <w:rFonts w:ascii="Times" w:hAnsi="Times"/>
          <w:i/>
          <w:noProof/>
          <w:sz w:val="24"/>
        </w:rPr>
        <w:t>The impact of nutritional choices on global warming and policy implications: examining the link between dietary choices and greenhouse gas emissions.</w:t>
      </w:r>
      <w:r w:rsidRPr="00256AFC">
        <w:rPr>
          <w:rFonts w:ascii="Times" w:hAnsi="Times"/>
          <w:noProof/>
          <w:sz w:val="24"/>
        </w:rPr>
        <w:t xml:space="preserve"> Clinical Ophthalmology, 2014. </w:t>
      </w:r>
      <w:r w:rsidRPr="00256AFC">
        <w:rPr>
          <w:rFonts w:ascii="Times" w:hAnsi="Times"/>
          <w:b/>
          <w:noProof/>
          <w:sz w:val="24"/>
        </w:rPr>
        <w:t>8</w:t>
      </w:r>
      <w:r w:rsidRPr="00256AFC">
        <w:rPr>
          <w:rFonts w:ascii="Times" w:hAnsi="Times"/>
          <w:noProof/>
          <w:sz w:val="24"/>
        </w:rPr>
        <w:t>: p. 2501-2506.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12.</w:t>
      </w:r>
      <w:r w:rsidRPr="00256AFC">
        <w:rPr>
          <w:rFonts w:ascii="Times" w:hAnsi="Times"/>
          <w:noProof/>
          <w:sz w:val="24"/>
        </w:rPr>
        <w:tab/>
        <w:t xml:space="preserve">Hallström, E., A. Carlsson-Kanyama, and P. Börjesson, </w:t>
      </w:r>
      <w:r w:rsidRPr="00256AFC">
        <w:rPr>
          <w:rFonts w:ascii="Times" w:hAnsi="Times"/>
          <w:i/>
          <w:noProof/>
          <w:sz w:val="24"/>
        </w:rPr>
        <w:t>Environmental impact of dietary change: a systematic review.</w:t>
      </w:r>
      <w:r w:rsidRPr="00256AFC">
        <w:rPr>
          <w:rFonts w:ascii="Times" w:hAnsi="Times"/>
          <w:noProof/>
          <w:sz w:val="24"/>
        </w:rPr>
        <w:t xml:space="preserve"> Journal of Cleaner Production, 2014.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13.</w:t>
      </w:r>
      <w:r w:rsidRPr="00256AFC">
        <w:rPr>
          <w:rFonts w:ascii="Times" w:hAnsi="Times"/>
          <w:noProof/>
          <w:sz w:val="24"/>
        </w:rPr>
        <w:tab/>
        <w:t xml:space="preserve">Black, R.E., </w:t>
      </w:r>
      <w:r w:rsidRPr="00256AFC">
        <w:rPr>
          <w:rFonts w:ascii="Times" w:hAnsi="Times"/>
          <w:i/>
          <w:noProof/>
          <w:sz w:val="24"/>
        </w:rPr>
        <w:t>Global distribution and disease burden related to micronutrient deficiencies.</w:t>
      </w:r>
      <w:r w:rsidRPr="00256AFC">
        <w:rPr>
          <w:rFonts w:ascii="Times" w:hAnsi="Times"/>
          <w:noProof/>
          <w:sz w:val="24"/>
        </w:rPr>
        <w:t xml:space="preserve"> International Nutrition: Achieving Millennium Goals and Beyond, 2014. </w:t>
      </w:r>
      <w:r w:rsidRPr="00256AFC">
        <w:rPr>
          <w:rFonts w:ascii="Times" w:hAnsi="Times"/>
          <w:b/>
          <w:noProof/>
          <w:sz w:val="24"/>
        </w:rPr>
        <w:t>78</w:t>
      </w:r>
      <w:r w:rsidRPr="00256AFC">
        <w:rPr>
          <w:rFonts w:ascii="Times" w:hAnsi="Times"/>
          <w:noProof/>
          <w:sz w:val="24"/>
        </w:rPr>
        <w:t>: p. 21-28.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14.</w:t>
      </w:r>
      <w:r w:rsidRPr="00256AFC">
        <w:rPr>
          <w:rFonts w:ascii="Times" w:hAnsi="Times"/>
          <w:noProof/>
          <w:sz w:val="24"/>
        </w:rPr>
        <w:tab/>
        <w:t xml:space="preserve">Joyce, A., et al., </w:t>
      </w:r>
      <w:r w:rsidRPr="00256AFC">
        <w:rPr>
          <w:rFonts w:ascii="Times" w:hAnsi="Times"/>
          <w:i/>
          <w:noProof/>
          <w:sz w:val="24"/>
        </w:rPr>
        <w:t>The impact of nutritional choices on global warming and policy implications: examining the link between dietary choices and greenhouse gas emissions.</w:t>
      </w:r>
      <w:r w:rsidRPr="00256AFC">
        <w:rPr>
          <w:rFonts w:ascii="Times" w:hAnsi="Times"/>
          <w:noProof/>
          <w:sz w:val="24"/>
        </w:rPr>
        <w:t xml:space="preserve"> Energy and Emission Control Technologies, 2014. </w:t>
      </w:r>
      <w:r w:rsidRPr="00256AFC">
        <w:rPr>
          <w:rFonts w:ascii="Times" w:hAnsi="Times"/>
          <w:b/>
          <w:noProof/>
          <w:sz w:val="24"/>
        </w:rPr>
        <w:t>2</w:t>
      </w:r>
      <w:r w:rsidRPr="00256AFC">
        <w:rPr>
          <w:rFonts w:ascii="Times" w:hAnsi="Times"/>
          <w:noProof/>
          <w:sz w:val="24"/>
        </w:rPr>
        <w:t>: p. 33-43.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15.</w:t>
      </w:r>
      <w:r w:rsidRPr="00256AFC">
        <w:rPr>
          <w:rFonts w:ascii="Times" w:hAnsi="Times"/>
          <w:noProof/>
          <w:sz w:val="24"/>
        </w:rPr>
        <w:tab/>
        <w:t xml:space="preserve">Hallstrom, E., A. Carlsson-Kanyama, and P. Borjesson, </w:t>
      </w:r>
      <w:r w:rsidRPr="00256AFC">
        <w:rPr>
          <w:rFonts w:ascii="Times" w:hAnsi="Times"/>
          <w:i/>
          <w:noProof/>
          <w:sz w:val="24"/>
        </w:rPr>
        <w:t>Environmental impact of dietary change: a systematic review.</w:t>
      </w:r>
      <w:r w:rsidRPr="00256AFC">
        <w:rPr>
          <w:rFonts w:ascii="Times" w:hAnsi="Times"/>
          <w:noProof/>
          <w:sz w:val="24"/>
        </w:rPr>
        <w:t xml:space="preserve"> Journal of Cleaner Production, 2015. </w:t>
      </w:r>
      <w:r w:rsidRPr="00256AFC">
        <w:rPr>
          <w:rFonts w:ascii="Times" w:hAnsi="Times"/>
          <w:b/>
          <w:noProof/>
          <w:sz w:val="24"/>
        </w:rPr>
        <w:t>91</w:t>
      </w:r>
      <w:r w:rsidRPr="00256AFC">
        <w:rPr>
          <w:rFonts w:ascii="Times" w:hAnsi="Times"/>
          <w:noProof/>
          <w:sz w:val="24"/>
        </w:rPr>
        <w:t>: p. 1-11.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16.</w:t>
      </w:r>
      <w:r w:rsidRPr="00256AFC">
        <w:rPr>
          <w:rFonts w:ascii="Times" w:hAnsi="Times"/>
          <w:noProof/>
          <w:sz w:val="24"/>
        </w:rPr>
        <w:tab/>
        <w:t xml:space="preserve">Berners-Lee, M., et al., </w:t>
      </w:r>
      <w:r w:rsidRPr="00256AFC">
        <w:rPr>
          <w:rFonts w:ascii="Times" w:hAnsi="Times"/>
          <w:i/>
          <w:noProof/>
          <w:sz w:val="24"/>
        </w:rPr>
        <w:t>The relative greenhouse gas impacts of realistic dietary choices.</w:t>
      </w:r>
      <w:r w:rsidRPr="00256AFC">
        <w:rPr>
          <w:rFonts w:ascii="Times" w:hAnsi="Times"/>
          <w:noProof/>
          <w:sz w:val="24"/>
        </w:rPr>
        <w:t xml:space="preserve"> Energy Policy, 2012. </w:t>
      </w:r>
      <w:r w:rsidRPr="00256AFC">
        <w:rPr>
          <w:rFonts w:ascii="Times" w:hAnsi="Times"/>
          <w:b/>
          <w:noProof/>
          <w:sz w:val="24"/>
        </w:rPr>
        <w:t>43</w:t>
      </w:r>
      <w:r w:rsidRPr="00256AFC">
        <w:rPr>
          <w:rFonts w:ascii="Times" w:hAnsi="Times"/>
          <w:noProof/>
          <w:sz w:val="24"/>
        </w:rPr>
        <w:t>: p. 184-190.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17.</w:t>
      </w:r>
      <w:r w:rsidRPr="00256AFC">
        <w:rPr>
          <w:rFonts w:ascii="Times" w:hAnsi="Times"/>
          <w:noProof/>
          <w:sz w:val="24"/>
        </w:rPr>
        <w:tab/>
        <w:t xml:space="preserve">Biesbroek, S., et al., </w:t>
      </w:r>
      <w:r w:rsidRPr="00256AFC">
        <w:rPr>
          <w:rFonts w:ascii="Times" w:hAnsi="Times"/>
          <w:i/>
          <w:noProof/>
          <w:sz w:val="24"/>
        </w:rPr>
        <w:t>Reducing our environmental footprint and improving our health: greenhouse gas emission and land use of usual diet and mortality in EPIC-NL: a prospective cohort study.</w:t>
      </w:r>
      <w:r w:rsidRPr="00256AFC">
        <w:rPr>
          <w:rFonts w:ascii="Times" w:hAnsi="Times"/>
          <w:noProof/>
          <w:sz w:val="24"/>
        </w:rPr>
        <w:t xml:space="preserve"> Environmental Health, 2014. </w:t>
      </w:r>
      <w:r w:rsidRPr="00256AFC">
        <w:rPr>
          <w:rFonts w:ascii="Times" w:hAnsi="Times"/>
          <w:b/>
          <w:noProof/>
          <w:sz w:val="24"/>
        </w:rPr>
        <w:t>13</w:t>
      </w:r>
      <w:r w:rsidRPr="00256AFC">
        <w:rPr>
          <w:rFonts w:ascii="Times" w:hAnsi="Times"/>
          <w:noProof/>
          <w:sz w:val="24"/>
        </w:rPr>
        <w:t>(1): p. 27.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18.</w:t>
      </w:r>
      <w:r w:rsidRPr="00256AFC">
        <w:rPr>
          <w:rFonts w:ascii="Times" w:hAnsi="Times"/>
          <w:noProof/>
          <w:sz w:val="24"/>
        </w:rPr>
        <w:tab/>
        <w:t xml:space="preserve">Briggs, A.D., et al., </w:t>
      </w:r>
      <w:r w:rsidRPr="00256AFC">
        <w:rPr>
          <w:rFonts w:ascii="Times" w:hAnsi="Times"/>
          <w:i/>
          <w:noProof/>
          <w:sz w:val="24"/>
        </w:rPr>
        <w:t>Assessing the impact on chronic disease of incorporating the societal cost of greenhouse gases into the price of food: an econometric and comparative risk assessment modelling study.</w:t>
      </w:r>
      <w:r w:rsidRPr="00256AFC">
        <w:rPr>
          <w:rFonts w:ascii="Times" w:hAnsi="Times"/>
          <w:noProof/>
          <w:sz w:val="24"/>
        </w:rPr>
        <w:t xml:space="preserve"> BMJ open, 2013. </w:t>
      </w:r>
      <w:r w:rsidRPr="00256AFC">
        <w:rPr>
          <w:rFonts w:ascii="Times" w:hAnsi="Times"/>
          <w:b/>
          <w:noProof/>
          <w:sz w:val="24"/>
        </w:rPr>
        <w:t>3</w:t>
      </w:r>
      <w:r w:rsidRPr="00256AFC">
        <w:rPr>
          <w:rFonts w:ascii="Times" w:hAnsi="Times"/>
          <w:noProof/>
          <w:sz w:val="24"/>
        </w:rPr>
        <w:t>(10): p. e003543.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19.</w:t>
      </w:r>
      <w:r w:rsidRPr="00256AFC">
        <w:rPr>
          <w:rFonts w:ascii="Times" w:hAnsi="Times"/>
          <w:noProof/>
          <w:sz w:val="24"/>
        </w:rPr>
        <w:tab/>
        <w:t xml:space="preserve">Hallström, E., E. Röös, and P. Börjesson, </w:t>
      </w:r>
      <w:r w:rsidRPr="00256AFC">
        <w:rPr>
          <w:rFonts w:ascii="Times" w:hAnsi="Times"/>
          <w:i/>
          <w:noProof/>
          <w:sz w:val="24"/>
        </w:rPr>
        <w:t>Sustainable meat consumption: a quantitative analysis of nutritional intake, greenhouse gas emissions and land use from a Swedish perspective.</w:t>
      </w:r>
      <w:r w:rsidRPr="00256AFC">
        <w:rPr>
          <w:rFonts w:ascii="Times" w:hAnsi="Times"/>
          <w:noProof/>
          <w:sz w:val="24"/>
        </w:rPr>
        <w:t xml:space="preserve"> Food Policy, 2014. </w:t>
      </w:r>
      <w:r w:rsidRPr="00256AFC">
        <w:rPr>
          <w:rFonts w:ascii="Times" w:hAnsi="Times"/>
          <w:b/>
          <w:noProof/>
          <w:sz w:val="24"/>
        </w:rPr>
        <w:t>47</w:t>
      </w:r>
      <w:r w:rsidRPr="00256AFC">
        <w:rPr>
          <w:rFonts w:ascii="Times" w:hAnsi="Times"/>
          <w:noProof/>
          <w:sz w:val="24"/>
        </w:rPr>
        <w:t>: p. 81-90 %@ 0306-9192.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20.</w:t>
      </w:r>
      <w:r w:rsidRPr="00256AFC">
        <w:rPr>
          <w:rFonts w:ascii="Times" w:hAnsi="Times"/>
          <w:noProof/>
          <w:sz w:val="24"/>
        </w:rPr>
        <w:tab/>
        <w:t xml:space="preserve">Hendrie, G.A., et al., </w:t>
      </w:r>
      <w:r w:rsidRPr="00256AFC">
        <w:rPr>
          <w:rFonts w:ascii="Times" w:hAnsi="Times"/>
          <w:i/>
          <w:noProof/>
          <w:sz w:val="24"/>
        </w:rPr>
        <w:t>Greenhouse Gas Emissions and the Australian Diet—Comparing Dietary Recommendations with Average Intakes.</w:t>
      </w:r>
      <w:r w:rsidRPr="00256AFC">
        <w:rPr>
          <w:rFonts w:ascii="Times" w:hAnsi="Times"/>
          <w:noProof/>
          <w:sz w:val="24"/>
        </w:rPr>
        <w:t xml:space="preserve"> Nutrients, 2014. </w:t>
      </w:r>
      <w:r w:rsidRPr="00256AFC">
        <w:rPr>
          <w:rFonts w:ascii="Times" w:hAnsi="Times"/>
          <w:b/>
          <w:noProof/>
          <w:sz w:val="24"/>
        </w:rPr>
        <w:t>6</w:t>
      </w:r>
      <w:r w:rsidRPr="00256AFC">
        <w:rPr>
          <w:rFonts w:ascii="Times" w:hAnsi="Times"/>
          <w:noProof/>
          <w:sz w:val="24"/>
        </w:rPr>
        <w:t>(1): p. 289-303.</w:t>
      </w:r>
    </w:p>
    <w:p w:rsidR="0010379C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 w:rsidRPr="00256AFC">
        <w:rPr>
          <w:rFonts w:ascii="Times" w:hAnsi="Times"/>
          <w:noProof/>
          <w:sz w:val="24"/>
        </w:rPr>
        <w:t>21.</w:t>
      </w:r>
      <w:r w:rsidRPr="00256AFC">
        <w:rPr>
          <w:rFonts w:ascii="Times" w:hAnsi="Times"/>
          <w:noProof/>
          <w:sz w:val="24"/>
        </w:rPr>
        <w:tab/>
        <w:t xml:space="preserve">Hoolohan, C., et al., </w:t>
      </w:r>
      <w:r w:rsidRPr="00256AFC">
        <w:rPr>
          <w:rFonts w:ascii="Times" w:hAnsi="Times"/>
          <w:i/>
          <w:noProof/>
          <w:sz w:val="24"/>
        </w:rPr>
        <w:t>Mitigating the greenhouse gas emissions embodied in food through realistic consumer choices.</w:t>
      </w:r>
      <w:r w:rsidRPr="00256AFC">
        <w:rPr>
          <w:rFonts w:ascii="Times" w:hAnsi="Times"/>
          <w:noProof/>
          <w:sz w:val="24"/>
        </w:rPr>
        <w:t xml:space="preserve"> Energy Policy, 2013. </w:t>
      </w:r>
      <w:r w:rsidRPr="00256AFC">
        <w:rPr>
          <w:rFonts w:ascii="Times" w:hAnsi="Times"/>
          <w:b/>
          <w:noProof/>
          <w:sz w:val="24"/>
        </w:rPr>
        <w:t>63</w:t>
      </w:r>
      <w:r w:rsidRPr="00256AFC">
        <w:rPr>
          <w:rFonts w:ascii="Times" w:hAnsi="Times"/>
          <w:noProof/>
          <w:sz w:val="24"/>
        </w:rPr>
        <w:t>: p. 1065-1074 %@ 0301-4215.</w:t>
      </w:r>
    </w:p>
    <w:p w:rsidR="0010379C" w:rsidRPr="00E83BBD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  <w:lang w:val="en-GB"/>
        </w:rPr>
        <w:t xml:space="preserve">22. </w:t>
      </w:r>
      <w:r>
        <w:rPr>
          <w:rFonts w:ascii="Times" w:hAnsi="Times"/>
          <w:noProof/>
          <w:sz w:val="24"/>
          <w:lang w:val="en-GB"/>
        </w:rPr>
        <w:tab/>
      </w:r>
      <w:r w:rsidRPr="00DB150D">
        <w:rPr>
          <w:rFonts w:ascii="Times" w:hAnsi="Times"/>
          <w:noProof/>
          <w:sz w:val="24"/>
          <w:lang w:val="en-GB"/>
        </w:rPr>
        <w:t xml:space="preserve">World Health Organization. </w:t>
      </w:r>
      <w:r w:rsidRPr="00DB150D">
        <w:rPr>
          <w:rFonts w:ascii="Times" w:hAnsi="Times"/>
          <w:i/>
          <w:noProof/>
          <w:sz w:val="24"/>
          <w:lang w:val="en-GB"/>
        </w:rPr>
        <w:t xml:space="preserve">Healthy diets. Fact sheet No. 394. </w:t>
      </w:r>
      <w:r w:rsidRPr="00DB150D">
        <w:rPr>
          <w:rFonts w:ascii="Times" w:hAnsi="Times"/>
          <w:noProof/>
          <w:sz w:val="24"/>
          <w:lang w:val="en-GB"/>
        </w:rPr>
        <w:t xml:space="preserve">WHO: Geneva, 2015. </w:t>
      </w:r>
      <w:hyperlink r:id="rId8" w:history="1">
        <w:r w:rsidRPr="00DB150D">
          <w:rPr>
            <w:rStyle w:val="Hyperlink"/>
            <w:rFonts w:ascii="Times" w:hAnsi="Times"/>
            <w:noProof/>
            <w:sz w:val="24"/>
            <w:lang w:val="en-GB"/>
          </w:rPr>
          <w:t>http://www.who.int/mediacentre/factsheets/fs394/en/</w:t>
        </w:r>
      </w:hyperlink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 xml:space="preserve">23. </w:t>
      </w:r>
      <w:r>
        <w:rPr>
          <w:rFonts w:ascii="Times" w:hAnsi="Times"/>
          <w:noProof/>
          <w:sz w:val="24"/>
        </w:rPr>
        <w:tab/>
      </w:r>
      <w:r w:rsidRPr="00256AFC">
        <w:rPr>
          <w:rFonts w:ascii="Times" w:hAnsi="Times"/>
          <w:noProof/>
          <w:sz w:val="24"/>
        </w:rPr>
        <w:t xml:space="preserve">Scarborough, P., et al., </w:t>
      </w:r>
      <w:r w:rsidRPr="00256AFC">
        <w:rPr>
          <w:rFonts w:ascii="Times" w:hAnsi="Times"/>
          <w:i/>
          <w:noProof/>
          <w:sz w:val="24"/>
        </w:rPr>
        <w:t>Dietary greenhouse gas emissions of meat-eaters, fish-eaters, vegetarians and vegans in the UK.</w:t>
      </w:r>
      <w:r w:rsidRPr="00256AFC">
        <w:rPr>
          <w:rFonts w:ascii="Times" w:hAnsi="Times"/>
          <w:noProof/>
          <w:sz w:val="24"/>
        </w:rPr>
        <w:t xml:space="preserve"> Climatic Change, 2014. </w:t>
      </w:r>
      <w:r w:rsidRPr="00256AFC">
        <w:rPr>
          <w:rFonts w:ascii="Times" w:hAnsi="Times"/>
          <w:b/>
          <w:noProof/>
          <w:sz w:val="24"/>
        </w:rPr>
        <w:t>125</w:t>
      </w:r>
      <w:r w:rsidRPr="00256AFC">
        <w:rPr>
          <w:rFonts w:ascii="Times" w:hAnsi="Times"/>
          <w:noProof/>
          <w:sz w:val="24"/>
        </w:rPr>
        <w:t>(2): p. 179-192 %@ 0165-0009.</w:t>
      </w:r>
    </w:p>
    <w:p w:rsidR="0010379C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24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</w:r>
      <w:r w:rsidRPr="0060074B">
        <w:rPr>
          <w:rFonts w:ascii="Times" w:hAnsi="Times"/>
          <w:noProof/>
          <w:sz w:val="24"/>
        </w:rPr>
        <w:t xml:space="preserve">Millward, J. D., &amp; Garnett, T. Food and the planet: nutritional dilemmas of greenhouse gas emission reductions through reduced intakes of meat and dairy foods. </w:t>
      </w:r>
      <w:r w:rsidRPr="0060074B">
        <w:rPr>
          <w:rFonts w:ascii="Times" w:hAnsi="Times"/>
          <w:i/>
          <w:iCs/>
          <w:noProof/>
          <w:sz w:val="24"/>
        </w:rPr>
        <w:t>Proceedings of the nutrition society</w:t>
      </w:r>
      <w:r w:rsidRPr="0060074B">
        <w:rPr>
          <w:rFonts w:ascii="Times" w:hAnsi="Times"/>
          <w:noProof/>
          <w:sz w:val="24"/>
        </w:rPr>
        <w:t xml:space="preserve">, 2010. </w:t>
      </w:r>
      <w:r w:rsidRPr="0060074B">
        <w:rPr>
          <w:rFonts w:ascii="Times" w:hAnsi="Times"/>
          <w:i/>
          <w:iCs/>
          <w:noProof/>
          <w:sz w:val="24"/>
        </w:rPr>
        <w:t>69</w:t>
      </w:r>
      <w:r w:rsidRPr="0060074B">
        <w:rPr>
          <w:rFonts w:ascii="Times" w:hAnsi="Times"/>
          <w:noProof/>
          <w:sz w:val="24"/>
        </w:rPr>
        <w:t>(01), 103-118.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25.</w:t>
      </w:r>
      <w:r>
        <w:rPr>
          <w:rFonts w:ascii="Times" w:hAnsi="Times"/>
          <w:noProof/>
          <w:sz w:val="24"/>
        </w:rPr>
        <w:tab/>
      </w:r>
      <w:r w:rsidRPr="00256AFC">
        <w:rPr>
          <w:rFonts w:ascii="Times" w:hAnsi="Times"/>
          <w:noProof/>
          <w:sz w:val="24"/>
        </w:rPr>
        <w:t xml:space="preserve">Soret, S., et al., </w:t>
      </w:r>
      <w:r w:rsidRPr="00256AFC">
        <w:rPr>
          <w:rFonts w:ascii="Times" w:hAnsi="Times"/>
          <w:i/>
          <w:noProof/>
          <w:sz w:val="24"/>
        </w:rPr>
        <w:t>Climate change mitigation and health effects of varied dietary patterns in real-life settings throughout North America.</w:t>
      </w:r>
      <w:r w:rsidRPr="00256AFC">
        <w:rPr>
          <w:rFonts w:ascii="Times" w:hAnsi="Times"/>
          <w:noProof/>
          <w:sz w:val="24"/>
        </w:rPr>
        <w:t xml:space="preserve"> Am J Clin Nutr, 2014. </w:t>
      </w:r>
      <w:r w:rsidRPr="00256AFC">
        <w:rPr>
          <w:rFonts w:ascii="Times" w:hAnsi="Times"/>
          <w:b/>
          <w:noProof/>
          <w:sz w:val="24"/>
        </w:rPr>
        <w:t>100</w:t>
      </w:r>
      <w:r w:rsidRPr="00256AFC">
        <w:rPr>
          <w:rFonts w:ascii="Times" w:hAnsi="Times"/>
          <w:noProof/>
          <w:sz w:val="24"/>
        </w:rPr>
        <w:t>(Supplement 1): p. 490S-495S.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26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  <w:t xml:space="preserve">Temme, E., et al., </w:t>
      </w:r>
      <w:r w:rsidRPr="00256AFC">
        <w:rPr>
          <w:rFonts w:ascii="Times" w:hAnsi="Times"/>
          <w:i/>
          <w:noProof/>
          <w:sz w:val="24"/>
        </w:rPr>
        <w:t>Environmental and nutritional impact of diets with less meat and dairy–Modeling studies in Dutch children.</w:t>
      </w:r>
      <w:r w:rsidRPr="00256AFC">
        <w:rPr>
          <w:rFonts w:ascii="Times" w:hAnsi="Times"/>
          <w:noProof/>
          <w:sz w:val="24"/>
        </w:rPr>
        <w:t xml:space="preserve"> Proceedings of the Nutrition Society, 2013. </w:t>
      </w:r>
      <w:r w:rsidRPr="00256AFC">
        <w:rPr>
          <w:rFonts w:ascii="Times" w:hAnsi="Times"/>
          <w:b/>
          <w:noProof/>
          <w:sz w:val="24"/>
        </w:rPr>
        <w:t>72</w:t>
      </w:r>
      <w:r w:rsidRPr="00256AFC">
        <w:rPr>
          <w:rFonts w:ascii="Times" w:hAnsi="Times"/>
          <w:noProof/>
          <w:sz w:val="24"/>
        </w:rPr>
        <w:t>(OCE5): p. E321.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27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  <w:t xml:space="preserve">Tilman, D. and M. Clark, </w:t>
      </w:r>
      <w:r w:rsidRPr="00256AFC">
        <w:rPr>
          <w:rFonts w:ascii="Times" w:hAnsi="Times"/>
          <w:i/>
          <w:noProof/>
          <w:sz w:val="24"/>
        </w:rPr>
        <w:t>Global diets link environmental sustainability and human health.</w:t>
      </w:r>
      <w:r w:rsidRPr="00256AFC">
        <w:rPr>
          <w:rFonts w:ascii="Times" w:hAnsi="Times"/>
          <w:noProof/>
          <w:sz w:val="24"/>
        </w:rPr>
        <w:t xml:space="preserve"> Nature, 2014. </w:t>
      </w:r>
      <w:r w:rsidRPr="00256AFC">
        <w:rPr>
          <w:rFonts w:ascii="Times" w:hAnsi="Times"/>
          <w:b/>
          <w:noProof/>
          <w:sz w:val="24"/>
        </w:rPr>
        <w:t>515</w:t>
      </w:r>
      <w:r w:rsidRPr="00256AFC">
        <w:rPr>
          <w:rFonts w:ascii="Times" w:hAnsi="Times"/>
          <w:noProof/>
          <w:sz w:val="24"/>
        </w:rPr>
        <w:t>(7528): p. 518-+.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28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  <w:t xml:space="preserve">Tukker, A., et al., </w:t>
      </w:r>
      <w:r w:rsidRPr="00256AFC">
        <w:rPr>
          <w:rFonts w:ascii="Times" w:hAnsi="Times"/>
          <w:i/>
          <w:noProof/>
          <w:sz w:val="24"/>
        </w:rPr>
        <w:t>Environmental impacts of changes to healthier diets in Europe.</w:t>
      </w:r>
      <w:r w:rsidRPr="00256AFC">
        <w:rPr>
          <w:rFonts w:ascii="Times" w:hAnsi="Times"/>
          <w:noProof/>
          <w:sz w:val="24"/>
        </w:rPr>
        <w:t xml:space="preserve"> Ecological Economics, 2011. </w:t>
      </w:r>
      <w:r w:rsidRPr="00256AFC">
        <w:rPr>
          <w:rFonts w:ascii="Times" w:hAnsi="Times"/>
          <w:b/>
          <w:noProof/>
          <w:sz w:val="24"/>
        </w:rPr>
        <w:t>70</w:t>
      </w:r>
      <w:r w:rsidRPr="00256AFC">
        <w:rPr>
          <w:rFonts w:ascii="Times" w:hAnsi="Times"/>
          <w:noProof/>
          <w:sz w:val="24"/>
        </w:rPr>
        <w:t>(10): p. 1776-1788 %@ 0921-8009.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29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  <w:t xml:space="preserve">van Dooren, C., et al., </w:t>
      </w:r>
      <w:r w:rsidRPr="00256AFC">
        <w:rPr>
          <w:rFonts w:ascii="Times" w:hAnsi="Times"/>
          <w:i/>
          <w:noProof/>
          <w:sz w:val="24"/>
        </w:rPr>
        <w:t>Exploring dietary guidelines based on ecological and nutritional values: A comparison of six dietary patterns.</w:t>
      </w:r>
      <w:r w:rsidRPr="00256AFC">
        <w:rPr>
          <w:rFonts w:ascii="Times" w:hAnsi="Times"/>
          <w:noProof/>
          <w:sz w:val="24"/>
        </w:rPr>
        <w:t xml:space="preserve"> Food Policy, 2014. </w:t>
      </w:r>
      <w:r w:rsidRPr="00256AFC">
        <w:rPr>
          <w:rFonts w:ascii="Times" w:hAnsi="Times"/>
          <w:b/>
          <w:noProof/>
          <w:sz w:val="24"/>
        </w:rPr>
        <w:t>44</w:t>
      </w:r>
      <w:r w:rsidRPr="00256AFC">
        <w:rPr>
          <w:rFonts w:ascii="Times" w:hAnsi="Times"/>
          <w:noProof/>
          <w:sz w:val="24"/>
        </w:rPr>
        <w:t>: p. 36-46 %@ 0306-9192.</w:t>
      </w:r>
    </w:p>
    <w:p w:rsidR="0010379C" w:rsidRPr="006261FA" w:rsidRDefault="0010379C" w:rsidP="00D04128">
      <w:pPr>
        <w:pStyle w:val="EndNoteBibliography"/>
        <w:spacing w:after="0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30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  <w:t xml:space="preserve">Vieux, F., et al., </w:t>
      </w:r>
      <w:r w:rsidRPr="00256AFC">
        <w:rPr>
          <w:rFonts w:ascii="Times" w:hAnsi="Times"/>
          <w:i/>
          <w:noProof/>
          <w:sz w:val="24"/>
        </w:rPr>
        <w:t>Greenhouse gas emissions of self-selected individual diets in France: Changing the diet structure or consuming less?</w:t>
      </w:r>
      <w:r w:rsidRPr="00256AFC">
        <w:rPr>
          <w:rFonts w:ascii="Times" w:hAnsi="Times"/>
          <w:noProof/>
          <w:sz w:val="24"/>
        </w:rPr>
        <w:t xml:space="preserve"> Ecological Economics, 2012. </w:t>
      </w:r>
      <w:r w:rsidRPr="00256AFC">
        <w:rPr>
          <w:rFonts w:ascii="Times" w:hAnsi="Times"/>
          <w:b/>
          <w:noProof/>
          <w:sz w:val="24"/>
        </w:rPr>
        <w:t>75</w:t>
      </w:r>
      <w:r w:rsidRPr="00256AFC">
        <w:rPr>
          <w:rFonts w:ascii="Times" w:hAnsi="Times"/>
          <w:noProof/>
          <w:sz w:val="24"/>
        </w:rPr>
        <w:t>: p. 91-101.</w:t>
      </w:r>
    </w:p>
    <w:p w:rsidR="0010379C" w:rsidRDefault="0010379C" w:rsidP="00F53202">
      <w:pPr>
        <w:pStyle w:val="EndNoteBibliography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noProof/>
          <w:sz w:val="24"/>
        </w:rPr>
        <w:t>31</w:t>
      </w:r>
      <w:r w:rsidRPr="00256AFC">
        <w:rPr>
          <w:rFonts w:ascii="Times" w:hAnsi="Times"/>
          <w:noProof/>
          <w:sz w:val="24"/>
        </w:rPr>
        <w:t>.</w:t>
      </w:r>
      <w:r w:rsidRPr="00256AFC">
        <w:rPr>
          <w:rFonts w:ascii="Times" w:hAnsi="Times"/>
          <w:noProof/>
          <w:sz w:val="24"/>
        </w:rPr>
        <w:tab/>
        <w:t xml:space="preserve">Wilson, N., et al., </w:t>
      </w:r>
      <w:r w:rsidRPr="00256AFC">
        <w:rPr>
          <w:rFonts w:ascii="Times" w:hAnsi="Times"/>
          <w:i/>
          <w:noProof/>
          <w:sz w:val="24"/>
        </w:rPr>
        <w:t>Foods and dietary patterns that are healthy, low-cost, and environmentally sustainable: a case study of optimization modeling for New Zealand.</w:t>
      </w:r>
      <w:r w:rsidRPr="00256AFC">
        <w:rPr>
          <w:rFonts w:ascii="Times" w:hAnsi="Times"/>
          <w:noProof/>
          <w:sz w:val="24"/>
        </w:rPr>
        <w:t xml:space="preserve"> PLoS One, 2013. </w:t>
      </w:r>
      <w:r w:rsidRPr="00256AFC">
        <w:rPr>
          <w:rFonts w:ascii="Times" w:hAnsi="Times"/>
          <w:b/>
          <w:noProof/>
          <w:sz w:val="24"/>
        </w:rPr>
        <w:t>8</w:t>
      </w:r>
      <w:r w:rsidRPr="00256AFC">
        <w:rPr>
          <w:rFonts w:ascii="Times" w:hAnsi="Times"/>
          <w:noProof/>
          <w:sz w:val="24"/>
        </w:rPr>
        <w:t>(3): p. e59648 %@ 1932-6203.</w:t>
      </w:r>
      <w:r w:rsidRPr="00F53202">
        <w:rPr>
          <w:rFonts w:ascii="Times" w:hAnsi="Times"/>
          <w:sz w:val="24"/>
          <w:szCs w:val="24"/>
        </w:rPr>
        <w:t xml:space="preserve"> </w:t>
      </w:r>
    </w:p>
    <w:p w:rsidR="0010379C" w:rsidRDefault="0010379C" w:rsidP="00F53202">
      <w:pPr>
        <w:pStyle w:val="EndNoteBibliography"/>
        <w:ind w:left="720" w:hanging="720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</w:rPr>
        <w:t xml:space="preserve">32. </w:t>
      </w:r>
      <w:r>
        <w:rPr>
          <w:rFonts w:ascii="Times" w:hAnsi="Times"/>
          <w:noProof/>
          <w:sz w:val="24"/>
        </w:rPr>
        <w:tab/>
      </w:r>
      <w:r w:rsidRPr="001110D4">
        <w:rPr>
          <w:rFonts w:ascii="Times" w:hAnsi="Times"/>
          <w:sz w:val="24"/>
          <w:szCs w:val="24"/>
        </w:rPr>
        <w:t xml:space="preserve">Milner, J., Green, R., Dangour, A. D., Haines, A., Chalabi, Z., Spadaro, J., ... &amp; Wilkinson, P.  Health effects of adopting low greenhouse gas emission diets in the UK. </w:t>
      </w:r>
      <w:r w:rsidRPr="001110D4">
        <w:rPr>
          <w:rFonts w:ascii="Times" w:hAnsi="Times"/>
          <w:i/>
          <w:iCs/>
          <w:sz w:val="24"/>
          <w:szCs w:val="24"/>
        </w:rPr>
        <w:t>BMJ open</w:t>
      </w:r>
      <w:r w:rsidRPr="001110D4">
        <w:rPr>
          <w:rFonts w:ascii="Times" w:hAnsi="Times"/>
          <w:sz w:val="24"/>
          <w:szCs w:val="24"/>
        </w:rPr>
        <w:t xml:space="preserve">, 2015. </w:t>
      </w:r>
      <w:r w:rsidRPr="001110D4">
        <w:rPr>
          <w:rFonts w:ascii="Times" w:hAnsi="Times"/>
          <w:i/>
          <w:iCs/>
          <w:sz w:val="24"/>
          <w:szCs w:val="24"/>
        </w:rPr>
        <w:t>5</w:t>
      </w:r>
      <w:r w:rsidRPr="001110D4">
        <w:rPr>
          <w:rFonts w:ascii="Times" w:hAnsi="Times"/>
          <w:sz w:val="24"/>
          <w:szCs w:val="24"/>
        </w:rPr>
        <w:t>(4), e007364.</w:t>
      </w:r>
    </w:p>
    <w:p w:rsidR="0010379C" w:rsidRPr="006261FA" w:rsidRDefault="0010379C" w:rsidP="00F53202">
      <w:pPr>
        <w:pStyle w:val="EndNoteBibliography"/>
        <w:ind w:left="720" w:hanging="720"/>
        <w:rPr>
          <w:rFonts w:ascii="Times" w:hAnsi="Times"/>
          <w:noProof/>
          <w:sz w:val="24"/>
        </w:rPr>
      </w:pPr>
      <w:r>
        <w:rPr>
          <w:rFonts w:ascii="Times" w:hAnsi="Times"/>
          <w:sz w:val="24"/>
          <w:szCs w:val="24"/>
        </w:rPr>
        <w:t xml:space="preserve">33. </w:t>
      </w:r>
      <w:r>
        <w:rPr>
          <w:rFonts w:ascii="Times" w:hAnsi="Times"/>
          <w:sz w:val="24"/>
          <w:szCs w:val="24"/>
        </w:rPr>
        <w:tab/>
      </w:r>
      <w:r w:rsidRPr="001110D4">
        <w:rPr>
          <w:rFonts w:ascii="Times" w:hAnsi="Times"/>
          <w:sz w:val="24"/>
          <w:szCs w:val="24"/>
        </w:rPr>
        <w:t xml:space="preserve">Meier, T., &amp; Christen, O. Environmental impacts of dietary recommendations and dietary styles: Germany as an example. </w:t>
      </w:r>
      <w:r w:rsidRPr="001110D4">
        <w:rPr>
          <w:rFonts w:ascii="Times" w:hAnsi="Times"/>
          <w:i/>
          <w:iCs/>
          <w:sz w:val="24"/>
          <w:szCs w:val="24"/>
        </w:rPr>
        <w:t>Environmental science &amp; technology</w:t>
      </w:r>
      <w:r w:rsidRPr="001110D4">
        <w:rPr>
          <w:rFonts w:ascii="Times" w:hAnsi="Times"/>
          <w:sz w:val="24"/>
          <w:szCs w:val="24"/>
        </w:rPr>
        <w:t xml:space="preserve">, 2012. </w:t>
      </w:r>
      <w:r w:rsidRPr="001110D4">
        <w:rPr>
          <w:rFonts w:ascii="Times" w:hAnsi="Times"/>
          <w:i/>
          <w:iCs/>
          <w:sz w:val="24"/>
          <w:szCs w:val="24"/>
        </w:rPr>
        <w:t>47</w:t>
      </w:r>
      <w:r w:rsidRPr="001110D4">
        <w:rPr>
          <w:rFonts w:ascii="Times" w:hAnsi="Times"/>
          <w:sz w:val="24"/>
          <w:szCs w:val="24"/>
        </w:rPr>
        <w:t>(2), 877-888.</w:t>
      </w:r>
    </w:p>
    <w:p w:rsidR="0010379C" w:rsidRPr="00D91B84" w:rsidRDefault="0010379C" w:rsidP="00D04128">
      <w:pPr>
        <w:spacing w:line="360" w:lineRule="auto"/>
        <w:rPr>
          <w:rFonts w:ascii="Times" w:hAnsi="Times"/>
        </w:rPr>
      </w:pPr>
    </w:p>
    <w:sectPr w:rsidR="0010379C" w:rsidRPr="00D91B84" w:rsidSect="002406C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9C" w:rsidRDefault="0010379C">
      <w:pPr>
        <w:spacing w:after="0" w:line="240" w:lineRule="auto"/>
      </w:pPr>
      <w:r>
        <w:separator/>
      </w:r>
    </w:p>
  </w:endnote>
  <w:endnote w:type="continuationSeparator" w:id="0">
    <w:p w:rsidR="0010379C" w:rsidRDefault="0010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9C" w:rsidRDefault="0010379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0379C" w:rsidRDefault="0010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9C" w:rsidRDefault="0010379C">
      <w:pPr>
        <w:spacing w:after="0" w:line="240" w:lineRule="auto"/>
      </w:pPr>
      <w:r>
        <w:separator/>
      </w:r>
    </w:p>
  </w:footnote>
  <w:footnote w:type="continuationSeparator" w:id="0">
    <w:p w:rsidR="0010379C" w:rsidRDefault="0010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19"/>
    <w:multiLevelType w:val="hybridMultilevel"/>
    <w:tmpl w:val="026890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90192"/>
    <w:multiLevelType w:val="hybridMultilevel"/>
    <w:tmpl w:val="C0A29F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423C7"/>
    <w:multiLevelType w:val="hybridMultilevel"/>
    <w:tmpl w:val="AF92FC4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04758"/>
    <w:multiLevelType w:val="hybridMultilevel"/>
    <w:tmpl w:val="2060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456B1"/>
    <w:multiLevelType w:val="hybridMultilevel"/>
    <w:tmpl w:val="555072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B40C57"/>
    <w:multiLevelType w:val="hybridMultilevel"/>
    <w:tmpl w:val="385687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97048E"/>
    <w:multiLevelType w:val="hybridMultilevel"/>
    <w:tmpl w:val="000079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111E0E"/>
    <w:multiLevelType w:val="hybridMultilevel"/>
    <w:tmpl w:val="2BE0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BF43E4"/>
    <w:multiLevelType w:val="hybridMultilevel"/>
    <w:tmpl w:val="0A90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1068A2"/>
    <w:multiLevelType w:val="hybridMultilevel"/>
    <w:tmpl w:val="2060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453F5"/>
    <w:multiLevelType w:val="hybridMultilevel"/>
    <w:tmpl w:val="BDBC4A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6A41EF"/>
    <w:multiLevelType w:val="hybridMultilevel"/>
    <w:tmpl w:val="A95254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FB7013"/>
    <w:multiLevelType w:val="hybridMultilevel"/>
    <w:tmpl w:val="E828D1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F460A7"/>
    <w:multiLevelType w:val="hybridMultilevel"/>
    <w:tmpl w:val="698EF8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483A62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262271"/>
    <w:multiLevelType w:val="hybridMultilevel"/>
    <w:tmpl w:val="4B4C0D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CA2AAB"/>
    <w:multiLevelType w:val="hybridMultilevel"/>
    <w:tmpl w:val="6338D7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942254"/>
    <w:multiLevelType w:val="hybridMultilevel"/>
    <w:tmpl w:val="939420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57C73AE"/>
    <w:multiLevelType w:val="hybridMultilevel"/>
    <w:tmpl w:val="AF92FC4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FE4638"/>
    <w:multiLevelType w:val="hybridMultilevel"/>
    <w:tmpl w:val="7F58E5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5B2078"/>
    <w:multiLevelType w:val="hybridMultilevel"/>
    <w:tmpl w:val="47D8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DC10A7"/>
    <w:multiLevelType w:val="hybridMultilevel"/>
    <w:tmpl w:val="F82690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B5511C"/>
    <w:multiLevelType w:val="hybridMultilevel"/>
    <w:tmpl w:val="AF92FC4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505BB9"/>
    <w:multiLevelType w:val="hybridMultilevel"/>
    <w:tmpl w:val="591CF7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A6350D"/>
    <w:multiLevelType w:val="hybridMultilevel"/>
    <w:tmpl w:val="F398A3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8D235F"/>
    <w:multiLevelType w:val="hybridMultilevel"/>
    <w:tmpl w:val="5C5007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943B75"/>
    <w:multiLevelType w:val="hybridMultilevel"/>
    <w:tmpl w:val="3DFE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A12FB5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AE1208"/>
    <w:multiLevelType w:val="hybridMultilevel"/>
    <w:tmpl w:val="793688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4EF1258"/>
    <w:multiLevelType w:val="hybridMultilevel"/>
    <w:tmpl w:val="CF244C0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BC3B0C"/>
    <w:multiLevelType w:val="hybridMultilevel"/>
    <w:tmpl w:val="A3C2FB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E073C2"/>
    <w:multiLevelType w:val="hybridMultilevel"/>
    <w:tmpl w:val="50F2DC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985939"/>
    <w:multiLevelType w:val="hybridMultilevel"/>
    <w:tmpl w:val="3588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9E4628"/>
    <w:multiLevelType w:val="hybridMultilevel"/>
    <w:tmpl w:val="0A38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E482BFD"/>
    <w:multiLevelType w:val="hybridMultilevel"/>
    <w:tmpl w:val="44DE89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9C4366"/>
    <w:multiLevelType w:val="hybridMultilevel"/>
    <w:tmpl w:val="420E6E2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F520DA"/>
    <w:multiLevelType w:val="hybridMultilevel"/>
    <w:tmpl w:val="AD04F4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09D4117"/>
    <w:multiLevelType w:val="hybridMultilevel"/>
    <w:tmpl w:val="3558FC1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94367A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D97D07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CE3831"/>
    <w:multiLevelType w:val="hybridMultilevel"/>
    <w:tmpl w:val="1016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328372D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C04436"/>
    <w:multiLevelType w:val="hybridMultilevel"/>
    <w:tmpl w:val="CB2837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FD467F"/>
    <w:multiLevelType w:val="hybridMultilevel"/>
    <w:tmpl w:val="B87C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F3A5BA8"/>
    <w:multiLevelType w:val="hybridMultilevel"/>
    <w:tmpl w:val="C866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0B52D7A"/>
    <w:multiLevelType w:val="hybridMultilevel"/>
    <w:tmpl w:val="F730A4A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17B5EDA"/>
    <w:multiLevelType w:val="hybridMultilevel"/>
    <w:tmpl w:val="785A96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64932D5"/>
    <w:multiLevelType w:val="hybridMultilevel"/>
    <w:tmpl w:val="5BB0F3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007A72"/>
    <w:multiLevelType w:val="hybridMultilevel"/>
    <w:tmpl w:val="80B4F7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3E66A1"/>
    <w:multiLevelType w:val="hybridMultilevel"/>
    <w:tmpl w:val="687A8D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13C243B"/>
    <w:multiLevelType w:val="hybridMultilevel"/>
    <w:tmpl w:val="F98E677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4034851"/>
    <w:multiLevelType w:val="hybridMultilevel"/>
    <w:tmpl w:val="AE069C3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BC6881"/>
    <w:multiLevelType w:val="hybridMultilevel"/>
    <w:tmpl w:val="D6028C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E46DB5"/>
    <w:multiLevelType w:val="hybridMultilevel"/>
    <w:tmpl w:val="E7B2134E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558230DA"/>
    <w:multiLevelType w:val="hybridMultilevel"/>
    <w:tmpl w:val="F11A0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63463BF"/>
    <w:multiLevelType w:val="hybridMultilevel"/>
    <w:tmpl w:val="456EF6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6D85ACF"/>
    <w:multiLevelType w:val="hybridMultilevel"/>
    <w:tmpl w:val="1B0056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9F08AF"/>
    <w:multiLevelType w:val="hybridMultilevel"/>
    <w:tmpl w:val="2A44FD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90D1A68"/>
    <w:multiLevelType w:val="hybridMultilevel"/>
    <w:tmpl w:val="B6A8D4E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A762B00"/>
    <w:multiLevelType w:val="hybridMultilevel"/>
    <w:tmpl w:val="9CC810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A99654F"/>
    <w:multiLevelType w:val="hybridMultilevel"/>
    <w:tmpl w:val="630C28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D9202AA"/>
    <w:multiLevelType w:val="hybridMultilevel"/>
    <w:tmpl w:val="77AA20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DB81A6F"/>
    <w:multiLevelType w:val="hybridMultilevel"/>
    <w:tmpl w:val="B69C04C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F51018A"/>
    <w:multiLevelType w:val="hybridMultilevel"/>
    <w:tmpl w:val="BD5608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00D2958"/>
    <w:multiLevelType w:val="hybridMultilevel"/>
    <w:tmpl w:val="1FC0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09F707C"/>
    <w:multiLevelType w:val="hybridMultilevel"/>
    <w:tmpl w:val="4DA04F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31F6F95"/>
    <w:multiLevelType w:val="hybridMultilevel"/>
    <w:tmpl w:val="C04253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3527FBC"/>
    <w:multiLevelType w:val="hybridMultilevel"/>
    <w:tmpl w:val="8CE2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3B61773"/>
    <w:multiLevelType w:val="hybridMultilevel"/>
    <w:tmpl w:val="808887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6F506F4"/>
    <w:multiLevelType w:val="hybridMultilevel"/>
    <w:tmpl w:val="7F3E0D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756ED5"/>
    <w:multiLevelType w:val="hybridMultilevel"/>
    <w:tmpl w:val="53207AF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DC576DA"/>
    <w:multiLevelType w:val="hybridMultilevel"/>
    <w:tmpl w:val="EAF2C5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DE53B13"/>
    <w:multiLevelType w:val="hybridMultilevel"/>
    <w:tmpl w:val="8D64A6C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20028D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F420F0A"/>
    <w:multiLevelType w:val="hybridMultilevel"/>
    <w:tmpl w:val="231C3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0C5C22"/>
    <w:multiLevelType w:val="hybridMultilevel"/>
    <w:tmpl w:val="5B56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37B036A"/>
    <w:multiLevelType w:val="hybridMultilevel"/>
    <w:tmpl w:val="618813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42F6E22"/>
    <w:multiLevelType w:val="hybridMultilevel"/>
    <w:tmpl w:val="B8B6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5504C44"/>
    <w:multiLevelType w:val="hybridMultilevel"/>
    <w:tmpl w:val="7DF836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66005F4"/>
    <w:multiLevelType w:val="hybridMultilevel"/>
    <w:tmpl w:val="D7F439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6B96FE9"/>
    <w:multiLevelType w:val="hybridMultilevel"/>
    <w:tmpl w:val="ABF4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94A6ED3"/>
    <w:multiLevelType w:val="hybridMultilevel"/>
    <w:tmpl w:val="73FE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A782AD0"/>
    <w:multiLevelType w:val="hybridMultilevel"/>
    <w:tmpl w:val="2990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C0C3E68"/>
    <w:multiLevelType w:val="hybridMultilevel"/>
    <w:tmpl w:val="E4C291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EED2E1E"/>
    <w:multiLevelType w:val="hybridMultilevel"/>
    <w:tmpl w:val="F2FC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3"/>
  </w:num>
  <w:num w:numId="5">
    <w:abstractNumId w:val="23"/>
  </w:num>
  <w:num w:numId="6">
    <w:abstractNumId w:val="39"/>
  </w:num>
  <w:num w:numId="7">
    <w:abstractNumId w:val="13"/>
  </w:num>
  <w:num w:numId="8">
    <w:abstractNumId w:val="44"/>
  </w:num>
  <w:num w:numId="9">
    <w:abstractNumId w:val="4"/>
  </w:num>
  <w:num w:numId="10">
    <w:abstractNumId w:val="60"/>
  </w:num>
  <w:num w:numId="11">
    <w:abstractNumId w:val="36"/>
  </w:num>
  <w:num w:numId="12">
    <w:abstractNumId w:val="82"/>
  </w:num>
  <w:num w:numId="13">
    <w:abstractNumId w:val="1"/>
  </w:num>
  <w:num w:numId="14">
    <w:abstractNumId w:val="77"/>
  </w:num>
  <w:num w:numId="15">
    <w:abstractNumId w:val="61"/>
  </w:num>
  <w:num w:numId="16">
    <w:abstractNumId w:val="6"/>
  </w:num>
  <w:num w:numId="17">
    <w:abstractNumId w:val="11"/>
  </w:num>
  <w:num w:numId="18">
    <w:abstractNumId w:val="25"/>
  </w:num>
  <w:num w:numId="19">
    <w:abstractNumId w:val="3"/>
  </w:num>
  <w:num w:numId="20">
    <w:abstractNumId w:val="0"/>
  </w:num>
  <w:num w:numId="21">
    <w:abstractNumId w:val="74"/>
  </w:num>
  <w:num w:numId="22">
    <w:abstractNumId w:val="79"/>
  </w:num>
  <w:num w:numId="23">
    <w:abstractNumId w:val="24"/>
  </w:num>
  <w:num w:numId="24">
    <w:abstractNumId w:val="40"/>
  </w:num>
  <w:num w:numId="25">
    <w:abstractNumId w:val="71"/>
  </w:num>
  <w:num w:numId="26">
    <w:abstractNumId w:val="76"/>
  </w:num>
  <w:num w:numId="27">
    <w:abstractNumId w:val="67"/>
  </w:num>
  <w:num w:numId="28">
    <w:abstractNumId w:val="31"/>
  </w:num>
  <w:num w:numId="29">
    <w:abstractNumId w:val="52"/>
  </w:num>
  <w:num w:numId="30">
    <w:abstractNumId w:val="9"/>
  </w:num>
  <w:num w:numId="31">
    <w:abstractNumId w:val="81"/>
  </w:num>
  <w:num w:numId="32">
    <w:abstractNumId w:val="42"/>
  </w:num>
  <w:num w:numId="33">
    <w:abstractNumId w:val="78"/>
  </w:num>
  <w:num w:numId="34">
    <w:abstractNumId w:val="32"/>
  </w:num>
  <w:num w:numId="35">
    <w:abstractNumId w:val="64"/>
  </w:num>
  <w:num w:numId="36">
    <w:abstractNumId w:val="66"/>
  </w:num>
  <w:num w:numId="37">
    <w:abstractNumId w:val="54"/>
  </w:num>
  <w:num w:numId="38">
    <w:abstractNumId w:val="55"/>
  </w:num>
  <w:num w:numId="39">
    <w:abstractNumId w:val="48"/>
  </w:num>
  <w:num w:numId="40">
    <w:abstractNumId w:val="15"/>
  </w:num>
  <w:num w:numId="41">
    <w:abstractNumId w:val="28"/>
  </w:num>
  <w:num w:numId="42">
    <w:abstractNumId w:val="83"/>
  </w:num>
  <w:num w:numId="43">
    <w:abstractNumId w:val="26"/>
  </w:num>
  <w:num w:numId="44">
    <w:abstractNumId w:val="5"/>
  </w:num>
  <w:num w:numId="45">
    <w:abstractNumId w:val="34"/>
  </w:num>
  <w:num w:numId="46">
    <w:abstractNumId w:val="7"/>
  </w:num>
  <w:num w:numId="47">
    <w:abstractNumId w:val="33"/>
  </w:num>
  <w:num w:numId="48">
    <w:abstractNumId w:val="69"/>
  </w:num>
  <w:num w:numId="49">
    <w:abstractNumId w:val="57"/>
  </w:num>
  <w:num w:numId="50">
    <w:abstractNumId w:val="46"/>
  </w:num>
  <w:num w:numId="51">
    <w:abstractNumId w:val="65"/>
  </w:num>
  <w:num w:numId="52">
    <w:abstractNumId w:val="59"/>
  </w:num>
  <w:num w:numId="53">
    <w:abstractNumId w:val="63"/>
  </w:num>
  <w:num w:numId="54">
    <w:abstractNumId w:val="17"/>
  </w:num>
  <w:num w:numId="55">
    <w:abstractNumId w:val="56"/>
  </w:num>
  <w:num w:numId="56">
    <w:abstractNumId w:val="47"/>
  </w:num>
  <w:num w:numId="57">
    <w:abstractNumId w:val="49"/>
  </w:num>
  <w:num w:numId="58">
    <w:abstractNumId w:val="80"/>
  </w:num>
  <w:num w:numId="59">
    <w:abstractNumId w:val="19"/>
  </w:num>
  <w:num w:numId="60">
    <w:abstractNumId w:val="30"/>
  </w:num>
  <w:num w:numId="61">
    <w:abstractNumId w:val="68"/>
  </w:num>
  <w:num w:numId="62">
    <w:abstractNumId w:val="16"/>
  </w:num>
  <w:num w:numId="63">
    <w:abstractNumId w:val="75"/>
  </w:num>
  <w:num w:numId="64">
    <w:abstractNumId w:val="84"/>
  </w:num>
  <w:num w:numId="65">
    <w:abstractNumId w:val="27"/>
  </w:num>
  <w:num w:numId="66">
    <w:abstractNumId w:val="73"/>
  </w:num>
  <w:num w:numId="67">
    <w:abstractNumId w:val="38"/>
  </w:num>
  <w:num w:numId="68">
    <w:abstractNumId w:val="14"/>
  </w:num>
  <w:num w:numId="69">
    <w:abstractNumId w:val="41"/>
  </w:num>
  <w:num w:numId="70">
    <w:abstractNumId w:val="2"/>
  </w:num>
  <w:num w:numId="71">
    <w:abstractNumId w:val="45"/>
  </w:num>
  <w:num w:numId="72">
    <w:abstractNumId w:val="72"/>
  </w:num>
  <w:num w:numId="73">
    <w:abstractNumId w:val="18"/>
  </w:num>
  <w:num w:numId="74">
    <w:abstractNumId w:val="29"/>
  </w:num>
  <w:num w:numId="75">
    <w:abstractNumId w:val="53"/>
  </w:num>
  <w:num w:numId="76">
    <w:abstractNumId w:val="35"/>
  </w:num>
  <w:num w:numId="77">
    <w:abstractNumId w:val="51"/>
  </w:num>
  <w:num w:numId="78">
    <w:abstractNumId w:val="70"/>
  </w:num>
  <w:num w:numId="79">
    <w:abstractNumId w:val="22"/>
  </w:num>
  <w:num w:numId="80">
    <w:abstractNumId w:val="58"/>
  </w:num>
  <w:num w:numId="81">
    <w:abstractNumId w:val="50"/>
  </w:num>
  <w:num w:numId="82">
    <w:abstractNumId w:val="37"/>
  </w:num>
  <w:num w:numId="83">
    <w:abstractNumId w:val="62"/>
  </w:num>
  <w:num w:numId="84">
    <w:abstractNumId w:val="10"/>
  </w:num>
  <w:num w:numId="85">
    <w:abstractNumId w:val="2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0&lt;/ScanUnformatted&gt;&lt;ScanChanges&gt;0&lt;/ScanChanges&gt;&lt;Suspended&gt;1&lt;/Suspended&gt;&lt;/ENInstantFormat&gt;"/>
  </w:docVars>
  <w:rsids>
    <w:rsidRoot w:val="00D91B84"/>
    <w:rsid w:val="000A0004"/>
    <w:rsid w:val="0010379C"/>
    <w:rsid w:val="001110D4"/>
    <w:rsid w:val="002406C1"/>
    <w:rsid w:val="00256AFC"/>
    <w:rsid w:val="00361EE0"/>
    <w:rsid w:val="003B3542"/>
    <w:rsid w:val="00407F68"/>
    <w:rsid w:val="0060074B"/>
    <w:rsid w:val="006261FA"/>
    <w:rsid w:val="006A72D1"/>
    <w:rsid w:val="00786D85"/>
    <w:rsid w:val="00816371"/>
    <w:rsid w:val="008658FD"/>
    <w:rsid w:val="009904B8"/>
    <w:rsid w:val="00B740D8"/>
    <w:rsid w:val="00B7491B"/>
    <w:rsid w:val="00BE2A81"/>
    <w:rsid w:val="00C862E2"/>
    <w:rsid w:val="00CE05F2"/>
    <w:rsid w:val="00D04128"/>
    <w:rsid w:val="00D80F79"/>
    <w:rsid w:val="00D91B84"/>
    <w:rsid w:val="00DB150D"/>
    <w:rsid w:val="00E83BBD"/>
    <w:rsid w:val="00F53202"/>
    <w:rsid w:val="00F66BE1"/>
    <w:rsid w:val="00FA3974"/>
    <w:rsid w:val="00FE735D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84"/>
    <w:pPr>
      <w:spacing w:after="200" w:line="276" w:lineRule="auto"/>
    </w:pPr>
    <w:rPr>
      <w:rFonts w:eastAsia="MS Mincho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B84"/>
    <w:pPr>
      <w:keepNext/>
      <w:keepLines/>
      <w:spacing w:before="200" w:after="0"/>
      <w:outlineLvl w:val="1"/>
    </w:pPr>
    <w:rPr>
      <w:rFonts w:eastAsia="Times New Roman"/>
      <w:bCs/>
      <w:i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1B84"/>
    <w:rPr>
      <w:rFonts w:eastAsia="Times New Roman" w:cs="Times New Roman"/>
      <w:bCs/>
      <w:i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91B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B84"/>
    <w:rPr>
      <w:rFonts w:ascii="Lucida Grande" w:eastAsia="MS Mincho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91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91B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91B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B84"/>
    <w:rPr>
      <w:rFonts w:eastAsia="MS Mincho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B84"/>
    <w:rPr>
      <w:b/>
      <w:bCs/>
    </w:rPr>
  </w:style>
  <w:style w:type="character" w:styleId="Hyperlink">
    <w:name w:val="Hyperlink"/>
    <w:basedOn w:val="DefaultParagraphFont"/>
    <w:uiPriority w:val="99"/>
    <w:rsid w:val="00D91B84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91B84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D91B84"/>
    <w:pPr>
      <w:spacing w:beforeLines="1" w:afterLines="1" w:line="240" w:lineRule="auto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uiPriority w:val="99"/>
    <w:rsid w:val="00D91B84"/>
    <w:pPr>
      <w:spacing w:beforeLines="1" w:afterLines="1" w:line="240" w:lineRule="auto"/>
    </w:pPr>
    <w:rPr>
      <w:rFonts w:ascii="Calibri" w:hAnsi="Calibri"/>
      <w:b/>
      <w:bCs/>
      <w:color w:val="000000"/>
      <w:lang w:val="en-US"/>
    </w:rPr>
  </w:style>
  <w:style w:type="table" w:styleId="TableGrid">
    <w:name w:val="Table Grid"/>
    <w:basedOn w:val="TableNormal"/>
    <w:uiPriority w:val="99"/>
    <w:rsid w:val="00D91B84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uiPriority w:val="99"/>
    <w:rsid w:val="00D91B84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D91B84"/>
    <w:pPr>
      <w:spacing w:line="240" w:lineRule="auto"/>
    </w:pPr>
    <w:rPr>
      <w:lang w:val="en-US"/>
    </w:rPr>
  </w:style>
  <w:style w:type="character" w:styleId="LineNumber">
    <w:name w:val="line number"/>
    <w:basedOn w:val="DefaultParagraphFont"/>
    <w:uiPriority w:val="99"/>
    <w:semiHidden/>
    <w:rsid w:val="00D91B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B84"/>
    <w:rPr>
      <w:rFonts w:eastAsia="MS Mincho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9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B84"/>
    <w:rPr>
      <w:rFonts w:eastAsia="MS Mincho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394/e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33</Pages>
  <Words>4550</Words>
  <Characters>25941</Characters>
  <Application>Microsoft Office Outlook</Application>
  <DocSecurity>0</DocSecurity>
  <Lines>0</Lines>
  <Paragraphs>0</Paragraphs>
  <ScaleCrop>false</ScaleCrop>
  <Company>Uni Cambridge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Charlotte  Payne</dc:creator>
  <cp:keywords/>
  <dc:description/>
  <cp:lastModifiedBy>Gillian Watling</cp:lastModifiedBy>
  <cp:revision>2</cp:revision>
  <dcterms:created xsi:type="dcterms:W3CDTF">2016-02-29T13:00:00Z</dcterms:created>
  <dcterms:modified xsi:type="dcterms:W3CDTF">2016-02-29T13:00:00Z</dcterms:modified>
</cp:coreProperties>
</file>