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006" w:rsidRPr="00EF1614" w:rsidRDefault="00064006" w:rsidP="007F02CB">
      <w:pPr>
        <w:spacing w:after="0" w:line="360" w:lineRule="auto"/>
        <w:jc w:val="center"/>
        <w:rPr>
          <w:b/>
        </w:rPr>
      </w:pPr>
      <w:r w:rsidRPr="00EF1614">
        <w:rPr>
          <w:b/>
        </w:rPr>
        <w:t xml:space="preserve">Supplementary </w:t>
      </w:r>
      <w:r>
        <w:rPr>
          <w:b/>
        </w:rPr>
        <w:t>material</w:t>
      </w:r>
    </w:p>
    <w:p w:rsidR="00064006" w:rsidRPr="00EF1614" w:rsidRDefault="00064006" w:rsidP="007F02CB">
      <w:pPr>
        <w:spacing w:after="0" w:line="360" w:lineRule="auto"/>
        <w:jc w:val="center"/>
        <w:rPr>
          <w:rFonts w:cs="Arial"/>
          <w:b/>
        </w:rPr>
      </w:pPr>
      <w:r w:rsidRPr="00EF1614">
        <w:rPr>
          <w:b/>
        </w:rPr>
        <w:t>Data description, model procedures and model output</w:t>
      </w:r>
    </w:p>
    <w:p w:rsidR="00064006" w:rsidRPr="00EF1614" w:rsidRDefault="00064006" w:rsidP="00466FAF">
      <w:pPr>
        <w:spacing w:after="0" w:line="360" w:lineRule="auto"/>
        <w:jc w:val="both"/>
        <w:rPr>
          <w:b/>
        </w:rPr>
      </w:pPr>
      <w:r w:rsidRPr="00EF1614">
        <w:rPr>
          <w:b/>
        </w:rPr>
        <w:t xml:space="preserve">S.1 Data description </w:t>
      </w:r>
    </w:p>
    <w:p w:rsidR="00064006" w:rsidRPr="00EF1614" w:rsidRDefault="00064006" w:rsidP="00466FAF">
      <w:pPr>
        <w:spacing w:after="0" w:line="360" w:lineRule="auto"/>
        <w:jc w:val="both"/>
        <w:rPr>
          <w:b/>
        </w:rPr>
      </w:pPr>
    </w:p>
    <w:p w:rsidR="00064006" w:rsidRDefault="00064006" w:rsidP="00466FAF">
      <w:pPr>
        <w:spacing w:after="0" w:line="360" w:lineRule="auto"/>
        <w:jc w:val="both"/>
      </w:pPr>
      <w:r w:rsidRPr="00EF1614">
        <w:t>The anthropometric indicators used as response variables were</w:t>
      </w:r>
      <w:r w:rsidRPr="00EF1614">
        <w:rPr>
          <w:rFonts w:cs="Times-Italic"/>
          <w:bCs/>
        </w:rPr>
        <w:t>: weight-for-height (wasting); height-for-age (stunting) and mid upper arm circumference (MUAC)-for-age.</w:t>
      </w:r>
      <w:r w:rsidRPr="00EF1614">
        <w:rPr>
          <w:rFonts w:cs="Times-Italic"/>
          <w:b/>
          <w:bCs/>
          <w:i/>
        </w:rPr>
        <w:t xml:space="preserve"> </w:t>
      </w:r>
      <w:r w:rsidRPr="00EF1614">
        <w:t xml:space="preserve"> The cut-off point of &lt; -2SD used for wasting and stunting was derived from </w:t>
      </w:r>
      <w:r w:rsidRPr="00EF1614">
        <w:rPr>
          <w:rFonts w:cs="AdvP49811"/>
        </w:rPr>
        <w:t xml:space="preserve">WHO 2006 reference </w:t>
      </w:r>
      <w:r w:rsidRPr="0014429B">
        <w:rPr>
          <w:rFonts w:cs="AdvP49811"/>
          <w:noProof/>
        </w:rPr>
        <w:t>(1)</w:t>
      </w:r>
      <w:r w:rsidRPr="00EF1614">
        <w:rPr>
          <w:rFonts w:cs="AdvP49811"/>
        </w:rPr>
        <w:t xml:space="preserve">. </w:t>
      </w:r>
      <w:r w:rsidRPr="00EF1614">
        <w:t xml:space="preserve">The predictor variables were grouped into three categories; child level characteristics, household characteristics which also covers the access to food and nutrition in the household; and environmental and climatic predictors. The anthropometric indices, child and household level covariates were obtained from surveys </w:t>
      </w:r>
      <w:r w:rsidRPr="00EF1614">
        <w:rPr>
          <w:bCs/>
        </w:rPr>
        <w:t xml:space="preserve">conducted </w:t>
      </w:r>
      <w:r w:rsidRPr="00EF1614">
        <w:t xml:space="preserve">bi-annually </w:t>
      </w:r>
      <w:r w:rsidRPr="00EF1614">
        <w:rPr>
          <w:bCs/>
        </w:rPr>
        <w:t xml:space="preserve">between 2007 and 2010 by </w:t>
      </w:r>
      <w:r w:rsidRPr="00EF1614">
        <w:t xml:space="preserve">the Food Security and Nutrition Analysis Unit (FSNAU) of the Food and Agriculture Organization of United Nations (UNFAO). </w:t>
      </w:r>
    </w:p>
    <w:p w:rsidR="00064006" w:rsidRDefault="00064006" w:rsidP="00466FAF">
      <w:pPr>
        <w:spacing w:after="0" w:line="360" w:lineRule="auto"/>
        <w:jc w:val="both"/>
      </w:pPr>
    </w:p>
    <w:p w:rsidR="00064006" w:rsidRDefault="00064006" w:rsidP="00466FAF">
      <w:pPr>
        <w:spacing w:after="0" w:line="360" w:lineRule="auto"/>
        <w:jc w:val="both"/>
      </w:pPr>
      <w:r w:rsidRPr="00EF1614">
        <w:t>A set of five geographical covariates were examined; rainfall, enhanced vegetation index (EVI), tempe</w:t>
      </w:r>
      <w:r>
        <w:t>rature, distance to water</w:t>
      </w:r>
      <w:bookmarkStart w:id="0" w:name="_GoBack"/>
      <w:bookmarkEnd w:id="0"/>
      <w:r w:rsidRPr="00EF1614">
        <w:t xml:space="preserve"> and urbanization. Rainfall and temperature were derived from the </w:t>
      </w:r>
      <w:r w:rsidRPr="00EF1614">
        <w:rPr>
          <w:rFonts w:cs="Arial"/>
        </w:rPr>
        <w:t xml:space="preserve">monthly average rasters obtained from </w:t>
      </w:r>
      <w:r w:rsidRPr="00EF1614">
        <w:t xml:space="preserve">WorldClim </w:t>
      </w:r>
      <w:r>
        <w:t>datasets</w:t>
      </w:r>
      <w:r w:rsidRPr="00EF1614">
        <w:t xml:space="preserve"> and were summarized to get the seasonal mean rainfall and annual mean temperature </w:t>
      </w:r>
      <w:r>
        <w:rPr>
          <w:noProof/>
        </w:rPr>
        <w:t>(2)</w:t>
      </w:r>
      <w:r w:rsidRPr="00EF1614">
        <w:t xml:space="preserve">. The EVI values were derived from the MODerate-resolution Imaging Spectroradiometer (MODIS) sensor imagery </w:t>
      </w:r>
      <w:r>
        <w:rPr>
          <w:noProof/>
        </w:rPr>
        <w:t>(3)</w:t>
      </w:r>
      <w:r w:rsidRPr="00EF1614">
        <w:t xml:space="preserve"> while the urbanization was obtained from</w:t>
      </w:r>
      <w:r w:rsidRPr="00EF1614">
        <w:rPr>
          <w:rFonts w:cs="Arial"/>
        </w:rPr>
        <w:t xml:space="preserve"> Global Rural Urban Mapping Project (GRUMP) </w:t>
      </w:r>
      <w:r w:rsidRPr="0014429B">
        <w:rPr>
          <w:rFonts w:cs="Arial"/>
          <w:noProof/>
        </w:rPr>
        <w:t>(4)</w:t>
      </w:r>
      <w:r w:rsidRPr="00EF1614">
        <w:rPr>
          <w:rFonts w:cs="Arial"/>
        </w:rPr>
        <w:t xml:space="preserve">. Table SI.1 gives a summary description of every variable used in this study. </w:t>
      </w:r>
      <w:r w:rsidRPr="00EF1614">
        <w:t xml:space="preserve"> Figure SI.1 and SI.2 are snapshot display of distribution of the response variables by year of survey, age and sex of the child. </w:t>
      </w:r>
    </w:p>
    <w:p w:rsidR="00064006" w:rsidRPr="00EF1614" w:rsidRDefault="00064006" w:rsidP="00466FAF">
      <w:pPr>
        <w:spacing w:after="0" w:line="360" w:lineRule="auto"/>
        <w:jc w:val="both"/>
      </w:pPr>
    </w:p>
    <w:p w:rsidR="00064006" w:rsidRDefault="00064006" w:rsidP="00466FAF">
      <w:pPr>
        <w:spacing w:after="0" w:line="360" w:lineRule="auto"/>
        <w:jc w:val="both"/>
      </w:pPr>
      <w:r>
        <w:t>In Somalia, t</w:t>
      </w:r>
      <w:r w:rsidRPr="00A43C3B">
        <w:t>he livelihoods are broadly based on subsistence farming and pastoralism with limited opportunities to earn wages</w:t>
      </w:r>
      <w:r>
        <w:t xml:space="preserve">. Therefore livelihoods zones in Somalia are mainly: </w:t>
      </w:r>
      <w:r w:rsidRPr="00A43C3B">
        <w:t>agro-pastoral, pastoral and riverine. Communities were defined as pastoral if they engaged primarily in livestock production and were nomadic (moved with their livestock from place to place in search of water and pasture); agro-pastoral if they practiced mixed crop and livestock production; and riverine if they lived along the river and were primarily involved in crop production and river-based economy</w:t>
      </w:r>
      <w:r>
        <w:rPr>
          <w:noProof/>
        </w:rPr>
        <w:t xml:space="preserve"> (5)</w:t>
      </w:r>
      <w:r w:rsidRPr="00A43C3B">
        <w:t>.</w:t>
      </w:r>
    </w:p>
    <w:p w:rsidR="00064006" w:rsidRDefault="00064006" w:rsidP="00466FAF">
      <w:pPr>
        <w:spacing w:after="0" w:line="360" w:lineRule="auto"/>
        <w:jc w:val="both"/>
      </w:pPr>
    </w:p>
    <w:p w:rsidR="00064006" w:rsidRDefault="00064006" w:rsidP="00466FAF">
      <w:pPr>
        <w:spacing w:after="0" w:line="360" w:lineRule="auto"/>
        <w:jc w:val="both"/>
      </w:pPr>
      <w:r w:rsidRPr="00EF1614">
        <w:t xml:space="preserve">The season of survey was as well derived from the FSNAU surveys depending the month of survey. </w:t>
      </w:r>
      <w:r w:rsidRPr="00992C93">
        <w:t xml:space="preserve">Somalia has four main seasons around which pastoral and agricultural activities depend: December to March is the ‘Jilal’ season, a harsh dry season; ‘Gu’ which is the main rainy season from April to June; from July to September is the second dry season, the ‘Hagaa’; and the short rainy season known as ‘Deyr’ from October to December </w:t>
      </w:r>
      <w:r>
        <w:rPr>
          <w:noProof/>
        </w:rPr>
        <w:t>(6)</w:t>
      </w:r>
      <w:r w:rsidRPr="00992C93">
        <w:t xml:space="preserve">. </w:t>
      </w:r>
      <w:r>
        <w:t>Seasonality was also controlled in the model using two unordered level to reflect the time of surveys (Gu and Deyr).</w:t>
      </w:r>
    </w:p>
    <w:p w:rsidR="00064006" w:rsidRPr="00EF1614" w:rsidRDefault="00064006" w:rsidP="00DE5C15">
      <w:pPr>
        <w:spacing w:after="0" w:line="360" w:lineRule="auto"/>
        <w:jc w:val="both"/>
        <w:sectPr w:rsidR="00064006" w:rsidRPr="00EF1614" w:rsidSect="00DE5C15">
          <w:pgSz w:w="12240" w:h="15840"/>
          <w:pgMar w:top="1440" w:right="1440" w:bottom="1440" w:left="1440" w:header="720" w:footer="720" w:gutter="0"/>
          <w:cols w:space="720"/>
          <w:docGrid w:linePitch="360"/>
        </w:sectPr>
      </w:pPr>
    </w:p>
    <w:p w:rsidR="00064006" w:rsidRPr="00EF1614" w:rsidRDefault="00064006" w:rsidP="006622ED">
      <w:pPr>
        <w:spacing w:after="0" w:line="240" w:lineRule="auto"/>
        <w:jc w:val="both"/>
      </w:pPr>
      <w:r w:rsidRPr="00EF1614">
        <w:rPr>
          <w:b/>
        </w:rPr>
        <w:t>Table S</w:t>
      </w:r>
      <w:r>
        <w:rPr>
          <w:b/>
        </w:rPr>
        <w:t>1</w:t>
      </w:r>
      <w:r w:rsidRPr="00EF1614">
        <w:rPr>
          <w:b/>
        </w:rPr>
        <w:t>:</w:t>
      </w:r>
      <w:r w:rsidRPr="00EF1614">
        <w:t xml:space="preserve"> This table gives detailed information of the variables that were used in the study. Three response variables were defined namely; wasting, stunting and MUAC-for-age using WHO standard population and cut-off points. The predictors were divided into three categories; child specific predictors, household level predictors which also included food and nutrition predictors, and climatic or environmental variables. </w:t>
      </w:r>
    </w:p>
    <w:tbl>
      <w:tblPr>
        <w:tblW w:w="12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1260"/>
        <w:gridCol w:w="7776"/>
      </w:tblGrid>
      <w:tr w:rsidR="00064006" w:rsidRPr="001D44BB" w:rsidTr="001D44BB">
        <w:tc>
          <w:tcPr>
            <w:tcW w:w="2988" w:type="dxa"/>
            <w:tcBorders>
              <w:left w:val="nil"/>
              <w:right w:val="nil"/>
            </w:tcBorders>
            <w:shd w:val="clear" w:color="auto" w:fill="BFBFBF"/>
          </w:tcPr>
          <w:p w:rsidR="00064006" w:rsidRPr="001D44BB" w:rsidRDefault="00064006" w:rsidP="001D44BB">
            <w:pPr>
              <w:spacing w:after="0" w:line="240" w:lineRule="auto"/>
              <w:contextualSpacing/>
              <w:jc w:val="both"/>
              <w:rPr>
                <w:b/>
                <w:lang w:val="en-GB" w:eastAsia="en-GB"/>
              </w:rPr>
            </w:pPr>
            <w:r w:rsidRPr="001D44BB">
              <w:rPr>
                <w:b/>
                <w:lang w:val="en-GB" w:eastAsia="en-GB"/>
              </w:rPr>
              <w:t xml:space="preserve">Variable </w:t>
            </w:r>
          </w:p>
        </w:tc>
        <w:tc>
          <w:tcPr>
            <w:tcW w:w="1260" w:type="dxa"/>
            <w:tcBorders>
              <w:left w:val="nil"/>
              <w:right w:val="nil"/>
            </w:tcBorders>
            <w:shd w:val="clear" w:color="auto" w:fill="BFBFBF"/>
          </w:tcPr>
          <w:p w:rsidR="00064006" w:rsidRPr="001D44BB" w:rsidRDefault="00064006" w:rsidP="001D44BB">
            <w:pPr>
              <w:spacing w:after="0" w:line="240" w:lineRule="auto"/>
              <w:contextualSpacing/>
              <w:jc w:val="both"/>
              <w:rPr>
                <w:b/>
                <w:lang w:val="en-GB" w:eastAsia="en-GB"/>
              </w:rPr>
            </w:pPr>
            <w:r w:rsidRPr="001D44BB">
              <w:rPr>
                <w:b/>
                <w:lang w:val="en-GB" w:eastAsia="en-GB"/>
              </w:rPr>
              <w:t xml:space="preserve">Type </w:t>
            </w:r>
          </w:p>
        </w:tc>
        <w:tc>
          <w:tcPr>
            <w:tcW w:w="7776" w:type="dxa"/>
            <w:tcBorders>
              <w:left w:val="nil"/>
              <w:right w:val="nil"/>
            </w:tcBorders>
            <w:shd w:val="clear" w:color="auto" w:fill="BFBFBF"/>
          </w:tcPr>
          <w:p w:rsidR="00064006" w:rsidRPr="001D44BB" w:rsidRDefault="00064006" w:rsidP="001D44BB">
            <w:pPr>
              <w:spacing w:after="0" w:line="240" w:lineRule="auto"/>
              <w:contextualSpacing/>
              <w:jc w:val="both"/>
              <w:rPr>
                <w:b/>
                <w:lang w:val="en-GB" w:eastAsia="en-GB"/>
              </w:rPr>
            </w:pPr>
            <w:r w:rsidRPr="001D44BB">
              <w:rPr>
                <w:b/>
                <w:lang w:val="en-GB" w:eastAsia="en-GB"/>
              </w:rPr>
              <w:t>Description</w:t>
            </w:r>
          </w:p>
        </w:tc>
      </w:tr>
      <w:tr w:rsidR="00064006" w:rsidRPr="001D44BB" w:rsidTr="001D44BB">
        <w:trPr>
          <w:trHeight w:val="260"/>
        </w:trPr>
        <w:tc>
          <w:tcPr>
            <w:tcW w:w="12024" w:type="dxa"/>
            <w:gridSpan w:val="3"/>
            <w:tcBorders>
              <w:left w:val="nil"/>
              <w:right w:val="nil"/>
            </w:tcBorders>
            <w:shd w:val="clear" w:color="auto" w:fill="D9D9D9"/>
          </w:tcPr>
          <w:p w:rsidR="00064006" w:rsidRPr="001D44BB" w:rsidRDefault="00064006" w:rsidP="001D44BB">
            <w:pPr>
              <w:spacing w:after="0" w:line="240" w:lineRule="auto"/>
              <w:contextualSpacing/>
              <w:jc w:val="both"/>
              <w:rPr>
                <w:b/>
                <w:lang w:val="en-GB" w:eastAsia="en-GB"/>
              </w:rPr>
            </w:pPr>
            <w:r w:rsidRPr="001D44BB">
              <w:rPr>
                <w:b/>
                <w:lang w:val="en-GB" w:eastAsia="en-GB"/>
              </w:rPr>
              <w:t>Response variables</w:t>
            </w:r>
          </w:p>
        </w:tc>
      </w:tr>
      <w:tr w:rsidR="00064006" w:rsidRPr="001D44BB" w:rsidTr="001D44BB">
        <w:trPr>
          <w:trHeight w:val="422"/>
        </w:trPr>
        <w:tc>
          <w:tcPr>
            <w:tcW w:w="2988" w:type="dxa"/>
            <w:tcBorders>
              <w:left w:val="nil"/>
              <w:bottom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 xml:space="preserve">Wasting </w:t>
            </w:r>
          </w:p>
        </w:tc>
        <w:tc>
          <w:tcPr>
            <w:tcW w:w="1260" w:type="dxa"/>
            <w:tcBorders>
              <w:left w:val="nil"/>
              <w:bottom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Categorical</w:t>
            </w:r>
          </w:p>
        </w:tc>
        <w:tc>
          <w:tcPr>
            <w:tcW w:w="7776" w:type="dxa"/>
            <w:tcBorders>
              <w:left w:val="nil"/>
              <w:bottom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1 = wasted   (cut-off point &lt;-2 SD = malnutrition)</w:t>
            </w:r>
          </w:p>
          <w:p w:rsidR="00064006" w:rsidRPr="001D44BB" w:rsidRDefault="00064006" w:rsidP="001D44BB">
            <w:pPr>
              <w:spacing w:after="0" w:line="240" w:lineRule="auto"/>
              <w:contextualSpacing/>
              <w:jc w:val="both"/>
              <w:rPr>
                <w:lang w:val="en-GB" w:eastAsia="en-GB"/>
              </w:rPr>
            </w:pPr>
            <w:r w:rsidRPr="001D44BB">
              <w:rPr>
                <w:lang w:val="en-GB" w:eastAsia="en-GB"/>
              </w:rPr>
              <w:t>0 = otherwise (cut-off point &lt;-2 SD = malnutrition)</w:t>
            </w:r>
          </w:p>
        </w:tc>
      </w:tr>
      <w:tr w:rsidR="00064006" w:rsidRPr="001D44BB" w:rsidTr="001D44BB">
        <w:tc>
          <w:tcPr>
            <w:tcW w:w="2988" w:type="dxa"/>
            <w:tcBorders>
              <w:top w:val="nil"/>
              <w:left w:val="nil"/>
              <w:bottom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 xml:space="preserve">Stunting </w:t>
            </w:r>
          </w:p>
        </w:tc>
        <w:tc>
          <w:tcPr>
            <w:tcW w:w="1260" w:type="dxa"/>
            <w:tcBorders>
              <w:top w:val="nil"/>
              <w:left w:val="nil"/>
              <w:bottom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Categorical</w:t>
            </w:r>
          </w:p>
        </w:tc>
        <w:tc>
          <w:tcPr>
            <w:tcW w:w="7776" w:type="dxa"/>
            <w:tcBorders>
              <w:top w:val="nil"/>
              <w:left w:val="nil"/>
              <w:bottom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1 = stunted (cut-off point &lt;-2 SD = malnutrition)</w:t>
            </w:r>
          </w:p>
          <w:p w:rsidR="00064006" w:rsidRPr="001D44BB" w:rsidRDefault="00064006" w:rsidP="001D44BB">
            <w:pPr>
              <w:spacing w:after="0" w:line="240" w:lineRule="auto"/>
              <w:contextualSpacing/>
              <w:jc w:val="both"/>
              <w:rPr>
                <w:lang w:val="en-GB" w:eastAsia="en-GB"/>
              </w:rPr>
            </w:pPr>
            <w:r w:rsidRPr="001D44BB">
              <w:rPr>
                <w:lang w:val="en-GB" w:eastAsia="en-GB"/>
              </w:rPr>
              <w:t xml:space="preserve">0 = otherwise </w:t>
            </w:r>
          </w:p>
        </w:tc>
      </w:tr>
      <w:tr w:rsidR="00064006" w:rsidRPr="001D44BB" w:rsidTr="001D44BB">
        <w:tc>
          <w:tcPr>
            <w:tcW w:w="2988" w:type="dxa"/>
            <w:tcBorders>
              <w:top w:val="nil"/>
              <w:left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(MUAC)-for-age</w:t>
            </w:r>
          </w:p>
        </w:tc>
        <w:tc>
          <w:tcPr>
            <w:tcW w:w="1260" w:type="dxa"/>
            <w:tcBorders>
              <w:top w:val="nil"/>
              <w:left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Categorical</w:t>
            </w:r>
          </w:p>
        </w:tc>
        <w:tc>
          <w:tcPr>
            <w:tcW w:w="7776" w:type="dxa"/>
            <w:tcBorders>
              <w:top w:val="nil"/>
              <w:left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1 = malnourished (cut-off point &lt;-125mm = malnutrition)</w:t>
            </w:r>
          </w:p>
          <w:p w:rsidR="00064006" w:rsidRPr="001D44BB" w:rsidRDefault="00064006" w:rsidP="001D44BB">
            <w:pPr>
              <w:spacing w:after="0" w:line="240" w:lineRule="auto"/>
              <w:contextualSpacing/>
              <w:jc w:val="both"/>
              <w:rPr>
                <w:lang w:val="en-GB" w:eastAsia="en-GB"/>
              </w:rPr>
            </w:pPr>
            <w:r w:rsidRPr="001D44BB">
              <w:rPr>
                <w:lang w:val="en-GB" w:eastAsia="en-GB"/>
              </w:rPr>
              <w:t>0 = otherwise (cut-off point &lt;-2 SD = malnutrition)</w:t>
            </w:r>
          </w:p>
        </w:tc>
      </w:tr>
      <w:tr w:rsidR="00064006" w:rsidRPr="001D44BB" w:rsidTr="001D44BB">
        <w:tc>
          <w:tcPr>
            <w:tcW w:w="12024" w:type="dxa"/>
            <w:gridSpan w:val="3"/>
            <w:tcBorders>
              <w:left w:val="nil"/>
              <w:right w:val="nil"/>
            </w:tcBorders>
            <w:shd w:val="clear" w:color="auto" w:fill="D9D9D9"/>
          </w:tcPr>
          <w:p w:rsidR="00064006" w:rsidRPr="001D44BB" w:rsidRDefault="00064006" w:rsidP="001D44BB">
            <w:pPr>
              <w:spacing w:after="0" w:line="240" w:lineRule="auto"/>
              <w:contextualSpacing/>
              <w:jc w:val="both"/>
              <w:rPr>
                <w:b/>
                <w:lang w:val="en-GB" w:eastAsia="en-GB"/>
              </w:rPr>
            </w:pPr>
            <w:r w:rsidRPr="001D44BB">
              <w:rPr>
                <w:b/>
                <w:lang w:val="en-GB" w:eastAsia="en-GB"/>
              </w:rPr>
              <w:t>Child specific predictors</w:t>
            </w:r>
          </w:p>
        </w:tc>
      </w:tr>
      <w:tr w:rsidR="00064006" w:rsidRPr="001D44BB" w:rsidTr="001D44BB">
        <w:tc>
          <w:tcPr>
            <w:tcW w:w="2988" w:type="dxa"/>
            <w:tcBorders>
              <w:left w:val="nil"/>
              <w:bottom w:val="nil"/>
              <w:right w:val="nil"/>
            </w:tcBorders>
          </w:tcPr>
          <w:p w:rsidR="00064006" w:rsidRPr="001D44BB" w:rsidRDefault="00064006" w:rsidP="00647F9E">
            <w:pPr>
              <w:contextualSpacing/>
              <w:rPr>
                <w:lang w:val="en-GB" w:eastAsia="en-GB"/>
              </w:rPr>
            </w:pPr>
            <w:r w:rsidRPr="001D44BB">
              <w:rPr>
                <w:i/>
                <w:lang w:val="en-GB" w:eastAsia="en-GB"/>
              </w:rPr>
              <w:t xml:space="preserve">Pf </w:t>
            </w:r>
            <w:r w:rsidRPr="001D44BB">
              <w:rPr>
                <w:lang w:val="en-GB" w:eastAsia="en-GB"/>
              </w:rPr>
              <w:t>Malaria positive</w:t>
            </w:r>
          </w:p>
        </w:tc>
        <w:tc>
          <w:tcPr>
            <w:tcW w:w="1260" w:type="dxa"/>
            <w:tcBorders>
              <w:left w:val="nil"/>
              <w:bottom w:val="nil"/>
              <w:right w:val="nil"/>
            </w:tcBorders>
          </w:tcPr>
          <w:p w:rsidR="00064006" w:rsidRPr="001D44BB" w:rsidRDefault="00064006" w:rsidP="001D44BB">
            <w:pPr>
              <w:contextualSpacing/>
              <w:jc w:val="both"/>
              <w:rPr>
                <w:lang w:val="en-GB" w:eastAsia="en-GB"/>
              </w:rPr>
            </w:pPr>
            <w:r w:rsidRPr="001D44BB">
              <w:rPr>
                <w:lang w:val="en-GB" w:eastAsia="en-GB"/>
              </w:rPr>
              <w:t>Categorical</w:t>
            </w:r>
          </w:p>
        </w:tc>
        <w:tc>
          <w:tcPr>
            <w:tcW w:w="7776" w:type="dxa"/>
            <w:tcBorders>
              <w:left w:val="nil"/>
              <w:bottom w:val="nil"/>
              <w:right w:val="nil"/>
            </w:tcBorders>
          </w:tcPr>
          <w:p w:rsidR="00064006" w:rsidRPr="001D44BB" w:rsidRDefault="00064006" w:rsidP="001D44BB">
            <w:pPr>
              <w:contextualSpacing/>
              <w:jc w:val="both"/>
              <w:rPr>
                <w:lang w:val="en-GB" w:eastAsia="en-GB"/>
              </w:rPr>
            </w:pPr>
            <w:r w:rsidRPr="001D44BB">
              <w:rPr>
                <w:lang w:val="en-GB" w:eastAsia="en-GB"/>
              </w:rPr>
              <w:t>1 = malaria positive (RDT positivity)</w:t>
            </w:r>
          </w:p>
          <w:p w:rsidR="00064006" w:rsidRPr="001D44BB" w:rsidRDefault="00064006" w:rsidP="001D44BB">
            <w:pPr>
              <w:contextualSpacing/>
              <w:jc w:val="both"/>
              <w:rPr>
                <w:lang w:val="en-GB" w:eastAsia="en-GB"/>
              </w:rPr>
            </w:pPr>
            <w:r w:rsidRPr="001D44BB">
              <w:rPr>
                <w:lang w:val="en-GB" w:eastAsia="en-GB"/>
              </w:rPr>
              <w:t xml:space="preserve">0 = otherwise </w:t>
            </w:r>
          </w:p>
        </w:tc>
      </w:tr>
      <w:tr w:rsidR="00064006" w:rsidRPr="001D44BB" w:rsidTr="001D44BB">
        <w:tc>
          <w:tcPr>
            <w:tcW w:w="2988" w:type="dxa"/>
            <w:tcBorders>
              <w:top w:val="nil"/>
              <w:left w:val="nil"/>
              <w:bottom w:val="nil"/>
              <w:right w:val="nil"/>
            </w:tcBorders>
          </w:tcPr>
          <w:p w:rsidR="00064006" w:rsidRPr="001D44BB" w:rsidRDefault="00064006" w:rsidP="001D44BB">
            <w:pPr>
              <w:spacing w:after="0" w:line="240" w:lineRule="auto"/>
              <w:contextualSpacing/>
              <w:rPr>
                <w:lang w:val="en-GB" w:eastAsia="en-GB"/>
              </w:rPr>
            </w:pPr>
            <w:r w:rsidRPr="001D44BB">
              <w:rPr>
                <w:lang w:val="en-GB" w:eastAsia="en-GB"/>
              </w:rPr>
              <w:t>Vitamin supplements</w:t>
            </w:r>
          </w:p>
        </w:tc>
        <w:tc>
          <w:tcPr>
            <w:tcW w:w="1260" w:type="dxa"/>
            <w:tcBorders>
              <w:top w:val="nil"/>
              <w:left w:val="nil"/>
              <w:bottom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Categorical</w:t>
            </w:r>
          </w:p>
        </w:tc>
        <w:tc>
          <w:tcPr>
            <w:tcW w:w="7776" w:type="dxa"/>
            <w:tcBorders>
              <w:top w:val="nil"/>
              <w:left w:val="nil"/>
              <w:bottom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1 = yes (In the last 6 months)</w:t>
            </w:r>
          </w:p>
          <w:p w:rsidR="00064006" w:rsidRPr="001D44BB" w:rsidRDefault="00064006" w:rsidP="001D44BB">
            <w:pPr>
              <w:spacing w:after="0" w:line="240" w:lineRule="auto"/>
              <w:contextualSpacing/>
              <w:jc w:val="both"/>
              <w:rPr>
                <w:lang w:val="en-GB" w:eastAsia="en-GB"/>
              </w:rPr>
            </w:pPr>
            <w:r w:rsidRPr="001D44BB">
              <w:rPr>
                <w:lang w:val="en-GB" w:eastAsia="en-GB"/>
              </w:rPr>
              <w:t>0 = otherwise</w:t>
            </w:r>
          </w:p>
        </w:tc>
      </w:tr>
      <w:tr w:rsidR="00064006" w:rsidRPr="001D44BB" w:rsidTr="001D44BB">
        <w:tc>
          <w:tcPr>
            <w:tcW w:w="2988" w:type="dxa"/>
            <w:tcBorders>
              <w:top w:val="nil"/>
              <w:left w:val="nil"/>
              <w:bottom w:val="nil"/>
              <w:right w:val="nil"/>
            </w:tcBorders>
          </w:tcPr>
          <w:p w:rsidR="00064006" w:rsidRPr="001D44BB" w:rsidRDefault="00064006" w:rsidP="001D44BB">
            <w:pPr>
              <w:spacing w:after="0" w:line="240" w:lineRule="auto"/>
              <w:contextualSpacing/>
              <w:rPr>
                <w:lang w:val="en-GB" w:eastAsia="en-GB"/>
              </w:rPr>
            </w:pPr>
            <w:r w:rsidRPr="001D44BB">
              <w:rPr>
                <w:lang w:val="en-GB" w:eastAsia="en-GB"/>
              </w:rPr>
              <w:t>Measles vaccinations</w:t>
            </w:r>
          </w:p>
        </w:tc>
        <w:tc>
          <w:tcPr>
            <w:tcW w:w="1260" w:type="dxa"/>
            <w:tcBorders>
              <w:top w:val="nil"/>
              <w:left w:val="nil"/>
              <w:bottom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Categorical</w:t>
            </w:r>
          </w:p>
        </w:tc>
        <w:tc>
          <w:tcPr>
            <w:tcW w:w="7776" w:type="dxa"/>
            <w:tcBorders>
              <w:top w:val="nil"/>
              <w:left w:val="nil"/>
              <w:bottom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 xml:space="preserve">1 = yes </w:t>
            </w:r>
          </w:p>
          <w:p w:rsidR="00064006" w:rsidRPr="001D44BB" w:rsidRDefault="00064006" w:rsidP="001D44BB">
            <w:pPr>
              <w:spacing w:after="0" w:line="240" w:lineRule="auto"/>
              <w:contextualSpacing/>
              <w:jc w:val="both"/>
              <w:rPr>
                <w:lang w:val="en-GB" w:eastAsia="en-GB"/>
              </w:rPr>
            </w:pPr>
            <w:r w:rsidRPr="001D44BB">
              <w:rPr>
                <w:lang w:val="en-GB" w:eastAsia="en-GB"/>
              </w:rPr>
              <w:t>0 = otherwise</w:t>
            </w:r>
          </w:p>
        </w:tc>
      </w:tr>
      <w:tr w:rsidR="00064006" w:rsidRPr="001D44BB" w:rsidTr="001D44BB">
        <w:tc>
          <w:tcPr>
            <w:tcW w:w="2988" w:type="dxa"/>
            <w:tcBorders>
              <w:top w:val="nil"/>
              <w:left w:val="nil"/>
              <w:bottom w:val="nil"/>
              <w:right w:val="nil"/>
            </w:tcBorders>
          </w:tcPr>
          <w:p w:rsidR="00064006" w:rsidRPr="001D44BB" w:rsidRDefault="00064006" w:rsidP="001D44BB">
            <w:pPr>
              <w:spacing w:after="0" w:line="240" w:lineRule="auto"/>
              <w:contextualSpacing/>
              <w:rPr>
                <w:lang w:val="en-GB" w:eastAsia="en-GB"/>
              </w:rPr>
            </w:pPr>
            <w:r w:rsidRPr="001D44BB">
              <w:rPr>
                <w:lang w:val="en-GB" w:eastAsia="en-GB"/>
              </w:rPr>
              <w:t>Polio vaccination</w:t>
            </w:r>
          </w:p>
        </w:tc>
        <w:tc>
          <w:tcPr>
            <w:tcW w:w="1260" w:type="dxa"/>
            <w:tcBorders>
              <w:top w:val="nil"/>
              <w:left w:val="nil"/>
              <w:bottom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Categorical</w:t>
            </w:r>
          </w:p>
        </w:tc>
        <w:tc>
          <w:tcPr>
            <w:tcW w:w="7776" w:type="dxa"/>
            <w:tcBorders>
              <w:top w:val="nil"/>
              <w:left w:val="nil"/>
              <w:bottom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1 = yes (Complete doses)</w:t>
            </w:r>
          </w:p>
          <w:p w:rsidR="00064006" w:rsidRPr="001D44BB" w:rsidRDefault="00064006" w:rsidP="001D44BB">
            <w:pPr>
              <w:spacing w:after="0" w:line="240" w:lineRule="auto"/>
              <w:contextualSpacing/>
              <w:jc w:val="both"/>
              <w:rPr>
                <w:lang w:val="en-GB" w:eastAsia="en-GB"/>
              </w:rPr>
            </w:pPr>
            <w:r w:rsidRPr="001D44BB">
              <w:rPr>
                <w:lang w:val="en-GB" w:eastAsia="en-GB"/>
              </w:rPr>
              <w:t>0 = otherwise</w:t>
            </w:r>
          </w:p>
        </w:tc>
      </w:tr>
      <w:tr w:rsidR="00064006" w:rsidRPr="001D44BB" w:rsidTr="001D44BB">
        <w:tc>
          <w:tcPr>
            <w:tcW w:w="2988" w:type="dxa"/>
            <w:tcBorders>
              <w:top w:val="nil"/>
              <w:left w:val="nil"/>
              <w:bottom w:val="nil"/>
              <w:right w:val="nil"/>
            </w:tcBorders>
          </w:tcPr>
          <w:p w:rsidR="00064006" w:rsidRPr="001D44BB" w:rsidRDefault="00064006" w:rsidP="001D44BB">
            <w:pPr>
              <w:spacing w:after="0" w:line="240" w:lineRule="auto"/>
              <w:contextualSpacing/>
              <w:rPr>
                <w:lang w:val="en-GB" w:eastAsia="en-GB"/>
              </w:rPr>
            </w:pPr>
            <w:r w:rsidRPr="001D44BB">
              <w:rPr>
                <w:lang w:val="en-GB" w:eastAsia="en-GB"/>
              </w:rPr>
              <w:t>Diarrhoea</w:t>
            </w:r>
          </w:p>
        </w:tc>
        <w:tc>
          <w:tcPr>
            <w:tcW w:w="1260" w:type="dxa"/>
            <w:tcBorders>
              <w:top w:val="nil"/>
              <w:left w:val="nil"/>
              <w:bottom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Categorical</w:t>
            </w:r>
          </w:p>
        </w:tc>
        <w:tc>
          <w:tcPr>
            <w:tcW w:w="7776" w:type="dxa"/>
            <w:tcBorders>
              <w:top w:val="nil"/>
              <w:left w:val="nil"/>
              <w:bottom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1 = diarrhoea (In the last 2 weeks)</w:t>
            </w:r>
          </w:p>
          <w:p w:rsidR="00064006" w:rsidRPr="001D44BB" w:rsidRDefault="00064006" w:rsidP="001D44BB">
            <w:pPr>
              <w:spacing w:after="0" w:line="240" w:lineRule="auto"/>
              <w:contextualSpacing/>
              <w:jc w:val="both"/>
              <w:rPr>
                <w:lang w:val="en-GB" w:eastAsia="en-GB"/>
              </w:rPr>
            </w:pPr>
            <w:r w:rsidRPr="001D44BB">
              <w:rPr>
                <w:lang w:val="en-GB" w:eastAsia="en-GB"/>
              </w:rPr>
              <w:t xml:space="preserve">0 = otherwise </w:t>
            </w:r>
          </w:p>
        </w:tc>
      </w:tr>
      <w:tr w:rsidR="00064006" w:rsidRPr="001D44BB" w:rsidTr="001D44BB">
        <w:tc>
          <w:tcPr>
            <w:tcW w:w="2988" w:type="dxa"/>
            <w:tcBorders>
              <w:top w:val="nil"/>
              <w:left w:val="nil"/>
              <w:bottom w:val="nil"/>
              <w:right w:val="nil"/>
            </w:tcBorders>
          </w:tcPr>
          <w:p w:rsidR="00064006" w:rsidRPr="001D44BB" w:rsidRDefault="00064006" w:rsidP="001D44BB">
            <w:pPr>
              <w:spacing w:after="0" w:line="240" w:lineRule="auto"/>
              <w:contextualSpacing/>
              <w:rPr>
                <w:lang w:val="en-GB" w:eastAsia="en-GB"/>
              </w:rPr>
            </w:pPr>
            <w:r w:rsidRPr="001D44BB">
              <w:rPr>
                <w:lang w:val="en-GB" w:eastAsia="en-GB"/>
              </w:rPr>
              <w:t>Acute Respiratory Infection (ARI)</w:t>
            </w:r>
          </w:p>
        </w:tc>
        <w:tc>
          <w:tcPr>
            <w:tcW w:w="1260" w:type="dxa"/>
            <w:tcBorders>
              <w:top w:val="nil"/>
              <w:left w:val="nil"/>
              <w:bottom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Categorical</w:t>
            </w:r>
          </w:p>
        </w:tc>
        <w:tc>
          <w:tcPr>
            <w:tcW w:w="7776" w:type="dxa"/>
            <w:tcBorders>
              <w:top w:val="nil"/>
              <w:left w:val="nil"/>
              <w:bottom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1 = ARI positive (In the last 2 weeks)</w:t>
            </w:r>
          </w:p>
          <w:p w:rsidR="00064006" w:rsidRPr="001D44BB" w:rsidRDefault="00064006" w:rsidP="001D44BB">
            <w:pPr>
              <w:spacing w:after="0" w:line="240" w:lineRule="auto"/>
              <w:contextualSpacing/>
              <w:jc w:val="both"/>
              <w:rPr>
                <w:lang w:val="en-GB" w:eastAsia="en-GB"/>
              </w:rPr>
            </w:pPr>
            <w:r w:rsidRPr="001D44BB">
              <w:rPr>
                <w:lang w:val="en-GB" w:eastAsia="en-GB"/>
              </w:rPr>
              <w:t xml:space="preserve">0 = otherwise </w:t>
            </w:r>
          </w:p>
        </w:tc>
      </w:tr>
      <w:tr w:rsidR="00064006" w:rsidRPr="001D44BB" w:rsidTr="001D44BB">
        <w:tc>
          <w:tcPr>
            <w:tcW w:w="2988" w:type="dxa"/>
            <w:tcBorders>
              <w:top w:val="nil"/>
              <w:left w:val="nil"/>
              <w:bottom w:val="nil"/>
              <w:right w:val="nil"/>
            </w:tcBorders>
          </w:tcPr>
          <w:p w:rsidR="00064006" w:rsidRPr="001D44BB" w:rsidRDefault="00064006" w:rsidP="00647F9E">
            <w:pPr>
              <w:contextualSpacing/>
              <w:rPr>
                <w:lang w:val="en-GB" w:eastAsia="en-GB"/>
              </w:rPr>
            </w:pPr>
            <w:r w:rsidRPr="001D44BB">
              <w:rPr>
                <w:lang w:val="en-GB" w:eastAsia="en-GB"/>
              </w:rPr>
              <w:t>Febrile Illness</w:t>
            </w:r>
          </w:p>
        </w:tc>
        <w:tc>
          <w:tcPr>
            <w:tcW w:w="1260" w:type="dxa"/>
            <w:tcBorders>
              <w:top w:val="nil"/>
              <w:left w:val="nil"/>
              <w:bottom w:val="nil"/>
              <w:right w:val="nil"/>
            </w:tcBorders>
          </w:tcPr>
          <w:p w:rsidR="00064006" w:rsidRPr="001D44BB" w:rsidRDefault="00064006" w:rsidP="001D44BB">
            <w:pPr>
              <w:contextualSpacing/>
              <w:jc w:val="both"/>
              <w:rPr>
                <w:lang w:val="en-GB" w:eastAsia="en-GB"/>
              </w:rPr>
            </w:pPr>
            <w:r w:rsidRPr="001D44BB">
              <w:rPr>
                <w:lang w:val="en-GB" w:eastAsia="en-GB"/>
              </w:rPr>
              <w:t>Categorical</w:t>
            </w:r>
          </w:p>
        </w:tc>
        <w:tc>
          <w:tcPr>
            <w:tcW w:w="7776" w:type="dxa"/>
            <w:tcBorders>
              <w:top w:val="nil"/>
              <w:left w:val="nil"/>
              <w:bottom w:val="nil"/>
              <w:right w:val="nil"/>
            </w:tcBorders>
          </w:tcPr>
          <w:p w:rsidR="00064006" w:rsidRPr="001D44BB" w:rsidRDefault="00064006" w:rsidP="001D44BB">
            <w:pPr>
              <w:contextualSpacing/>
              <w:jc w:val="both"/>
              <w:rPr>
                <w:lang w:val="en-GB" w:eastAsia="en-GB"/>
              </w:rPr>
            </w:pPr>
            <w:r w:rsidRPr="001D44BB">
              <w:rPr>
                <w:lang w:val="en-GB" w:eastAsia="en-GB"/>
              </w:rPr>
              <w:t>1 = fever positive (in the last 2 weeks)</w:t>
            </w:r>
          </w:p>
          <w:p w:rsidR="00064006" w:rsidRPr="001D44BB" w:rsidRDefault="00064006" w:rsidP="001D44BB">
            <w:pPr>
              <w:contextualSpacing/>
              <w:jc w:val="both"/>
              <w:rPr>
                <w:lang w:val="en-GB" w:eastAsia="en-GB"/>
              </w:rPr>
            </w:pPr>
            <w:r w:rsidRPr="001D44BB">
              <w:rPr>
                <w:lang w:val="en-GB" w:eastAsia="en-GB"/>
              </w:rPr>
              <w:t xml:space="preserve">0 = otherwise </w:t>
            </w:r>
          </w:p>
        </w:tc>
      </w:tr>
      <w:tr w:rsidR="00064006" w:rsidRPr="001D44BB" w:rsidTr="001D44BB">
        <w:tc>
          <w:tcPr>
            <w:tcW w:w="2988" w:type="dxa"/>
            <w:tcBorders>
              <w:top w:val="nil"/>
              <w:left w:val="nil"/>
              <w:bottom w:val="nil"/>
              <w:right w:val="nil"/>
            </w:tcBorders>
          </w:tcPr>
          <w:p w:rsidR="00064006" w:rsidRPr="001D44BB" w:rsidRDefault="00064006" w:rsidP="001D44BB">
            <w:pPr>
              <w:spacing w:after="0" w:line="240" w:lineRule="auto"/>
              <w:contextualSpacing/>
              <w:rPr>
                <w:lang w:val="en-GB" w:eastAsia="en-GB"/>
              </w:rPr>
            </w:pPr>
            <w:r w:rsidRPr="001D44BB">
              <w:rPr>
                <w:lang w:val="en-GB" w:eastAsia="en-GB"/>
              </w:rPr>
              <w:t>Suspected measles</w:t>
            </w:r>
          </w:p>
        </w:tc>
        <w:tc>
          <w:tcPr>
            <w:tcW w:w="1260" w:type="dxa"/>
            <w:tcBorders>
              <w:top w:val="nil"/>
              <w:left w:val="nil"/>
              <w:bottom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Categorical</w:t>
            </w:r>
          </w:p>
        </w:tc>
        <w:tc>
          <w:tcPr>
            <w:tcW w:w="7776" w:type="dxa"/>
            <w:tcBorders>
              <w:top w:val="nil"/>
              <w:left w:val="nil"/>
              <w:bottom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1 = yes (In last 1 month)</w:t>
            </w:r>
          </w:p>
          <w:p w:rsidR="00064006" w:rsidRPr="001D44BB" w:rsidRDefault="00064006" w:rsidP="001D44BB">
            <w:pPr>
              <w:spacing w:after="0" w:line="240" w:lineRule="auto"/>
              <w:contextualSpacing/>
              <w:jc w:val="both"/>
              <w:rPr>
                <w:lang w:val="en-GB" w:eastAsia="en-GB"/>
              </w:rPr>
            </w:pPr>
            <w:r w:rsidRPr="001D44BB">
              <w:rPr>
                <w:lang w:val="en-GB" w:eastAsia="en-GB"/>
              </w:rPr>
              <w:t>0 = otherwise</w:t>
            </w:r>
          </w:p>
        </w:tc>
      </w:tr>
      <w:tr w:rsidR="00064006" w:rsidRPr="001D44BB" w:rsidTr="001D44BB">
        <w:tc>
          <w:tcPr>
            <w:tcW w:w="2988" w:type="dxa"/>
            <w:tcBorders>
              <w:top w:val="nil"/>
              <w:left w:val="nil"/>
              <w:bottom w:val="nil"/>
              <w:right w:val="nil"/>
            </w:tcBorders>
          </w:tcPr>
          <w:p w:rsidR="00064006" w:rsidRPr="001D44BB" w:rsidRDefault="00064006" w:rsidP="001D44BB">
            <w:pPr>
              <w:spacing w:after="0" w:line="240" w:lineRule="auto"/>
              <w:contextualSpacing/>
              <w:rPr>
                <w:lang w:val="en-GB" w:eastAsia="en-GB"/>
              </w:rPr>
            </w:pPr>
            <w:r w:rsidRPr="001D44BB">
              <w:rPr>
                <w:lang w:val="en-GB" w:eastAsia="en-GB"/>
              </w:rPr>
              <w:t xml:space="preserve">Gender </w:t>
            </w:r>
          </w:p>
        </w:tc>
        <w:tc>
          <w:tcPr>
            <w:tcW w:w="1260" w:type="dxa"/>
            <w:tcBorders>
              <w:top w:val="nil"/>
              <w:left w:val="nil"/>
              <w:bottom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Categorical</w:t>
            </w:r>
          </w:p>
        </w:tc>
        <w:tc>
          <w:tcPr>
            <w:tcW w:w="7776" w:type="dxa"/>
            <w:tcBorders>
              <w:top w:val="nil"/>
              <w:left w:val="nil"/>
              <w:bottom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 xml:space="preserve">1 = Female </w:t>
            </w:r>
          </w:p>
          <w:p w:rsidR="00064006" w:rsidRPr="001D44BB" w:rsidRDefault="00064006" w:rsidP="001D44BB">
            <w:pPr>
              <w:spacing w:after="0" w:line="240" w:lineRule="auto"/>
              <w:contextualSpacing/>
              <w:jc w:val="both"/>
              <w:rPr>
                <w:lang w:val="en-GB" w:eastAsia="en-GB"/>
              </w:rPr>
            </w:pPr>
            <w:r w:rsidRPr="001D44BB">
              <w:rPr>
                <w:lang w:val="en-GB" w:eastAsia="en-GB"/>
              </w:rPr>
              <w:t>0 = otherwise</w:t>
            </w:r>
          </w:p>
        </w:tc>
      </w:tr>
      <w:tr w:rsidR="00064006" w:rsidRPr="001D44BB" w:rsidTr="001D44BB">
        <w:tc>
          <w:tcPr>
            <w:tcW w:w="2988" w:type="dxa"/>
            <w:tcBorders>
              <w:top w:val="nil"/>
              <w:left w:val="nil"/>
              <w:bottom w:val="single" w:sz="8" w:space="0" w:color="auto"/>
              <w:right w:val="nil"/>
            </w:tcBorders>
          </w:tcPr>
          <w:p w:rsidR="00064006" w:rsidRPr="001D44BB" w:rsidRDefault="00064006" w:rsidP="001D44BB">
            <w:pPr>
              <w:spacing w:after="0" w:line="240" w:lineRule="auto"/>
              <w:contextualSpacing/>
              <w:rPr>
                <w:lang w:val="en-GB" w:eastAsia="en-GB"/>
              </w:rPr>
            </w:pPr>
            <w:r w:rsidRPr="001D44BB">
              <w:rPr>
                <w:lang w:val="en-GB" w:eastAsia="en-GB"/>
              </w:rPr>
              <w:t>Age of the child</w:t>
            </w:r>
          </w:p>
        </w:tc>
        <w:tc>
          <w:tcPr>
            <w:tcW w:w="1260" w:type="dxa"/>
            <w:tcBorders>
              <w:top w:val="nil"/>
              <w:left w:val="nil"/>
              <w:bottom w:val="single" w:sz="8" w:space="0" w:color="auto"/>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 xml:space="preserve">Continuous </w:t>
            </w:r>
          </w:p>
        </w:tc>
        <w:tc>
          <w:tcPr>
            <w:tcW w:w="7776" w:type="dxa"/>
            <w:tcBorders>
              <w:top w:val="nil"/>
              <w:left w:val="nil"/>
              <w:bottom w:val="single" w:sz="8" w:space="0" w:color="auto"/>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Age of children from 6 to 59 months (in months)</w:t>
            </w:r>
          </w:p>
        </w:tc>
      </w:tr>
      <w:tr w:rsidR="00064006" w:rsidRPr="001D44BB" w:rsidTr="001D44BB">
        <w:tc>
          <w:tcPr>
            <w:tcW w:w="12024" w:type="dxa"/>
            <w:gridSpan w:val="3"/>
            <w:tcBorders>
              <w:top w:val="single" w:sz="8" w:space="0" w:color="auto"/>
              <w:left w:val="nil"/>
              <w:right w:val="nil"/>
            </w:tcBorders>
            <w:shd w:val="clear" w:color="auto" w:fill="D9D9D9"/>
          </w:tcPr>
          <w:p w:rsidR="00064006" w:rsidRPr="001D44BB" w:rsidRDefault="00064006" w:rsidP="001D44BB">
            <w:pPr>
              <w:spacing w:after="0" w:line="240" w:lineRule="auto"/>
              <w:contextualSpacing/>
              <w:jc w:val="both"/>
              <w:rPr>
                <w:b/>
                <w:lang w:val="en-GB" w:eastAsia="en-GB"/>
              </w:rPr>
            </w:pPr>
            <w:r w:rsidRPr="001D44BB">
              <w:rPr>
                <w:b/>
                <w:lang w:val="en-GB" w:eastAsia="en-GB"/>
              </w:rPr>
              <w:t>Household level predictors</w:t>
            </w:r>
          </w:p>
        </w:tc>
      </w:tr>
      <w:tr w:rsidR="00064006" w:rsidRPr="001D44BB" w:rsidTr="001D44BB">
        <w:tc>
          <w:tcPr>
            <w:tcW w:w="2988" w:type="dxa"/>
            <w:tcBorders>
              <w:left w:val="nil"/>
              <w:bottom w:val="nil"/>
              <w:right w:val="nil"/>
            </w:tcBorders>
          </w:tcPr>
          <w:p w:rsidR="00064006" w:rsidRPr="001D44BB" w:rsidRDefault="00064006" w:rsidP="001D44BB">
            <w:pPr>
              <w:spacing w:after="0" w:line="240" w:lineRule="auto"/>
              <w:contextualSpacing/>
              <w:rPr>
                <w:lang w:val="en-GB" w:eastAsia="en-GB"/>
              </w:rPr>
            </w:pPr>
            <w:r w:rsidRPr="001D44BB">
              <w:rPr>
                <w:lang w:val="en-GB" w:eastAsia="en-GB"/>
              </w:rPr>
              <w:t>Household size</w:t>
            </w:r>
          </w:p>
        </w:tc>
        <w:tc>
          <w:tcPr>
            <w:tcW w:w="1260" w:type="dxa"/>
            <w:tcBorders>
              <w:left w:val="nil"/>
              <w:bottom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 xml:space="preserve">Continuous </w:t>
            </w:r>
          </w:p>
        </w:tc>
        <w:tc>
          <w:tcPr>
            <w:tcW w:w="7776" w:type="dxa"/>
            <w:tcBorders>
              <w:left w:val="nil"/>
              <w:bottom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Number of people in the household</w:t>
            </w:r>
          </w:p>
        </w:tc>
      </w:tr>
      <w:tr w:rsidR="00064006" w:rsidRPr="001D44BB" w:rsidTr="001D44BB">
        <w:tc>
          <w:tcPr>
            <w:tcW w:w="2988" w:type="dxa"/>
            <w:tcBorders>
              <w:top w:val="nil"/>
              <w:left w:val="nil"/>
              <w:bottom w:val="nil"/>
              <w:right w:val="nil"/>
            </w:tcBorders>
          </w:tcPr>
          <w:p w:rsidR="00064006" w:rsidRPr="001D44BB" w:rsidRDefault="00064006" w:rsidP="001D44BB">
            <w:pPr>
              <w:spacing w:after="0" w:line="240" w:lineRule="auto"/>
              <w:contextualSpacing/>
              <w:rPr>
                <w:lang w:val="en-GB" w:eastAsia="en-GB"/>
              </w:rPr>
            </w:pPr>
            <w:r w:rsidRPr="001D44BB">
              <w:rPr>
                <w:lang w:val="en-GB" w:eastAsia="en-GB"/>
              </w:rPr>
              <w:t xml:space="preserve">Number of under fives </w:t>
            </w:r>
          </w:p>
        </w:tc>
        <w:tc>
          <w:tcPr>
            <w:tcW w:w="1260" w:type="dxa"/>
            <w:tcBorders>
              <w:top w:val="nil"/>
              <w:left w:val="nil"/>
              <w:bottom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Continuous</w:t>
            </w:r>
          </w:p>
        </w:tc>
        <w:tc>
          <w:tcPr>
            <w:tcW w:w="7776" w:type="dxa"/>
            <w:tcBorders>
              <w:top w:val="nil"/>
              <w:left w:val="nil"/>
              <w:bottom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Number of children under the age of five years in the household (0-59 months)</w:t>
            </w:r>
          </w:p>
        </w:tc>
      </w:tr>
      <w:tr w:rsidR="00064006" w:rsidRPr="001D44BB" w:rsidTr="001D44BB">
        <w:tc>
          <w:tcPr>
            <w:tcW w:w="2988" w:type="dxa"/>
            <w:tcBorders>
              <w:top w:val="nil"/>
              <w:left w:val="nil"/>
              <w:bottom w:val="nil"/>
              <w:right w:val="nil"/>
            </w:tcBorders>
          </w:tcPr>
          <w:p w:rsidR="00064006" w:rsidRPr="001D44BB" w:rsidRDefault="00064006" w:rsidP="001D44BB">
            <w:pPr>
              <w:spacing w:after="0" w:line="240" w:lineRule="auto"/>
              <w:contextualSpacing/>
              <w:rPr>
                <w:lang w:val="en-GB" w:eastAsia="en-GB"/>
              </w:rPr>
            </w:pPr>
            <w:r w:rsidRPr="001D44BB">
              <w:rPr>
                <w:lang w:val="en-GB" w:eastAsia="en-GB"/>
              </w:rPr>
              <w:t>Household gender female</w:t>
            </w:r>
          </w:p>
        </w:tc>
        <w:tc>
          <w:tcPr>
            <w:tcW w:w="1260" w:type="dxa"/>
            <w:tcBorders>
              <w:top w:val="nil"/>
              <w:left w:val="nil"/>
              <w:bottom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Categorical</w:t>
            </w:r>
          </w:p>
        </w:tc>
        <w:tc>
          <w:tcPr>
            <w:tcW w:w="7776" w:type="dxa"/>
            <w:tcBorders>
              <w:top w:val="nil"/>
              <w:left w:val="nil"/>
              <w:bottom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 xml:space="preserve">1= Female </w:t>
            </w:r>
          </w:p>
          <w:p w:rsidR="00064006" w:rsidRPr="001D44BB" w:rsidRDefault="00064006" w:rsidP="001D44BB">
            <w:pPr>
              <w:spacing w:after="0" w:line="240" w:lineRule="auto"/>
              <w:contextualSpacing/>
              <w:jc w:val="both"/>
              <w:rPr>
                <w:lang w:val="en-GB" w:eastAsia="en-GB"/>
              </w:rPr>
            </w:pPr>
            <w:r w:rsidRPr="001D44BB">
              <w:rPr>
                <w:lang w:val="en-GB" w:eastAsia="en-GB"/>
              </w:rPr>
              <w:t>0 = Male</w:t>
            </w:r>
          </w:p>
        </w:tc>
      </w:tr>
      <w:tr w:rsidR="00064006" w:rsidRPr="001D44BB" w:rsidTr="001D44BB">
        <w:tc>
          <w:tcPr>
            <w:tcW w:w="2988" w:type="dxa"/>
            <w:tcBorders>
              <w:top w:val="nil"/>
              <w:left w:val="nil"/>
              <w:bottom w:val="nil"/>
              <w:right w:val="nil"/>
            </w:tcBorders>
          </w:tcPr>
          <w:p w:rsidR="00064006" w:rsidRPr="001D44BB" w:rsidRDefault="00064006" w:rsidP="001D44BB">
            <w:pPr>
              <w:spacing w:after="0" w:line="240" w:lineRule="auto"/>
              <w:contextualSpacing/>
              <w:rPr>
                <w:lang w:val="en-GB" w:eastAsia="en-GB"/>
              </w:rPr>
            </w:pPr>
            <w:r w:rsidRPr="001D44BB">
              <w:rPr>
                <w:lang w:val="en-GB" w:eastAsia="en-GB"/>
              </w:rPr>
              <w:t>Age of the mother</w:t>
            </w:r>
          </w:p>
        </w:tc>
        <w:tc>
          <w:tcPr>
            <w:tcW w:w="1260" w:type="dxa"/>
            <w:tcBorders>
              <w:top w:val="nil"/>
              <w:left w:val="nil"/>
              <w:bottom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Continuous</w:t>
            </w:r>
          </w:p>
        </w:tc>
        <w:tc>
          <w:tcPr>
            <w:tcW w:w="7776" w:type="dxa"/>
            <w:tcBorders>
              <w:top w:val="nil"/>
              <w:left w:val="nil"/>
              <w:bottom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Age of the mother in years</w:t>
            </w:r>
          </w:p>
        </w:tc>
      </w:tr>
      <w:tr w:rsidR="00064006" w:rsidRPr="001D44BB" w:rsidTr="001D44BB">
        <w:tc>
          <w:tcPr>
            <w:tcW w:w="2988" w:type="dxa"/>
            <w:tcBorders>
              <w:top w:val="nil"/>
              <w:left w:val="nil"/>
              <w:right w:val="nil"/>
            </w:tcBorders>
          </w:tcPr>
          <w:p w:rsidR="00064006" w:rsidRPr="001D44BB" w:rsidRDefault="00064006" w:rsidP="001D44BB">
            <w:pPr>
              <w:spacing w:after="0" w:line="240" w:lineRule="auto"/>
              <w:contextualSpacing/>
              <w:rPr>
                <w:lang w:val="en-GB" w:eastAsia="en-GB"/>
              </w:rPr>
            </w:pPr>
            <w:r w:rsidRPr="001D44BB">
              <w:rPr>
                <w:lang w:val="en-GB" w:eastAsia="en-GB"/>
              </w:rPr>
              <w:t>MUAC of the mother</w:t>
            </w:r>
          </w:p>
        </w:tc>
        <w:tc>
          <w:tcPr>
            <w:tcW w:w="1260" w:type="dxa"/>
            <w:tcBorders>
              <w:top w:val="nil"/>
              <w:left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Continuous</w:t>
            </w:r>
          </w:p>
        </w:tc>
        <w:tc>
          <w:tcPr>
            <w:tcW w:w="7776" w:type="dxa"/>
            <w:tcBorders>
              <w:top w:val="nil"/>
              <w:left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MUAC of the mother in cm</w:t>
            </w:r>
          </w:p>
        </w:tc>
      </w:tr>
      <w:tr w:rsidR="00064006" w:rsidRPr="001D44BB" w:rsidTr="001D44BB">
        <w:tc>
          <w:tcPr>
            <w:tcW w:w="12024" w:type="dxa"/>
            <w:gridSpan w:val="3"/>
            <w:tcBorders>
              <w:left w:val="nil"/>
              <w:right w:val="nil"/>
            </w:tcBorders>
            <w:shd w:val="clear" w:color="auto" w:fill="D9D9D9"/>
          </w:tcPr>
          <w:p w:rsidR="00064006" w:rsidRPr="001D44BB" w:rsidRDefault="00064006" w:rsidP="001D44BB">
            <w:pPr>
              <w:spacing w:after="0" w:line="240" w:lineRule="auto"/>
              <w:contextualSpacing/>
              <w:jc w:val="both"/>
              <w:rPr>
                <w:b/>
                <w:lang w:val="en-GB" w:eastAsia="en-GB"/>
              </w:rPr>
            </w:pPr>
            <w:r w:rsidRPr="001D44BB">
              <w:rPr>
                <w:b/>
                <w:lang w:val="en-GB" w:eastAsia="en-GB"/>
              </w:rPr>
              <w:t>Food and nutrition predictors</w:t>
            </w:r>
          </w:p>
        </w:tc>
      </w:tr>
      <w:tr w:rsidR="00064006" w:rsidRPr="001D44BB" w:rsidTr="001D44BB">
        <w:tc>
          <w:tcPr>
            <w:tcW w:w="2988" w:type="dxa"/>
            <w:tcBorders>
              <w:left w:val="nil"/>
              <w:bottom w:val="nil"/>
              <w:right w:val="nil"/>
            </w:tcBorders>
          </w:tcPr>
          <w:p w:rsidR="00064006" w:rsidRPr="001D44BB" w:rsidRDefault="00064006" w:rsidP="001D44BB">
            <w:pPr>
              <w:spacing w:after="0" w:line="240" w:lineRule="auto"/>
              <w:contextualSpacing/>
              <w:rPr>
                <w:lang w:val="en-GB" w:eastAsia="en-GB"/>
              </w:rPr>
            </w:pPr>
            <w:r w:rsidRPr="001D44BB">
              <w:rPr>
                <w:lang w:val="en-GB" w:eastAsia="en-GB"/>
              </w:rPr>
              <w:t>Carbohydrates</w:t>
            </w:r>
          </w:p>
        </w:tc>
        <w:tc>
          <w:tcPr>
            <w:tcW w:w="1260" w:type="dxa"/>
            <w:tcBorders>
              <w:left w:val="nil"/>
              <w:bottom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Categorical</w:t>
            </w:r>
          </w:p>
        </w:tc>
        <w:tc>
          <w:tcPr>
            <w:tcW w:w="7776" w:type="dxa"/>
            <w:tcBorders>
              <w:left w:val="nil"/>
              <w:bottom w:val="nil"/>
              <w:right w:val="nil"/>
            </w:tcBorders>
          </w:tcPr>
          <w:p w:rsidR="00064006" w:rsidRPr="001D44BB" w:rsidRDefault="00064006" w:rsidP="001D44BB">
            <w:pPr>
              <w:spacing w:after="0" w:line="240" w:lineRule="auto"/>
              <w:contextualSpacing/>
              <w:rPr>
                <w:lang w:val="en-GB" w:eastAsia="en-GB"/>
              </w:rPr>
            </w:pPr>
            <w:r w:rsidRPr="001D44BB">
              <w:rPr>
                <w:lang w:val="en-GB" w:eastAsia="en-GB"/>
              </w:rPr>
              <w:t>1 = yes (Access to at least one type of carbohydrates in the last 24 hours)</w:t>
            </w:r>
          </w:p>
          <w:p w:rsidR="00064006" w:rsidRPr="001D44BB" w:rsidRDefault="00064006" w:rsidP="001D44BB">
            <w:pPr>
              <w:spacing w:after="0" w:line="240" w:lineRule="auto"/>
              <w:contextualSpacing/>
              <w:rPr>
                <w:lang w:val="en-GB" w:eastAsia="en-GB"/>
              </w:rPr>
            </w:pPr>
            <w:r w:rsidRPr="001D44BB">
              <w:rPr>
                <w:lang w:val="en-GB" w:eastAsia="en-GB"/>
              </w:rPr>
              <w:t xml:space="preserve">0 = otherwise </w:t>
            </w:r>
          </w:p>
        </w:tc>
      </w:tr>
      <w:tr w:rsidR="00064006" w:rsidRPr="001D44BB" w:rsidTr="001D44BB">
        <w:tc>
          <w:tcPr>
            <w:tcW w:w="2988" w:type="dxa"/>
            <w:tcBorders>
              <w:top w:val="nil"/>
              <w:left w:val="nil"/>
              <w:bottom w:val="nil"/>
              <w:right w:val="nil"/>
            </w:tcBorders>
          </w:tcPr>
          <w:p w:rsidR="00064006" w:rsidRPr="001D44BB" w:rsidRDefault="00064006" w:rsidP="001D44BB">
            <w:pPr>
              <w:spacing w:after="0" w:line="240" w:lineRule="auto"/>
              <w:contextualSpacing/>
              <w:rPr>
                <w:lang w:val="en-GB" w:eastAsia="en-GB"/>
              </w:rPr>
            </w:pPr>
            <w:r w:rsidRPr="001D44BB">
              <w:rPr>
                <w:lang w:val="en-GB" w:eastAsia="en-GB"/>
              </w:rPr>
              <w:t>Protein</w:t>
            </w:r>
          </w:p>
        </w:tc>
        <w:tc>
          <w:tcPr>
            <w:tcW w:w="1260" w:type="dxa"/>
            <w:tcBorders>
              <w:top w:val="nil"/>
              <w:left w:val="nil"/>
              <w:bottom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Categorical</w:t>
            </w:r>
          </w:p>
        </w:tc>
        <w:tc>
          <w:tcPr>
            <w:tcW w:w="7776" w:type="dxa"/>
            <w:tcBorders>
              <w:top w:val="nil"/>
              <w:left w:val="nil"/>
              <w:bottom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1 = yes (Access to at least one type of protein in the last 24 hours)</w:t>
            </w:r>
          </w:p>
          <w:p w:rsidR="00064006" w:rsidRPr="001D44BB" w:rsidRDefault="00064006" w:rsidP="001D44BB">
            <w:pPr>
              <w:spacing w:after="0" w:line="240" w:lineRule="auto"/>
              <w:contextualSpacing/>
              <w:jc w:val="both"/>
              <w:rPr>
                <w:lang w:val="en-GB" w:eastAsia="en-GB"/>
              </w:rPr>
            </w:pPr>
            <w:r w:rsidRPr="001D44BB">
              <w:rPr>
                <w:lang w:val="en-GB" w:eastAsia="en-GB"/>
              </w:rPr>
              <w:t xml:space="preserve">0 = otherwise </w:t>
            </w:r>
          </w:p>
        </w:tc>
      </w:tr>
      <w:tr w:rsidR="00064006" w:rsidRPr="001D44BB" w:rsidTr="001D44BB">
        <w:tc>
          <w:tcPr>
            <w:tcW w:w="2988" w:type="dxa"/>
            <w:tcBorders>
              <w:top w:val="nil"/>
              <w:left w:val="nil"/>
              <w:bottom w:val="nil"/>
              <w:right w:val="nil"/>
            </w:tcBorders>
          </w:tcPr>
          <w:p w:rsidR="00064006" w:rsidRPr="001D44BB" w:rsidRDefault="00064006" w:rsidP="001D44BB">
            <w:pPr>
              <w:spacing w:after="0" w:line="240" w:lineRule="auto"/>
              <w:contextualSpacing/>
              <w:rPr>
                <w:lang w:val="en-GB" w:eastAsia="en-GB"/>
              </w:rPr>
            </w:pPr>
            <w:r w:rsidRPr="001D44BB">
              <w:rPr>
                <w:lang w:val="en-GB" w:eastAsia="en-GB"/>
              </w:rPr>
              <w:t>Fats</w:t>
            </w:r>
          </w:p>
        </w:tc>
        <w:tc>
          <w:tcPr>
            <w:tcW w:w="1260" w:type="dxa"/>
            <w:tcBorders>
              <w:top w:val="nil"/>
              <w:left w:val="nil"/>
              <w:bottom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Categorical</w:t>
            </w:r>
          </w:p>
        </w:tc>
        <w:tc>
          <w:tcPr>
            <w:tcW w:w="7776" w:type="dxa"/>
            <w:tcBorders>
              <w:top w:val="nil"/>
              <w:left w:val="nil"/>
              <w:bottom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1 = yes (Access to at least one type of Fat in the last 24 hours)</w:t>
            </w:r>
          </w:p>
          <w:p w:rsidR="00064006" w:rsidRPr="001D44BB" w:rsidRDefault="00064006" w:rsidP="001D44BB">
            <w:pPr>
              <w:spacing w:after="0" w:line="240" w:lineRule="auto"/>
              <w:contextualSpacing/>
              <w:jc w:val="both"/>
              <w:rPr>
                <w:lang w:val="en-GB" w:eastAsia="en-GB"/>
              </w:rPr>
            </w:pPr>
            <w:r w:rsidRPr="001D44BB">
              <w:rPr>
                <w:lang w:val="en-GB" w:eastAsia="en-GB"/>
              </w:rPr>
              <w:t xml:space="preserve">0 = otherwise </w:t>
            </w:r>
          </w:p>
        </w:tc>
      </w:tr>
      <w:tr w:rsidR="00064006" w:rsidRPr="001D44BB" w:rsidTr="001D44BB">
        <w:tc>
          <w:tcPr>
            <w:tcW w:w="2988" w:type="dxa"/>
            <w:tcBorders>
              <w:top w:val="nil"/>
              <w:left w:val="nil"/>
              <w:bottom w:val="single" w:sz="8" w:space="0" w:color="auto"/>
              <w:right w:val="nil"/>
            </w:tcBorders>
          </w:tcPr>
          <w:p w:rsidR="00064006" w:rsidRPr="001D44BB" w:rsidRDefault="00064006" w:rsidP="001D44BB">
            <w:pPr>
              <w:spacing w:after="0" w:line="240" w:lineRule="auto"/>
              <w:contextualSpacing/>
              <w:rPr>
                <w:lang w:val="en-GB" w:eastAsia="en-GB"/>
              </w:rPr>
            </w:pPr>
            <w:r w:rsidRPr="001D44BB">
              <w:rPr>
                <w:lang w:val="en-GB" w:eastAsia="en-GB"/>
              </w:rPr>
              <w:t>Fruits and vegetables</w:t>
            </w:r>
          </w:p>
        </w:tc>
        <w:tc>
          <w:tcPr>
            <w:tcW w:w="1260" w:type="dxa"/>
            <w:tcBorders>
              <w:top w:val="nil"/>
              <w:left w:val="nil"/>
              <w:bottom w:val="single" w:sz="8" w:space="0" w:color="auto"/>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Categorical</w:t>
            </w:r>
          </w:p>
        </w:tc>
        <w:tc>
          <w:tcPr>
            <w:tcW w:w="7776" w:type="dxa"/>
            <w:tcBorders>
              <w:top w:val="nil"/>
              <w:left w:val="nil"/>
              <w:bottom w:val="single" w:sz="8" w:space="0" w:color="auto"/>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1 = yes (Access to at least one type of Fruits and vegetables in the last 24 hours)</w:t>
            </w:r>
          </w:p>
          <w:p w:rsidR="00064006" w:rsidRPr="001D44BB" w:rsidRDefault="00064006" w:rsidP="001D44BB">
            <w:pPr>
              <w:spacing w:after="0" w:line="240" w:lineRule="auto"/>
              <w:contextualSpacing/>
              <w:jc w:val="both"/>
              <w:rPr>
                <w:lang w:val="en-GB" w:eastAsia="en-GB"/>
              </w:rPr>
            </w:pPr>
            <w:r w:rsidRPr="001D44BB">
              <w:rPr>
                <w:lang w:val="en-GB" w:eastAsia="en-GB"/>
              </w:rPr>
              <w:t>0 = otherwise</w:t>
            </w:r>
          </w:p>
        </w:tc>
      </w:tr>
      <w:tr w:rsidR="00064006" w:rsidRPr="001D44BB" w:rsidTr="001D44BB">
        <w:tc>
          <w:tcPr>
            <w:tcW w:w="2988" w:type="dxa"/>
            <w:tcBorders>
              <w:top w:val="single" w:sz="8" w:space="0" w:color="auto"/>
              <w:left w:val="nil"/>
              <w:bottom w:val="single" w:sz="8" w:space="0" w:color="auto"/>
              <w:right w:val="nil"/>
            </w:tcBorders>
            <w:shd w:val="clear" w:color="auto" w:fill="D9D9D9"/>
          </w:tcPr>
          <w:p w:rsidR="00064006" w:rsidRPr="001D44BB" w:rsidRDefault="00064006" w:rsidP="001D44BB">
            <w:pPr>
              <w:spacing w:after="0" w:line="240" w:lineRule="auto"/>
              <w:contextualSpacing/>
              <w:rPr>
                <w:lang w:val="en-GB" w:eastAsia="en-GB"/>
              </w:rPr>
            </w:pPr>
            <w:r w:rsidRPr="001D44BB">
              <w:rPr>
                <w:b/>
                <w:bCs/>
                <w:lang w:val="en-GB" w:eastAsia="en-GB"/>
              </w:rPr>
              <w:t>Climatic / Environmental data</w:t>
            </w:r>
          </w:p>
        </w:tc>
        <w:tc>
          <w:tcPr>
            <w:tcW w:w="1260" w:type="dxa"/>
            <w:tcBorders>
              <w:top w:val="single" w:sz="8" w:space="0" w:color="auto"/>
              <w:left w:val="nil"/>
              <w:bottom w:val="single" w:sz="8" w:space="0" w:color="auto"/>
              <w:right w:val="nil"/>
            </w:tcBorders>
            <w:shd w:val="clear" w:color="auto" w:fill="D9D9D9"/>
          </w:tcPr>
          <w:p w:rsidR="00064006" w:rsidRPr="001D44BB" w:rsidRDefault="00064006" w:rsidP="001D44BB">
            <w:pPr>
              <w:spacing w:after="0" w:line="240" w:lineRule="auto"/>
              <w:contextualSpacing/>
              <w:jc w:val="both"/>
              <w:rPr>
                <w:lang w:val="en-GB" w:eastAsia="en-GB"/>
              </w:rPr>
            </w:pPr>
          </w:p>
        </w:tc>
        <w:tc>
          <w:tcPr>
            <w:tcW w:w="7776" w:type="dxa"/>
            <w:tcBorders>
              <w:top w:val="single" w:sz="8" w:space="0" w:color="auto"/>
              <w:left w:val="nil"/>
              <w:bottom w:val="single" w:sz="8" w:space="0" w:color="auto"/>
              <w:right w:val="nil"/>
            </w:tcBorders>
            <w:shd w:val="clear" w:color="auto" w:fill="D9D9D9"/>
          </w:tcPr>
          <w:p w:rsidR="00064006" w:rsidRPr="001D44BB" w:rsidRDefault="00064006" w:rsidP="001D44BB">
            <w:pPr>
              <w:spacing w:after="0" w:line="240" w:lineRule="auto"/>
              <w:contextualSpacing/>
              <w:jc w:val="both"/>
              <w:rPr>
                <w:lang w:val="en-GB" w:eastAsia="en-GB"/>
              </w:rPr>
            </w:pPr>
          </w:p>
        </w:tc>
      </w:tr>
      <w:tr w:rsidR="00064006" w:rsidRPr="001D44BB" w:rsidTr="001D44BB">
        <w:tc>
          <w:tcPr>
            <w:tcW w:w="2988" w:type="dxa"/>
            <w:tcBorders>
              <w:top w:val="single" w:sz="8" w:space="0" w:color="auto"/>
              <w:left w:val="nil"/>
              <w:bottom w:val="nil"/>
              <w:right w:val="nil"/>
            </w:tcBorders>
          </w:tcPr>
          <w:p w:rsidR="00064006" w:rsidRPr="001D44BB" w:rsidRDefault="00064006" w:rsidP="001D44BB">
            <w:pPr>
              <w:spacing w:after="0" w:line="240" w:lineRule="auto"/>
              <w:rPr>
                <w:color w:val="000000"/>
                <w:lang w:val="en-GB" w:eastAsia="en-GB"/>
              </w:rPr>
            </w:pPr>
            <w:r w:rsidRPr="001D44BB">
              <w:rPr>
                <w:color w:val="000000"/>
                <w:lang w:val="en-GB" w:eastAsia="en-GB"/>
              </w:rPr>
              <w:t>Distance to water</w:t>
            </w:r>
          </w:p>
        </w:tc>
        <w:tc>
          <w:tcPr>
            <w:tcW w:w="1260" w:type="dxa"/>
            <w:tcBorders>
              <w:top w:val="single" w:sz="8" w:space="0" w:color="auto"/>
              <w:left w:val="nil"/>
              <w:bottom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Continuous</w:t>
            </w:r>
          </w:p>
        </w:tc>
        <w:tc>
          <w:tcPr>
            <w:tcW w:w="7776" w:type="dxa"/>
            <w:tcBorders>
              <w:top w:val="single" w:sz="8" w:space="0" w:color="auto"/>
              <w:left w:val="nil"/>
              <w:bottom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 xml:space="preserve">In km, user derived using ArcGIS 10.1 </w:t>
            </w:r>
            <w:r w:rsidRPr="001D44BB">
              <w:rPr>
                <w:rFonts w:cs="Calibri"/>
                <w:lang w:val="en-GB" w:eastAsia="en-GB"/>
              </w:rPr>
              <w:t>(ESRI Inc. NY, USA)</w:t>
            </w:r>
          </w:p>
        </w:tc>
      </w:tr>
      <w:tr w:rsidR="00064006" w:rsidRPr="001D44BB" w:rsidTr="001D44BB">
        <w:tc>
          <w:tcPr>
            <w:tcW w:w="2988" w:type="dxa"/>
            <w:tcBorders>
              <w:top w:val="nil"/>
              <w:left w:val="nil"/>
              <w:bottom w:val="nil"/>
              <w:right w:val="nil"/>
            </w:tcBorders>
          </w:tcPr>
          <w:p w:rsidR="00064006" w:rsidRPr="001D44BB" w:rsidRDefault="00064006" w:rsidP="001D44BB">
            <w:pPr>
              <w:spacing w:after="0" w:line="240" w:lineRule="auto"/>
              <w:rPr>
                <w:color w:val="000000"/>
                <w:lang w:val="en-GB" w:eastAsia="en-GB"/>
              </w:rPr>
            </w:pPr>
            <w:r w:rsidRPr="001D44BB">
              <w:rPr>
                <w:color w:val="000000"/>
                <w:lang w:val="en-GB" w:eastAsia="en-GB"/>
              </w:rPr>
              <w:t>Enhanced Vegetation Index (EVI)</w:t>
            </w:r>
          </w:p>
        </w:tc>
        <w:tc>
          <w:tcPr>
            <w:tcW w:w="1260" w:type="dxa"/>
            <w:tcBorders>
              <w:top w:val="nil"/>
              <w:left w:val="nil"/>
              <w:bottom w:val="nil"/>
              <w:right w:val="nil"/>
            </w:tcBorders>
          </w:tcPr>
          <w:p w:rsidR="00064006" w:rsidRPr="001D44BB" w:rsidRDefault="00064006" w:rsidP="001D44BB">
            <w:pPr>
              <w:tabs>
                <w:tab w:val="center" w:pos="594"/>
              </w:tabs>
              <w:spacing w:after="0" w:line="240" w:lineRule="auto"/>
              <w:contextualSpacing/>
              <w:rPr>
                <w:lang w:val="en-GB" w:eastAsia="en-GB"/>
              </w:rPr>
            </w:pPr>
            <w:r w:rsidRPr="001D44BB">
              <w:rPr>
                <w:lang w:val="en-GB" w:eastAsia="en-GB"/>
              </w:rPr>
              <w:t>Continuous</w:t>
            </w:r>
          </w:p>
        </w:tc>
        <w:tc>
          <w:tcPr>
            <w:tcW w:w="7776" w:type="dxa"/>
            <w:tcBorders>
              <w:top w:val="nil"/>
              <w:left w:val="nil"/>
              <w:bottom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 xml:space="preserve">Ranges from 0-1 and </w:t>
            </w:r>
            <w:r w:rsidRPr="001D44BB">
              <w:rPr>
                <w:rFonts w:cs="NimbusRomNo9L-Regu"/>
                <w:lang w:val="en-GB" w:eastAsia="en-GB"/>
              </w:rPr>
              <w:t xml:space="preserve">derived from temporal Fourier analysed </w:t>
            </w:r>
            <w:r w:rsidRPr="001D44BB">
              <w:rPr>
                <w:lang w:val="en-GB" w:eastAsia="en-GB"/>
              </w:rPr>
              <w:t>Advanced Very High Resolution Radiometer (</w:t>
            </w:r>
            <w:r w:rsidRPr="001D44BB">
              <w:rPr>
                <w:bCs/>
                <w:lang w:val="en-GB" w:eastAsia="en-GB"/>
              </w:rPr>
              <w:t>AVHRR</w:t>
            </w:r>
            <w:r w:rsidRPr="001D44BB">
              <w:rPr>
                <w:lang w:val="en-GB" w:eastAsia="en-GB"/>
              </w:rPr>
              <w:t>) data</w:t>
            </w:r>
          </w:p>
        </w:tc>
      </w:tr>
      <w:tr w:rsidR="00064006" w:rsidRPr="001D44BB" w:rsidTr="001D44BB">
        <w:tc>
          <w:tcPr>
            <w:tcW w:w="2988" w:type="dxa"/>
            <w:tcBorders>
              <w:top w:val="nil"/>
              <w:left w:val="nil"/>
              <w:bottom w:val="nil"/>
              <w:right w:val="nil"/>
            </w:tcBorders>
          </w:tcPr>
          <w:p w:rsidR="00064006" w:rsidRPr="001D44BB" w:rsidRDefault="00064006" w:rsidP="001D44BB">
            <w:pPr>
              <w:spacing w:after="0" w:line="240" w:lineRule="auto"/>
              <w:rPr>
                <w:color w:val="000000"/>
                <w:lang w:val="en-GB" w:eastAsia="en-GB"/>
              </w:rPr>
            </w:pPr>
            <w:r w:rsidRPr="001D44BB">
              <w:rPr>
                <w:color w:val="000000"/>
                <w:lang w:val="en-GB" w:eastAsia="en-GB"/>
              </w:rPr>
              <w:t>Rainfall</w:t>
            </w:r>
          </w:p>
        </w:tc>
        <w:tc>
          <w:tcPr>
            <w:tcW w:w="1260" w:type="dxa"/>
            <w:tcBorders>
              <w:top w:val="nil"/>
              <w:left w:val="nil"/>
              <w:bottom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Continuous</w:t>
            </w:r>
          </w:p>
        </w:tc>
        <w:tc>
          <w:tcPr>
            <w:tcW w:w="7776" w:type="dxa"/>
            <w:tcBorders>
              <w:top w:val="nil"/>
              <w:left w:val="nil"/>
              <w:bottom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Seasonal mean rainfall in mm obtained from WorldClim dataset</w:t>
            </w:r>
          </w:p>
        </w:tc>
      </w:tr>
      <w:tr w:rsidR="00064006" w:rsidRPr="001D44BB" w:rsidTr="001D44BB">
        <w:tc>
          <w:tcPr>
            <w:tcW w:w="2988" w:type="dxa"/>
            <w:tcBorders>
              <w:top w:val="nil"/>
              <w:left w:val="nil"/>
              <w:bottom w:val="nil"/>
              <w:right w:val="nil"/>
            </w:tcBorders>
          </w:tcPr>
          <w:p w:rsidR="00064006" w:rsidRPr="001D44BB" w:rsidRDefault="00064006" w:rsidP="001D44BB">
            <w:pPr>
              <w:spacing w:after="0" w:line="240" w:lineRule="auto"/>
              <w:rPr>
                <w:color w:val="000000"/>
                <w:lang w:val="en-GB" w:eastAsia="en-GB"/>
              </w:rPr>
            </w:pPr>
            <w:r w:rsidRPr="001D44BB">
              <w:rPr>
                <w:color w:val="000000"/>
                <w:lang w:val="en-GB" w:eastAsia="en-GB"/>
              </w:rPr>
              <w:t>Temperature</w:t>
            </w:r>
          </w:p>
        </w:tc>
        <w:tc>
          <w:tcPr>
            <w:tcW w:w="1260" w:type="dxa"/>
            <w:tcBorders>
              <w:top w:val="nil"/>
              <w:left w:val="nil"/>
              <w:bottom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Continuous</w:t>
            </w:r>
          </w:p>
        </w:tc>
        <w:tc>
          <w:tcPr>
            <w:tcW w:w="7776" w:type="dxa"/>
            <w:tcBorders>
              <w:top w:val="nil"/>
              <w:left w:val="nil"/>
              <w:bottom w:val="nil"/>
              <w:right w:val="nil"/>
            </w:tcBorders>
          </w:tcPr>
          <w:p w:rsidR="00064006" w:rsidRPr="001D44BB" w:rsidRDefault="00064006" w:rsidP="001D44BB">
            <w:pPr>
              <w:tabs>
                <w:tab w:val="left" w:pos="1200"/>
              </w:tabs>
              <w:spacing w:after="0" w:line="240" w:lineRule="auto"/>
              <w:contextualSpacing/>
              <w:jc w:val="both"/>
              <w:rPr>
                <w:lang w:val="en-GB" w:eastAsia="en-GB"/>
              </w:rPr>
            </w:pPr>
            <w:r w:rsidRPr="001D44BB">
              <w:rPr>
                <w:lang w:val="en-GB" w:eastAsia="en-GB"/>
              </w:rPr>
              <w:t>Annual mean temperature in ˚C obtained from WorldClim dataset</w:t>
            </w:r>
          </w:p>
        </w:tc>
      </w:tr>
      <w:tr w:rsidR="00064006" w:rsidRPr="001D44BB" w:rsidTr="001D44BB">
        <w:tc>
          <w:tcPr>
            <w:tcW w:w="2988" w:type="dxa"/>
            <w:tcBorders>
              <w:top w:val="nil"/>
              <w:left w:val="nil"/>
              <w:bottom w:val="nil"/>
              <w:right w:val="nil"/>
            </w:tcBorders>
          </w:tcPr>
          <w:p w:rsidR="00064006" w:rsidRPr="001D44BB" w:rsidRDefault="00064006" w:rsidP="001D44BB">
            <w:pPr>
              <w:spacing w:after="0" w:line="240" w:lineRule="auto"/>
              <w:rPr>
                <w:color w:val="000000"/>
                <w:lang w:val="en-GB" w:eastAsia="en-GB"/>
              </w:rPr>
            </w:pPr>
            <w:r w:rsidRPr="001D44BB">
              <w:rPr>
                <w:color w:val="000000"/>
                <w:lang w:val="en-GB" w:eastAsia="en-GB"/>
              </w:rPr>
              <w:t>Urbanization</w:t>
            </w:r>
          </w:p>
        </w:tc>
        <w:tc>
          <w:tcPr>
            <w:tcW w:w="1260" w:type="dxa"/>
            <w:tcBorders>
              <w:top w:val="nil"/>
              <w:left w:val="nil"/>
              <w:bottom w:val="nil"/>
              <w:right w:val="nil"/>
            </w:tcBorders>
          </w:tcPr>
          <w:p w:rsidR="00064006" w:rsidRPr="001D44BB" w:rsidRDefault="00064006" w:rsidP="001D44BB">
            <w:pPr>
              <w:spacing w:after="0" w:line="240" w:lineRule="auto"/>
              <w:contextualSpacing/>
              <w:rPr>
                <w:lang w:val="en-GB" w:eastAsia="en-GB"/>
              </w:rPr>
            </w:pPr>
            <w:r w:rsidRPr="001D44BB">
              <w:rPr>
                <w:lang w:val="en-GB" w:eastAsia="en-GB"/>
              </w:rPr>
              <w:t xml:space="preserve">Categorical </w:t>
            </w:r>
          </w:p>
        </w:tc>
        <w:tc>
          <w:tcPr>
            <w:tcW w:w="7776" w:type="dxa"/>
            <w:tcBorders>
              <w:top w:val="nil"/>
              <w:left w:val="nil"/>
              <w:bottom w:val="nil"/>
              <w:right w:val="nil"/>
            </w:tcBorders>
          </w:tcPr>
          <w:p w:rsidR="00064006" w:rsidRPr="001D44BB" w:rsidRDefault="00064006" w:rsidP="001D44BB">
            <w:pPr>
              <w:spacing w:after="0" w:line="240" w:lineRule="auto"/>
              <w:contextualSpacing/>
              <w:jc w:val="both"/>
              <w:rPr>
                <w:lang w:val="en-GB" w:eastAsia="en-GB"/>
              </w:rPr>
            </w:pPr>
            <w:r w:rsidRPr="001D44BB">
              <w:rPr>
                <w:rFonts w:cs="Arial"/>
                <w:lang w:val="en-GB" w:eastAsia="en-GB"/>
              </w:rPr>
              <w:t>Global Rural Urban Mapping Project Modified (GRUMPMod), 1=Urban, 0=Rural</w:t>
            </w:r>
          </w:p>
        </w:tc>
      </w:tr>
      <w:tr w:rsidR="00064006" w:rsidRPr="001D44BB" w:rsidTr="001D44BB">
        <w:tc>
          <w:tcPr>
            <w:tcW w:w="2988" w:type="dxa"/>
            <w:tcBorders>
              <w:top w:val="nil"/>
              <w:left w:val="nil"/>
              <w:right w:val="nil"/>
            </w:tcBorders>
          </w:tcPr>
          <w:p w:rsidR="00064006" w:rsidRPr="001D44BB" w:rsidRDefault="00064006" w:rsidP="001D44BB">
            <w:pPr>
              <w:spacing w:after="0" w:line="240" w:lineRule="auto"/>
              <w:rPr>
                <w:color w:val="000000"/>
                <w:lang w:val="en-GB" w:eastAsia="en-GB"/>
              </w:rPr>
            </w:pPr>
            <w:r w:rsidRPr="001D44BB">
              <w:rPr>
                <w:color w:val="000000"/>
                <w:lang w:val="en-GB" w:eastAsia="en-GB"/>
              </w:rPr>
              <w:t>Season</w:t>
            </w:r>
          </w:p>
        </w:tc>
        <w:tc>
          <w:tcPr>
            <w:tcW w:w="1260" w:type="dxa"/>
            <w:tcBorders>
              <w:top w:val="nil"/>
              <w:left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Categorical</w:t>
            </w:r>
          </w:p>
        </w:tc>
        <w:tc>
          <w:tcPr>
            <w:tcW w:w="7776" w:type="dxa"/>
            <w:tcBorders>
              <w:top w:val="nil"/>
              <w:left w:val="nil"/>
              <w:right w:val="nil"/>
            </w:tcBorders>
          </w:tcPr>
          <w:p w:rsidR="00064006" w:rsidRPr="001D44BB" w:rsidRDefault="00064006" w:rsidP="001D44BB">
            <w:pPr>
              <w:spacing w:after="0" w:line="240" w:lineRule="auto"/>
              <w:contextualSpacing/>
              <w:jc w:val="both"/>
              <w:rPr>
                <w:lang w:val="en-GB" w:eastAsia="en-GB"/>
              </w:rPr>
            </w:pPr>
            <w:r w:rsidRPr="001D44BB">
              <w:rPr>
                <w:lang w:val="en-GB" w:eastAsia="en-GB"/>
              </w:rPr>
              <w:t>1=Gu (April to June), 2=Deyr (October to November)</w:t>
            </w:r>
          </w:p>
        </w:tc>
      </w:tr>
    </w:tbl>
    <w:p w:rsidR="00064006" w:rsidRPr="00EF1614" w:rsidRDefault="00064006" w:rsidP="009F0136">
      <w:pPr>
        <w:spacing w:after="0" w:line="240" w:lineRule="auto"/>
        <w:contextualSpacing/>
        <w:jc w:val="both"/>
      </w:pPr>
    </w:p>
    <w:p w:rsidR="00064006" w:rsidRPr="00EF1614" w:rsidRDefault="00064006" w:rsidP="00822070">
      <w:pPr>
        <w:spacing w:after="0" w:line="240" w:lineRule="auto"/>
        <w:rPr>
          <w:b/>
        </w:rPr>
      </w:pPr>
    </w:p>
    <w:p w:rsidR="00064006" w:rsidRPr="00EF1614" w:rsidRDefault="00064006" w:rsidP="00822070">
      <w:pPr>
        <w:spacing w:after="0" w:line="240" w:lineRule="auto"/>
        <w:rPr>
          <w:b/>
        </w:rPr>
      </w:pPr>
    </w:p>
    <w:p w:rsidR="00064006" w:rsidRPr="00EF1614" w:rsidRDefault="00064006" w:rsidP="00822070">
      <w:pPr>
        <w:spacing w:after="0" w:line="240" w:lineRule="auto"/>
        <w:rPr>
          <w:b/>
        </w:rPr>
      </w:pPr>
    </w:p>
    <w:p w:rsidR="00064006" w:rsidRPr="00EF1614" w:rsidRDefault="00064006" w:rsidP="00822070">
      <w:pPr>
        <w:spacing w:after="0" w:line="240" w:lineRule="auto"/>
        <w:rPr>
          <w:b/>
        </w:rPr>
      </w:pPr>
    </w:p>
    <w:p w:rsidR="00064006" w:rsidRPr="00EF1614" w:rsidRDefault="00064006" w:rsidP="00822070">
      <w:pPr>
        <w:spacing w:after="0" w:line="240" w:lineRule="auto"/>
        <w:rPr>
          <w:b/>
        </w:rPr>
      </w:pPr>
    </w:p>
    <w:p w:rsidR="00064006" w:rsidRPr="00EF1614" w:rsidRDefault="00064006" w:rsidP="00822070">
      <w:pPr>
        <w:spacing w:after="0" w:line="240" w:lineRule="auto"/>
        <w:rPr>
          <w:b/>
        </w:rPr>
      </w:pPr>
    </w:p>
    <w:p w:rsidR="00064006" w:rsidRPr="00EF1614" w:rsidRDefault="00064006" w:rsidP="00822070">
      <w:pPr>
        <w:spacing w:after="0" w:line="240" w:lineRule="auto"/>
        <w:rPr>
          <w:b/>
        </w:rPr>
      </w:pPr>
    </w:p>
    <w:p w:rsidR="00064006" w:rsidRPr="00EF1614" w:rsidRDefault="00064006" w:rsidP="00822070">
      <w:pPr>
        <w:spacing w:after="0" w:line="240" w:lineRule="auto"/>
        <w:rPr>
          <w:b/>
        </w:rPr>
      </w:pPr>
    </w:p>
    <w:p w:rsidR="00064006" w:rsidRPr="00EF1614" w:rsidRDefault="00064006" w:rsidP="00822070">
      <w:pPr>
        <w:spacing w:after="0" w:line="240" w:lineRule="auto"/>
        <w:rPr>
          <w:b/>
        </w:rPr>
      </w:pPr>
    </w:p>
    <w:p w:rsidR="00064006" w:rsidRPr="00EF1614" w:rsidRDefault="00064006" w:rsidP="00B05873">
      <w:pPr>
        <w:spacing w:after="0" w:line="240" w:lineRule="auto"/>
        <w:rPr>
          <w:b/>
        </w:rPr>
      </w:pPr>
    </w:p>
    <w:p w:rsidR="00064006" w:rsidRDefault="00064006" w:rsidP="00292500">
      <w:pPr>
        <w:spacing w:after="0" w:line="240" w:lineRule="auto"/>
        <w:rPr>
          <w:b/>
          <w:noProof/>
        </w:rPr>
      </w:pPr>
    </w:p>
    <w:p w:rsidR="00064006" w:rsidRDefault="00064006" w:rsidP="00292500">
      <w:pPr>
        <w:spacing w:after="0" w:line="240" w:lineRule="auto"/>
        <w:rPr>
          <w:b/>
          <w:noProof/>
        </w:rPr>
      </w:pPr>
    </w:p>
    <w:p w:rsidR="00064006" w:rsidRDefault="00064006" w:rsidP="00292500">
      <w:pPr>
        <w:spacing w:after="0" w:line="240" w:lineRule="auto"/>
        <w:rPr>
          <w:b/>
          <w:noProof/>
        </w:rPr>
      </w:pPr>
    </w:p>
    <w:p w:rsidR="00064006" w:rsidRDefault="00064006" w:rsidP="00292500">
      <w:pPr>
        <w:spacing w:after="0" w:line="240" w:lineRule="auto"/>
        <w:rPr>
          <w:b/>
          <w:noProof/>
        </w:rPr>
      </w:pPr>
      <w:r w:rsidRPr="001D44BB">
        <w:rPr>
          <w:b/>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boxplotyear1.tiff" style="width:540pt;height:3in;visibility:visible">
            <v:imagedata r:id="rId5" o:title=""/>
          </v:shape>
        </w:pict>
      </w:r>
    </w:p>
    <w:p w:rsidR="00064006" w:rsidRDefault="00064006" w:rsidP="00292500">
      <w:pPr>
        <w:spacing w:after="0" w:line="240" w:lineRule="auto"/>
        <w:rPr>
          <w:b/>
        </w:rPr>
      </w:pPr>
    </w:p>
    <w:p w:rsidR="00064006" w:rsidRDefault="00064006" w:rsidP="00292500">
      <w:pPr>
        <w:spacing w:after="0" w:line="240" w:lineRule="auto"/>
        <w:rPr>
          <w:b/>
        </w:rPr>
      </w:pPr>
      <w:r w:rsidRPr="001D44BB">
        <w:rPr>
          <w:b/>
          <w:noProof/>
          <w:lang w:val="en-GB" w:eastAsia="en-GB"/>
        </w:rPr>
        <w:pict>
          <v:shape id="Picture 2" o:spid="_x0000_i1026" type="#_x0000_t75" alt="boxplot gender1.tiff" style="width:540pt;height:3in;visibility:visible">
            <v:imagedata r:id="rId6" o:title=""/>
          </v:shape>
        </w:pict>
      </w:r>
    </w:p>
    <w:p w:rsidR="00064006" w:rsidRDefault="00064006" w:rsidP="00292500">
      <w:pPr>
        <w:spacing w:after="0" w:line="240" w:lineRule="auto"/>
        <w:sectPr w:rsidR="00064006" w:rsidSect="00E60DC1">
          <w:pgSz w:w="15840" w:h="12240" w:orient="landscape"/>
          <w:pgMar w:top="1440" w:right="1440" w:bottom="990" w:left="1440" w:header="720" w:footer="720" w:gutter="0"/>
          <w:cols w:space="720"/>
          <w:docGrid w:linePitch="360"/>
        </w:sectPr>
      </w:pPr>
      <w:r w:rsidRPr="00EF1614">
        <w:rPr>
          <w:b/>
        </w:rPr>
        <w:t xml:space="preserve">Figure S1: </w:t>
      </w:r>
      <w:r w:rsidRPr="00EF1614">
        <w:t>Box plots showing the distribution of the</w:t>
      </w:r>
      <w:r w:rsidRPr="00EF1614">
        <w:rPr>
          <w:b/>
        </w:rPr>
        <w:t xml:space="preserve"> </w:t>
      </w:r>
      <w:r w:rsidRPr="00EF1614">
        <w:rPr>
          <w:rFonts w:cs="Times-Italic"/>
          <w:bCs/>
        </w:rPr>
        <w:t>weight-for-height, height-for-age, and mid upper arm circumference (MUAC)</w:t>
      </w:r>
      <w:r>
        <w:rPr>
          <w:rFonts w:cs="Times-Italic"/>
          <w:bCs/>
        </w:rPr>
        <w:t xml:space="preserve"> </w:t>
      </w:r>
      <w:r w:rsidRPr="00EF1614">
        <w:t>by year of survey and gender of the child. WHZ</w:t>
      </w:r>
      <w:r>
        <w:t xml:space="preserve"> Z score</w:t>
      </w:r>
      <w:r w:rsidRPr="00EF1614">
        <w:t xml:space="preserve">= </w:t>
      </w:r>
      <w:r w:rsidRPr="00EF1614">
        <w:rPr>
          <w:rFonts w:cs="Times-Italic"/>
          <w:bCs/>
        </w:rPr>
        <w:t>weight-for-height</w:t>
      </w:r>
      <w:r w:rsidRPr="00EF1614">
        <w:t xml:space="preserve"> Z score, HAZ</w:t>
      </w:r>
      <w:r>
        <w:t xml:space="preserve"> Z score</w:t>
      </w:r>
      <w:r w:rsidRPr="00EF1614">
        <w:t xml:space="preserve"> =</w:t>
      </w:r>
      <w:r w:rsidRPr="00EF1614">
        <w:rPr>
          <w:rFonts w:cs="Times-Italic"/>
          <w:bCs/>
        </w:rPr>
        <w:t xml:space="preserve"> height-for-age</w:t>
      </w:r>
      <w:r w:rsidRPr="00EF1614">
        <w:t xml:space="preserve"> Z score, MUAC= Mid Upper Arm Circumference o</w:t>
      </w:r>
      <w:r>
        <w:t>f the child</w:t>
      </w:r>
      <w:r w:rsidRPr="00EF1614">
        <w:t xml:space="preserve">. </w:t>
      </w:r>
    </w:p>
    <w:p w:rsidR="00064006" w:rsidRDefault="00064006" w:rsidP="00545A74">
      <w:pPr>
        <w:spacing w:after="0"/>
        <w:jc w:val="both"/>
        <w:rPr>
          <w:b/>
          <w:noProof/>
        </w:rPr>
      </w:pPr>
      <w:r>
        <w:rPr>
          <w:noProof/>
          <w:lang w:val="en-GB" w:eastAsia="en-GB"/>
        </w:rPr>
        <w:pict>
          <v:shape id="Picture 0" o:spid="_x0000_s1026" type="#_x0000_t75" alt="scatterplots gender1.tiff" style="position:absolute;left:0;text-align:left;margin-left:0;margin-top:0;width:576.35pt;height:230.55pt;z-index:251658240;visibility:visible;mso-position-horizontal:center;mso-position-horizontal-relative:margin">
            <v:imagedata r:id="rId7" o:title=""/>
            <w10:wrap type="square" anchorx="margin"/>
          </v:shape>
        </w:pict>
      </w:r>
    </w:p>
    <w:p w:rsidR="00064006" w:rsidRDefault="00064006" w:rsidP="00545A74">
      <w:pPr>
        <w:spacing w:after="0"/>
        <w:jc w:val="both"/>
        <w:rPr>
          <w:b/>
          <w:noProof/>
        </w:rPr>
      </w:pPr>
    </w:p>
    <w:p w:rsidR="00064006" w:rsidRDefault="00064006" w:rsidP="00545A74">
      <w:pPr>
        <w:spacing w:after="0"/>
        <w:jc w:val="both"/>
        <w:rPr>
          <w:b/>
          <w:noProof/>
        </w:rPr>
      </w:pPr>
    </w:p>
    <w:p w:rsidR="00064006" w:rsidRDefault="00064006" w:rsidP="00545A74">
      <w:pPr>
        <w:spacing w:after="0"/>
        <w:jc w:val="both"/>
        <w:rPr>
          <w:b/>
          <w:noProof/>
        </w:rPr>
      </w:pPr>
    </w:p>
    <w:p w:rsidR="00064006" w:rsidRDefault="00064006" w:rsidP="00545A74">
      <w:pPr>
        <w:spacing w:after="0"/>
        <w:jc w:val="both"/>
        <w:rPr>
          <w:b/>
          <w:noProof/>
        </w:rPr>
      </w:pPr>
    </w:p>
    <w:p w:rsidR="00064006" w:rsidRDefault="00064006" w:rsidP="00545A74">
      <w:pPr>
        <w:spacing w:after="0"/>
        <w:jc w:val="both"/>
        <w:rPr>
          <w:b/>
          <w:noProof/>
        </w:rPr>
      </w:pPr>
    </w:p>
    <w:p w:rsidR="00064006" w:rsidRDefault="00064006" w:rsidP="00545A74">
      <w:pPr>
        <w:spacing w:after="0"/>
        <w:jc w:val="both"/>
        <w:rPr>
          <w:b/>
          <w:noProof/>
        </w:rPr>
      </w:pPr>
    </w:p>
    <w:p w:rsidR="00064006" w:rsidRDefault="00064006" w:rsidP="00545A74">
      <w:pPr>
        <w:spacing w:after="0"/>
        <w:jc w:val="both"/>
        <w:rPr>
          <w:b/>
          <w:noProof/>
        </w:rPr>
      </w:pPr>
    </w:p>
    <w:p w:rsidR="00064006" w:rsidRDefault="00064006" w:rsidP="00545A74">
      <w:pPr>
        <w:spacing w:after="0"/>
        <w:jc w:val="both"/>
        <w:rPr>
          <w:b/>
          <w:noProof/>
        </w:rPr>
      </w:pPr>
    </w:p>
    <w:p w:rsidR="00064006" w:rsidRDefault="00064006" w:rsidP="00545A74">
      <w:pPr>
        <w:spacing w:after="0"/>
        <w:jc w:val="both"/>
        <w:rPr>
          <w:b/>
          <w:noProof/>
        </w:rPr>
      </w:pPr>
    </w:p>
    <w:p w:rsidR="00064006" w:rsidRDefault="00064006" w:rsidP="00545A74">
      <w:pPr>
        <w:spacing w:after="0"/>
        <w:jc w:val="both"/>
        <w:rPr>
          <w:b/>
          <w:noProof/>
        </w:rPr>
      </w:pPr>
    </w:p>
    <w:p w:rsidR="00064006" w:rsidRDefault="00064006" w:rsidP="00545A74">
      <w:pPr>
        <w:spacing w:after="0"/>
        <w:jc w:val="both"/>
        <w:rPr>
          <w:b/>
        </w:rPr>
      </w:pPr>
    </w:p>
    <w:p w:rsidR="00064006" w:rsidRDefault="00064006" w:rsidP="00545A74">
      <w:pPr>
        <w:spacing w:after="0"/>
        <w:jc w:val="both"/>
        <w:rPr>
          <w:b/>
        </w:rPr>
      </w:pPr>
    </w:p>
    <w:p w:rsidR="00064006" w:rsidRDefault="00064006" w:rsidP="00545A74">
      <w:pPr>
        <w:spacing w:after="0"/>
        <w:jc w:val="both"/>
        <w:rPr>
          <w:b/>
        </w:rPr>
      </w:pPr>
      <w:r>
        <w:rPr>
          <w:noProof/>
          <w:lang w:val="en-GB" w:eastAsia="en-GB"/>
        </w:rPr>
        <w:pict>
          <v:shape id="Picture 6" o:spid="_x0000_s1027" type="#_x0000_t75" style="position:absolute;left:0;text-align:left;margin-left:2pt;margin-top:29.5pt;width:643.3pt;height:217.2pt;z-index:251659264;visibility:visible;mso-position-horizontal-relative:margin">
            <v:imagedata r:id="rId8" o:title=""/>
            <w10:wrap type="square" anchorx="margin"/>
          </v:shape>
        </w:pict>
      </w:r>
    </w:p>
    <w:p w:rsidR="00064006" w:rsidRDefault="00064006" w:rsidP="00545A74">
      <w:pPr>
        <w:spacing w:after="0"/>
        <w:jc w:val="both"/>
        <w:sectPr w:rsidR="00064006" w:rsidSect="0065753A">
          <w:pgSz w:w="15840" w:h="12240" w:orient="landscape"/>
          <w:pgMar w:top="1260" w:right="1440" w:bottom="1170" w:left="1440" w:header="720" w:footer="720" w:gutter="0"/>
          <w:cols w:space="720"/>
          <w:docGrid w:linePitch="360"/>
        </w:sectPr>
      </w:pPr>
      <w:r w:rsidRPr="00EF1614">
        <w:rPr>
          <w:b/>
        </w:rPr>
        <w:t xml:space="preserve">Figure S2: </w:t>
      </w:r>
      <w:r w:rsidRPr="00EF1614">
        <w:t>Scatter plot and histograms displaying the distribution of the three indicators of malnutrition by age of the child in m</w:t>
      </w:r>
      <w:r>
        <w:t>onths and years of survey.  WHZ_</w:t>
      </w:r>
      <w:r w:rsidRPr="00EF1614">
        <w:t xml:space="preserve">WHO= </w:t>
      </w:r>
      <w:r w:rsidRPr="00EF1614">
        <w:rPr>
          <w:rFonts w:cs="Times-Italic"/>
          <w:bCs/>
        </w:rPr>
        <w:t>weight-for-height</w:t>
      </w:r>
      <w:r>
        <w:t xml:space="preserve"> Z score, HAZ_</w:t>
      </w:r>
      <w:r w:rsidRPr="00EF1614">
        <w:t>WHO =</w:t>
      </w:r>
      <w:r w:rsidRPr="00EF1614">
        <w:rPr>
          <w:rFonts w:cs="Times-Italic"/>
          <w:bCs/>
        </w:rPr>
        <w:t xml:space="preserve"> height-for-age</w:t>
      </w:r>
      <w:r w:rsidRPr="00EF1614">
        <w:t xml:space="preserve"> Z score, MUAC= Mid Upper Arm Circumference o</w:t>
      </w:r>
      <w:r>
        <w:t>f the child</w:t>
      </w:r>
      <w:r w:rsidRPr="00EF1614">
        <w:t>.</w:t>
      </w:r>
    </w:p>
    <w:p w:rsidR="00064006" w:rsidRDefault="00064006" w:rsidP="00EF1614">
      <w:pPr>
        <w:jc w:val="both"/>
      </w:pPr>
      <w:r w:rsidRPr="001D44BB">
        <w:rPr>
          <w:i/>
          <w:noProof/>
          <w:lang w:val="en-GB" w:eastAsia="en-GB"/>
        </w:rPr>
        <w:pict>
          <v:shape id="Picture 9" o:spid="_x0000_i1027" type="#_x0000_t75" style="width:323.4pt;height:498.6pt;visibility:visible">
            <v:imagedata r:id="rId9" o:title=""/>
          </v:shape>
        </w:pict>
      </w:r>
    </w:p>
    <w:p w:rsidR="00064006" w:rsidRDefault="00064006" w:rsidP="004919EE">
      <w:pPr>
        <w:spacing w:after="0"/>
        <w:jc w:val="both"/>
      </w:pPr>
      <w:r w:rsidRPr="00EF1614">
        <w:rPr>
          <w:b/>
        </w:rPr>
        <w:t>Figure S</w:t>
      </w:r>
      <w:r>
        <w:rPr>
          <w:b/>
        </w:rPr>
        <w:t>3</w:t>
      </w:r>
      <w:r w:rsidRPr="00EF1614">
        <w:rPr>
          <w:b/>
        </w:rPr>
        <w:t xml:space="preserve">: </w:t>
      </w:r>
      <w:r w:rsidRPr="00FC0BD3">
        <w:t>P</w:t>
      </w:r>
      <w:r w:rsidRPr="00EF1614">
        <w:t>lot</w:t>
      </w:r>
      <w:r>
        <w:t>s of median and inter-quintile range</w:t>
      </w:r>
      <w:r w:rsidRPr="00EF1614">
        <w:t xml:space="preserve"> of the three indicators of malnutrition by </w:t>
      </w:r>
      <w:r>
        <w:t>years of survey.  WHZ_</w:t>
      </w:r>
      <w:r w:rsidRPr="00EF1614">
        <w:t xml:space="preserve">WHO= </w:t>
      </w:r>
      <w:r w:rsidRPr="00EF1614">
        <w:rPr>
          <w:rFonts w:cs="Times-Italic"/>
          <w:bCs/>
        </w:rPr>
        <w:t>weight-for-height</w:t>
      </w:r>
      <w:r>
        <w:t xml:space="preserve"> Z score, HAZ_</w:t>
      </w:r>
      <w:r w:rsidRPr="00EF1614">
        <w:t>WHO =</w:t>
      </w:r>
      <w:r w:rsidRPr="00EF1614">
        <w:rPr>
          <w:rFonts w:cs="Times-Italic"/>
          <w:bCs/>
        </w:rPr>
        <w:t xml:space="preserve"> height-for-age</w:t>
      </w:r>
      <w:r w:rsidRPr="00EF1614">
        <w:t xml:space="preserve"> Z score, MUAC= Mid Upper Arm Circumference o</w:t>
      </w:r>
      <w:r>
        <w:t>f the child</w:t>
      </w:r>
      <w:r w:rsidRPr="00EF1614">
        <w:t>.</w:t>
      </w:r>
    </w:p>
    <w:p w:rsidR="00064006" w:rsidRPr="00EF1614" w:rsidRDefault="00064006" w:rsidP="00EF1614">
      <w:pPr>
        <w:jc w:val="both"/>
        <w:sectPr w:rsidR="00064006" w:rsidRPr="00EF1614" w:rsidSect="00333D2F">
          <w:pgSz w:w="12240" w:h="15840"/>
          <w:pgMar w:top="1440" w:right="1170" w:bottom="1440" w:left="1260" w:header="720" w:footer="720" w:gutter="0"/>
          <w:cols w:space="720"/>
          <w:docGrid w:linePitch="360"/>
        </w:sectPr>
      </w:pPr>
    </w:p>
    <w:p w:rsidR="00064006" w:rsidRPr="00EF1614" w:rsidRDefault="00064006" w:rsidP="004919EE">
      <w:pPr>
        <w:pStyle w:val="Heading4"/>
        <w:numPr>
          <w:ilvl w:val="0"/>
          <w:numId w:val="0"/>
        </w:numPr>
        <w:spacing w:before="0" w:line="360" w:lineRule="auto"/>
        <w:jc w:val="both"/>
        <w:rPr>
          <w:rFonts w:ascii="Calibri" w:hAnsi="Calibri"/>
          <w:b w:val="0"/>
          <w:i w:val="0"/>
          <w:color w:val="auto"/>
        </w:rPr>
      </w:pPr>
      <w:bookmarkStart w:id="1" w:name="_Toc307402454"/>
      <w:bookmarkStart w:id="2" w:name="_Toc309821277"/>
      <w:r w:rsidRPr="00EF1614">
        <w:rPr>
          <w:rFonts w:ascii="Calibri" w:hAnsi="Calibri"/>
          <w:i w:val="0"/>
          <w:color w:val="auto"/>
        </w:rPr>
        <w:t>S.</w:t>
      </w:r>
      <w:r>
        <w:rPr>
          <w:rFonts w:ascii="Calibri" w:hAnsi="Calibri"/>
          <w:i w:val="0"/>
          <w:color w:val="auto"/>
        </w:rPr>
        <w:t>2</w:t>
      </w:r>
      <w:r w:rsidRPr="00EF1614">
        <w:rPr>
          <w:rFonts w:ascii="Calibri" w:hAnsi="Calibri"/>
          <w:i w:val="0"/>
          <w:color w:val="auto"/>
        </w:rPr>
        <w:t xml:space="preserve"> Spatial-temporal binomial regression model</w:t>
      </w:r>
      <w:bookmarkEnd w:id="1"/>
      <w:bookmarkEnd w:id="2"/>
    </w:p>
    <w:p w:rsidR="00064006" w:rsidRPr="00EF1614" w:rsidRDefault="00064006" w:rsidP="005903F1">
      <w:pPr>
        <w:spacing w:after="0" w:line="360" w:lineRule="auto"/>
        <w:jc w:val="both"/>
        <w:rPr>
          <w:noProof/>
        </w:rPr>
      </w:pPr>
      <w:r w:rsidRPr="00EF1614">
        <w:rPr>
          <w:noProof/>
        </w:rPr>
        <w:t xml:space="preserve">Specifically, we let </w:t>
      </w:r>
      <w:r w:rsidRPr="00EF1614">
        <w:rPr>
          <w:noProof/>
          <w:position w:val="-12"/>
        </w:rPr>
        <w:object w:dxaOrig="240" w:dyaOrig="360">
          <v:shape id="_x0000_i1028" type="#_x0000_t75" style="width:11.4pt;height:19.2pt" o:ole="">
            <v:imagedata r:id="rId10" o:title=""/>
          </v:shape>
          <o:OLEObject Type="Embed" ProgID="Equation.DSMT4" ShapeID="_x0000_i1028" DrawAspect="Content" ObjectID="_1494169074" r:id="rId11"/>
        </w:object>
      </w:r>
      <w:r w:rsidRPr="00EF1614">
        <w:rPr>
          <w:noProof/>
        </w:rPr>
        <w:t xml:space="preserve"> to be a binary response variable where </w:t>
      </w:r>
      <w:r w:rsidRPr="00EF1614">
        <w:rPr>
          <w:noProof/>
          <w:position w:val="-12"/>
        </w:rPr>
        <w:object w:dxaOrig="580" w:dyaOrig="360">
          <v:shape id="_x0000_i1029" type="#_x0000_t75" style="width:29.4pt;height:19.2pt" o:ole="">
            <v:imagedata r:id="rId12" o:title=""/>
          </v:shape>
          <o:OLEObject Type="Embed" ProgID="Equation.DSMT4" ShapeID="_x0000_i1029" DrawAspect="Content" ObjectID="_1494169075" r:id="rId13"/>
        </w:object>
      </w:r>
      <w:r w:rsidRPr="00EF1614">
        <w:rPr>
          <w:noProof/>
        </w:rPr>
        <w:t xml:space="preserve"> if a child is malnourshed and </w:t>
      </w:r>
      <w:r w:rsidRPr="00EF1614">
        <w:rPr>
          <w:noProof/>
          <w:position w:val="-12"/>
        </w:rPr>
        <w:object w:dxaOrig="620" w:dyaOrig="360">
          <v:shape id="_x0000_i1030" type="#_x0000_t75" style="width:31.2pt;height:19.2pt" o:ole="">
            <v:imagedata r:id="rId14" o:title=""/>
          </v:shape>
          <o:OLEObject Type="Embed" ProgID="Equation.DSMT4" ShapeID="_x0000_i1030" DrawAspect="Content" ObjectID="_1494169076" r:id="rId15"/>
        </w:object>
      </w:r>
      <w:r w:rsidRPr="00EF1614">
        <w:rPr>
          <w:noProof/>
        </w:rPr>
        <w:t xml:space="preserve">  if a child is not malnourished where </w:t>
      </w:r>
      <w:r w:rsidRPr="00EF1614">
        <w:rPr>
          <w:noProof/>
          <w:position w:val="-10"/>
        </w:rPr>
        <w:object w:dxaOrig="1660" w:dyaOrig="320">
          <v:shape id="_x0000_i1031" type="#_x0000_t75" style="width:82.2pt;height:16.2pt" o:ole="">
            <v:imagedata r:id="rId16" o:title=""/>
          </v:shape>
          <o:OLEObject Type="Embed" ProgID="Equation.DSMT4" ShapeID="_x0000_i1031" DrawAspect="Content" ObjectID="_1494169077" r:id="rId17"/>
        </w:object>
      </w:r>
      <w:r w:rsidRPr="00EF1614">
        <w:rPr>
          <w:noProof/>
        </w:rPr>
        <w:t xml:space="preserve"> We assumed that this number was Binomial with a cluster level prevalence </w:t>
      </w:r>
      <w:r w:rsidRPr="00EF1614">
        <w:rPr>
          <w:noProof/>
          <w:position w:val="-12"/>
        </w:rPr>
        <w:object w:dxaOrig="260" w:dyaOrig="360">
          <v:shape id="_x0000_i1032" type="#_x0000_t75" style="width:13.8pt;height:19.2pt" o:ole="">
            <v:imagedata r:id="rId18" o:title=""/>
          </v:shape>
          <o:OLEObject Type="Embed" ProgID="Equation.DSMT4" ShapeID="_x0000_i1032" DrawAspect="Content" ObjectID="_1494169078" r:id="rId19"/>
        </w:object>
      </w:r>
      <w:r w:rsidRPr="00EF1614">
        <w:rPr>
          <w:noProof/>
        </w:rPr>
        <w:t xml:space="preserve"> , the response variable is distributed as a Bernoulli random variable such that </w:t>
      </w:r>
    </w:p>
    <w:p w:rsidR="00064006" w:rsidRPr="00EF1614" w:rsidRDefault="00064006" w:rsidP="005903F1">
      <w:pPr>
        <w:spacing w:after="0" w:line="360" w:lineRule="auto"/>
        <w:jc w:val="both"/>
        <w:rPr>
          <w:noProof/>
        </w:rPr>
      </w:pPr>
    </w:p>
    <w:p w:rsidR="00064006" w:rsidRPr="00EF1614" w:rsidRDefault="00064006" w:rsidP="005903F1">
      <w:pPr>
        <w:spacing w:after="0" w:line="360" w:lineRule="auto"/>
        <w:jc w:val="right"/>
        <w:rPr>
          <w:noProof/>
        </w:rPr>
      </w:pPr>
      <w:r w:rsidRPr="00EF1614">
        <w:rPr>
          <w:noProof/>
          <w:position w:val="-12"/>
        </w:rPr>
        <w:object w:dxaOrig="5160" w:dyaOrig="380">
          <v:shape id="_x0000_i1033" type="#_x0000_t75" style="width:258pt;height:19.2pt" o:ole="">
            <v:imagedata r:id="rId20" o:title=""/>
          </v:shape>
          <o:OLEObject Type="Embed" ProgID="Equation.DSMT4" ShapeID="_x0000_i1033" DrawAspect="Content" ObjectID="_1494169079" r:id="rId21"/>
        </w:object>
      </w:r>
      <w:r w:rsidRPr="00EF1614">
        <w:rPr>
          <w:noProof/>
        </w:rPr>
        <w:t xml:space="preserve">              (</w:t>
      </w:r>
      <w:r w:rsidRPr="00EF1614">
        <w:rPr>
          <w:rFonts w:cs="AdvP49811"/>
        </w:rPr>
        <w:t>Equation SI</w:t>
      </w:r>
      <w:r>
        <w:rPr>
          <w:rFonts w:cs="AdvP49811"/>
        </w:rPr>
        <w:t>2</w:t>
      </w:r>
      <w:r w:rsidRPr="00EF1614">
        <w:rPr>
          <w:rFonts w:cs="AdvP49811"/>
        </w:rPr>
        <w:t>.</w:t>
      </w:r>
      <w:r w:rsidRPr="00EF1614">
        <w:rPr>
          <w:noProof/>
        </w:rPr>
        <w:t>1)</w:t>
      </w:r>
    </w:p>
    <w:p w:rsidR="00064006" w:rsidRPr="00EF1614" w:rsidRDefault="00064006" w:rsidP="005903F1">
      <w:pPr>
        <w:spacing w:after="0" w:line="360" w:lineRule="auto"/>
        <w:jc w:val="both"/>
        <w:rPr>
          <w:noProof/>
        </w:rPr>
      </w:pPr>
    </w:p>
    <w:p w:rsidR="00064006" w:rsidRPr="00EF1614" w:rsidRDefault="00064006" w:rsidP="005903F1">
      <w:pPr>
        <w:spacing w:after="0" w:line="360" w:lineRule="auto"/>
        <w:jc w:val="both"/>
        <w:rPr>
          <w:noProof/>
        </w:rPr>
      </w:pPr>
      <w:r w:rsidRPr="00EF1614">
        <w:rPr>
          <w:noProof/>
        </w:rPr>
        <w:t xml:space="preserve">where </w:t>
      </w:r>
      <w:r w:rsidRPr="00EF1614">
        <w:rPr>
          <w:noProof/>
          <w:position w:val="-12"/>
        </w:rPr>
        <w:object w:dxaOrig="1420" w:dyaOrig="360">
          <v:shape id="_x0000_i1034" type="#_x0000_t75" style="width:70.2pt;height:19.2pt" o:ole="">
            <v:imagedata r:id="rId22" o:title=""/>
          </v:shape>
          <o:OLEObject Type="Embed" ProgID="Equation.DSMT4" ShapeID="_x0000_i1034" DrawAspect="Content" ObjectID="_1494169080" r:id="rId23"/>
        </w:object>
      </w:r>
      <w:r w:rsidRPr="00EF1614">
        <w:rPr>
          <w:noProof/>
        </w:rPr>
        <w:t xml:space="preserve"> and </w:t>
      </w:r>
      <w:r w:rsidRPr="00EF1614">
        <w:rPr>
          <w:noProof/>
          <w:position w:val="-12"/>
        </w:rPr>
        <w:object w:dxaOrig="1340" w:dyaOrig="360">
          <v:shape id="_x0000_i1035" type="#_x0000_t75" style="width:65.4pt;height:19.2pt" o:ole="">
            <v:imagedata r:id="rId24" o:title=""/>
          </v:shape>
          <o:OLEObject Type="Embed" ProgID="Equation.DSMT4" ShapeID="_x0000_i1035" DrawAspect="Content" ObjectID="_1494169081" r:id="rId25"/>
        </w:object>
      </w:r>
      <w:r w:rsidRPr="00EF1614">
        <w:rPr>
          <w:noProof/>
        </w:rPr>
        <w:t xml:space="preserve"> is a canonical parameter linked to the linear predictor. We modeled the relationship between malnutrition and predictors using a Bayesian hierarichical logistic regression model that account for excess heterogeneity and spatial similarity between clusters.</w:t>
      </w:r>
    </w:p>
    <w:p w:rsidR="00064006" w:rsidRPr="00EF1614" w:rsidRDefault="00064006" w:rsidP="005903F1">
      <w:pPr>
        <w:keepNext/>
        <w:spacing w:after="0"/>
        <w:rPr>
          <w:noProof/>
        </w:rPr>
      </w:pPr>
    </w:p>
    <w:p w:rsidR="00064006" w:rsidRPr="00EF1614" w:rsidRDefault="00064006" w:rsidP="005903F1">
      <w:pPr>
        <w:keepNext/>
        <w:spacing w:after="0"/>
        <w:rPr>
          <w:noProof/>
        </w:rPr>
      </w:pPr>
      <w:r w:rsidRPr="00EF1614">
        <w:rPr>
          <w:noProof/>
        </w:rPr>
        <w:t>This model is expressed as</w:t>
      </w:r>
    </w:p>
    <w:p w:rsidR="00064006" w:rsidRPr="00EF1614" w:rsidRDefault="00064006" w:rsidP="005903F1">
      <w:pPr>
        <w:keepNext/>
        <w:spacing w:after="0"/>
        <w:jc w:val="right"/>
        <w:rPr>
          <w:noProof/>
        </w:rPr>
      </w:pPr>
      <w:r w:rsidRPr="00EF1614">
        <w:rPr>
          <w:noProof/>
          <w:position w:val="-14"/>
        </w:rPr>
        <w:object w:dxaOrig="2400" w:dyaOrig="400">
          <v:shape id="_x0000_i1036" type="#_x0000_t75" style="width:118.8pt;height:19.8pt" o:ole="">
            <v:imagedata r:id="rId26" o:title=""/>
          </v:shape>
          <o:OLEObject Type="Embed" ProgID="Equation.DSMT4" ShapeID="_x0000_i1036" DrawAspect="Content" ObjectID="_1494169082" r:id="rId27"/>
        </w:object>
      </w:r>
      <w:r w:rsidRPr="00EF1614">
        <w:rPr>
          <w:noProof/>
        </w:rPr>
        <w:t>,                                         (</w:t>
      </w:r>
      <w:r w:rsidRPr="00EF1614">
        <w:rPr>
          <w:rFonts w:cs="AdvP49811"/>
        </w:rPr>
        <w:t>Equation SI</w:t>
      </w:r>
      <w:r>
        <w:rPr>
          <w:rFonts w:cs="AdvP49811"/>
        </w:rPr>
        <w:t>2</w:t>
      </w:r>
      <w:r w:rsidRPr="00EF1614">
        <w:rPr>
          <w:rFonts w:cs="AdvP49811"/>
        </w:rPr>
        <w:t>.</w:t>
      </w:r>
      <w:r w:rsidRPr="00EF1614">
        <w:rPr>
          <w:noProof/>
        </w:rPr>
        <w:t>2)</w:t>
      </w:r>
    </w:p>
    <w:p w:rsidR="00064006" w:rsidRPr="00EF1614" w:rsidRDefault="00064006" w:rsidP="005903F1">
      <w:pPr>
        <w:spacing w:after="0"/>
        <w:rPr>
          <w:noProof/>
        </w:rPr>
      </w:pPr>
    </w:p>
    <w:p w:rsidR="00064006" w:rsidRPr="00EF1614" w:rsidRDefault="00064006" w:rsidP="005903F1">
      <w:pPr>
        <w:spacing w:after="0"/>
        <w:rPr>
          <w:rFonts w:cs="AdvPSSAB-R"/>
        </w:rPr>
      </w:pPr>
      <w:r w:rsidRPr="00EF1614">
        <w:rPr>
          <w:noProof/>
        </w:rPr>
        <w:t xml:space="preserve">where </w:t>
      </w:r>
      <w:r w:rsidRPr="00EF1614">
        <w:rPr>
          <w:noProof/>
          <w:position w:val="-10"/>
        </w:rPr>
        <w:object w:dxaOrig="240" w:dyaOrig="320">
          <v:shape id="_x0000_i1037" type="#_x0000_t75" style="width:11.4pt;height:16.2pt" o:ole="">
            <v:imagedata r:id="rId28" o:title=""/>
          </v:shape>
          <o:OLEObject Type="Embed" ProgID="Equation.DSMT4" ShapeID="_x0000_i1037" DrawAspect="Content" ObjectID="_1494169083" r:id="rId29"/>
        </w:object>
      </w:r>
      <w:r w:rsidRPr="00EF1614">
        <w:rPr>
          <w:noProof/>
        </w:rPr>
        <w:t xml:space="preserve"> is a </w:t>
      </w:r>
      <w:r w:rsidRPr="00EF1614">
        <w:rPr>
          <w:noProof/>
          <w:position w:val="-14"/>
        </w:rPr>
        <w:object w:dxaOrig="680" w:dyaOrig="400">
          <v:shape id="_x0000_i1038" type="#_x0000_t75" style="width:34.8pt;height:19.8pt" o:ole="">
            <v:imagedata r:id="rId30" o:title=""/>
          </v:shape>
          <o:OLEObject Type="Embed" ProgID="Equation.DSMT4" ShapeID="_x0000_i1038" DrawAspect="Content" ObjectID="_1494169084" r:id="rId31"/>
        </w:object>
      </w:r>
      <w:r w:rsidRPr="00EF1614">
        <w:rPr>
          <w:noProof/>
        </w:rPr>
        <w:t xml:space="preserve">vector of parameters, </w:t>
      </w:r>
      <w:r w:rsidRPr="00EF1614">
        <w:rPr>
          <w:noProof/>
          <w:position w:val="-12"/>
        </w:rPr>
        <w:object w:dxaOrig="320" w:dyaOrig="380">
          <v:shape id="_x0000_i1039" type="#_x0000_t75" style="width:16.2pt;height:19.2pt" o:ole="">
            <v:imagedata r:id="rId32" o:title=""/>
          </v:shape>
          <o:OLEObject Type="Embed" ProgID="Equation.DSMT4" ShapeID="_x0000_i1039" DrawAspect="Content" ObjectID="_1494169085" r:id="rId33"/>
        </w:object>
      </w:r>
      <w:r w:rsidRPr="00EF1614">
        <w:rPr>
          <w:noProof/>
        </w:rPr>
        <w:t xml:space="preserve">is the covariate matrix, </w:t>
      </w:r>
      <w:r w:rsidRPr="00EF1614">
        <w:rPr>
          <w:rFonts w:cs="AdvPSMP10"/>
          <w:position w:val="-12"/>
        </w:rPr>
        <w:object w:dxaOrig="240" w:dyaOrig="360">
          <v:shape id="_x0000_i1040" type="#_x0000_t75" style="width:11.4pt;height:19.2pt" o:ole="">
            <v:imagedata r:id="rId34" o:title=""/>
          </v:shape>
          <o:OLEObject Type="Embed" ProgID="Equation.DSMT4" ShapeID="_x0000_i1040" DrawAspect="Content" ObjectID="_1494169086" r:id="rId35"/>
        </w:object>
      </w:r>
      <w:r w:rsidRPr="00EF1614">
        <w:rPr>
          <w:rFonts w:cs="AdvPSMP10"/>
        </w:rPr>
        <w:t>is a</w:t>
      </w:r>
      <w:r w:rsidRPr="00EF1614">
        <w:rPr>
          <w:rFonts w:cs="AdvP4C4E74"/>
        </w:rPr>
        <w:t xml:space="preserve"> </w:t>
      </w:r>
      <w:r w:rsidRPr="00EF1614">
        <w:rPr>
          <w:rFonts w:cs="AdvPSSAB-R"/>
        </w:rPr>
        <w:t>spatial structured random effect for cluster</w:t>
      </w:r>
      <w:r w:rsidRPr="00EF1614">
        <w:rPr>
          <w:rFonts w:cs="AdvPSSAB-R"/>
          <w:position w:val="-6"/>
        </w:rPr>
        <w:object w:dxaOrig="139" w:dyaOrig="260">
          <v:shape id="_x0000_i1041" type="#_x0000_t75" style="width:6pt;height:13.8pt" o:ole="">
            <v:imagedata r:id="rId36" o:title=""/>
          </v:shape>
          <o:OLEObject Type="Embed" ProgID="Equation.DSMT4" ShapeID="_x0000_i1041" DrawAspect="Content" ObjectID="_1494169087" r:id="rId37"/>
        </w:object>
      </w:r>
      <w:r w:rsidRPr="00EF1614">
        <w:rPr>
          <w:rFonts w:cs="AdvPSSAB-R"/>
        </w:rPr>
        <w:t xml:space="preserve">, </w:t>
      </w:r>
      <w:r w:rsidRPr="00EF1614">
        <w:rPr>
          <w:rFonts w:cs="AdvPSSAB-R"/>
          <w:position w:val="-12"/>
        </w:rPr>
        <w:object w:dxaOrig="220" w:dyaOrig="360">
          <v:shape id="_x0000_i1042" type="#_x0000_t75" style="width:11.4pt;height:19.2pt" o:ole="">
            <v:imagedata r:id="rId38" o:title=""/>
          </v:shape>
          <o:OLEObject Type="Embed" ProgID="Equation.DSMT4" ShapeID="_x0000_i1042" DrawAspect="Content" ObjectID="_1494169088" r:id="rId39"/>
        </w:object>
      </w:r>
      <w:r w:rsidRPr="00EF1614">
        <w:rPr>
          <w:rFonts w:cs="AdvPSSAB-R"/>
        </w:rPr>
        <w:t xml:space="preserve"> is an</w:t>
      </w:r>
      <w:r w:rsidRPr="00EF1614">
        <w:rPr>
          <w:rFonts w:cs="AdvP4C4E74"/>
        </w:rPr>
        <w:t xml:space="preserve"> </w:t>
      </w:r>
      <w:r w:rsidRPr="00EF1614">
        <w:rPr>
          <w:rFonts w:cs="AdvPSSAB-R"/>
        </w:rPr>
        <w:t>unstructured random effect for cluster</w:t>
      </w:r>
      <w:r w:rsidRPr="00EF1614">
        <w:rPr>
          <w:rFonts w:cs="AdvPSSAB-R"/>
          <w:position w:val="-6"/>
        </w:rPr>
        <w:object w:dxaOrig="139" w:dyaOrig="260">
          <v:shape id="_x0000_i1043" type="#_x0000_t75" style="width:6pt;height:13.8pt" o:ole="">
            <v:imagedata r:id="rId40" o:title=""/>
          </v:shape>
          <o:OLEObject Type="Embed" ProgID="Equation.DSMT4" ShapeID="_x0000_i1043" DrawAspect="Content" ObjectID="_1494169089" r:id="rId41"/>
        </w:object>
      </w:r>
      <w:r w:rsidRPr="00EF1614">
        <w:rPr>
          <w:rFonts w:cs="AdvPSSAB-R"/>
        </w:rPr>
        <w:t>.</w:t>
      </w:r>
    </w:p>
    <w:p w:rsidR="00064006" w:rsidRPr="00EF1614" w:rsidRDefault="00064006" w:rsidP="005903F1">
      <w:pPr>
        <w:spacing w:after="0"/>
        <w:rPr>
          <w:rFonts w:cs="AdvPSSAB-R"/>
        </w:rPr>
      </w:pPr>
    </w:p>
    <w:p w:rsidR="00064006" w:rsidRDefault="00064006" w:rsidP="008B7B47">
      <w:pPr>
        <w:spacing w:after="0"/>
        <w:jc w:val="both"/>
      </w:pPr>
      <w:r w:rsidRPr="00EF1614">
        <w:t xml:space="preserve">To model spatial dependence between the random effects </w:t>
      </w:r>
      <w:r w:rsidRPr="00EF1614">
        <w:rPr>
          <w:rFonts w:cs="AdvPSMP10"/>
          <w:position w:val="-12"/>
        </w:rPr>
        <w:object w:dxaOrig="240" w:dyaOrig="360">
          <v:shape id="_x0000_i1044" type="#_x0000_t75" style="width:11.4pt;height:19.2pt" o:ole="">
            <v:imagedata r:id="rId42" o:title=""/>
          </v:shape>
          <o:OLEObject Type="Embed" ProgID="Equation.DSMT4" ShapeID="_x0000_i1044" DrawAspect="Content" ObjectID="_1494169090" r:id="rId43"/>
        </w:object>
      </w:r>
      <w:r w:rsidRPr="00EF1614">
        <w:rPr>
          <w:rFonts w:cs="AdvPSSAB-I"/>
        </w:rPr>
        <w:t xml:space="preserve"> </w:t>
      </w:r>
      <w:r w:rsidRPr="00EF1614">
        <w:t xml:space="preserve">in neighbouring areas we assumed a conditional autoregressive (CAR) prior for these terms. Each </w:t>
      </w:r>
      <w:r w:rsidRPr="00EF1614">
        <w:rPr>
          <w:rFonts w:cs="AdvPSSAB-R"/>
          <w:position w:val="-12"/>
        </w:rPr>
        <w:object w:dxaOrig="240" w:dyaOrig="360">
          <v:shape id="_x0000_i1045" type="#_x0000_t75" style="width:11.4pt;height:19.2pt" o:ole="">
            <v:imagedata r:id="rId44" o:title=""/>
          </v:shape>
          <o:OLEObject Type="Embed" ProgID="Equation.DSMT4" ShapeID="_x0000_i1045" DrawAspect="Content" ObjectID="_1494169091" r:id="rId45"/>
        </w:object>
      </w:r>
      <w:r w:rsidRPr="00EF1614">
        <w:rPr>
          <w:rFonts w:cs="AdvPSSAB-R"/>
        </w:rPr>
        <w:t xml:space="preserve"> </w:t>
      </w:r>
      <w:r w:rsidRPr="00EF1614">
        <w:t xml:space="preserve">was modelled (conditional on its weighted neighbors) as normally distributed with mean equal to the mean of the effects of its neighbors and a variance that is inversely proportional to the number of neighbours </w:t>
      </w:r>
      <w:r w:rsidRPr="00EF1614">
        <w:rPr>
          <w:rFonts w:cs="AdvPSSAB-R"/>
          <w:position w:val="-12"/>
        </w:rPr>
        <w:object w:dxaOrig="300" w:dyaOrig="360">
          <v:shape id="_x0000_i1046" type="#_x0000_t75" style="width:15pt;height:19.2pt" o:ole="">
            <v:imagedata r:id="rId46" o:title=""/>
          </v:shape>
          <o:OLEObject Type="Embed" ProgID="Equation.DSMT4" ShapeID="_x0000_i1046" DrawAspect="Content" ObjectID="_1494169092" r:id="rId47"/>
        </w:object>
      </w:r>
      <w:r w:rsidRPr="00EF1614">
        <w:t xml:space="preserve">, </w:t>
      </w:r>
      <w:r w:rsidRPr="00EF1614">
        <w:rPr>
          <w:noProof/>
        </w:rPr>
        <w:t xml:space="preserve">that is, </w:t>
      </w:r>
      <w:r w:rsidRPr="00EF1614">
        <w:rPr>
          <w:noProof/>
          <w:position w:val="-16"/>
        </w:rPr>
        <w:object w:dxaOrig="1900" w:dyaOrig="440">
          <v:shape id="_x0000_i1047" type="#_x0000_t75" style="width:96pt;height:21pt" o:ole="">
            <v:imagedata r:id="rId48" o:title=""/>
          </v:shape>
          <o:OLEObject Type="Embed" ProgID="Equation.DSMT4" ShapeID="_x0000_i1047" DrawAspect="Content" ObjectID="_1494169093" r:id="rId49"/>
        </w:object>
      </w:r>
      <w:r w:rsidRPr="00EF1614">
        <w:rPr>
          <w:noProof/>
        </w:rPr>
        <w:t xml:space="preserve">, where </w:t>
      </w:r>
      <w:r w:rsidRPr="00EF1614">
        <w:rPr>
          <w:noProof/>
          <w:position w:val="-12"/>
        </w:rPr>
        <w:object w:dxaOrig="340" w:dyaOrig="360">
          <v:shape id="_x0000_i1048" type="#_x0000_t75" style="width:18pt;height:19.2pt" o:ole="">
            <v:imagedata r:id="rId50" o:title=""/>
          </v:shape>
          <o:OLEObject Type="Embed" ProgID="Equation.DSMT4" ShapeID="_x0000_i1048" DrawAspect="Content" ObjectID="_1494169094" r:id="rId51"/>
        </w:object>
      </w:r>
      <w:r w:rsidRPr="00EF1614">
        <w:rPr>
          <w:noProof/>
        </w:rPr>
        <w:t xml:space="preserve"> is a vector of all the spatial random effects except for the one at the i-th cluster and </w:t>
      </w:r>
      <w:r w:rsidRPr="00EF1614">
        <w:rPr>
          <w:noProof/>
          <w:position w:val="-32"/>
        </w:rPr>
        <w:object w:dxaOrig="1280" w:dyaOrig="580">
          <v:shape id="_x0000_i1049" type="#_x0000_t75" style="width:63pt;height:29.4pt" o:ole="">
            <v:imagedata r:id="rId52" o:title=""/>
          </v:shape>
          <o:OLEObject Type="Embed" ProgID="Equation.DSMT4" ShapeID="_x0000_i1049" DrawAspect="Content" ObjectID="_1494169095" r:id="rId53"/>
        </w:object>
      </w:r>
      <w:r w:rsidRPr="00EF1614">
        <w:rPr>
          <w:noProof/>
        </w:rPr>
        <w:t xml:space="preserve">and </w:t>
      </w:r>
      <w:r w:rsidRPr="00EF1614">
        <w:rPr>
          <w:noProof/>
          <w:position w:val="-18"/>
        </w:rPr>
        <w:object w:dxaOrig="859" w:dyaOrig="440">
          <v:shape id="_x0000_i1050" type="#_x0000_t75" style="width:41.4pt;height:21pt" o:ole="">
            <v:imagedata r:id="rId54" o:title=""/>
          </v:shape>
          <o:OLEObject Type="Embed" ProgID="Equation.DSMT4" ShapeID="_x0000_i1050" DrawAspect="Content" ObjectID="_1494169096" r:id="rId55"/>
        </w:object>
      </w:r>
      <w:r w:rsidRPr="00EF1614">
        <w:rPr>
          <w:noProof/>
        </w:rPr>
        <w:t xml:space="preserve">, where </w:t>
      </w:r>
      <w:r w:rsidRPr="00EF1614">
        <w:rPr>
          <w:noProof/>
          <w:position w:val="-12"/>
        </w:rPr>
        <w:object w:dxaOrig="240" w:dyaOrig="360">
          <v:shape id="_x0000_i1051" type="#_x0000_t75" style="width:11.4pt;height:19.2pt" o:ole="">
            <v:imagedata r:id="rId56" o:title=""/>
          </v:shape>
          <o:OLEObject Type="Embed" ProgID="Equation.DSMT4" ShapeID="_x0000_i1051" DrawAspect="Content" ObjectID="_1494169097" r:id="rId57"/>
        </w:object>
      </w:r>
      <w:r w:rsidRPr="00EF1614">
        <w:rPr>
          <w:noProof/>
        </w:rPr>
        <w:t xml:space="preserve"> is the number of clusters in the neihbourhood of the i-th cluster, and </w:t>
      </w:r>
      <w:r w:rsidRPr="00EF1614">
        <w:rPr>
          <w:noProof/>
          <w:position w:val="-6"/>
        </w:rPr>
        <w:object w:dxaOrig="200" w:dyaOrig="220">
          <v:shape id="_x0000_i1052" type="#_x0000_t75" style="width:9pt;height:11.4pt" o:ole="">
            <v:imagedata r:id="rId58" o:title=""/>
          </v:shape>
          <o:OLEObject Type="Embed" ProgID="Equation.DSMT4" ShapeID="_x0000_i1052" DrawAspect="Content" ObjectID="_1494169098" r:id="rId59"/>
        </w:object>
      </w:r>
      <w:r w:rsidRPr="00EF1614">
        <w:rPr>
          <w:noProof/>
        </w:rPr>
        <w:t xml:space="preserve"> is the precision parameter. </w:t>
      </w:r>
      <w:r w:rsidRPr="00EF1614">
        <w:t>The joint distribution of the</w:t>
      </w:r>
      <w:r w:rsidRPr="00EF1614">
        <w:rPr>
          <w:rFonts w:cs="AdvPSSAB-R"/>
          <w:position w:val="-12"/>
        </w:rPr>
        <w:object w:dxaOrig="220" w:dyaOrig="360">
          <v:shape id="_x0000_i1053" type="#_x0000_t75" style="width:11.4pt;height:19.2pt" o:ole="">
            <v:imagedata r:id="rId60" o:title=""/>
          </v:shape>
          <o:OLEObject Type="Embed" ProgID="Equation.DSMT4" ShapeID="_x0000_i1053" DrawAspect="Content" ObjectID="_1494169099" r:id="rId61"/>
        </w:object>
      </w:r>
      <w:r w:rsidRPr="00EF1614">
        <w:t>’s is an independent multivariate normal.</w:t>
      </w:r>
    </w:p>
    <w:p w:rsidR="00064006" w:rsidRPr="00EF1614" w:rsidRDefault="00064006" w:rsidP="008B7B47">
      <w:pPr>
        <w:spacing w:after="0"/>
        <w:jc w:val="both"/>
        <w:sectPr w:rsidR="00064006" w:rsidRPr="00EF1614" w:rsidSect="005903F1">
          <w:pgSz w:w="12240" w:h="15840"/>
          <w:pgMar w:top="1440" w:right="1440" w:bottom="1440" w:left="1440" w:header="720" w:footer="720" w:gutter="0"/>
          <w:cols w:space="720"/>
          <w:docGrid w:linePitch="360"/>
        </w:sectPr>
      </w:pPr>
    </w:p>
    <w:p w:rsidR="00064006" w:rsidRPr="00EF1614" w:rsidRDefault="00064006" w:rsidP="00FF73D6">
      <w:pPr>
        <w:jc w:val="both"/>
        <w:rPr>
          <w:b/>
        </w:rPr>
      </w:pPr>
      <w:r w:rsidRPr="00EF1614">
        <w:rPr>
          <w:b/>
        </w:rPr>
        <w:t>References</w:t>
      </w:r>
    </w:p>
    <w:p w:rsidR="00064006" w:rsidRDefault="00064006" w:rsidP="0014429B">
      <w:pPr>
        <w:pStyle w:val="Bibliography"/>
        <w:rPr>
          <w:noProof/>
          <w:vanish/>
        </w:rPr>
      </w:pPr>
      <w:r>
        <w:rPr>
          <w:noProof/>
          <w:vanish/>
        </w:rPr>
        <w:t>x</w:t>
      </w:r>
    </w:p>
    <w:tbl>
      <w:tblPr>
        <w:tblW w:w="5000" w:type="pct"/>
        <w:tblCellSpacing w:w="15" w:type="dxa"/>
        <w:tblCellMar>
          <w:top w:w="15" w:type="dxa"/>
          <w:left w:w="15" w:type="dxa"/>
          <w:bottom w:w="15" w:type="dxa"/>
          <w:right w:w="15" w:type="dxa"/>
        </w:tblCellMar>
        <w:tblLook w:val="00A0"/>
      </w:tblPr>
      <w:tblGrid>
        <w:gridCol w:w="243"/>
        <w:gridCol w:w="9207"/>
      </w:tblGrid>
      <w:tr w:rsidR="00064006" w:rsidRPr="001D44BB" w:rsidTr="0014429B">
        <w:trPr>
          <w:tblCellSpacing w:w="15" w:type="dxa"/>
        </w:trPr>
        <w:tc>
          <w:tcPr>
            <w:tcW w:w="0" w:type="auto"/>
          </w:tcPr>
          <w:p w:rsidR="00064006" w:rsidRPr="001D44BB" w:rsidRDefault="00064006">
            <w:pPr>
              <w:pStyle w:val="Bibliography"/>
              <w:jc w:val="right"/>
              <w:rPr>
                <w:noProof/>
              </w:rPr>
            </w:pPr>
            <w:r w:rsidRPr="001D44BB">
              <w:rPr>
                <w:noProof/>
              </w:rPr>
              <w:t>1.</w:t>
            </w:r>
          </w:p>
        </w:tc>
        <w:tc>
          <w:tcPr>
            <w:tcW w:w="0" w:type="auto"/>
          </w:tcPr>
          <w:p w:rsidR="00064006" w:rsidRPr="001D44BB" w:rsidRDefault="00064006">
            <w:pPr>
              <w:pStyle w:val="Bibliography"/>
              <w:rPr>
                <w:noProof/>
              </w:rPr>
            </w:pPr>
            <w:r w:rsidRPr="001D44BB">
              <w:rPr>
                <w:noProof/>
              </w:rPr>
              <w:t>de Onis M, others. WHO Child Growth Standards based on length/height, weight and age. Acta Paediatrica. 2006; 95(Supplement 450): p. 76-85.</w:t>
            </w:r>
          </w:p>
        </w:tc>
      </w:tr>
      <w:tr w:rsidR="00064006" w:rsidRPr="001D44BB" w:rsidTr="0014429B">
        <w:trPr>
          <w:tblCellSpacing w:w="15" w:type="dxa"/>
        </w:trPr>
        <w:tc>
          <w:tcPr>
            <w:tcW w:w="0" w:type="auto"/>
          </w:tcPr>
          <w:p w:rsidR="00064006" w:rsidRPr="001D44BB" w:rsidRDefault="00064006">
            <w:pPr>
              <w:pStyle w:val="Bibliography"/>
              <w:jc w:val="right"/>
              <w:rPr>
                <w:noProof/>
              </w:rPr>
            </w:pPr>
            <w:r w:rsidRPr="001D44BB">
              <w:rPr>
                <w:noProof/>
              </w:rPr>
              <w:t>2.</w:t>
            </w:r>
          </w:p>
        </w:tc>
        <w:tc>
          <w:tcPr>
            <w:tcW w:w="0" w:type="auto"/>
          </w:tcPr>
          <w:p w:rsidR="00064006" w:rsidRPr="001D44BB" w:rsidRDefault="00064006">
            <w:pPr>
              <w:pStyle w:val="Bibliography"/>
              <w:rPr>
                <w:noProof/>
              </w:rPr>
            </w:pPr>
            <w:r w:rsidRPr="001D44BB">
              <w:rPr>
                <w:noProof/>
              </w:rPr>
              <w:t>Murtaugh PA. Performance of several variable-selection methods applied to real ecological data. Ecology Letters. 2009; 12(10): p. 1061-1068.</w:t>
            </w:r>
          </w:p>
        </w:tc>
      </w:tr>
      <w:tr w:rsidR="00064006" w:rsidRPr="001D44BB" w:rsidTr="0014429B">
        <w:trPr>
          <w:tblCellSpacing w:w="15" w:type="dxa"/>
        </w:trPr>
        <w:tc>
          <w:tcPr>
            <w:tcW w:w="0" w:type="auto"/>
          </w:tcPr>
          <w:p w:rsidR="00064006" w:rsidRPr="001D44BB" w:rsidRDefault="00064006">
            <w:pPr>
              <w:pStyle w:val="Bibliography"/>
              <w:jc w:val="right"/>
              <w:rPr>
                <w:noProof/>
              </w:rPr>
            </w:pPr>
            <w:r w:rsidRPr="001D44BB">
              <w:rPr>
                <w:noProof/>
              </w:rPr>
              <w:t>3.</w:t>
            </w:r>
          </w:p>
        </w:tc>
        <w:tc>
          <w:tcPr>
            <w:tcW w:w="0" w:type="auto"/>
          </w:tcPr>
          <w:p w:rsidR="00064006" w:rsidRPr="001D44BB" w:rsidRDefault="00064006">
            <w:pPr>
              <w:pStyle w:val="Bibliography"/>
              <w:rPr>
                <w:noProof/>
              </w:rPr>
            </w:pPr>
            <w:r w:rsidRPr="001D44BB">
              <w:rPr>
                <w:noProof/>
              </w:rPr>
              <w:t>Scharlemann JP, Benz D, Hay SI, Purse BV, Tatem AJ, Wint GW, et al. Global data for ecology and epidemiology: a novel algorithm for temporal Fourier processing MODIS data. PLoS One. 2008; 3(1): p. e1408.</w:t>
            </w:r>
          </w:p>
        </w:tc>
      </w:tr>
      <w:tr w:rsidR="00064006" w:rsidRPr="001D44BB" w:rsidTr="0014429B">
        <w:trPr>
          <w:tblCellSpacing w:w="15" w:type="dxa"/>
        </w:trPr>
        <w:tc>
          <w:tcPr>
            <w:tcW w:w="0" w:type="auto"/>
          </w:tcPr>
          <w:p w:rsidR="00064006" w:rsidRPr="001D44BB" w:rsidRDefault="00064006">
            <w:pPr>
              <w:pStyle w:val="Bibliography"/>
              <w:jc w:val="right"/>
              <w:rPr>
                <w:noProof/>
              </w:rPr>
            </w:pPr>
            <w:r w:rsidRPr="001D44BB">
              <w:rPr>
                <w:noProof/>
              </w:rPr>
              <w:t>4.</w:t>
            </w:r>
          </w:p>
        </w:tc>
        <w:tc>
          <w:tcPr>
            <w:tcW w:w="0" w:type="auto"/>
          </w:tcPr>
          <w:p w:rsidR="00064006" w:rsidRPr="001D44BB" w:rsidRDefault="00064006">
            <w:pPr>
              <w:pStyle w:val="Bibliography"/>
              <w:rPr>
                <w:noProof/>
              </w:rPr>
            </w:pPr>
            <w:r w:rsidRPr="001D44BB">
              <w:rPr>
                <w:noProof/>
              </w:rPr>
              <w:t>Schneider A, Friedl M, Potere D. A new map of global urban extent from MODIS satellite data. Environmental Research Letters. 2009; 4(4): p. 044003.</w:t>
            </w:r>
          </w:p>
        </w:tc>
      </w:tr>
      <w:tr w:rsidR="00064006" w:rsidRPr="001D44BB" w:rsidTr="0014429B">
        <w:trPr>
          <w:tblCellSpacing w:w="15" w:type="dxa"/>
        </w:trPr>
        <w:tc>
          <w:tcPr>
            <w:tcW w:w="0" w:type="auto"/>
          </w:tcPr>
          <w:p w:rsidR="00064006" w:rsidRPr="001D44BB" w:rsidRDefault="00064006">
            <w:pPr>
              <w:pStyle w:val="Bibliography"/>
              <w:jc w:val="right"/>
              <w:rPr>
                <w:noProof/>
              </w:rPr>
            </w:pPr>
            <w:r w:rsidRPr="001D44BB">
              <w:rPr>
                <w:noProof/>
              </w:rPr>
              <w:t>5.</w:t>
            </w:r>
          </w:p>
        </w:tc>
        <w:tc>
          <w:tcPr>
            <w:tcW w:w="0" w:type="auto"/>
          </w:tcPr>
          <w:p w:rsidR="00064006" w:rsidRPr="001D44BB" w:rsidRDefault="00064006">
            <w:pPr>
              <w:pStyle w:val="Bibliography"/>
              <w:rPr>
                <w:noProof/>
              </w:rPr>
            </w:pPr>
            <w:r w:rsidRPr="001D44BB">
              <w:rPr>
                <w:noProof/>
              </w:rPr>
              <w:t>Noor AM, Moloney G, Borle M, Fegan GW, Shewchuk T, Snow RW. The use of mosquito nets and the prevalence of Plasmodium falciparum infection in rural South Central Somalia. PLoS One. 2008; 3(5): p. e2081.</w:t>
            </w:r>
          </w:p>
        </w:tc>
      </w:tr>
      <w:tr w:rsidR="00064006" w:rsidRPr="001D44BB" w:rsidTr="0014429B">
        <w:trPr>
          <w:tblCellSpacing w:w="15" w:type="dxa"/>
        </w:trPr>
        <w:tc>
          <w:tcPr>
            <w:tcW w:w="0" w:type="auto"/>
          </w:tcPr>
          <w:p w:rsidR="00064006" w:rsidRPr="001D44BB" w:rsidRDefault="00064006">
            <w:pPr>
              <w:pStyle w:val="Bibliography"/>
              <w:jc w:val="right"/>
              <w:rPr>
                <w:noProof/>
              </w:rPr>
            </w:pPr>
            <w:r w:rsidRPr="001D44BB">
              <w:rPr>
                <w:noProof/>
              </w:rPr>
              <w:t>6.</w:t>
            </w:r>
          </w:p>
        </w:tc>
        <w:tc>
          <w:tcPr>
            <w:tcW w:w="0" w:type="auto"/>
          </w:tcPr>
          <w:p w:rsidR="00064006" w:rsidRPr="001D44BB" w:rsidRDefault="00064006">
            <w:pPr>
              <w:pStyle w:val="Bibliography"/>
              <w:rPr>
                <w:noProof/>
              </w:rPr>
            </w:pPr>
            <w:r w:rsidRPr="001D44BB">
              <w:rPr>
                <w:noProof/>
              </w:rPr>
              <w:t>Hadden RL. The Geology of Somalia: A Selected Bibliography of Somalian Geology, Geography and Earth Science. Tech. rep. DTIC Document; 2007.</w:t>
            </w:r>
          </w:p>
        </w:tc>
      </w:tr>
    </w:tbl>
    <w:p w:rsidR="00064006" w:rsidRDefault="00064006" w:rsidP="0014429B">
      <w:pPr>
        <w:pStyle w:val="Bibliography"/>
        <w:rPr>
          <w:noProof/>
          <w:vanish/>
        </w:rPr>
      </w:pPr>
      <w:r>
        <w:rPr>
          <w:noProof/>
          <w:vanish/>
        </w:rPr>
        <w:t>x</w:t>
      </w:r>
    </w:p>
    <w:p w:rsidR="00064006" w:rsidRPr="00EF1614" w:rsidRDefault="00064006" w:rsidP="0014429B">
      <w:pPr>
        <w:jc w:val="both"/>
      </w:pPr>
    </w:p>
    <w:p w:rsidR="00064006" w:rsidRPr="00EF1614" w:rsidRDefault="00064006"/>
    <w:sectPr w:rsidR="00064006" w:rsidRPr="00EF1614" w:rsidSect="00AD41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Italic">
    <w:panose1 w:val="00000000000000000000"/>
    <w:charset w:val="00"/>
    <w:family w:val="auto"/>
    <w:notTrueType/>
    <w:pitch w:val="default"/>
    <w:sig w:usb0="00000003" w:usb1="00000000" w:usb2="00000000" w:usb3="00000000" w:csb0="00000001" w:csb1="00000000"/>
  </w:font>
  <w:font w:name="AdvP49811">
    <w:panose1 w:val="00000000000000000000"/>
    <w:charset w:val="00"/>
    <w:family w:val="roman"/>
    <w:notTrueType/>
    <w:pitch w:val="default"/>
    <w:sig w:usb0="00000003" w:usb1="00000000" w:usb2="00000000" w:usb3="00000000" w:csb0="00000001" w:csb1="00000000"/>
  </w:font>
  <w:font w:name="NimbusRomNo9L-Regu">
    <w:panose1 w:val="00000000000000000000"/>
    <w:charset w:val="00"/>
    <w:family w:val="auto"/>
    <w:notTrueType/>
    <w:pitch w:val="default"/>
    <w:sig w:usb0="00000003" w:usb1="00000000" w:usb2="00000000" w:usb3="00000000" w:csb0="00000001" w:csb1="00000000"/>
  </w:font>
  <w:font w:name="AdvPSSAB-R">
    <w:panose1 w:val="00000000000000000000"/>
    <w:charset w:val="00"/>
    <w:family w:val="roman"/>
    <w:notTrueType/>
    <w:pitch w:val="default"/>
    <w:sig w:usb0="00000003" w:usb1="00000000" w:usb2="00000000" w:usb3="00000000" w:csb0="00000001" w:csb1="00000000"/>
  </w:font>
  <w:font w:name="AdvPSMP10">
    <w:panose1 w:val="00000000000000000000"/>
    <w:charset w:val="00"/>
    <w:family w:val="roman"/>
    <w:notTrueType/>
    <w:pitch w:val="default"/>
    <w:sig w:usb0="00000003" w:usb1="00000000" w:usb2="00000000" w:usb3="00000000" w:csb0="00000001" w:csb1="00000000"/>
  </w:font>
  <w:font w:name="AdvP4C4E74">
    <w:panose1 w:val="00000000000000000000"/>
    <w:charset w:val="00"/>
    <w:family w:val="auto"/>
    <w:notTrueType/>
    <w:pitch w:val="default"/>
    <w:sig w:usb0="00000003" w:usb1="00000000" w:usb2="00000000" w:usb3="00000000" w:csb0="00000001" w:csb1="00000000"/>
  </w:font>
  <w:font w:name="AdvPSSAB-I">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496C"/>
    <w:multiLevelType w:val="multilevel"/>
    <w:tmpl w:val="04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136"/>
    <w:rsid w:val="00020C0C"/>
    <w:rsid w:val="000248B0"/>
    <w:rsid w:val="00064006"/>
    <w:rsid w:val="00083A5A"/>
    <w:rsid w:val="000A584B"/>
    <w:rsid w:val="000B1E7D"/>
    <w:rsid w:val="000B30F7"/>
    <w:rsid w:val="000B7226"/>
    <w:rsid w:val="00104475"/>
    <w:rsid w:val="0010569C"/>
    <w:rsid w:val="00134013"/>
    <w:rsid w:val="0014429B"/>
    <w:rsid w:val="001D44BB"/>
    <w:rsid w:val="001E176D"/>
    <w:rsid w:val="001E22FD"/>
    <w:rsid w:val="00210466"/>
    <w:rsid w:val="00214D4D"/>
    <w:rsid w:val="00231909"/>
    <w:rsid w:val="002657DA"/>
    <w:rsid w:val="00272604"/>
    <w:rsid w:val="00292500"/>
    <w:rsid w:val="00295FD3"/>
    <w:rsid w:val="002A1659"/>
    <w:rsid w:val="002B3B90"/>
    <w:rsid w:val="002C5763"/>
    <w:rsid w:val="00333D2F"/>
    <w:rsid w:val="00334D94"/>
    <w:rsid w:val="0033513D"/>
    <w:rsid w:val="00342A6D"/>
    <w:rsid w:val="00350742"/>
    <w:rsid w:val="00355D92"/>
    <w:rsid w:val="003611DF"/>
    <w:rsid w:val="00371551"/>
    <w:rsid w:val="003B5D59"/>
    <w:rsid w:val="003D0314"/>
    <w:rsid w:val="003E3774"/>
    <w:rsid w:val="00406E29"/>
    <w:rsid w:val="00422E3F"/>
    <w:rsid w:val="00460967"/>
    <w:rsid w:val="00466FAF"/>
    <w:rsid w:val="004867B3"/>
    <w:rsid w:val="004919EE"/>
    <w:rsid w:val="004C6379"/>
    <w:rsid w:val="004E6902"/>
    <w:rsid w:val="004E7597"/>
    <w:rsid w:val="004E7874"/>
    <w:rsid w:val="00501F89"/>
    <w:rsid w:val="00510E10"/>
    <w:rsid w:val="00545A74"/>
    <w:rsid w:val="00552DB1"/>
    <w:rsid w:val="005903F1"/>
    <w:rsid w:val="005C3CB9"/>
    <w:rsid w:val="005D4B9C"/>
    <w:rsid w:val="005E02E0"/>
    <w:rsid w:val="005F1256"/>
    <w:rsid w:val="006231F9"/>
    <w:rsid w:val="00635ABD"/>
    <w:rsid w:val="0063638A"/>
    <w:rsid w:val="00641727"/>
    <w:rsid w:val="00647F9E"/>
    <w:rsid w:val="00651EBA"/>
    <w:rsid w:val="0065753A"/>
    <w:rsid w:val="006622ED"/>
    <w:rsid w:val="00697FE2"/>
    <w:rsid w:val="006A054C"/>
    <w:rsid w:val="006B7412"/>
    <w:rsid w:val="006F23A0"/>
    <w:rsid w:val="006F577C"/>
    <w:rsid w:val="007304D9"/>
    <w:rsid w:val="00785A4D"/>
    <w:rsid w:val="00797018"/>
    <w:rsid w:val="007C0947"/>
    <w:rsid w:val="007C09F7"/>
    <w:rsid w:val="007E09DC"/>
    <w:rsid w:val="007F02CB"/>
    <w:rsid w:val="00822070"/>
    <w:rsid w:val="00834BCE"/>
    <w:rsid w:val="008422DC"/>
    <w:rsid w:val="00862017"/>
    <w:rsid w:val="00881CC5"/>
    <w:rsid w:val="008A4484"/>
    <w:rsid w:val="008B6144"/>
    <w:rsid w:val="008B7B47"/>
    <w:rsid w:val="008C12A9"/>
    <w:rsid w:val="008D6F62"/>
    <w:rsid w:val="008F48A8"/>
    <w:rsid w:val="0091311E"/>
    <w:rsid w:val="00924FB6"/>
    <w:rsid w:val="00946EC7"/>
    <w:rsid w:val="00971A95"/>
    <w:rsid w:val="00992C93"/>
    <w:rsid w:val="009A2EA9"/>
    <w:rsid w:val="009A48D3"/>
    <w:rsid w:val="009F0136"/>
    <w:rsid w:val="00A3001D"/>
    <w:rsid w:val="00A301D4"/>
    <w:rsid w:val="00A32629"/>
    <w:rsid w:val="00A43C3B"/>
    <w:rsid w:val="00A5417D"/>
    <w:rsid w:val="00A57999"/>
    <w:rsid w:val="00A63BDA"/>
    <w:rsid w:val="00A66BF0"/>
    <w:rsid w:val="00A91439"/>
    <w:rsid w:val="00AA2D76"/>
    <w:rsid w:val="00AD4142"/>
    <w:rsid w:val="00AF4CCD"/>
    <w:rsid w:val="00B02A0E"/>
    <w:rsid w:val="00B05873"/>
    <w:rsid w:val="00B32BC4"/>
    <w:rsid w:val="00B34629"/>
    <w:rsid w:val="00BA73A8"/>
    <w:rsid w:val="00BB5DC8"/>
    <w:rsid w:val="00BD012F"/>
    <w:rsid w:val="00BD20D0"/>
    <w:rsid w:val="00BD41B8"/>
    <w:rsid w:val="00BD4FC2"/>
    <w:rsid w:val="00BE63E8"/>
    <w:rsid w:val="00BE758D"/>
    <w:rsid w:val="00BF027C"/>
    <w:rsid w:val="00C11150"/>
    <w:rsid w:val="00C310A9"/>
    <w:rsid w:val="00C47701"/>
    <w:rsid w:val="00C76B74"/>
    <w:rsid w:val="00C972D8"/>
    <w:rsid w:val="00CA563D"/>
    <w:rsid w:val="00CC5F44"/>
    <w:rsid w:val="00CC7B87"/>
    <w:rsid w:val="00CD2196"/>
    <w:rsid w:val="00CD2FC5"/>
    <w:rsid w:val="00D25B82"/>
    <w:rsid w:val="00D46BC1"/>
    <w:rsid w:val="00D7287C"/>
    <w:rsid w:val="00D94B05"/>
    <w:rsid w:val="00DE5C15"/>
    <w:rsid w:val="00E004BE"/>
    <w:rsid w:val="00E22A44"/>
    <w:rsid w:val="00E24C8A"/>
    <w:rsid w:val="00E31FFE"/>
    <w:rsid w:val="00E5533C"/>
    <w:rsid w:val="00E60DC1"/>
    <w:rsid w:val="00E775F7"/>
    <w:rsid w:val="00E8448E"/>
    <w:rsid w:val="00E869AE"/>
    <w:rsid w:val="00E87357"/>
    <w:rsid w:val="00EB6266"/>
    <w:rsid w:val="00EF125C"/>
    <w:rsid w:val="00EF1614"/>
    <w:rsid w:val="00F200BE"/>
    <w:rsid w:val="00F218AA"/>
    <w:rsid w:val="00F23FAC"/>
    <w:rsid w:val="00F33F12"/>
    <w:rsid w:val="00F340D9"/>
    <w:rsid w:val="00F54CD1"/>
    <w:rsid w:val="00F579DF"/>
    <w:rsid w:val="00F80312"/>
    <w:rsid w:val="00F83AE0"/>
    <w:rsid w:val="00F87948"/>
    <w:rsid w:val="00FC0BD3"/>
    <w:rsid w:val="00FD3339"/>
    <w:rsid w:val="00FF319B"/>
    <w:rsid w:val="00FF363B"/>
    <w:rsid w:val="00FF73D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775F7"/>
    <w:pPr>
      <w:spacing w:after="200" w:line="276" w:lineRule="auto"/>
    </w:pPr>
    <w:rPr>
      <w:lang w:val="en-US" w:eastAsia="en-US"/>
    </w:rPr>
  </w:style>
  <w:style w:type="paragraph" w:styleId="Heading1">
    <w:name w:val="heading 1"/>
    <w:basedOn w:val="Normal"/>
    <w:link w:val="Heading1Char"/>
    <w:uiPriority w:val="99"/>
    <w:qFormat/>
    <w:rsid w:val="009F0136"/>
    <w:pPr>
      <w:numPr>
        <w:numId w:val="1"/>
      </w:num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paragraph" w:styleId="Heading2">
    <w:name w:val="heading 2"/>
    <w:basedOn w:val="Normal"/>
    <w:next w:val="Normal"/>
    <w:link w:val="Heading2Char"/>
    <w:uiPriority w:val="99"/>
    <w:qFormat/>
    <w:rsid w:val="009F0136"/>
    <w:pPr>
      <w:keepNext/>
      <w:keepLines/>
      <w:numPr>
        <w:ilvl w:val="1"/>
        <w:numId w:val="1"/>
      </w:numPr>
      <w:spacing w:before="200" w:after="0"/>
      <w:outlineLvl w:val="1"/>
    </w:pPr>
    <w:rPr>
      <w:rFonts w:ascii="Cambria" w:eastAsia="Times New Roman" w:hAnsi="Cambria"/>
      <w:b/>
      <w:bCs/>
      <w:color w:val="4F81BD"/>
      <w:sz w:val="26"/>
      <w:szCs w:val="26"/>
      <w:lang w:val="en-GB" w:eastAsia="en-GB"/>
    </w:rPr>
  </w:style>
  <w:style w:type="paragraph" w:styleId="Heading3">
    <w:name w:val="heading 3"/>
    <w:basedOn w:val="Normal"/>
    <w:next w:val="Normal"/>
    <w:link w:val="Heading3Char"/>
    <w:uiPriority w:val="99"/>
    <w:qFormat/>
    <w:rsid w:val="009F0136"/>
    <w:pPr>
      <w:keepNext/>
      <w:numPr>
        <w:ilvl w:val="2"/>
        <w:numId w:val="1"/>
      </w:numPr>
      <w:spacing w:before="240" w:after="60"/>
      <w:outlineLvl w:val="2"/>
    </w:pPr>
    <w:rPr>
      <w:rFonts w:ascii="Cambria" w:eastAsia="Times New Roman" w:hAnsi="Cambria"/>
      <w:b/>
      <w:bCs/>
      <w:sz w:val="26"/>
      <w:szCs w:val="26"/>
      <w:lang w:val="en-GB" w:eastAsia="en-GB"/>
    </w:rPr>
  </w:style>
  <w:style w:type="paragraph" w:styleId="Heading4">
    <w:name w:val="heading 4"/>
    <w:basedOn w:val="Normal"/>
    <w:next w:val="Normal"/>
    <w:link w:val="Heading4Char"/>
    <w:uiPriority w:val="99"/>
    <w:qFormat/>
    <w:rsid w:val="009F0136"/>
    <w:pPr>
      <w:keepNext/>
      <w:keepLines/>
      <w:numPr>
        <w:ilvl w:val="3"/>
        <w:numId w:val="1"/>
      </w:numPr>
      <w:spacing w:before="200" w:after="0"/>
      <w:outlineLvl w:val="3"/>
    </w:pPr>
    <w:rPr>
      <w:rFonts w:ascii="Cambria" w:eastAsia="Times New Roman" w:hAnsi="Cambria"/>
      <w:b/>
      <w:bCs/>
      <w:i/>
      <w:iCs/>
      <w:color w:val="4F81BD"/>
      <w:lang w:val="en-GB" w:eastAsia="en-GB"/>
    </w:rPr>
  </w:style>
  <w:style w:type="paragraph" w:styleId="Heading5">
    <w:name w:val="heading 5"/>
    <w:basedOn w:val="Normal"/>
    <w:next w:val="Normal"/>
    <w:link w:val="Heading5Char"/>
    <w:uiPriority w:val="99"/>
    <w:qFormat/>
    <w:rsid w:val="009F0136"/>
    <w:pPr>
      <w:numPr>
        <w:ilvl w:val="4"/>
        <w:numId w:val="1"/>
      </w:numPr>
      <w:spacing w:before="240" w:after="60"/>
      <w:outlineLvl w:val="4"/>
    </w:pPr>
    <w:rPr>
      <w:rFonts w:eastAsia="Times New Roman"/>
      <w:b/>
      <w:bCs/>
      <w:i/>
      <w:iCs/>
      <w:sz w:val="26"/>
      <w:szCs w:val="26"/>
      <w:lang w:val="en-GB" w:eastAsia="en-GB"/>
    </w:rPr>
  </w:style>
  <w:style w:type="paragraph" w:styleId="Heading6">
    <w:name w:val="heading 6"/>
    <w:basedOn w:val="Normal"/>
    <w:next w:val="Normal"/>
    <w:link w:val="Heading6Char"/>
    <w:uiPriority w:val="99"/>
    <w:qFormat/>
    <w:rsid w:val="009F0136"/>
    <w:pPr>
      <w:numPr>
        <w:ilvl w:val="5"/>
        <w:numId w:val="1"/>
      </w:numPr>
      <w:spacing w:before="240" w:after="60"/>
      <w:outlineLvl w:val="5"/>
    </w:pPr>
    <w:rPr>
      <w:rFonts w:eastAsia="Times New Roman"/>
      <w:b/>
      <w:bCs/>
      <w:lang w:val="en-GB" w:eastAsia="en-GB"/>
    </w:rPr>
  </w:style>
  <w:style w:type="paragraph" w:styleId="Heading7">
    <w:name w:val="heading 7"/>
    <w:basedOn w:val="Normal"/>
    <w:next w:val="Normal"/>
    <w:link w:val="Heading7Char"/>
    <w:uiPriority w:val="99"/>
    <w:qFormat/>
    <w:rsid w:val="009F0136"/>
    <w:pPr>
      <w:numPr>
        <w:ilvl w:val="6"/>
        <w:numId w:val="1"/>
      </w:numPr>
      <w:spacing w:before="240" w:after="60"/>
      <w:outlineLvl w:val="6"/>
    </w:pPr>
    <w:rPr>
      <w:rFonts w:eastAsia="Times New Roman"/>
      <w:sz w:val="24"/>
      <w:szCs w:val="24"/>
      <w:lang w:val="en-GB" w:eastAsia="en-GB"/>
    </w:rPr>
  </w:style>
  <w:style w:type="paragraph" w:styleId="Heading8">
    <w:name w:val="heading 8"/>
    <w:basedOn w:val="Normal"/>
    <w:next w:val="Normal"/>
    <w:link w:val="Heading8Char"/>
    <w:uiPriority w:val="99"/>
    <w:qFormat/>
    <w:rsid w:val="009F0136"/>
    <w:pPr>
      <w:numPr>
        <w:ilvl w:val="7"/>
        <w:numId w:val="1"/>
      </w:numPr>
      <w:spacing w:before="240" w:after="60"/>
      <w:outlineLvl w:val="7"/>
    </w:pPr>
    <w:rPr>
      <w:rFonts w:eastAsia="Times New Roman"/>
      <w:i/>
      <w:iCs/>
      <w:sz w:val="24"/>
      <w:szCs w:val="24"/>
      <w:lang w:val="en-GB" w:eastAsia="en-GB"/>
    </w:rPr>
  </w:style>
  <w:style w:type="paragraph" w:styleId="Heading9">
    <w:name w:val="heading 9"/>
    <w:basedOn w:val="Normal"/>
    <w:next w:val="Normal"/>
    <w:link w:val="Heading9Char"/>
    <w:uiPriority w:val="99"/>
    <w:qFormat/>
    <w:rsid w:val="009F0136"/>
    <w:pPr>
      <w:numPr>
        <w:ilvl w:val="8"/>
        <w:numId w:val="1"/>
      </w:numPr>
      <w:spacing w:before="240" w:after="60"/>
      <w:outlineLvl w:val="8"/>
    </w:pPr>
    <w:rPr>
      <w:rFonts w:ascii="Cambria" w:eastAsia="Times New Roman" w:hAnsi="Cambria"/>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0136"/>
    <w:rPr>
      <w:rFonts w:ascii="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9"/>
    <w:locked/>
    <w:rsid w:val="009F0136"/>
    <w:rPr>
      <w:rFonts w:ascii="Cambria" w:hAnsi="Cambria" w:cs="Times New Roman"/>
      <w:b/>
      <w:bCs/>
      <w:color w:val="4F81BD"/>
      <w:sz w:val="26"/>
      <w:szCs w:val="26"/>
      <w:lang w:val="en-GB" w:eastAsia="en-GB"/>
    </w:rPr>
  </w:style>
  <w:style w:type="character" w:customStyle="1" w:styleId="Heading3Char">
    <w:name w:val="Heading 3 Char"/>
    <w:basedOn w:val="DefaultParagraphFont"/>
    <w:link w:val="Heading3"/>
    <w:uiPriority w:val="99"/>
    <w:locked/>
    <w:rsid w:val="009F0136"/>
    <w:rPr>
      <w:rFonts w:ascii="Cambria" w:hAnsi="Cambria" w:cs="Times New Roman"/>
      <w:b/>
      <w:bCs/>
      <w:sz w:val="26"/>
      <w:szCs w:val="26"/>
      <w:lang w:val="en-GB" w:eastAsia="en-GB"/>
    </w:rPr>
  </w:style>
  <w:style w:type="character" w:customStyle="1" w:styleId="Heading4Char">
    <w:name w:val="Heading 4 Char"/>
    <w:basedOn w:val="DefaultParagraphFont"/>
    <w:link w:val="Heading4"/>
    <w:uiPriority w:val="99"/>
    <w:locked/>
    <w:rsid w:val="009F0136"/>
    <w:rPr>
      <w:rFonts w:ascii="Cambria" w:hAnsi="Cambria" w:cs="Times New Roman"/>
      <w:b/>
      <w:bCs/>
      <w:i/>
      <w:iCs/>
      <w:color w:val="4F81BD"/>
      <w:lang w:val="en-GB" w:eastAsia="en-GB"/>
    </w:rPr>
  </w:style>
  <w:style w:type="character" w:customStyle="1" w:styleId="Heading5Char">
    <w:name w:val="Heading 5 Char"/>
    <w:basedOn w:val="DefaultParagraphFont"/>
    <w:link w:val="Heading5"/>
    <w:uiPriority w:val="99"/>
    <w:locked/>
    <w:rsid w:val="009F0136"/>
    <w:rPr>
      <w:rFonts w:ascii="Calibri" w:hAnsi="Calibri" w:cs="Times New Roman"/>
      <w:b/>
      <w:bCs/>
      <w:i/>
      <w:iCs/>
      <w:sz w:val="26"/>
      <w:szCs w:val="26"/>
      <w:lang w:val="en-GB" w:eastAsia="en-GB"/>
    </w:rPr>
  </w:style>
  <w:style w:type="character" w:customStyle="1" w:styleId="Heading6Char">
    <w:name w:val="Heading 6 Char"/>
    <w:basedOn w:val="DefaultParagraphFont"/>
    <w:link w:val="Heading6"/>
    <w:uiPriority w:val="99"/>
    <w:locked/>
    <w:rsid w:val="009F0136"/>
    <w:rPr>
      <w:rFonts w:ascii="Calibri" w:hAnsi="Calibri" w:cs="Times New Roman"/>
      <w:b/>
      <w:bCs/>
      <w:lang w:val="en-GB" w:eastAsia="en-GB"/>
    </w:rPr>
  </w:style>
  <w:style w:type="character" w:customStyle="1" w:styleId="Heading7Char">
    <w:name w:val="Heading 7 Char"/>
    <w:basedOn w:val="DefaultParagraphFont"/>
    <w:link w:val="Heading7"/>
    <w:uiPriority w:val="99"/>
    <w:locked/>
    <w:rsid w:val="009F0136"/>
    <w:rPr>
      <w:rFonts w:ascii="Calibri" w:hAnsi="Calibri" w:cs="Times New Roman"/>
      <w:sz w:val="24"/>
      <w:szCs w:val="24"/>
      <w:lang w:val="en-GB" w:eastAsia="en-GB"/>
    </w:rPr>
  </w:style>
  <w:style w:type="character" w:customStyle="1" w:styleId="Heading8Char">
    <w:name w:val="Heading 8 Char"/>
    <w:basedOn w:val="DefaultParagraphFont"/>
    <w:link w:val="Heading8"/>
    <w:uiPriority w:val="99"/>
    <w:locked/>
    <w:rsid w:val="009F0136"/>
    <w:rPr>
      <w:rFonts w:ascii="Calibri" w:hAnsi="Calibri" w:cs="Times New Roman"/>
      <w:i/>
      <w:iCs/>
      <w:sz w:val="24"/>
      <w:szCs w:val="24"/>
      <w:lang w:val="en-GB" w:eastAsia="en-GB"/>
    </w:rPr>
  </w:style>
  <w:style w:type="character" w:customStyle="1" w:styleId="Heading9Char">
    <w:name w:val="Heading 9 Char"/>
    <w:basedOn w:val="DefaultParagraphFont"/>
    <w:link w:val="Heading9"/>
    <w:uiPriority w:val="99"/>
    <w:locked/>
    <w:rsid w:val="009F0136"/>
    <w:rPr>
      <w:rFonts w:ascii="Cambria" w:hAnsi="Cambria" w:cs="Times New Roman"/>
      <w:lang w:val="en-GB" w:eastAsia="en-GB"/>
    </w:rPr>
  </w:style>
  <w:style w:type="character" w:customStyle="1" w:styleId="stdtext">
    <w:name w:val="stdtext"/>
    <w:basedOn w:val="DefaultParagraphFont"/>
    <w:uiPriority w:val="99"/>
    <w:rsid w:val="009F0136"/>
    <w:rPr>
      <w:rFonts w:cs="Times New Roman"/>
    </w:rPr>
  </w:style>
  <w:style w:type="paragraph" w:styleId="BalloonText">
    <w:name w:val="Balloon Text"/>
    <w:basedOn w:val="Normal"/>
    <w:link w:val="BalloonTextChar"/>
    <w:uiPriority w:val="99"/>
    <w:semiHidden/>
    <w:rsid w:val="009F0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0136"/>
    <w:rPr>
      <w:rFonts w:ascii="Tahoma" w:hAnsi="Tahoma" w:cs="Tahoma"/>
      <w:sz w:val="16"/>
      <w:szCs w:val="16"/>
    </w:rPr>
  </w:style>
  <w:style w:type="table" w:styleId="TableGrid">
    <w:name w:val="Table Grid"/>
    <w:basedOn w:val="TableNormal"/>
    <w:uiPriority w:val="99"/>
    <w:rsid w:val="009F013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D46BC1"/>
    <w:rPr>
      <w:rFonts w:cs="Times New Roman"/>
      <w:sz w:val="16"/>
      <w:szCs w:val="16"/>
    </w:rPr>
  </w:style>
  <w:style w:type="paragraph" w:styleId="CommentText">
    <w:name w:val="annotation text"/>
    <w:basedOn w:val="Normal"/>
    <w:link w:val="CommentTextChar"/>
    <w:uiPriority w:val="99"/>
    <w:rsid w:val="00D46BC1"/>
    <w:pPr>
      <w:spacing w:line="240" w:lineRule="auto"/>
    </w:pPr>
    <w:rPr>
      <w:sz w:val="20"/>
      <w:szCs w:val="20"/>
    </w:rPr>
  </w:style>
  <w:style w:type="character" w:customStyle="1" w:styleId="CommentTextChar">
    <w:name w:val="Comment Text Char"/>
    <w:basedOn w:val="DefaultParagraphFont"/>
    <w:link w:val="CommentText"/>
    <w:uiPriority w:val="99"/>
    <w:locked/>
    <w:rsid w:val="00D46BC1"/>
    <w:rPr>
      <w:rFonts w:cs="Times New Roman"/>
      <w:sz w:val="20"/>
      <w:szCs w:val="20"/>
    </w:rPr>
  </w:style>
  <w:style w:type="paragraph" w:styleId="CommentSubject">
    <w:name w:val="annotation subject"/>
    <w:basedOn w:val="CommentText"/>
    <w:next w:val="CommentText"/>
    <w:link w:val="CommentSubjectChar"/>
    <w:uiPriority w:val="99"/>
    <w:semiHidden/>
    <w:rsid w:val="00D46BC1"/>
    <w:rPr>
      <w:b/>
      <w:bCs/>
    </w:rPr>
  </w:style>
  <w:style w:type="character" w:customStyle="1" w:styleId="CommentSubjectChar">
    <w:name w:val="Comment Subject Char"/>
    <w:basedOn w:val="CommentTextChar"/>
    <w:link w:val="CommentSubject"/>
    <w:uiPriority w:val="99"/>
    <w:semiHidden/>
    <w:locked/>
    <w:rsid w:val="00D46BC1"/>
    <w:rPr>
      <w:b/>
      <w:bCs/>
    </w:rPr>
  </w:style>
  <w:style w:type="paragraph" w:styleId="Bibliography">
    <w:name w:val="Bibliography"/>
    <w:basedOn w:val="Normal"/>
    <w:next w:val="Normal"/>
    <w:uiPriority w:val="99"/>
    <w:rsid w:val="006622ED"/>
  </w:style>
  <w:style w:type="character" w:styleId="Hyperlink">
    <w:name w:val="Hyperlink"/>
    <w:basedOn w:val="DefaultParagraphFont"/>
    <w:uiPriority w:val="99"/>
    <w:semiHidden/>
    <w:rsid w:val="007E09DC"/>
    <w:rPr>
      <w:rFonts w:cs="Times New Roman"/>
      <w:color w:val="0000FF"/>
      <w:u w:val="single"/>
    </w:rPr>
  </w:style>
  <w:style w:type="character" w:styleId="FollowedHyperlink">
    <w:name w:val="FollowedHyperlink"/>
    <w:basedOn w:val="DefaultParagraphFont"/>
    <w:uiPriority w:val="99"/>
    <w:semiHidden/>
    <w:rsid w:val="00E22A4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658146848">
      <w:marLeft w:val="0"/>
      <w:marRight w:val="0"/>
      <w:marTop w:val="0"/>
      <w:marBottom w:val="0"/>
      <w:divBdr>
        <w:top w:val="none" w:sz="0" w:space="0" w:color="auto"/>
        <w:left w:val="none" w:sz="0" w:space="0" w:color="auto"/>
        <w:bottom w:val="none" w:sz="0" w:space="0" w:color="auto"/>
        <w:right w:val="none" w:sz="0" w:space="0" w:color="auto"/>
      </w:divBdr>
    </w:div>
    <w:div w:id="1658146849">
      <w:marLeft w:val="0"/>
      <w:marRight w:val="0"/>
      <w:marTop w:val="0"/>
      <w:marBottom w:val="0"/>
      <w:divBdr>
        <w:top w:val="none" w:sz="0" w:space="0" w:color="auto"/>
        <w:left w:val="none" w:sz="0" w:space="0" w:color="auto"/>
        <w:bottom w:val="none" w:sz="0" w:space="0" w:color="auto"/>
        <w:right w:val="none" w:sz="0" w:space="0" w:color="auto"/>
      </w:divBdr>
    </w:div>
    <w:div w:id="1658146850">
      <w:marLeft w:val="0"/>
      <w:marRight w:val="0"/>
      <w:marTop w:val="0"/>
      <w:marBottom w:val="0"/>
      <w:divBdr>
        <w:top w:val="none" w:sz="0" w:space="0" w:color="auto"/>
        <w:left w:val="none" w:sz="0" w:space="0" w:color="auto"/>
        <w:bottom w:val="none" w:sz="0" w:space="0" w:color="auto"/>
        <w:right w:val="none" w:sz="0" w:space="0" w:color="auto"/>
      </w:divBdr>
    </w:div>
    <w:div w:id="1658146851">
      <w:marLeft w:val="0"/>
      <w:marRight w:val="0"/>
      <w:marTop w:val="0"/>
      <w:marBottom w:val="0"/>
      <w:divBdr>
        <w:top w:val="none" w:sz="0" w:space="0" w:color="auto"/>
        <w:left w:val="none" w:sz="0" w:space="0" w:color="auto"/>
        <w:bottom w:val="none" w:sz="0" w:space="0" w:color="auto"/>
        <w:right w:val="none" w:sz="0" w:space="0" w:color="auto"/>
      </w:divBdr>
    </w:div>
    <w:div w:id="1658146852">
      <w:marLeft w:val="0"/>
      <w:marRight w:val="0"/>
      <w:marTop w:val="0"/>
      <w:marBottom w:val="0"/>
      <w:divBdr>
        <w:top w:val="none" w:sz="0" w:space="0" w:color="auto"/>
        <w:left w:val="none" w:sz="0" w:space="0" w:color="auto"/>
        <w:bottom w:val="none" w:sz="0" w:space="0" w:color="auto"/>
        <w:right w:val="none" w:sz="0" w:space="0" w:color="auto"/>
      </w:divBdr>
    </w:div>
    <w:div w:id="1658146853">
      <w:marLeft w:val="0"/>
      <w:marRight w:val="0"/>
      <w:marTop w:val="0"/>
      <w:marBottom w:val="0"/>
      <w:divBdr>
        <w:top w:val="none" w:sz="0" w:space="0" w:color="auto"/>
        <w:left w:val="none" w:sz="0" w:space="0" w:color="auto"/>
        <w:bottom w:val="none" w:sz="0" w:space="0" w:color="auto"/>
        <w:right w:val="none" w:sz="0" w:space="0" w:color="auto"/>
      </w:divBdr>
    </w:div>
    <w:div w:id="1658146854">
      <w:marLeft w:val="0"/>
      <w:marRight w:val="0"/>
      <w:marTop w:val="0"/>
      <w:marBottom w:val="0"/>
      <w:divBdr>
        <w:top w:val="none" w:sz="0" w:space="0" w:color="auto"/>
        <w:left w:val="none" w:sz="0" w:space="0" w:color="auto"/>
        <w:bottom w:val="none" w:sz="0" w:space="0" w:color="auto"/>
        <w:right w:val="none" w:sz="0" w:space="0" w:color="auto"/>
      </w:divBdr>
    </w:div>
    <w:div w:id="1658146855">
      <w:marLeft w:val="0"/>
      <w:marRight w:val="0"/>
      <w:marTop w:val="0"/>
      <w:marBottom w:val="0"/>
      <w:divBdr>
        <w:top w:val="none" w:sz="0" w:space="0" w:color="auto"/>
        <w:left w:val="none" w:sz="0" w:space="0" w:color="auto"/>
        <w:bottom w:val="none" w:sz="0" w:space="0" w:color="auto"/>
        <w:right w:val="none" w:sz="0" w:space="0" w:color="auto"/>
      </w:divBdr>
    </w:div>
    <w:div w:id="1658146856">
      <w:marLeft w:val="0"/>
      <w:marRight w:val="0"/>
      <w:marTop w:val="0"/>
      <w:marBottom w:val="0"/>
      <w:divBdr>
        <w:top w:val="none" w:sz="0" w:space="0" w:color="auto"/>
        <w:left w:val="none" w:sz="0" w:space="0" w:color="auto"/>
        <w:bottom w:val="none" w:sz="0" w:space="0" w:color="auto"/>
        <w:right w:val="none" w:sz="0" w:space="0" w:color="auto"/>
      </w:divBdr>
    </w:div>
    <w:div w:id="1658146857">
      <w:marLeft w:val="0"/>
      <w:marRight w:val="0"/>
      <w:marTop w:val="0"/>
      <w:marBottom w:val="0"/>
      <w:divBdr>
        <w:top w:val="none" w:sz="0" w:space="0" w:color="auto"/>
        <w:left w:val="none" w:sz="0" w:space="0" w:color="auto"/>
        <w:bottom w:val="none" w:sz="0" w:space="0" w:color="auto"/>
        <w:right w:val="none" w:sz="0" w:space="0" w:color="auto"/>
      </w:divBdr>
    </w:div>
    <w:div w:id="1658146858">
      <w:marLeft w:val="0"/>
      <w:marRight w:val="0"/>
      <w:marTop w:val="0"/>
      <w:marBottom w:val="0"/>
      <w:divBdr>
        <w:top w:val="none" w:sz="0" w:space="0" w:color="auto"/>
        <w:left w:val="none" w:sz="0" w:space="0" w:color="auto"/>
        <w:bottom w:val="none" w:sz="0" w:space="0" w:color="auto"/>
        <w:right w:val="none" w:sz="0" w:space="0" w:color="auto"/>
      </w:divBdr>
    </w:div>
    <w:div w:id="1658146859">
      <w:marLeft w:val="0"/>
      <w:marRight w:val="0"/>
      <w:marTop w:val="0"/>
      <w:marBottom w:val="0"/>
      <w:divBdr>
        <w:top w:val="none" w:sz="0" w:space="0" w:color="auto"/>
        <w:left w:val="none" w:sz="0" w:space="0" w:color="auto"/>
        <w:bottom w:val="none" w:sz="0" w:space="0" w:color="auto"/>
        <w:right w:val="none" w:sz="0" w:space="0" w:color="auto"/>
      </w:divBdr>
    </w:div>
    <w:div w:id="1658146860">
      <w:marLeft w:val="0"/>
      <w:marRight w:val="0"/>
      <w:marTop w:val="0"/>
      <w:marBottom w:val="0"/>
      <w:divBdr>
        <w:top w:val="none" w:sz="0" w:space="0" w:color="auto"/>
        <w:left w:val="none" w:sz="0" w:space="0" w:color="auto"/>
        <w:bottom w:val="none" w:sz="0" w:space="0" w:color="auto"/>
        <w:right w:val="none" w:sz="0" w:space="0" w:color="auto"/>
      </w:divBdr>
    </w:div>
    <w:div w:id="1658146861">
      <w:marLeft w:val="0"/>
      <w:marRight w:val="0"/>
      <w:marTop w:val="0"/>
      <w:marBottom w:val="0"/>
      <w:divBdr>
        <w:top w:val="none" w:sz="0" w:space="0" w:color="auto"/>
        <w:left w:val="none" w:sz="0" w:space="0" w:color="auto"/>
        <w:bottom w:val="none" w:sz="0" w:space="0" w:color="auto"/>
        <w:right w:val="none" w:sz="0" w:space="0" w:color="auto"/>
      </w:divBdr>
    </w:div>
    <w:div w:id="1658146862">
      <w:marLeft w:val="0"/>
      <w:marRight w:val="0"/>
      <w:marTop w:val="0"/>
      <w:marBottom w:val="0"/>
      <w:divBdr>
        <w:top w:val="none" w:sz="0" w:space="0" w:color="auto"/>
        <w:left w:val="none" w:sz="0" w:space="0" w:color="auto"/>
        <w:bottom w:val="none" w:sz="0" w:space="0" w:color="auto"/>
        <w:right w:val="none" w:sz="0" w:space="0" w:color="auto"/>
      </w:divBdr>
    </w:div>
    <w:div w:id="1658146863">
      <w:marLeft w:val="0"/>
      <w:marRight w:val="0"/>
      <w:marTop w:val="0"/>
      <w:marBottom w:val="0"/>
      <w:divBdr>
        <w:top w:val="none" w:sz="0" w:space="0" w:color="auto"/>
        <w:left w:val="none" w:sz="0" w:space="0" w:color="auto"/>
        <w:bottom w:val="none" w:sz="0" w:space="0" w:color="auto"/>
        <w:right w:val="none" w:sz="0" w:space="0" w:color="auto"/>
      </w:divBdr>
    </w:div>
    <w:div w:id="1658146864">
      <w:marLeft w:val="0"/>
      <w:marRight w:val="0"/>
      <w:marTop w:val="0"/>
      <w:marBottom w:val="0"/>
      <w:divBdr>
        <w:top w:val="none" w:sz="0" w:space="0" w:color="auto"/>
        <w:left w:val="none" w:sz="0" w:space="0" w:color="auto"/>
        <w:bottom w:val="none" w:sz="0" w:space="0" w:color="auto"/>
        <w:right w:val="none" w:sz="0" w:space="0" w:color="auto"/>
      </w:divBdr>
    </w:div>
    <w:div w:id="1658146865">
      <w:marLeft w:val="0"/>
      <w:marRight w:val="0"/>
      <w:marTop w:val="0"/>
      <w:marBottom w:val="0"/>
      <w:divBdr>
        <w:top w:val="none" w:sz="0" w:space="0" w:color="auto"/>
        <w:left w:val="none" w:sz="0" w:space="0" w:color="auto"/>
        <w:bottom w:val="none" w:sz="0" w:space="0" w:color="auto"/>
        <w:right w:val="none" w:sz="0" w:space="0" w:color="auto"/>
      </w:divBdr>
    </w:div>
    <w:div w:id="1658146866">
      <w:marLeft w:val="0"/>
      <w:marRight w:val="0"/>
      <w:marTop w:val="0"/>
      <w:marBottom w:val="0"/>
      <w:divBdr>
        <w:top w:val="none" w:sz="0" w:space="0" w:color="auto"/>
        <w:left w:val="none" w:sz="0" w:space="0" w:color="auto"/>
        <w:bottom w:val="none" w:sz="0" w:space="0" w:color="auto"/>
        <w:right w:val="none" w:sz="0" w:space="0" w:color="auto"/>
      </w:divBdr>
    </w:div>
    <w:div w:id="1658146867">
      <w:marLeft w:val="0"/>
      <w:marRight w:val="0"/>
      <w:marTop w:val="0"/>
      <w:marBottom w:val="0"/>
      <w:divBdr>
        <w:top w:val="none" w:sz="0" w:space="0" w:color="auto"/>
        <w:left w:val="none" w:sz="0" w:space="0" w:color="auto"/>
        <w:bottom w:val="none" w:sz="0" w:space="0" w:color="auto"/>
        <w:right w:val="none" w:sz="0" w:space="0" w:color="auto"/>
      </w:divBdr>
    </w:div>
    <w:div w:id="1658146868">
      <w:marLeft w:val="0"/>
      <w:marRight w:val="0"/>
      <w:marTop w:val="0"/>
      <w:marBottom w:val="0"/>
      <w:divBdr>
        <w:top w:val="none" w:sz="0" w:space="0" w:color="auto"/>
        <w:left w:val="none" w:sz="0" w:space="0" w:color="auto"/>
        <w:bottom w:val="none" w:sz="0" w:space="0" w:color="auto"/>
        <w:right w:val="none" w:sz="0" w:space="0" w:color="auto"/>
      </w:divBdr>
    </w:div>
    <w:div w:id="1658146869">
      <w:marLeft w:val="0"/>
      <w:marRight w:val="0"/>
      <w:marTop w:val="0"/>
      <w:marBottom w:val="0"/>
      <w:divBdr>
        <w:top w:val="none" w:sz="0" w:space="0" w:color="auto"/>
        <w:left w:val="none" w:sz="0" w:space="0" w:color="auto"/>
        <w:bottom w:val="none" w:sz="0" w:space="0" w:color="auto"/>
        <w:right w:val="none" w:sz="0" w:space="0" w:color="auto"/>
      </w:divBdr>
    </w:div>
    <w:div w:id="1658146870">
      <w:marLeft w:val="0"/>
      <w:marRight w:val="0"/>
      <w:marTop w:val="0"/>
      <w:marBottom w:val="0"/>
      <w:divBdr>
        <w:top w:val="none" w:sz="0" w:space="0" w:color="auto"/>
        <w:left w:val="none" w:sz="0" w:space="0" w:color="auto"/>
        <w:bottom w:val="none" w:sz="0" w:space="0" w:color="auto"/>
        <w:right w:val="none" w:sz="0" w:space="0" w:color="auto"/>
      </w:divBdr>
    </w:div>
    <w:div w:id="1658146871">
      <w:marLeft w:val="0"/>
      <w:marRight w:val="0"/>
      <w:marTop w:val="0"/>
      <w:marBottom w:val="0"/>
      <w:divBdr>
        <w:top w:val="none" w:sz="0" w:space="0" w:color="auto"/>
        <w:left w:val="none" w:sz="0" w:space="0" w:color="auto"/>
        <w:bottom w:val="none" w:sz="0" w:space="0" w:color="auto"/>
        <w:right w:val="none" w:sz="0" w:space="0" w:color="auto"/>
      </w:divBdr>
    </w:div>
    <w:div w:id="1658146872">
      <w:marLeft w:val="0"/>
      <w:marRight w:val="0"/>
      <w:marTop w:val="0"/>
      <w:marBottom w:val="0"/>
      <w:divBdr>
        <w:top w:val="none" w:sz="0" w:space="0" w:color="auto"/>
        <w:left w:val="none" w:sz="0" w:space="0" w:color="auto"/>
        <w:bottom w:val="none" w:sz="0" w:space="0" w:color="auto"/>
        <w:right w:val="none" w:sz="0" w:space="0" w:color="auto"/>
      </w:divBdr>
    </w:div>
    <w:div w:id="1658146873">
      <w:marLeft w:val="0"/>
      <w:marRight w:val="0"/>
      <w:marTop w:val="0"/>
      <w:marBottom w:val="0"/>
      <w:divBdr>
        <w:top w:val="none" w:sz="0" w:space="0" w:color="auto"/>
        <w:left w:val="none" w:sz="0" w:space="0" w:color="auto"/>
        <w:bottom w:val="none" w:sz="0" w:space="0" w:color="auto"/>
        <w:right w:val="none" w:sz="0" w:space="0" w:color="auto"/>
      </w:divBdr>
    </w:div>
    <w:div w:id="1658146874">
      <w:marLeft w:val="0"/>
      <w:marRight w:val="0"/>
      <w:marTop w:val="0"/>
      <w:marBottom w:val="0"/>
      <w:divBdr>
        <w:top w:val="none" w:sz="0" w:space="0" w:color="auto"/>
        <w:left w:val="none" w:sz="0" w:space="0" w:color="auto"/>
        <w:bottom w:val="none" w:sz="0" w:space="0" w:color="auto"/>
        <w:right w:val="none" w:sz="0" w:space="0" w:color="auto"/>
      </w:divBdr>
    </w:div>
    <w:div w:id="1658146875">
      <w:marLeft w:val="0"/>
      <w:marRight w:val="0"/>
      <w:marTop w:val="0"/>
      <w:marBottom w:val="0"/>
      <w:divBdr>
        <w:top w:val="none" w:sz="0" w:space="0" w:color="auto"/>
        <w:left w:val="none" w:sz="0" w:space="0" w:color="auto"/>
        <w:bottom w:val="none" w:sz="0" w:space="0" w:color="auto"/>
        <w:right w:val="none" w:sz="0" w:space="0" w:color="auto"/>
      </w:divBdr>
    </w:div>
    <w:div w:id="1658146876">
      <w:marLeft w:val="0"/>
      <w:marRight w:val="0"/>
      <w:marTop w:val="0"/>
      <w:marBottom w:val="0"/>
      <w:divBdr>
        <w:top w:val="none" w:sz="0" w:space="0" w:color="auto"/>
        <w:left w:val="none" w:sz="0" w:space="0" w:color="auto"/>
        <w:bottom w:val="none" w:sz="0" w:space="0" w:color="auto"/>
        <w:right w:val="none" w:sz="0" w:space="0" w:color="auto"/>
      </w:divBdr>
    </w:div>
    <w:div w:id="1658146877">
      <w:marLeft w:val="0"/>
      <w:marRight w:val="0"/>
      <w:marTop w:val="0"/>
      <w:marBottom w:val="0"/>
      <w:divBdr>
        <w:top w:val="none" w:sz="0" w:space="0" w:color="auto"/>
        <w:left w:val="none" w:sz="0" w:space="0" w:color="auto"/>
        <w:bottom w:val="none" w:sz="0" w:space="0" w:color="auto"/>
        <w:right w:val="none" w:sz="0" w:space="0" w:color="auto"/>
      </w:divBdr>
    </w:div>
    <w:div w:id="1658146878">
      <w:marLeft w:val="0"/>
      <w:marRight w:val="0"/>
      <w:marTop w:val="0"/>
      <w:marBottom w:val="0"/>
      <w:divBdr>
        <w:top w:val="none" w:sz="0" w:space="0" w:color="auto"/>
        <w:left w:val="none" w:sz="0" w:space="0" w:color="auto"/>
        <w:bottom w:val="none" w:sz="0" w:space="0" w:color="auto"/>
        <w:right w:val="none" w:sz="0" w:space="0" w:color="auto"/>
      </w:divBdr>
    </w:div>
    <w:div w:id="1658146879">
      <w:marLeft w:val="0"/>
      <w:marRight w:val="0"/>
      <w:marTop w:val="0"/>
      <w:marBottom w:val="0"/>
      <w:divBdr>
        <w:top w:val="none" w:sz="0" w:space="0" w:color="auto"/>
        <w:left w:val="none" w:sz="0" w:space="0" w:color="auto"/>
        <w:bottom w:val="none" w:sz="0" w:space="0" w:color="auto"/>
        <w:right w:val="none" w:sz="0" w:space="0" w:color="auto"/>
      </w:divBdr>
    </w:div>
    <w:div w:id="1658146880">
      <w:marLeft w:val="0"/>
      <w:marRight w:val="0"/>
      <w:marTop w:val="0"/>
      <w:marBottom w:val="0"/>
      <w:divBdr>
        <w:top w:val="none" w:sz="0" w:space="0" w:color="auto"/>
        <w:left w:val="none" w:sz="0" w:space="0" w:color="auto"/>
        <w:bottom w:val="none" w:sz="0" w:space="0" w:color="auto"/>
        <w:right w:val="none" w:sz="0" w:space="0" w:color="auto"/>
      </w:divBdr>
    </w:div>
    <w:div w:id="1658146881">
      <w:marLeft w:val="0"/>
      <w:marRight w:val="0"/>
      <w:marTop w:val="0"/>
      <w:marBottom w:val="0"/>
      <w:divBdr>
        <w:top w:val="none" w:sz="0" w:space="0" w:color="auto"/>
        <w:left w:val="none" w:sz="0" w:space="0" w:color="auto"/>
        <w:bottom w:val="none" w:sz="0" w:space="0" w:color="auto"/>
        <w:right w:val="none" w:sz="0" w:space="0" w:color="auto"/>
      </w:divBdr>
    </w:div>
    <w:div w:id="1658146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10.wmf"/><Relationship Id="rId26" Type="http://schemas.openxmlformats.org/officeDocument/2006/relationships/image" Target="media/image14.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8.wmf"/><Relationship Id="rId42" Type="http://schemas.openxmlformats.org/officeDocument/2006/relationships/image" Target="media/image22.wmf"/><Relationship Id="rId47" Type="http://schemas.openxmlformats.org/officeDocument/2006/relationships/oleObject" Target="embeddings/oleObject19.bin"/><Relationship Id="rId50" Type="http://schemas.openxmlformats.org/officeDocument/2006/relationships/image" Target="media/image26.wmf"/><Relationship Id="rId55" Type="http://schemas.openxmlformats.org/officeDocument/2006/relationships/oleObject" Target="embeddings/oleObject23.bin"/><Relationship Id="rId63"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1.wmf"/><Relationship Id="rId29" Type="http://schemas.openxmlformats.org/officeDocument/2006/relationships/oleObject" Target="embeddings/oleObject10.bin"/><Relationship Id="rId41" Type="http://schemas.openxmlformats.org/officeDocument/2006/relationships/oleObject" Target="embeddings/oleObject16.bin"/><Relationship Id="rId54" Type="http://schemas.openxmlformats.org/officeDocument/2006/relationships/image" Target="media/image28.wmf"/><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1.bin"/><Relationship Id="rId24" Type="http://schemas.openxmlformats.org/officeDocument/2006/relationships/image" Target="media/image13.wmf"/><Relationship Id="rId32" Type="http://schemas.openxmlformats.org/officeDocument/2006/relationships/image" Target="media/image17.wmf"/><Relationship Id="rId37" Type="http://schemas.openxmlformats.org/officeDocument/2006/relationships/oleObject" Target="embeddings/oleObject14.bin"/><Relationship Id="rId40" Type="http://schemas.openxmlformats.org/officeDocument/2006/relationships/image" Target="media/image21.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30.wmf"/><Relationship Id="rId5" Type="http://schemas.openxmlformats.org/officeDocument/2006/relationships/image" Target="media/image1.png"/><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5.wmf"/><Relationship Id="rId36" Type="http://schemas.openxmlformats.org/officeDocument/2006/relationships/image" Target="media/image19.wmf"/><Relationship Id="rId49" Type="http://schemas.openxmlformats.org/officeDocument/2006/relationships/oleObject" Target="embeddings/oleObject20.bin"/><Relationship Id="rId57" Type="http://schemas.openxmlformats.org/officeDocument/2006/relationships/oleObject" Target="embeddings/oleObject24.bin"/><Relationship Id="rId61" Type="http://schemas.openxmlformats.org/officeDocument/2006/relationships/oleObject" Target="embeddings/oleObject26.bin"/><Relationship Id="rId10" Type="http://schemas.openxmlformats.org/officeDocument/2006/relationships/image" Target="media/image6.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23.wmf"/><Relationship Id="rId52" Type="http://schemas.openxmlformats.org/officeDocument/2006/relationships/image" Target="media/image27.wmf"/><Relationship Id="rId60" Type="http://schemas.openxmlformats.org/officeDocument/2006/relationships/image" Target="media/image31.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wmf"/><Relationship Id="rId22" Type="http://schemas.openxmlformats.org/officeDocument/2006/relationships/image" Target="media/image12.wmf"/><Relationship Id="rId27" Type="http://schemas.openxmlformats.org/officeDocument/2006/relationships/oleObject" Target="embeddings/oleObject9.bin"/><Relationship Id="rId30" Type="http://schemas.openxmlformats.org/officeDocument/2006/relationships/image" Target="media/image16.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5.wmf"/><Relationship Id="rId56" Type="http://schemas.openxmlformats.org/officeDocument/2006/relationships/image" Target="media/image29.wmf"/><Relationship Id="rId8" Type="http://schemas.openxmlformats.org/officeDocument/2006/relationships/image" Target="media/image4.png"/><Relationship Id="rId51" Type="http://schemas.openxmlformats.org/officeDocument/2006/relationships/oleObject" Target="embeddings/oleObject21.bin"/><Relationship Id="rId3" Type="http://schemas.openxmlformats.org/officeDocument/2006/relationships/settings" Target="settings.xml"/><Relationship Id="rId12" Type="http://schemas.openxmlformats.org/officeDocument/2006/relationships/image" Target="media/image7.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20.wmf"/><Relationship Id="rId46" Type="http://schemas.openxmlformats.org/officeDocument/2006/relationships/image" Target="media/image24.wmf"/><Relationship Id="rId59" Type="http://schemas.openxmlformats.org/officeDocument/2006/relationships/oleObject" Target="embeddings/oleObject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1468</Words>
  <Characters>8370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dc:title>
  <dc:subject/>
  <dc:creator>dkinyoki</dc:creator>
  <cp:keywords/>
  <dc:description/>
  <cp:lastModifiedBy>Gillian Watling</cp:lastModifiedBy>
  <cp:revision>2</cp:revision>
  <dcterms:created xsi:type="dcterms:W3CDTF">2015-05-26T17:11:00Z</dcterms:created>
  <dcterms:modified xsi:type="dcterms:W3CDTF">2015-05-26T17:11:00Z</dcterms:modified>
</cp:coreProperties>
</file>