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43" w:rsidRDefault="00292143" w:rsidP="000E3B42">
      <w:pPr>
        <w:pStyle w:val="Heading3"/>
      </w:pPr>
      <w:bookmarkStart w:id="0" w:name="_Toc364179161"/>
      <w:r>
        <w:t xml:space="preserve">Supplementary material: </w:t>
      </w:r>
      <w:r w:rsidRPr="00F74D5C">
        <w:t>Descriptive statistics</w:t>
      </w:r>
      <w:bookmarkEnd w:id="0"/>
    </w:p>
    <w:p w:rsidR="00292143" w:rsidRDefault="00292143" w:rsidP="00541F4B">
      <w:r>
        <w:t xml:space="preserve">Quantitative data on beneficiary characteristics was analyzed in Microsoft Excel. The data were analyzed to provide a description of the study sample, to facilitate comparisons </w:t>
      </w:r>
      <w:r w:rsidRPr="009B1C19">
        <w:t>between the small numbers of households consulted during this study. No statistical analysis was performed, due in part to small sample sizes of sub-groups (i.e. defaulter, recovered, and defaulters experiencing specific barriers) in each country.</w:t>
      </w:r>
    </w:p>
    <w:p w:rsidR="00292143" w:rsidRDefault="00292143" w:rsidP="00541F4B">
      <w:r>
        <w:t>Supplemental Table 1 presents data on beneficiary characteristics. Defaulters had several expected characteristics. On average, they spent less time in the program and traveled longer distances to attend. There were fewer female children among defaulters than among cured cases. Parents of defaulted children were slightly less educated than parents of cured children, although education levels were low overall. Households of defaulters did not appear to be poorer than households of cured children in terms of land ownership or productive resources. However, fewer households of defaulting children had electricity than households of cured children.</w:t>
      </w:r>
    </w:p>
    <w:p w:rsidR="00292143" w:rsidRDefault="00292143" w:rsidP="00541F4B">
      <w:r>
        <w:t xml:space="preserve">Mother's </w:t>
      </w:r>
      <w:r w:rsidRPr="00895E69">
        <w:t>work is not reported in</w:t>
      </w:r>
      <w:r>
        <w:t xml:space="preserve"> Supplemental Table 1. It was very rare for women to engage in the labor force, particularly in Ethiopia. Women in the sample were mainly responsible for taking care of domestic tasks and assisting their husbands with their work on the farm or tending cattle. In a few rare cases in Ethiopia, women were engaged as merchants or shopkeepers, but this was a minority (n=6). </w:t>
      </w:r>
    </w:p>
    <w:p w:rsidR="00292143" w:rsidRDefault="00292143" w:rsidP="00541F4B">
      <w:r>
        <w:t>In Ethiopia, more households of defaulting children had natural roofs compared to households with cured children. In Pakistan, defaulters had younger parents than cured children, and these children had attended a doctor's visit more often while enrolled in the SAM treatment services. Religion and ethnicity had important implications for defaulters in Pakistan. Defaulters more often came from households of minority status in terms of religion (Hindu) and ethnicity (Gujarati), compared to cured children (data not shown).</w:t>
      </w:r>
    </w:p>
    <w:p w:rsidR="00292143" w:rsidRDefault="00292143" w:rsidP="000E3B42">
      <w:pPr>
        <w:sectPr w:rsidR="00292143" w:rsidSect="009F1B43">
          <w:pgSz w:w="12240" w:h="15840"/>
          <w:pgMar w:top="1440" w:right="1440" w:bottom="1440" w:left="1440" w:header="720" w:footer="720" w:gutter="0"/>
          <w:cols w:space="720"/>
          <w:docGrid w:linePitch="360"/>
        </w:sectPr>
      </w:pPr>
    </w:p>
    <w:p w:rsidR="00292143" w:rsidRPr="00841A97" w:rsidRDefault="00292143" w:rsidP="000E3B42">
      <w:pPr>
        <w:pStyle w:val="Caption"/>
        <w:keepNext/>
        <w:rPr>
          <w:sz w:val="22"/>
        </w:rPr>
      </w:pPr>
      <w:bookmarkStart w:id="1" w:name="_Ref364177397"/>
      <w:r>
        <w:rPr>
          <w:sz w:val="22"/>
        </w:rPr>
        <w:t xml:space="preserve">Supplemental </w:t>
      </w:r>
      <w:r w:rsidRPr="00841A97">
        <w:rPr>
          <w:sz w:val="22"/>
        </w:rPr>
        <w:t xml:space="preserve">Table </w:t>
      </w:r>
      <w:bookmarkEnd w:id="1"/>
      <w:r>
        <w:rPr>
          <w:sz w:val="22"/>
        </w:rPr>
        <w:t>1</w:t>
      </w:r>
      <w:r w:rsidRPr="00841A97">
        <w:rPr>
          <w:sz w:val="22"/>
        </w:rPr>
        <w:t>. Beneficiary characteristics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1260"/>
        <w:gridCol w:w="1260"/>
        <w:gridCol w:w="1260"/>
        <w:gridCol w:w="1260"/>
        <w:gridCol w:w="1260"/>
        <w:gridCol w:w="1260"/>
      </w:tblGrid>
      <w:tr w:rsidR="00292143" w:rsidRPr="0007369E" w:rsidTr="00F00165">
        <w:trPr>
          <w:trHeight w:val="306"/>
        </w:trPr>
        <w:tc>
          <w:tcPr>
            <w:tcW w:w="2610" w:type="dxa"/>
            <w:vMerge w:val="restart"/>
            <w:tcBorders>
              <w:top w:val="double" w:sz="6" w:space="0" w:color="auto"/>
              <w:right w:val="single" w:sz="18" w:space="0" w:color="auto"/>
            </w:tcBorders>
            <w:vAlign w:val="center"/>
          </w:tcPr>
          <w:p w:rsidR="00292143" w:rsidRPr="0007369E" w:rsidRDefault="00292143" w:rsidP="00F00165">
            <w:pPr>
              <w:keepNext/>
              <w:keepLines/>
              <w:spacing w:after="0"/>
              <w:jc w:val="center"/>
              <w:rPr>
                <w:rFonts w:cs="Calibri"/>
                <w:bCs/>
                <w:sz w:val="20"/>
                <w:szCs w:val="20"/>
              </w:rPr>
            </w:pPr>
            <w:r w:rsidRPr="0007369E">
              <w:rPr>
                <w:rFonts w:cs="Calibri"/>
                <w:bCs/>
                <w:sz w:val="20"/>
                <w:szCs w:val="20"/>
              </w:rPr>
              <w:br w:type="page"/>
            </w:r>
            <w:r w:rsidRPr="0007369E">
              <w:rPr>
                <w:rFonts w:cs="Calibri"/>
                <w:b/>
                <w:sz w:val="20"/>
                <w:szCs w:val="20"/>
              </w:rPr>
              <w:t>Characteristic</w:t>
            </w:r>
          </w:p>
        </w:tc>
        <w:tc>
          <w:tcPr>
            <w:tcW w:w="3780" w:type="dxa"/>
            <w:gridSpan w:val="3"/>
            <w:tcBorders>
              <w:top w:val="double" w:sz="6" w:space="0" w:color="auto"/>
              <w:left w:val="single" w:sz="18" w:space="0" w:color="auto"/>
              <w:right w:val="single" w:sz="18" w:space="0" w:color="auto"/>
            </w:tcBorders>
            <w:vAlign w:val="center"/>
          </w:tcPr>
          <w:p w:rsidR="00292143" w:rsidRPr="0007369E" w:rsidRDefault="00292143" w:rsidP="00F00165">
            <w:pPr>
              <w:keepNext/>
              <w:keepLines/>
              <w:spacing w:after="0"/>
              <w:jc w:val="center"/>
              <w:rPr>
                <w:rFonts w:cs="Calibri"/>
                <w:b/>
                <w:sz w:val="20"/>
                <w:szCs w:val="20"/>
              </w:rPr>
            </w:pPr>
            <w:r w:rsidRPr="0007369E">
              <w:rPr>
                <w:rFonts w:cs="Calibri"/>
                <w:b/>
                <w:sz w:val="20"/>
                <w:szCs w:val="20"/>
              </w:rPr>
              <w:t>Ethiopia</w:t>
            </w:r>
          </w:p>
        </w:tc>
        <w:tc>
          <w:tcPr>
            <w:tcW w:w="3780" w:type="dxa"/>
            <w:gridSpan w:val="3"/>
            <w:tcBorders>
              <w:top w:val="double" w:sz="6" w:space="0" w:color="auto"/>
              <w:left w:val="single" w:sz="18" w:space="0" w:color="auto"/>
            </w:tcBorders>
            <w:vAlign w:val="center"/>
          </w:tcPr>
          <w:p w:rsidR="00292143" w:rsidRPr="0007369E" w:rsidRDefault="00292143" w:rsidP="00F00165">
            <w:pPr>
              <w:keepNext/>
              <w:keepLines/>
              <w:spacing w:after="0"/>
              <w:jc w:val="center"/>
              <w:rPr>
                <w:rFonts w:cs="Calibri"/>
                <w:b/>
                <w:sz w:val="20"/>
                <w:szCs w:val="20"/>
              </w:rPr>
            </w:pPr>
            <w:r w:rsidRPr="0007369E">
              <w:rPr>
                <w:rFonts w:cs="Calibri"/>
                <w:b/>
                <w:sz w:val="20"/>
                <w:szCs w:val="20"/>
              </w:rPr>
              <w:t>Pakistan</w:t>
            </w:r>
          </w:p>
        </w:tc>
      </w:tr>
      <w:tr w:rsidR="00292143" w:rsidRPr="0007369E" w:rsidTr="00F00165">
        <w:trPr>
          <w:trHeight w:val="495"/>
        </w:trPr>
        <w:tc>
          <w:tcPr>
            <w:tcW w:w="2610" w:type="dxa"/>
            <w:vMerge/>
            <w:tcBorders>
              <w:right w:val="single" w:sz="18" w:space="0" w:color="auto"/>
            </w:tcBorders>
            <w:vAlign w:val="center"/>
          </w:tcPr>
          <w:p w:rsidR="00292143" w:rsidRPr="0007369E" w:rsidRDefault="00292143" w:rsidP="00F00165">
            <w:pPr>
              <w:keepNext/>
              <w:keepLines/>
              <w:spacing w:after="0"/>
              <w:jc w:val="center"/>
              <w:rPr>
                <w:rFonts w:cs="Calibri"/>
                <w:b/>
                <w:sz w:val="20"/>
                <w:szCs w:val="20"/>
              </w:rPr>
            </w:pPr>
          </w:p>
        </w:tc>
        <w:tc>
          <w:tcPr>
            <w:tcW w:w="1260" w:type="dxa"/>
            <w:tcBorders>
              <w:top w:val="double" w:sz="6" w:space="0" w:color="auto"/>
              <w:left w:val="single" w:sz="18" w:space="0" w:color="auto"/>
            </w:tcBorders>
            <w:vAlign w:val="center"/>
          </w:tcPr>
          <w:p w:rsidR="00292143" w:rsidRPr="0007369E" w:rsidRDefault="00292143" w:rsidP="00F00165">
            <w:pPr>
              <w:keepNext/>
              <w:keepLines/>
              <w:spacing w:after="0" w:line="240" w:lineRule="auto"/>
              <w:jc w:val="center"/>
              <w:rPr>
                <w:rFonts w:cs="Calibri"/>
                <w:b/>
                <w:sz w:val="20"/>
                <w:szCs w:val="20"/>
              </w:rPr>
            </w:pPr>
            <w:r w:rsidRPr="0007369E">
              <w:rPr>
                <w:rFonts w:cs="Calibri"/>
                <w:b/>
                <w:sz w:val="20"/>
                <w:szCs w:val="20"/>
              </w:rPr>
              <w:t>Overall</w:t>
            </w:r>
          </w:p>
          <w:p w:rsidR="00292143" w:rsidRPr="0007369E" w:rsidRDefault="00292143" w:rsidP="00F00165">
            <w:pPr>
              <w:keepNext/>
              <w:keepLines/>
              <w:spacing w:after="0" w:line="240" w:lineRule="auto"/>
              <w:jc w:val="center"/>
              <w:rPr>
                <w:rFonts w:cs="Calibri"/>
                <w:sz w:val="20"/>
                <w:szCs w:val="20"/>
              </w:rPr>
            </w:pPr>
            <w:r w:rsidRPr="0007369E">
              <w:rPr>
                <w:rFonts w:cs="Calibri"/>
                <w:i/>
                <w:sz w:val="20"/>
                <w:szCs w:val="20"/>
              </w:rPr>
              <w:t>N</w:t>
            </w:r>
            <w:r w:rsidRPr="0007369E">
              <w:rPr>
                <w:rFonts w:cs="Calibri"/>
                <w:sz w:val="20"/>
                <w:szCs w:val="20"/>
              </w:rPr>
              <w:t>=38</w:t>
            </w:r>
          </w:p>
        </w:tc>
        <w:tc>
          <w:tcPr>
            <w:tcW w:w="1260" w:type="dxa"/>
            <w:tcBorders>
              <w:top w:val="double" w:sz="6" w:space="0" w:color="auto"/>
            </w:tcBorders>
            <w:vAlign w:val="center"/>
          </w:tcPr>
          <w:p w:rsidR="00292143" w:rsidRPr="0007369E" w:rsidRDefault="00292143" w:rsidP="00F00165">
            <w:pPr>
              <w:keepNext/>
              <w:keepLines/>
              <w:spacing w:after="0" w:line="240" w:lineRule="auto"/>
              <w:jc w:val="center"/>
              <w:rPr>
                <w:rFonts w:cs="Calibri"/>
                <w:b/>
                <w:sz w:val="20"/>
                <w:szCs w:val="20"/>
              </w:rPr>
            </w:pPr>
            <w:r w:rsidRPr="0007369E">
              <w:rPr>
                <w:rFonts w:cs="Calibri"/>
                <w:b/>
                <w:sz w:val="20"/>
                <w:szCs w:val="20"/>
              </w:rPr>
              <w:t>Defaulter</w:t>
            </w:r>
          </w:p>
          <w:p w:rsidR="00292143" w:rsidRPr="0007369E" w:rsidRDefault="00292143" w:rsidP="00F00165">
            <w:pPr>
              <w:keepNext/>
              <w:keepLines/>
              <w:spacing w:after="0" w:line="240" w:lineRule="auto"/>
              <w:jc w:val="center"/>
              <w:rPr>
                <w:rFonts w:cs="Calibri"/>
                <w:sz w:val="20"/>
                <w:szCs w:val="20"/>
              </w:rPr>
            </w:pPr>
            <w:r w:rsidRPr="0007369E">
              <w:rPr>
                <w:rFonts w:cs="Calibri"/>
                <w:i/>
                <w:sz w:val="20"/>
                <w:szCs w:val="20"/>
              </w:rPr>
              <w:t>n</w:t>
            </w:r>
            <w:r w:rsidRPr="0007369E">
              <w:rPr>
                <w:rFonts w:cs="Calibri"/>
                <w:sz w:val="20"/>
                <w:szCs w:val="20"/>
              </w:rPr>
              <w:t>=21</w:t>
            </w:r>
          </w:p>
        </w:tc>
        <w:tc>
          <w:tcPr>
            <w:tcW w:w="1260" w:type="dxa"/>
            <w:tcBorders>
              <w:top w:val="double" w:sz="6" w:space="0" w:color="auto"/>
              <w:right w:val="single" w:sz="18" w:space="0" w:color="auto"/>
            </w:tcBorders>
            <w:vAlign w:val="center"/>
          </w:tcPr>
          <w:p w:rsidR="00292143" w:rsidRPr="0007369E" w:rsidRDefault="00292143" w:rsidP="00F00165">
            <w:pPr>
              <w:keepNext/>
              <w:keepLines/>
              <w:spacing w:after="0" w:line="240" w:lineRule="auto"/>
              <w:jc w:val="center"/>
              <w:rPr>
                <w:rFonts w:cs="Calibri"/>
                <w:sz w:val="20"/>
                <w:szCs w:val="20"/>
              </w:rPr>
            </w:pPr>
            <w:r w:rsidRPr="0007369E">
              <w:rPr>
                <w:rFonts w:cs="Calibri"/>
                <w:b/>
                <w:sz w:val="20"/>
                <w:szCs w:val="20"/>
              </w:rPr>
              <w:t>Cured</w:t>
            </w:r>
            <w:r w:rsidRPr="0007369E">
              <w:rPr>
                <w:rFonts w:cs="Calibri"/>
                <w:b/>
                <w:sz w:val="20"/>
                <w:szCs w:val="20"/>
              </w:rPr>
              <w:br/>
            </w:r>
            <w:r w:rsidRPr="0007369E">
              <w:rPr>
                <w:rFonts w:cs="Calibri"/>
                <w:i/>
                <w:sz w:val="20"/>
                <w:szCs w:val="20"/>
              </w:rPr>
              <w:t>n</w:t>
            </w:r>
            <w:r w:rsidRPr="0007369E">
              <w:rPr>
                <w:rFonts w:cs="Calibri"/>
                <w:sz w:val="20"/>
                <w:szCs w:val="20"/>
              </w:rPr>
              <w:t>=38</w:t>
            </w:r>
          </w:p>
        </w:tc>
        <w:tc>
          <w:tcPr>
            <w:tcW w:w="1260" w:type="dxa"/>
            <w:tcBorders>
              <w:top w:val="double" w:sz="6" w:space="0" w:color="auto"/>
              <w:left w:val="single" w:sz="18" w:space="0" w:color="auto"/>
            </w:tcBorders>
            <w:vAlign w:val="center"/>
          </w:tcPr>
          <w:p w:rsidR="00292143" w:rsidRPr="0007369E" w:rsidRDefault="00292143" w:rsidP="00F00165">
            <w:pPr>
              <w:keepNext/>
              <w:keepLines/>
              <w:spacing w:after="0" w:line="240" w:lineRule="auto"/>
              <w:jc w:val="center"/>
              <w:rPr>
                <w:rFonts w:cs="Calibri"/>
                <w:b/>
                <w:sz w:val="20"/>
                <w:szCs w:val="20"/>
              </w:rPr>
            </w:pPr>
            <w:r w:rsidRPr="0007369E">
              <w:rPr>
                <w:rFonts w:cs="Calibri"/>
                <w:b/>
                <w:sz w:val="20"/>
                <w:szCs w:val="20"/>
              </w:rPr>
              <w:t>Overall</w:t>
            </w:r>
          </w:p>
          <w:p w:rsidR="00292143" w:rsidRPr="0007369E" w:rsidRDefault="00292143" w:rsidP="00F00165">
            <w:pPr>
              <w:keepNext/>
              <w:keepLines/>
              <w:spacing w:after="0" w:line="240" w:lineRule="auto"/>
              <w:jc w:val="center"/>
              <w:rPr>
                <w:rFonts w:cs="Calibri"/>
                <w:sz w:val="20"/>
                <w:szCs w:val="20"/>
              </w:rPr>
            </w:pPr>
            <w:r w:rsidRPr="0007369E">
              <w:rPr>
                <w:rFonts w:cs="Calibri"/>
                <w:i/>
                <w:sz w:val="20"/>
                <w:szCs w:val="20"/>
              </w:rPr>
              <w:t>N</w:t>
            </w:r>
            <w:r w:rsidRPr="0007369E">
              <w:rPr>
                <w:rFonts w:cs="Calibri"/>
                <w:sz w:val="20"/>
                <w:szCs w:val="20"/>
              </w:rPr>
              <w:t>=21</w:t>
            </w:r>
          </w:p>
        </w:tc>
        <w:tc>
          <w:tcPr>
            <w:tcW w:w="1260" w:type="dxa"/>
            <w:tcBorders>
              <w:top w:val="double" w:sz="6" w:space="0" w:color="auto"/>
            </w:tcBorders>
            <w:vAlign w:val="center"/>
          </w:tcPr>
          <w:p w:rsidR="00292143" w:rsidRPr="0007369E" w:rsidRDefault="00292143" w:rsidP="00F00165">
            <w:pPr>
              <w:keepNext/>
              <w:keepLines/>
              <w:spacing w:after="0" w:line="240" w:lineRule="auto"/>
              <w:jc w:val="center"/>
              <w:rPr>
                <w:rFonts w:cs="Calibri"/>
                <w:b/>
                <w:sz w:val="20"/>
                <w:szCs w:val="20"/>
              </w:rPr>
            </w:pPr>
            <w:r w:rsidRPr="0007369E">
              <w:rPr>
                <w:rFonts w:cs="Calibri"/>
                <w:b/>
                <w:sz w:val="20"/>
                <w:szCs w:val="20"/>
              </w:rPr>
              <w:t>Defaulter</w:t>
            </w:r>
          </w:p>
          <w:p w:rsidR="00292143" w:rsidRPr="0007369E" w:rsidRDefault="00292143" w:rsidP="00F00165">
            <w:pPr>
              <w:keepNext/>
              <w:keepLines/>
              <w:spacing w:after="0" w:line="240" w:lineRule="auto"/>
              <w:jc w:val="center"/>
              <w:rPr>
                <w:rFonts w:cs="Calibri"/>
                <w:sz w:val="20"/>
                <w:szCs w:val="20"/>
              </w:rPr>
            </w:pPr>
            <w:r w:rsidRPr="0007369E">
              <w:rPr>
                <w:rFonts w:cs="Calibri"/>
                <w:i/>
                <w:sz w:val="20"/>
                <w:szCs w:val="20"/>
              </w:rPr>
              <w:t>n</w:t>
            </w:r>
            <w:r w:rsidRPr="0007369E">
              <w:rPr>
                <w:rFonts w:cs="Calibri"/>
                <w:sz w:val="20"/>
                <w:szCs w:val="20"/>
              </w:rPr>
              <w:t>=10</w:t>
            </w:r>
          </w:p>
        </w:tc>
        <w:tc>
          <w:tcPr>
            <w:tcW w:w="1260" w:type="dxa"/>
            <w:tcBorders>
              <w:top w:val="double" w:sz="6" w:space="0" w:color="auto"/>
            </w:tcBorders>
            <w:vAlign w:val="center"/>
          </w:tcPr>
          <w:p w:rsidR="00292143" w:rsidRPr="0007369E" w:rsidRDefault="00292143" w:rsidP="00F00165">
            <w:pPr>
              <w:keepNext/>
              <w:keepLines/>
              <w:spacing w:after="0" w:line="240" w:lineRule="auto"/>
              <w:jc w:val="center"/>
              <w:rPr>
                <w:rFonts w:cs="Calibri"/>
                <w:sz w:val="20"/>
                <w:szCs w:val="20"/>
              </w:rPr>
            </w:pPr>
            <w:r w:rsidRPr="0007369E">
              <w:rPr>
                <w:rFonts w:cs="Calibri"/>
                <w:b/>
                <w:sz w:val="20"/>
                <w:szCs w:val="20"/>
              </w:rPr>
              <w:t>Cured</w:t>
            </w:r>
            <w:r w:rsidRPr="0007369E">
              <w:rPr>
                <w:rFonts w:cs="Calibri"/>
                <w:b/>
                <w:sz w:val="20"/>
                <w:szCs w:val="20"/>
              </w:rPr>
              <w:br/>
            </w:r>
            <w:r w:rsidRPr="0007369E">
              <w:rPr>
                <w:rFonts w:cs="Calibri"/>
                <w:i/>
                <w:sz w:val="20"/>
                <w:szCs w:val="20"/>
              </w:rPr>
              <w:t>n</w:t>
            </w:r>
            <w:r w:rsidRPr="0007369E">
              <w:rPr>
                <w:rFonts w:cs="Calibri"/>
                <w:sz w:val="20"/>
                <w:szCs w:val="20"/>
              </w:rPr>
              <w:t>=11</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top w:val="single" w:sz="12" w:space="0" w:color="auto"/>
              <w:left w:val="single" w:sz="4" w:space="0" w:color="auto"/>
              <w:right w:val="single" w:sz="18" w:space="0" w:color="auto"/>
            </w:tcBorders>
            <w:shd w:val="clear" w:color="auto" w:fill="C0C0C0"/>
          </w:tcPr>
          <w:p w:rsidR="00292143" w:rsidRPr="0007369E" w:rsidRDefault="00292143" w:rsidP="00F00165">
            <w:pPr>
              <w:keepNext/>
              <w:keepLines/>
              <w:spacing w:after="0"/>
              <w:jc w:val="both"/>
              <w:rPr>
                <w:rFonts w:cs="Calibri"/>
                <w:b/>
                <w:bCs/>
                <w:sz w:val="20"/>
                <w:szCs w:val="20"/>
              </w:rPr>
            </w:pPr>
          </w:p>
        </w:tc>
        <w:tc>
          <w:tcPr>
            <w:tcW w:w="3780" w:type="dxa"/>
            <w:gridSpan w:val="3"/>
            <w:tcBorders>
              <w:top w:val="single" w:sz="12" w:space="0" w:color="auto"/>
              <w:left w:val="single" w:sz="18" w:space="0" w:color="auto"/>
              <w:right w:val="single" w:sz="18" w:space="0" w:color="auto"/>
            </w:tcBorders>
            <w:shd w:val="clear" w:color="auto" w:fill="C0C0C0"/>
          </w:tcPr>
          <w:p w:rsidR="00292143" w:rsidRPr="0007369E" w:rsidRDefault="00292143" w:rsidP="00F00165">
            <w:pPr>
              <w:keepNext/>
              <w:keepLines/>
              <w:spacing w:after="0"/>
              <w:jc w:val="center"/>
              <w:rPr>
                <w:rFonts w:cs="Calibri"/>
                <w:b/>
                <w:bCs/>
                <w:sz w:val="20"/>
                <w:szCs w:val="20"/>
              </w:rPr>
            </w:pPr>
            <w:r w:rsidRPr="0007369E">
              <w:rPr>
                <w:rFonts w:cs="Calibri"/>
                <w:sz w:val="20"/>
                <w:szCs w:val="20"/>
              </w:rPr>
              <w:t>Mean (Range) / %</w:t>
            </w:r>
          </w:p>
        </w:tc>
        <w:tc>
          <w:tcPr>
            <w:tcW w:w="3780" w:type="dxa"/>
            <w:gridSpan w:val="3"/>
            <w:tcBorders>
              <w:top w:val="single" w:sz="12" w:space="0" w:color="auto"/>
              <w:left w:val="single" w:sz="18" w:space="0" w:color="auto"/>
              <w:right w:val="single" w:sz="4" w:space="0" w:color="auto"/>
            </w:tcBorders>
            <w:shd w:val="clear" w:color="auto" w:fill="C0C0C0"/>
          </w:tcPr>
          <w:p w:rsidR="00292143" w:rsidRPr="0007369E" w:rsidRDefault="00292143" w:rsidP="00F00165">
            <w:pPr>
              <w:keepNext/>
              <w:keepLines/>
              <w:spacing w:after="0"/>
              <w:jc w:val="center"/>
              <w:rPr>
                <w:rFonts w:cs="Calibri"/>
                <w:b/>
                <w:bCs/>
                <w:sz w:val="20"/>
                <w:szCs w:val="20"/>
              </w:rPr>
            </w:pPr>
            <w:r w:rsidRPr="0007369E">
              <w:rPr>
                <w:rFonts w:cs="Calibri"/>
                <w:sz w:val="20"/>
                <w:szCs w:val="20"/>
              </w:rPr>
              <w:t>Mean (Range) / %</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bottom w:val="nil"/>
              <w:right w:val="single" w:sz="18" w:space="0" w:color="auto"/>
            </w:tcBorders>
          </w:tcPr>
          <w:p w:rsidR="00292143" w:rsidRPr="0007369E" w:rsidRDefault="00292143" w:rsidP="00F00165">
            <w:pPr>
              <w:keepNext/>
              <w:keepLines/>
              <w:spacing w:after="0"/>
              <w:rPr>
                <w:rFonts w:cs="Calibri"/>
                <w:sz w:val="20"/>
                <w:szCs w:val="20"/>
              </w:rPr>
            </w:pPr>
            <w:r w:rsidRPr="0007369E">
              <w:rPr>
                <w:rFonts w:cs="Calibri"/>
                <w:sz w:val="20"/>
                <w:szCs w:val="20"/>
              </w:rPr>
              <w:t>Length of Stay (weeks) ¥</w:t>
            </w:r>
          </w:p>
        </w:tc>
        <w:tc>
          <w:tcPr>
            <w:tcW w:w="1260" w:type="dxa"/>
            <w:tcBorders>
              <w:left w:val="single" w:sz="18" w:space="0" w:color="auto"/>
              <w:bottom w:val="nil"/>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5.9 (0, 28)</w:t>
            </w:r>
          </w:p>
        </w:tc>
        <w:tc>
          <w:tcPr>
            <w:tcW w:w="1260" w:type="dxa"/>
            <w:tcBorders>
              <w:bottom w:val="nil"/>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3.7 (1, 8)</w:t>
            </w:r>
          </w:p>
        </w:tc>
        <w:tc>
          <w:tcPr>
            <w:tcW w:w="1260" w:type="dxa"/>
            <w:tcBorders>
              <w:bottom w:val="nil"/>
              <w:right w:val="single" w:sz="18" w:space="0" w:color="auto"/>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9.3 (4, 28)</w:t>
            </w:r>
          </w:p>
        </w:tc>
        <w:tc>
          <w:tcPr>
            <w:tcW w:w="1260" w:type="dxa"/>
            <w:tcBorders>
              <w:left w:val="single" w:sz="18" w:space="0" w:color="auto"/>
              <w:bottom w:val="nil"/>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6.3 (2, 16)</w:t>
            </w:r>
          </w:p>
        </w:tc>
        <w:tc>
          <w:tcPr>
            <w:tcW w:w="1260" w:type="dxa"/>
            <w:tcBorders>
              <w:bottom w:val="nil"/>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4.9 (2,12)</w:t>
            </w:r>
          </w:p>
        </w:tc>
        <w:tc>
          <w:tcPr>
            <w:tcW w:w="1260" w:type="dxa"/>
            <w:tcBorders>
              <w:bottom w:val="nil"/>
              <w:right w:val="single" w:sz="4" w:space="0" w:color="auto"/>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7.9 (4,16)</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right w:val="single" w:sz="18" w:space="0" w:color="auto"/>
            </w:tcBorders>
          </w:tcPr>
          <w:p w:rsidR="00292143" w:rsidRPr="0007369E" w:rsidRDefault="00292143" w:rsidP="00F00165">
            <w:pPr>
              <w:keepNext/>
              <w:keepLines/>
              <w:spacing w:after="0"/>
              <w:rPr>
                <w:rFonts w:cs="Calibri"/>
                <w:sz w:val="20"/>
                <w:szCs w:val="20"/>
              </w:rPr>
            </w:pPr>
            <w:r w:rsidRPr="0007369E">
              <w:rPr>
                <w:rFonts w:cs="Calibri"/>
                <w:sz w:val="20"/>
                <w:szCs w:val="20"/>
              </w:rPr>
              <w:t>Distance (minutes)</w:t>
            </w:r>
          </w:p>
        </w:tc>
        <w:tc>
          <w:tcPr>
            <w:tcW w:w="1260" w:type="dxa"/>
            <w:tcBorders>
              <w:left w:val="single" w:sz="18" w:space="0" w:color="auto"/>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61 (4, 240)</w:t>
            </w:r>
          </w:p>
        </w:tc>
        <w:tc>
          <w:tcPr>
            <w:tcW w:w="1260" w:type="dxa"/>
          </w:tcPr>
          <w:p w:rsidR="00292143" w:rsidRPr="0007369E" w:rsidRDefault="00292143" w:rsidP="00F00165">
            <w:pPr>
              <w:keepNext/>
              <w:keepLines/>
              <w:spacing w:after="0"/>
              <w:jc w:val="center"/>
              <w:rPr>
                <w:rFonts w:cs="Calibri"/>
                <w:sz w:val="20"/>
                <w:szCs w:val="20"/>
              </w:rPr>
            </w:pPr>
            <w:r w:rsidRPr="0007369E">
              <w:rPr>
                <w:rFonts w:cs="Calibri"/>
                <w:sz w:val="20"/>
                <w:szCs w:val="20"/>
              </w:rPr>
              <w:t>79 (4, 240)</w:t>
            </w:r>
          </w:p>
        </w:tc>
        <w:tc>
          <w:tcPr>
            <w:tcW w:w="1260" w:type="dxa"/>
            <w:tcBorders>
              <w:right w:val="single" w:sz="18" w:space="0" w:color="auto"/>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34 (5, 120)</w:t>
            </w:r>
          </w:p>
        </w:tc>
        <w:tc>
          <w:tcPr>
            <w:tcW w:w="1260" w:type="dxa"/>
            <w:tcBorders>
              <w:left w:val="single" w:sz="18" w:space="0" w:color="auto"/>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75 (10,180)</w:t>
            </w:r>
          </w:p>
        </w:tc>
        <w:tc>
          <w:tcPr>
            <w:tcW w:w="1260" w:type="dxa"/>
          </w:tcPr>
          <w:p w:rsidR="00292143" w:rsidRPr="0007369E" w:rsidRDefault="00292143" w:rsidP="00F00165">
            <w:pPr>
              <w:keepNext/>
              <w:keepLines/>
              <w:spacing w:after="0"/>
              <w:jc w:val="center"/>
              <w:rPr>
                <w:rFonts w:cs="Calibri"/>
                <w:sz w:val="20"/>
                <w:szCs w:val="20"/>
              </w:rPr>
            </w:pPr>
            <w:r w:rsidRPr="0007369E">
              <w:rPr>
                <w:rFonts w:cs="Calibri"/>
                <w:sz w:val="20"/>
                <w:szCs w:val="20"/>
              </w:rPr>
              <w:t>92 (30, 180)</w:t>
            </w:r>
          </w:p>
        </w:tc>
        <w:tc>
          <w:tcPr>
            <w:tcW w:w="1260" w:type="dxa"/>
            <w:tcBorders>
              <w:right w:val="single" w:sz="4" w:space="0" w:color="auto"/>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58 (10, 180)</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right w:val="single" w:sz="18" w:space="0" w:color="auto"/>
            </w:tcBorders>
          </w:tcPr>
          <w:p w:rsidR="00292143" w:rsidRPr="0007369E" w:rsidRDefault="00292143" w:rsidP="00F00165">
            <w:pPr>
              <w:keepNext/>
              <w:keepLines/>
              <w:spacing w:after="0"/>
              <w:rPr>
                <w:rFonts w:cs="Calibri"/>
                <w:sz w:val="20"/>
                <w:szCs w:val="20"/>
              </w:rPr>
            </w:pPr>
            <w:r w:rsidRPr="0007369E">
              <w:rPr>
                <w:rFonts w:cs="Calibri"/>
                <w:sz w:val="20"/>
                <w:szCs w:val="20"/>
              </w:rPr>
              <w:t>Doctor's visit (% yes) ‡</w:t>
            </w:r>
          </w:p>
        </w:tc>
        <w:tc>
          <w:tcPr>
            <w:tcW w:w="1260" w:type="dxa"/>
            <w:tcBorders>
              <w:left w:val="single" w:sz="18" w:space="0" w:color="auto"/>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18.4%</w:t>
            </w:r>
          </w:p>
        </w:tc>
        <w:tc>
          <w:tcPr>
            <w:tcW w:w="1260" w:type="dxa"/>
          </w:tcPr>
          <w:p w:rsidR="00292143" w:rsidRPr="0007369E" w:rsidRDefault="00292143" w:rsidP="00F00165">
            <w:pPr>
              <w:keepNext/>
              <w:keepLines/>
              <w:spacing w:after="0"/>
              <w:jc w:val="center"/>
              <w:rPr>
                <w:rFonts w:cs="Calibri"/>
                <w:sz w:val="20"/>
                <w:szCs w:val="20"/>
              </w:rPr>
            </w:pPr>
            <w:r w:rsidRPr="0007369E">
              <w:rPr>
                <w:rFonts w:cs="Calibri"/>
                <w:sz w:val="20"/>
                <w:szCs w:val="20"/>
              </w:rPr>
              <w:t>4.8%</w:t>
            </w:r>
          </w:p>
        </w:tc>
        <w:tc>
          <w:tcPr>
            <w:tcW w:w="1260" w:type="dxa"/>
            <w:tcBorders>
              <w:right w:val="single" w:sz="18" w:space="0" w:color="auto"/>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37.5%</w:t>
            </w:r>
          </w:p>
        </w:tc>
        <w:tc>
          <w:tcPr>
            <w:tcW w:w="1260" w:type="dxa"/>
            <w:tcBorders>
              <w:left w:val="single" w:sz="18" w:space="0" w:color="auto"/>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47.6%</w:t>
            </w:r>
          </w:p>
        </w:tc>
        <w:tc>
          <w:tcPr>
            <w:tcW w:w="1260" w:type="dxa"/>
          </w:tcPr>
          <w:p w:rsidR="00292143" w:rsidRPr="0007369E" w:rsidRDefault="00292143" w:rsidP="00F00165">
            <w:pPr>
              <w:keepNext/>
              <w:keepLines/>
              <w:spacing w:after="0"/>
              <w:jc w:val="center"/>
              <w:rPr>
                <w:rFonts w:cs="Calibri"/>
                <w:sz w:val="20"/>
                <w:szCs w:val="20"/>
              </w:rPr>
            </w:pPr>
            <w:r w:rsidRPr="0007369E">
              <w:rPr>
                <w:rFonts w:cs="Calibri"/>
                <w:sz w:val="20"/>
                <w:szCs w:val="20"/>
              </w:rPr>
              <w:t>60.0%</w:t>
            </w:r>
          </w:p>
        </w:tc>
        <w:tc>
          <w:tcPr>
            <w:tcW w:w="1260" w:type="dxa"/>
            <w:tcBorders>
              <w:right w:val="single" w:sz="4" w:space="0" w:color="auto"/>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36.4%</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right w:val="single" w:sz="18" w:space="0" w:color="auto"/>
            </w:tcBorders>
          </w:tcPr>
          <w:p w:rsidR="00292143" w:rsidRPr="0007369E" w:rsidRDefault="00292143" w:rsidP="00F00165">
            <w:pPr>
              <w:keepNext/>
              <w:keepLines/>
              <w:spacing w:after="0"/>
              <w:rPr>
                <w:rFonts w:cs="Calibri"/>
                <w:sz w:val="20"/>
                <w:szCs w:val="20"/>
              </w:rPr>
            </w:pPr>
            <w:r w:rsidRPr="0007369E">
              <w:rPr>
                <w:rFonts w:cs="Calibri"/>
                <w:sz w:val="20"/>
                <w:szCs w:val="20"/>
              </w:rPr>
              <w:t>Child age (months) ǂ</w:t>
            </w:r>
          </w:p>
        </w:tc>
        <w:tc>
          <w:tcPr>
            <w:tcW w:w="1260" w:type="dxa"/>
            <w:tcBorders>
              <w:left w:val="single" w:sz="18" w:space="0" w:color="auto"/>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26 (9, 60)</w:t>
            </w:r>
          </w:p>
        </w:tc>
        <w:tc>
          <w:tcPr>
            <w:tcW w:w="1260" w:type="dxa"/>
          </w:tcPr>
          <w:p w:rsidR="00292143" w:rsidRPr="0007369E" w:rsidRDefault="00292143" w:rsidP="00F00165">
            <w:pPr>
              <w:keepNext/>
              <w:keepLines/>
              <w:spacing w:after="0"/>
              <w:jc w:val="center"/>
              <w:rPr>
                <w:rFonts w:cs="Calibri"/>
                <w:sz w:val="20"/>
                <w:szCs w:val="20"/>
              </w:rPr>
            </w:pPr>
            <w:r w:rsidRPr="0007369E">
              <w:rPr>
                <w:rFonts w:cs="Calibri"/>
                <w:sz w:val="20"/>
                <w:szCs w:val="20"/>
              </w:rPr>
              <w:t>27 (12, 60)</w:t>
            </w:r>
          </w:p>
        </w:tc>
        <w:tc>
          <w:tcPr>
            <w:tcW w:w="1260" w:type="dxa"/>
            <w:tcBorders>
              <w:right w:val="single" w:sz="18" w:space="0" w:color="auto"/>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26 (12, 60)</w:t>
            </w:r>
          </w:p>
        </w:tc>
        <w:tc>
          <w:tcPr>
            <w:tcW w:w="1260" w:type="dxa"/>
            <w:tcBorders>
              <w:left w:val="single" w:sz="18" w:space="0" w:color="auto"/>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19 (8, 36)</w:t>
            </w:r>
          </w:p>
        </w:tc>
        <w:tc>
          <w:tcPr>
            <w:tcW w:w="1260" w:type="dxa"/>
          </w:tcPr>
          <w:p w:rsidR="00292143" w:rsidRPr="0007369E" w:rsidRDefault="00292143" w:rsidP="00F00165">
            <w:pPr>
              <w:keepNext/>
              <w:keepLines/>
              <w:spacing w:after="0"/>
              <w:jc w:val="center"/>
              <w:rPr>
                <w:rFonts w:cs="Calibri"/>
                <w:sz w:val="20"/>
                <w:szCs w:val="20"/>
              </w:rPr>
            </w:pPr>
            <w:r w:rsidRPr="0007369E">
              <w:rPr>
                <w:rFonts w:cs="Calibri"/>
                <w:sz w:val="20"/>
                <w:szCs w:val="20"/>
              </w:rPr>
              <w:t>19 (11, 36)</w:t>
            </w:r>
          </w:p>
        </w:tc>
        <w:tc>
          <w:tcPr>
            <w:tcW w:w="1260" w:type="dxa"/>
            <w:tcBorders>
              <w:right w:val="single" w:sz="4" w:space="0" w:color="auto"/>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19 (8, 36)</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bottom w:val="nil"/>
              <w:right w:val="single" w:sz="18" w:space="0" w:color="auto"/>
            </w:tcBorders>
          </w:tcPr>
          <w:p w:rsidR="00292143" w:rsidRPr="0007369E" w:rsidRDefault="00292143" w:rsidP="00F00165">
            <w:pPr>
              <w:keepNext/>
              <w:keepLines/>
              <w:spacing w:after="0"/>
              <w:rPr>
                <w:rFonts w:cs="Calibri"/>
                <w:sz w:val="20"/>
                <w:szCs w:val="20"/>
              </w:rPr>
            </w:pPr>
            <w:r w:rsidRPr="0007369E">
              <w:rPr>
                <w:rFonts w:cs="Calibri"/>
                <w:sz w:val="20"/>
                <w:szCs w:val="20"/>
              </w:rPr>
              <w:t>Child sex (% female)</w:t>
            </w:r>
          </w:p>
        </w:tc>
        <w:tc>
          <w:tcPr>
            <w:tcW w:w="1260" w:type="dxa"/>
            <w:tcBorders>
              <w:left w:val="single" w:sz="18" w:space="0" w:color="auto"/>
              <w:bottom w:val="nil"/>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71.1%</w:t>
            </w:r>
          </w:p>
        </w:tc>
        <w:tc>
          <w:tcPr>
            <w:tcW w:w="1260" w:type="dxa"/>
            <w:tcBorders>
              <w:bottom w:val="nil"/>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61.9%</w:t>
            </w:r>
          </w:p>
        </w:tc>
        <w:tc>
          <w:tcPr>
            <w:tcW w:w="1260" w:type="dxa"/>
            <w:tcBorders>
              <w:bottom w:val="nil"/>
              <w:right w:val="single" w:sz="18" w:space="0" w:color="auto"/>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87.5%</w:t>
            </w:r>
          </w:p>
        </w:tc>
        <w:tc>
          <w:tcPr>
            <w:tcW w:w="1260" w:type="dxa"/>
            <w:tcBorders>
              <w:left w:val="single" w:sz="18" w:space="0" w:color="auto"/>
              <w:bottom w:val="nil"/>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71.4%</w:t>
            </w:r>
          </w:p>
        </w:tc>
        <w:tc>
          <w:tcPr>
            <w:tcW w:w="1260" w:type="dxa"/>
            <w:tcBorders>
              <w:bottom w:val="nil"/>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60.0%</w:t>
            </w:r>
          </w:p>
        </w:tc>
        <w:tc>
          <w:tcPr>
            <w:tcW w:w="1260" w:type="dxa"/>
            <w:tcBorders>
              <w:bottom w:val="nil"/>
              <w:right w:val="single" w:sz="4" w:space="0" w:color="auto"/>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81.8%</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bottom w:val="nil"/>
              <w:right w:val="single" w:sz="18" w:space="0" w:color="auto"/>
            </w:tcBorders>
          </w:tcPr>
          <w:p w:rsidR="00292143" w:rsidRPr="0007369E" w:rsidRDefault="00292143" w:rsidP="00F00165">
            <w:pPr>
              <w:keepNext/>
              <w:keepLines/>
              <w:spacing w:after="0"/>
              <w:rPr>
                <w:rFonts w:cs="Calibri"/>
                <w:sz w:val="20"/>
                <w:szCs w:val="20"/>
              </w:rPr>
            </w:pPr>
            <w:r w:rsidRPr="0007369E">
              <w:rPr>
                <w:rFonts w:cs="Calibri"/>
                <w:sz w:val="20"/>
                <w:szCs w:val="20"/>
              </w:rPr>
              <w:t>Household head (% father)</w:t>
            </w:r>
          </w:p>
        </w:tc>
        <w:tc>
          <w:tcPr>
            <w:tcW w:w="1260" w:type="dxa"/>
            <w:tcBorders>
              <w:left w:val="single" w:sz="18" w:space="0" w:color="auto"/>
              <w:bottom w:val="nil"/>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89.5%</w:t>
            </w:r>
          </w:p>
        </w:tc>
        <w:tc>
          <w:tcPr>
            <w:tcW w:w="1260" w:type="dxa"/>
            <w:tcBorders>
              <w:bottom w:val="nil"/>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95.2%</w:t>
            </w:r>
          </w:p>
        </w:tc>
        <w:tc>
          <w:tcPr>
            <w:tcW w:w="1260" w:type="dxa"/>
            <w:tcBorders>
              <w:bottom w:val="nil"/>
              <w:right w:val="single" w:sz="18" w:space="0" w:color="auto"/>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81.3%</w:t>
            </w:r>
          </w:p>
        </w:tc>
        <w:tc>
          <w:tcPr>
            <w:tcW w:w="1260" w:type="dxa"/>
            <w:tcBorders>
              <w:left w:val="single" w:sz="18" w:space="0" w:color="auto"/>
              <w:bottom w:val="nil"/>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90.5%</w:t>
            </w:r>
          </w:p>
        </w:tc>
        <w:tc>
          <w:tcPr>
            <w:tcW w:w="1260" w:type="dxa"/>
            <w:tcBorders>
              <w:bottom w:val="nil"/>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80.0%</w:t>
            </w:r>
          </w:p>
        </w:tc>
        <w:tc>
          <w:tcPr>
            <w:tcW w:w="1260" w:type="dxa"/>
            <w:tcBorders>
              <w:bottom w:val="nil"/>
              <w:right w:val="single" w:sz="4" w:space="0" w:color="auto"/>
            </w:tcBorders>
          </w:tcPr>
          <w:p w:rsidR="00292143" w:rsidRPr="0007369E" w:rsidRDefault="00292143" w:rsidP="00F00165">
            <w:pPr>
              <w:keepNext/>
              <w:keepLines/>
              <w:spacing w:after="0"/>
              <w:jc w:val="center"/>
              <w:rPr>
                <w:rFonts w:cs="Calibri"/>
                <w:sz w:val="20"/>
                <w:szCs w:val="20"/>
              </w:rPr>
            </w:pPr>
            <w:r w:rsidRPr="0007369E">
              <w:rPr>
                <w:rFonts w:cs="Calibri"/>
                <w:sz w:val="20"/>
                <w:szCs w:val="20"/>
              </w:rPr>
              <w:t>100%</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bottom w:val="nil"/>
              <w:right w:val="single" w:sz="18" w:space="0" w:color="auto"/>
            </w:tcBorders>
          </w:tcPr>
          <w:p w:rsidR="00292143" w:rsidRPr="0007369E" w:rsidRDefault="00292143" w:rsidP="00F00165">
            <w:pPr>
              <w:spacing w:after="0"/>
              <w:rPr>
                <w:rFonts w:cs="Calibri"/>
                <w:sz w:val="20"/>
                <w:szCs w:val="20"/>
              </w:rPr>
            </w:pPr>
            <w:r w:rsidRPr="0007369E">
              <w:rPr>
                <w:rFonts w:cs="Calibri"/>
                <w:sz w:val="20"/>
                <w:szCs w:val="20"/>
              </w:rPr>
              <w:t>Caretaker (% mother)</w:t>
            </w:r>
          </w:p>
        </w:tc>
        <w:tc>
          <w:tcPr>
            <w:tcW w:w="1260" w:type="dxa"/>
            <w:tcBorders>
              <w:left w:val="single" w:sz="18" w:space="0" w:color="auto"/>
              <w:bottom w:val="nil"/>
            </w:tcBorders>
          </w:tcPr>
          <w:p w:rsidR="00292143" w:rsidRPr="0007369E" w:rsidRDefault="00292143" w:rsidP="00F00165">
            <w:pPr>
              <w:spacing w:after="0"/>
              <w:jc w:val="center"/>
              <w:rPr>
                <w:rFonts w:cs="Calibri"/>
                <w:sz w:val="20"/>
                <w:szCs w:val="20"/>
              </w:rPr>
            </w:pPr>
            <w:r w:rsidRPr="0007369E">
              <w:rPr>
                <w:rFonts w:cs="Calibri"/>
                <w:sz w:val="20"/>
                <w:szCs w:val="20"/>
              </w:rPr>
              <w:t>100%</w:t>
            </w:r>
          </w:p>
        </w:tc>
        <w:tc>
          <w:tcPr>
            <w:tcW w:w="1260" w:type="dxa"/>
            <w:tcBorders>
              <w:bottom w:val="nil"/>
            </w:tcBorders>
          </w:tcPr>
          <w:p w:rsidR="00292143" w:rsidRPr="0007369E" w:rsidRDefault="00292143" w:rsidP="00F00165">
            <w:pPr>
              <w:spacing w:after="0"/>
              <w:jc w:val="center"/>
              <w:rPr>
                <w:rFonts w:cs="Calibri"/>
                <w:sz w:val="20"/>
                <w:szCs w:val="20"/>
              </w:rPr>
            </w:pPr>
            <w:r w:rsidRPr="0007369E">
              <w:rPr>
                <w:rFonts w:cs="Calibri"/>
                <w:sz w:val="20"/>
                <w:szCs w:val="20"/>
              </w:rPr>
              <w:t>100%</w:t>
            </w:r>
          </w:p>
        </w:tc>
        <w:tc>
          <w:tcPr>
            <w:tcW w:w="1260" w:type="dxa"/>
            <w:tcBorders>
              <w:bottom w:val="nil"/>
              <w:righ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100%</w:t>
            </w:r>
          </w:p>
        </w:tc>
        <w:tc>
          <w:tcPr>
            <w:tcW w:w="1260" w:type="dxa"/>
            <w:tcBorders>
              <w:left w:val="single" w:sz="18" w:space="0" w:color="auto"/>
              <w:bottom w:val="nil"/>
            </w:tcBorders>
          </w:tcPr>
          <w:p w:rsidR="00292143" w:rsidRPr="0007369E" w:rsidRDefault="00292143" w:rsidP="00F00165">
            <w:pPr>
              <w:spacing w:after="0"/>
              <w:jc w:val="center"/>
              <w:rPr>
                <w:rFonts w:cs="Calibri"/>
                <w:sz w:val="20"/>
                <w:szCs w:val="20"/>
              </w:rPr>
            </w:pPr>
            <w:r w:rsidRPr="0007369E">
              <w:rPr>
                <w:rFonts w:cs="Calibri"/>
                <w:sz w:val="20"/>
                <w:szCs w:val="20"/>
              </w:rPr>
              <w:t>81%</w:t>
            </w:r>
          </w:p>
        </w:tc>
        <w:tc>
          <w:tcPr>
            <w:tcW w:w="1260" w:type="dxa"/>
            <w:tcBorders>
              <w:bottom w:val="nil"/>
            </w:tcBorders>
          </w:tcPr>
          <w:p w:rsidR="00292143" w:rsidRPr="0007369E" w:rsidRDefault="00292143" w:rsidP="00F00165">
            <w:pPr>
              <w:spacing w:after="0"/>
              <w:jc w:val="center"/>
              <w:rPr>
                <w:rFonts w:cs="Calibri"/>
                <w:sz w:val="20"/>
                <w:szCs w:val="20"/>
              </w:rPr>
            </w:pPr>
            <w:r w:rsidRPr="0007369E">
              <w:rPr>
                <w:rFonts w:cs="Calibri"/>
                <w:sz w:val="20"/>
                <w:szCs w:val="20"/>
              </w:rPr>
              <w:t>80.0%</w:t>
            </w:r>
          </w:p>
        </w:tc>
        <w:tc>
          <w:tcPr>
            <w:tcW w:w="1260" w:type="dxa"/>
            <w:tcBorders>
              <w:bottom w:val="nil"/>
              <w:right w:val="single" w:sz="4" w:space="0" w:color="auto"/>
            </w:tcBorders>
          </w:tcPr>
          <w:p w:rsidR="00292143" w:rsidRPr="0007369E" w:rsidRDefault="00292143" w:rsidP="00F00165">
            <w:pPr>
              <w:spacing w:after="0"/>
              <w:jc w:val="center"/>
              <w:rPr>
                <w:rFonts w:cs="Calibri"/>
                <w:sz w:val="20"/>
                <w:szCs w:val="20"/>
              </w:rPr>
            </w:pPr>
            <w:r w:rsidRPr="0007369E">
              <w:rPr>
                <w:rFonts w:cs="Calibri"/>
                <w:sz w:val="20"/>
                <w:szCs w:val="20"/>
              </w:rPr>
              <w:t>81.8%</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bottom w:val="nil"/>
              <w:right w:val="single" w:sz="18" w:space="0" w:color="auto"/>
            </w:tcBorders>
          </w:tcPr>
          <w:p w:rsidR="00292143" w:rsidRPr="0007369E" w:rsidRDefault="00292143" w:rsidP="00F00165">
            <w:pPr>
              <w:spacing w:after="0"/>
              <w:rPr>
                <w:rFonts w:cs="Calibri"/>
                <w:sz w:val="20"/>
                <w:szCs w:val="20"/>
              </w:rPr>
            </w:pPr>
            <w:r w:rsidRPr="0007369E">
              <w:rPr>
                <w:rFonts w:cs="Calibri"/>
                <w:sz w:val="20"/>
                <w:szCs w:val="20"/>
              </w:rPr>
              <w:t>Father's age (years) €</w:t>
            </w:r>
          </w:p>
        </w:tc>
        <w:tc>
          <w:tcPr>
            <w:tcW w:w="1260" w:type="dxa"/>
            <w:tcBorders>
              <w:left w:val="single" w:sz="18" w:space="0" w:color="auto"/>
              <w:bottom w:val="nil"/>
            </w:tcBorders>
          </w:tcPr>
          <w:p w:rsidR="00292143" w:rsidRPr="0007369E" w:rsidRDefault="00292143" w:rsidP="00F00165">
            <w:pPr>
              <w:spacing w:after="0"/>
              <w:jc w:val="center"/>
              <w:rPr>
                <w:rFonts w:cs="Calibri"/>
                <w:sz w:val="20"/>
                <w:szCs w:val="20"/>
              </w:rPr>
            </w:pPr>
            <w:r w:rsidRPr="0007369E">
              <w:rPr>
                <w:rFonts w:cs="Calibri"/>
                <w:sz w:val="20"/>
                <w:szCs w:val="20"/>
              </w:rPr>
              <w:t>38.2 (24, 60)</w:t>
            </w:r>
          </w:p>
        </w:tc>
        <w:tc>
          <w:tcPr>
            <w:tcW w:w="1260" w:type="dxa"/>
            <w:tcBorders>
              <w:bottom w:val="nil"/>
            </w:tcBorders>
          </w:tcPr>
          <w:p w:rsidR="00292143" w:rsidRPr="0007369E" w:rsidRDefault="00292143" w:rsidP="00F00165">
            <w:pPr>
              <w:spacing w:after="0"/>
              <w:jc w:val="center"/>
              <w:rPr>
                <w:rFonts w:cs="Calibri"/>
                <w:sz w:val="20"/>
                <w:szCs w:val="20"/>
              </w:rPr>
            </w:pPr>
            <w:r w:rsidRPr="0007369E">
              <w:rPr>
                <w:rFonts w:cs="Calibri"/>
                <w:sz w:val="20"/>
                <w:szCs w:val="20"/>
              </w:rPr>
              <w:t>38.2 (24, 60)</w:t>
            </w:r>
          </w:p>
        </w:tc>
        <w:tc>
          <w:tcPr>
            <w:tcW w:w="1260" w:type="dxa"/>
            <w:tcBorders>
              <w:bottom w:val="nil"/>
              <w:righ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36.6 (27, 48)</w:t>
            </w:r>
          </w:p>
        </w:tc>
        <w:tc>
          <w:tcPr>
            <w:tcW w:w="1260" w:type="dxa"/>
            <w:tcBorders>
              <w:left w:val="single" w:sz="18" w:space="0" w:color="auto"/>
              <w:bottom w:val="nil"/>
            </w:tcBorders>
          </w:tcPr>
          <w:p w:rsidR="00292143" w:rsidRPr="0007369E" w:rsidRDefault="00292143" w:rsidP="00F00165">
            <w:pPr>
              <w:spacing w:after="0"/>
              <w:jc w:val="center"/>
              <w:rPr>
                <w:rFonts w:cs="Calibri"/>
                <w:sz w:val="20"/>
                <w:szCs w:val="20"/>
              </w:rPr>
            </w:pPr>
            <w:r w:rsidRPr="0007369E">
              <w:rPr>
                <w:rFonts w:cs="Calibri"/>
                <w:sz w:val="20"/>
                <w:szCs w:val="20"/>
              </w:rPr>
              <w:t>29.9 (17, 50)</w:t>
            </w:r>
          </w:p>
        </w:tc>
        <w:tc>
          <w:tcPr>
            <w:tcW w:w="1260" w:type="dxa"/>
            <w:tcBorders>
              <w:bottom w:val="nil"/>
            </w:tcBorders>
          </w:tcPr>
          <w:p w:rsidR="00292143" w:rsidRPr="0007369E" w:rsidRDefault="00292143" w:rsidP="00F00165">
            <w:pPr>
              <w:spacing w:after="0"/>
              <w:jc w:val="center"/>
              <w:rPr>
                <w:rFonts w:cs="Calibri"/>
                <w:sz w:val="20"/>
                <w:szCs w:val="20"/>
              </w:rPr>
            </w:pPr>
            <w:r w:rsidRPr="0007369E">
              <w:rPr>
                <w:rFonts w:cs="Calibri"/>
                <w:sz w:val="20"/>
                <w:szCs w:val="20"/>
              </w:rPr>
              <w:t>26.8 (17, 41)</w:t>
            </w:r>
          </w:p>
        </w:tc>
        <w:tc>
          <w:tcPr>
            <w:tcW w:w="1260" w:type="dxa"/>
            <w:tcBorders>
              <w:bottom w:val="nil"/>
              <w:right w:val="single" w:sz="4" w:space="0" w:color="auto"/>
            </w:tcBorders>
          </w:tcPr>
          <w:p w:rsidR="00292143" w:rsidRPr="0007369E" w:rsidRDefault="00292143" w:rsidP="00F00165">
            <w:pPr>
              <w:spacing w:after="0"/>
              <w:jc w:val="center"/>
              <w:rPr>
                <w:rFonts w:cs="Calibri"/>
                <w:sz w:val="20"/>
                <w:szCs w:val="20"/>
              </w:rPr>
            </w:pPr>
            <w:r w:rsidRPr="0007369E">
              <w:rPr>
                <w:rFonts w:cs="Calibri"/>
                <w:sz w:val="20"/>
                <w:szCs w:val="20"/>
              </w:rPr>
              <w:t>32.5 (24, 50)</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bottom w:val="nil"/>
              <w:right w:val="single" w:sz="18" w:space="0" w:color="auto"/>
            </w:tcBorders>
          </w:tcPr>
          <w:p w:rsidR="00292143" w:rsidRPr="0007369E" w:rsidRDefault="00292143" w:rsidP="00F00165">
            <w:pPr>
              <w:spacing w:after="0"/>
              <w:rPr>
                <w:rFonts w:cs="Calibri"/>
                <w:sz w:val="20"/>
                <w:szCs w:val="20"/>
              </w:rPr>
            </w:pPr>
            <w:r w:rsidRPr="0007369E">
              <w:rPr>
                <w:rFonts w:cs="Calibri"/>
                <w:sz w:val="20"/>
                <w:szCs w:val="20"/>
              </w:rPr>
              <w:t>Mother's age (years) €</w:t>
            </w:r>
          </w:p>
        </w:tc>
        <w:tc>
          <w:tcPr>
            <w:tcW w:w="1260" w:type="dxa"/>
            <w:tcBorders>
              <w:left w:val="single" w:sz="18" w:space="0" w:color="auto"/>
              <w:bottom w:val="nil"/>
            </w:tcBorders>
          </w:tcPr>
          <w:p w:rsidR="00292143" w:rsidRPr="0007369E" w:rsidRDefault="00292143" w:rsidP="00F00165">
            <w:pPr>
              <w:spacing w:after="0"/>
              <w:jc w:val="center"/>
              <w:rPr>
                <w:rFonts w:cs="Calibri"/>
                <w:sz w:val="20"/>
                <w:szCs w:val="20"/>
              </w:rPr>
            </w:pPr>
            <w:r w:rsidRPr="0007369E">
              <w:rPr>
                <w:rFonts w:cs="Calibri"/>
                <w:sz w:val="20"/>
                <w:szCs w:val="20"/>
              </w:rPr>
              <w:t>29.6 (18, 45)</w:t>
            </w:r>
          </w:p>
        </w:tc>
        <w:tc>
          <w:tcPr>
            <w:tcW w:w="1260" w:type="dxa"/>
            <w:tcBorders>
              <w:bottom w:val="nil"/>
            </w:tcBorders>
          </w:tcPr>
          <w:p w:rsidR="00292143" w:rsidRPr="0007369E" w:rsidRDefault="00292143" w:rsidP="00F00165">
            <w:pPr>
              <w:spacing w:after="0"/>
              <w:jc w:val="center"/>
              <w:rPr>
                <w:rFonts w:cs="Calibri"/>
                <w:sz w:val="20"/>
                <w:szCs w:val="20"/>
              </w:rPr>
            </w:pPr>
            <w:r w:rsidRPr="0007369E">
              <w:rPr>
                <w:rFonts w:cs="Calibri"/>
                <w:sz w:val="20"/>
                <w:szCs w:val="20"/>
              </w:rPr>
              <w:t>29.1 (18, 44)</w:t>
            </w:r>
          </w:p>
        </w:tc>
        <w:tc>
          <w:tcPr>
            <w:tcW w:w="1260" w:type="dxa"/>
            <w:tcBorders>
              <w:bottom w:val="nil"/>
              <w:righ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29.3 (20, 45)</w:t>
            </w:r>
          </w:p>
        </w:tc>
        <w:tc>
          <w:tcPr>
            <w:tcW w:w="1260" w:type="dxa"/>
            <w:tcBorders>
              <w:left w:val="single" w:sz="18" w:space="0" w:color="auto"/>
              <w:bottom w:val="nil"/>
            </w:tcBorders>
          </w:tcPr>
          <w:p w:rsidR="00292143" w:rsidRPr="0007369E" w:rsidRDefault="00292143" w:rsidP="00F00165">
            <w:pPr>
              <w:spacing w:after="0"/>
              <w:jc w:val="center"/>
              <w:rPr>
                <w:rFonts w:cs="Calibri"/>
                <w:sz w:val="20"/>
                <w:szCs w:val="20"/>
              </w:rPr>
            </w:pPr>
            <w:r w:rsidRPr="0007369E">
              <w:rPr>
                <w:rFonts w:cs="Calibri"/>
                <w:sz w:val="20"/>
                <w:szCs w:val="20"/>
              </w:rPr>
              <w:t>28.4 (18, 47)</w:t>
            </w:r>
          </w:p>
        </w:tc>
        <w:tc>
          <w:tcPr>
            <w:tcW w:w="1260" w:type="dxa"/>
            <w:tcBorders>
              <w:bottom w:val="nil"/>
            </w:tcBorders>
          </w:tcPr>
          <w:p w:rsidR="00292143" w:rsidRPr="0007369E" w:rsidRDefault="00292143" w:rsidP="00F00165">
            <w:pPr>
              <w:spacing w:after="0"/>
              <w:jc w:val="center"/>
              <w:rPr>
                <w:rFonts w:cs="Calibri"/>
                <w:sz w:val="20"/>
                <w:szCs w:val="20"/>
              </w:rPr>
            </w:pPr>
            <w:r w:rsidRPr="0007369E">
              <w:rPr>
                <w:rFonts w:cs="Calibri"/>
                <w:sz w:val="20"/>
                <w:szCs w:val="20"/>
              </w:rPr>
              <w:t>26.1 (18, 45)</w:t>
            </w:r>
          </w:p>
        </w:tc>
        <w:tc>
          <w:tcPr>
            <w:tcW w:w="1260" w:type="dxa"/>
            <w:tcBorders>
              <w:bottom w:val="nil"/>
              <w:right w:val="single" w:sz="4" w:space="0" w:color="auto"/>
            </w:tcBorders>
          </w:tcPr>
          <w:p w:rsidR="00292143" w:rsidRPr="0007369E" w:rsidRDefault="00292143" w:rsidP="00F00165">
            <w:pPr>
              <w:spacing w:after="0"/>
              <w:jc w:val="center"/>
              <w:rPr>
                <w:rFonts w:cs="Calibri"/>
                <w:sz w:val="20"/>
                <w:szCs w:val="20"/>
              </w:rPr>
            </w:pPr>
            <w:r w:rsidRPr="0007369E">
              <w:rPr>
                <w:rFonts w:cs="Calibri"/>
                <w:sz w:val="20"/>
                <w:szCs w:val="20"/>
              </w:rPr>
              <w:t>30.2 (19, 47)</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bottom w:val="nil"/>
              <w:right w:val="single" w:sz="18" w:space="0" w:color="auto"/>
            </w:tcBorders>
          </w:tcPr>
          <w:p w:rsidR="00292143" w:rsidRPr="0007369E" w:rsidRDefault="00292143" w:rsidP="00F00165">
            <w:pPr>
              <w:spacing w:after="0"/>
              <w:rPr>
                <w:rFonts w:cs="Calibri"/>
                <w:sz w:val="20"/>
                <w:szCs w:val="20"/>
              </w:rPr>
            </w:pPr>
            <w:r w:rsidRPr="0007369E">
              <w:rPr>
                <w:rFonts w:cs="Calibri"/>
                <w:sz w:val="20"/>
                <w:szCs w:val="20"/>
              </w:rPr>
              <w:t>Father's education (years)</w:t>
            </w:r>
          </w:p>
        </w:tc>
        <w:tc>
          <w:tcPr>
            <w:tcW w:w="1260" w:type="dxa"/>
            <w:tcBorders>
              <w:left w:val="single" w:sz="18" w:space="0" w:color="auto"/>
              <w:bottom w:val="nil"/>
            </w:tcBorders>
          </w:tcPr>
          <w:p w:rsidR="00292143" w:rsidRPr="0007369E" w:rsidRDefault="00292143" w:rsidP="00F00165">
            <w:pPr>
              <w:spacing w:after="0"/>
              <w:jc w:val="center"/>
              <w:rPr>
                <w:rFonts w:cs="Calibri"/>
                <w:sz w:val="20"/>
                <w:szCs w:val="20"/>
              </w:rPr>
            </w:pPr>
            <w:r w:rsidRPr="0007369E">
              <w:rPr>
                <w:rFonts w:cs="Calibri"/>
                <w:sz w:val="20"/>
                <w:szCs w:val="20"/>
              </w:rPr>
              <w:t>1.7 (0, 8)</w:t>
            </w:r>
          </w:p>
        </w:tc>
        <w:tc>
          <w:tcPr>
            <w:tcW w:w="1260" w:type="dxa"/>
            <w:tcBorders>
              <w:bottom w:val="nil"/>
            </w:tcBorders>
          </w:tcPr>
          <w:p w:rsidR="00292143" w:rsidRPr="0007369E" w:rsidRDefault="00292143" w:rsidP="00F00165">
            <w:pPr>
              <w:spacing w:after="0"/>
              <w:jc w:val="center"/>
              <w:rPr>
                <w:rFonts w:cs="Calibri"/>
                <w:sz w:val="20"/>
                <w:szCs w:val="20"/>
              </w:rPr>
            </w:pPr>
            <w:r w:rsidRPr="0007369E">
              <w:rPr>
                <w:rFonts w:cs="Calibri"/>
                <w:sz w:val="20"/>
                <w:szCs w:val="20"/>
              </w:rPr>
              <w:t>1.4 (0, 5)</w:t>
            </w:r>
          </w:p>
        </w:tc>
        <w:tc>
          <w:tcPr>
            <w:tcW w:w="1260" w:type="dxa"/>
            <w:tcBorders>
              <w:bottom w:val="nil"/>
              <w:righ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2.2 (0, 8)</w:t>
            </w:r>
          </w:p>
        </w:tc>
        <w:tc>
          <w:tcPr>
            <w:tcW w:w="1260" w:type="dxa"/>
            <w:tcBorders>
              <w:left w:val="single" w:sz="18" w:space="0" w:color="auto"/>
              <w:bottom w:val="nil"/>
            </w:tcBorders>
          </w:tcPr>
          <w:p w:rsidR="00292143" w:rsidRPr="0007369E" w:rsidRDefault="00292143" w:rsidP="00F00165">
            <w:pPr>
              <w:spacing w:after="0"/>
              <w:jc w:val="center"/>
              <w:rPr>
                <w:rFonts w:cs="Calibri"/>
                <w:sz w:val="20"/>
                <w:szCs w:val="20"/>
              </w:rPr>
            </w:pPr>
            <w:r w:rsidRPr="0007369E">
              <w:rPr>
                <w:rFonts w:cs="Calibri"/>
                <w:sz w:val="20"/>
                <w:szCs w:val="20"/>
              </w:rPr>
              <w:t>1.4 (0, 10)</w:t>
            </w:r>
          </w:p>
        </w:tc>
        <w:tc>
          <w:tcPr>
            <w:tcW w:w="1260" w:type="dxa"/>
            <w:tcBorders>
              <w:bottom w:val="nil"/>
            </w:tcBorders>
          </w:tcPr>
          <w:p w:rsidR="00292143" w:rsidRPr="0007369E" w:rsidRDefault="00292143" w:rsidP="00F00165">
            <w:pPr>
              <w:spacing w:after="0"/>
              <w:jc w:val="center"/>
              <w:rPr>
                <w:rFonts w:cs="Calibri"/>
                <w:sz w:val="20"/>
                <w:szCs w:val="20"/>
              </w:rPr>
            </w:pPr>
            <w:r w:rsidRPr="0007369E">
              <w:rPr>
                <w:rFonts w:cs="Calibri"/>
                <w:sz w:val="20"/>
                <w:szCs w:val="20"/>
              </w:rPr>
              <w:t>0.9 (0, 5)</w:t>
            </w:r>
          </w:p>
        </w:tc>
        <w:tc>
          <w:tcPr>
            <w:tcW w:w="1260" w:type="dxa"/>
            <w:tcBorders>
              <w:bottom w:val="nil"/>
              <w:right w:val="single" w:sz="4" w:space="0" w:color="auto"/>
            </w:tcBorders>
          </w:tcPr>
          <w:p w:rsidR="00292143" w:rsidRPr="0007369E" w:rsidRDefault="00292143" w:rsidP="00F00165">
            <w:pPr>
              <w:spacing w:after="0"/>
              <w:jc w:val="center"/>
              <w:rPr>
                <w:rFonts w:cs="Calibri"/>
                <w:sz w:val="20"/>
                <w:szCs w:val="20"/>
              </w:rPr>
            </w:pPr>
            <w:r w:rsidRPr="0007369E">
              <w:rPr>
                <w:rFonts w:cs="Calibri"/>
                <w:sz w:val="20"/>
                <w:szCs w:val="20"/>
              </w:rPr>
              <w:t>1.8 (0, 10)</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bottom w:val="nil"/>
              <w:right w:val="single" w:sz="18" w:space="0" w:color="auto"/>
            </w:tcBorders>
          </w:tcPr>
          <w:p w:rsidR="00292143" w:rsidRPr="0007369E" w:rsidRDefault="00292143" w:rsidP="00F00165">
            <w:pPr>
              <w:spacing w:after="0"/>
              <w:rPr>
                <w:rFonts w:cs="Calibri"/>
                <w:sz w:val="20"/>
                <w:szCs w:val="20"/>
              </w:rPr>
            </w:pPr>
            <w:r w:rsidRPr="0007369E">
              <w:rPr>
                <w:rFonts w:cs="Calibri"/>
                <w:sz w:val="20"/>
                <w:szCs w:val="20"/>
              </w:rPr>
              <w:t>Mother's education (years)</w:t>
            </w:r>
          </w:p>
        </w:tc>
        <w:tc>
          <w:tcPr>
            <w:tcW w:w="1260" w:type="dxa"/>
            <w:tcBorders>
              <w:left w:val="single" w:sz="18" w:space="0" w:color="auto"/>
              <w:bottom w:val="nil"/>
            </w:tcBorders>
          </w:tcPr>
          <w:p w:rsidR="00292143" w:rsidRPr="0007369E" w:rsidRDefault="00292143" w:rsidP="00F00165">
            <w:pPr>
              <w:spacing w:after="0"/>
              <w:jc w:val="center"/>
              <w:rPr>
                <w:rFonts w:cs="Calibri"/>
                <w:sz w:val="20"/>
                <w:szCs w:val="20"/>
              </w:rPr>
            </w:pPr>
            <w:r w:rsidRPr="0007369E">
              <w:rPr>
                <w:rFonts w:cs="Calibri"/>
                <w:sz w:val="20"/>
                <w:szCs w:val="20"/>
              </w:rPr>
              <w:t>2.2 (0, 10)</w:t>
            </w:r>
          </w:p>
        </w:tc>
        <w:tc>
          <w:tcPr>
            <w:tcW w:w="1260" w:type="dxa"/>
            <w:tcBorders>
              <w:bottom w:val="nil"/>
            </w:tcBorders>
          </w:tcPr>
          <w:p w:rsidR="00292143" w:rsidRPr="0007369E" w:rsidRDefault="00292143" w:rsidP="00F00165">
            <w:pPr>
              <w:spacing w:after="0"/>
              <w:jc w:val="center"/>
              <w:rPr>
                <w:rFonts w:cs="Calibri"/>
                <w:sz w:val="20"/>
                <w:szCs w:val="20"/>
              </w:rPr>
            </w:pPr>
            <w:r w:rsidRPr="0007369E">
              <w:rPr>
                <w:rFonts w:cs="Calibri"/>
                <w:sz w:val="20"/>
                <w:szCs w:val="20"/>
              </w:rPr>
              <w:t>1.8 (0, 10)</w:t>
            </w:r>
          </w:p>
        </w:tc>
        <w:tc>
          <w:tcPr>
            <w:tcW w:w="1260" w:type="dxa"/>
            <w:tcBorders>
              <w:bottom w:val="nil"/>
              <w:righ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2.9 (1, 10)</w:t>
            </w:r>
          </w:p>
        </w:tc>
        <w:tc>
          <w:tcPr>
            <w:tcW w:w="1260" w:type="dxa"/>
            <w:tcBorders>
              <w:left w:val="single" w:sz="18" w:space="0" w:color="auto"/>
              <w:bottom w:val="nil"/>
            </w:tcBorders>
          </w:tcPr>
          <w:p w:rsidR="00292143" w:rsidRPr="0007369E" w:rsidRDefault="00292143" w:rsidP="00F00165">
            <w:pPr>
              <w:spacing w:after="0"/>
              <w:jc w:val="center"/>
              <w:rPr>
                <w:rFonts w:cs="Calibri"/>
                <w:sz w:val="20"/>
                <w:szCs w:val="20"/>
              </w:rPr>
            </w:pPr>
            <w:r w:rsidRPr="0007369E">
              <w:rPr>
                <w:rFonts w:cs="Calibri"/>
                <w:sz w:val="20"/>
                <w:szCs w:val="20"/>
              </w:rPr>
              <w:t>0.1 (0, 3)</w:t>
            </w:r>
          </w:p>
        </w:tc>
        <w:tc>
          <w:tcPr>
            <w:tcW w:w="1260" w:type="dxa"/>
            <w:tcBorders>
              <w:bottom w:val="nil"/>
            </w:tcBorders>
          </w:tcPr>
          <w:p w:rsidR="00292143" w:rsidRPr="0007369E" w:rsidRDefault="00292143" w:rsidP="00F00165">
            <w:pPr>
              <w:spacing w:after="0"/>
              <w:jc w:val="center"/>
              <w:rPr>
                <w:rFonts w:cs="Calibri"/>
                <w:sz w:val="20"/>
                <w:szCs w:val="20"/>
              </w:rPr>
            </w:pPr>
            <w:r w:rsidRPr="0007369E">
              <w:rPr>
                <w:rFonts w:cs="Calibri"/>
                <w:sz w:val="20"/>
                <w:szCs w:val="20"/>
              </w:rPr>
              <w:t>0 (0, 0)</w:t>
            </w:r>
          </w:p>
        </w:tc>
        <w:tc>
          <w:tcPr>
            <w:tcW w:w="1260" w:type="dxa"/>
            <w:tcBorders>
              <w:bottom w:val="nil"/>
              <w:right w:val="single" w:sz="4" w:space="0" w:color="auto"/>
            </w:tcBorders>
          </w:tcPr>
          <w:p w:rsidR="00292143" w:rsidRPr="0007369E" w:rsidRDefault="00292143" w:rsidP="00F00165">
            <w:pPr>
              <w:spacing w:after="0"/>
              <w:jc w:val="center"/>
              <w:rPr>
                <w:rFonts w:cs="Calibri"/>
                <w:sz w:val="20"/>
                <w:szCs w:val="20"/>
              </w:rPr>
            </w:pPr>
            <w:r w:rsidRPr="0007369E">
              <w:rPr>
                <w:rFonts w:cs="Calibri"/>
                <w:sz w:val="20"/>
                <w:szCs w:val="20"/>
              </w:rPr>
              <w:t>0.3 (0, 3)</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bottom w:val="nil"/>
              <w:right w:val="single" w:sz="18" w:space="0" w:color="auto"/>
            </w:tcBorders>
          </w:tcPr>
          <w:p w:rsidR="00292143" w:rsidRPr="0007369E" w:rsidRDefault="00292143" w:rsidP="00F00165">
            <w:pPr>
              <w:spacing w:after="0"/>
              <w:rPr>
                <w:rFonts w:cs="Calibri"/>
                <w:sz w:val="20"/>
                <w:szCs w:val="20"/>
              </w:rPr>
            </w:pPr>
            <w:r w:rsidRPr="0007369E">
              <w:rPr>
                <w:rFonts w:cs="Calibri"/>
                <w:sz w:val="20"/>
                <w:szCs w:val="20"/>
              </w:rPr>
              <w:t>Father's work (% farmer)</w:t>
            </w:r>
          </w:p>
        </w:tc>
        <w:tc>
          <w:tcPr>
            <w:tcW w:w="1260" w:type="dxa"/>
            <w:tcBorders>
              <w:left w:val="single" w:sz="18" w:space="0" w:color="auto"/>
              <w:bottom w:val="nil"/>
            </w:tcBorders>
          </w:tcPr>
          <w:p w:rsidR="00292143" w:rsidRPr="0007369E" w:rsidRDefault="00292143" w:rsidP="00F00165">
            <w:pPr>
              <w:spacing w:after="0"/>
              <w:jc w:val="center"/>
              <w:rPr>
                <w:rFonts w:cs="Calibri"/>
                <w:sz w:val="20"/>
                <w:szCs w:val="20"/>
              </w:rPr>
            </w:pPr>
            <w:r w:rsidRPr="0007369E">
              <w:rPr>
                <w:rFonts w:cs="Calibri"/>
                <w:sz w:val="20"/>
                <w:szCs w:val="20"/>
              </w:rPr>
              <w:t>73.7%</w:t>
            </w:r>
          </w:p>
        </w:tc>
        <w:tc>
          <w:tcPr>
            <w:tcW w:w="1260" w:type="dxa"/>
            <w:tcBorders>
              <w:bottom w:val="nil"/>
            </w:tcBorders>
          </w:tcPr>
          <w:p w:rsidR="00292143" w:rsidRPr="0007369E" w:rsidRDefault="00292143" w:rsidP="00F00165">
            <w:pPr>
              <w:spacing w:after="0"/>
              <w:jc w:val="center"/>
              <w:rPr>
                <w:rFonts w:cs="Calibri"/>
                <w:sz w:val="20"/>
                <w:szCs w:val="20"/>
              </w:rPr>
            </w:pPr>
            <w:r w:rsidRPr="0007369E">
              <w:rPr>
                <w:rFonts w:cs="Calibri"/>
                <w:sz w:val="20"/>
                <w:szCs w:val="20"/>
              </w:rPr>
              <w:t>81.0%</w:t>
            </w:r>
          </w:p>
        </w:tc>
        <w:tc>
          <w:tcPr>
            <w:tcW w:w="1260" w:type="dxa"/>
            <w:tcBorders>
              <w:bottom w:val="nil"/>
              <w:righ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62.5%</w:t>
            </w:r>
          </w:p>
        </w:tc>
        <w:tc>
          <w:tcPr>
            <w:tcW w:w="1260" w:type="dxa"/>
            <w:tcBorders>
              <w:left w:val="single" w:sz="18" w:space="0" w:color="auto"/>
              <w:bottom w:val="nil"/>
            </w:tcBorders>
          </w:tcPr>
          <w:p w:rsidR="00292143" w:rsidRPr="0007369E" w:rsidRDefault="00292143" w:rsidP="00F00165">
            <w:pPr>
              <w:spacing w:after="0"/>
              <w:jc w:val="center"/>
              <w:rPr>
                <w:rFonts w:cs="Calibri"/>
                <w:sz w:val="20"/>
                <w:szCs w:val="20"/>
              </w:rPr>
            </w:pPr>
            <w:r w:rsidRPr="0007369E">
              <w:rPr>
                <w:rFonts w:cs="Calibri"/>
                <w:sz w:val="20"/>
                <w:szCs w:val="20"/>
              </w:rPr>
              <w:t>33.3%</w:t>
            </w:r>
          </w:p>
        </w:tc>
        <w:tc>
          <w:tcPr>
            <w:tcW w:w="1260" w:type="dxa"/>
            <w:tcBorders>
              <w:bottom w:val="nil"/>
            </w:tcBorders>
          </w:tcPr>
          <w:p w:rsidR="00292143" w:rsidRPr="0007369E" w:rsidRDefault="00292143" w:rsidP="00F00165">
            <w:pPr>
              <w:spacing w:after="0"/>
              <w:jc w:val="center"/>
              <w:rPr>
                <w:rFonts w:cs="Calibri"/>
                <w:sz w:val="20"/>
                <w:szCs w:val="20"/>
              </w:rPr>
            </w:pPr>
            <w:r w:rsidRPr="0007369E">
              <w:rPr>
                <w:rFonts w:cs="Calibri"/>
                <w:sz w:val="20"/>
                <w:szCs w:val="20"/>
              </w:rPr>
              <w:t>30.0%</w:t>
            </w:r>
          </w:p>
        </w:tc>
        <w:tc>
          <w:tcPr>
            <w:tcW w:w="1260" w:type="dxa"/>
            <w:tcBorders>
              <w:bottom w:val="nil"/>
              <w:right w:val="single" w:sz="4" w:space="0" w:color="auto"/>
            </w:tcBorders>
          </w:tcPr>
          <w:p w:rsidR="00292143" w:rsidRPr="0007369E" w:rsidRDefault="00292143" w:rsidP="00F00165">
            <w:pPr>
              <w:spacing w:after="0"/>
              <w:jc w:val="center"/>
              <w:rPr>
                <w:rFonts w:cs="Calibri"/>
                <w:sz w:val="20"/>
                <w:szCs w:val="20"/>
              </w:rPr>
            </w:pPr>
            <w:r w:rsidRPr="0007369E">
              <w:rPr>
                <w:rFonts w:cs="Calibri"/>
                <w:sz w:val="20"/>
                <w:szCs w:val="20"/>
              </w:rPr>
              <w:t>36.4%</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bottom w:val="nil"/>
              <w:right w:val="single" w:sz="18" w:space="0" w:color="auto"/>
            </w:tcBorders>
          </w:tcPr>
          <w:p w:rsidR="00292143" w:rsidRPr="0007369E" w:rsidRDefault="00292143" w:rsidP="00F00165">
            <w:pPr>
              <w:spacing w:after="0"/>
              <w:rPr>
                <w:rFonts w:cs="Calibri"/>
                <w:sz w:val="20"/>
                <w:szCs w:val="20"/>
              </w:rPr>
            </w:pPr>
            <w:r w:rsidRPr="0007369E">
              <w:rPr>
                <w:rFonts w:cs="Calibri"/>
                <w:sz w:val="20"/>
                <w:szCs w:val="20"/>
              </w:rPr>
              <w:t>Migration (% yes)</w:t>
            </w:r>
          </w:p>
        </w:tc>
        <w:tc>
          <w:tcPr>
            <w:tcW w:w="1260" w:type="dxa"/>
            <w:tcBorders>
              <w:lef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15.8%</w:t>
            </w:r>
          </w:p>
        </w:tc>
        <w:tc>
          <w:tcPr>
            <w:tcW w:w="1260" w:type="dxa"/>
          </w:tcPr>
          <w:p w:rsidR="00292143" w:rsidRPr="0007369E" w:rsidRDefault="00292143" w:rsidP="00F00165">
            <w:pPr>
              <w:spacing w:after="0"/>
              <w:jc w:val="center"/>
              <w:rPr>
                <w:rFonts w:cs="Calibri"/>
                <w:sz w:val="20"/>
                <w:szCs w:val="20"/>
              </w:rPr>
            </w:pPr>
            <w:r w:rsidRPr="0007369E">
              <w:rPr>
                <w:rFonts w:cs="Calibri"/>
                <w:sz w:val="20"/>
                <w:szCs w:val="20"/>
              </w:rPr>
              <w:t>4.8%</w:t>
            </w:r>
          </w:p>
        </w:tc>
        <w:tc>
          <w:tcPr>
            <w:tcW w:w="1260" w:type="dxa"/>
            <w:tcBorders>
              <w:bottom w:val="nil"/>
              <w:righ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31.3%</w:t>
            </w:r>
          </w:p>
        </w:tc>
        <w:tc>
          <w:tcPr>
            <w:tcW w:w="1260" w:type="dxa"/>
            <w:tcBorders>
              <w:left w:val="single" w:sz="18" w:space="0" w:color="auto"/>
              <w:bottom w:val="nil"/>
            </w:tcBorders>
          </w:tcPr>
          <w:p w:rsidR="00292143" w:rsidRPr="0007369E" w:rsidRDefault="00292143" w:rsidP="00F00165">
            <w:pPr>
              <w:spacing w:after="0"/>
              <w:jc w:val="center"/>
              <w:rPr>
                <w:rFonts w:cs="Calibri"/>
                <w:sz w:val="20"/>
                <w:szCs w:val="20"/>
              </w:rPr>
            </w:pPr>
            <w:r w:rsidRPr="0007369E">
              <w:rPr>
                <w:rFonts w:cs="Calibri"/>
                <w:sz w:val="20"/>
                <w:szCs w:val="20"/>
              </w:rPr>
              <w:t>47.6%</w:t>
            </w:r>
          </w:p>
        </w:tc>
        <w:tc>
          <w:tcPr>
            <w:tcW w:w="1260" w:type="dxa"/>
            <w:tcBorders>
              <w:bottom w:val="nil"/>
            </w:tcBorders>
          </w:tcPr>
          <w:p w:rsidR="00292143" w:rsidRPr="0007369E" w:rsidRDefault="00292143" w:rsidP="00F00165">
            <w:pPr>
              <w:spacing w:after="0"/>
              <w:jc w:val="center"/>
              <w:rPr>
                <w:rFonts w:cs="Calibri"/>
                <w:sz w:val="20"/>
                <w:szCs w:val="20"/>
              </w:rPr>
            </w:pPr>
            <w:r w:rsidRPr="0007369E">
              <w:rPr>
                <w:rFonts w:cs="Calibri"/>
                <w:sz w:val="20"/>
                <w:szCs w:val="20"/>
              </w:rPr>
              <w:t>60%</w:t>
            </w:r>
          </w:p>
        </w:tc>
        <w:tc>
          <w:tcPr>
            <w:tcW w:w="1260" w:type="dxa"/>
            <w:tcBorders>
              <w:bottom w:val="nil"/>
              <w:right w:val="single" w:sz="4" w:space="0" w:color="auto"/>
            </w:tcBorders>
          </w:tcPr>
          <w:p w:rsidR="00292143" w:rsidRPr="0007369E" w:rsidRDefault="00292143" w:rsidP="00F00165">
            <w:pPr>
              <w:spacing w:after="0"/>
              <w:jc w:val="center"/>
              <w:rPr>
                <w:rFonts w:cs="Calibri"/>
                <w:sz w:val="20"/>
                <w:szCs w:val="20"/>
              </w:rPr>
            </w:pPr>
            <w:r w:rsidRPr="0007369E">
              <w:rPr>
                <w:rFonts w:cs="Calibri"/>
                <w:sz w:val="20"/>
                <w:szCs w:val="20"/>
              </w:rPr>
              <w:t>36.4%</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right w:val="single" w:sz="18" w:space="0" w:color="auto"/>
            </w:tcBorders>
          </w:tcPr>
          <w:p w:rsidR="00292143" w:rsidRPr="0007369E" w:rsidRDefault="00292143" w:rsidP="00F00165">
            <w:pPr>
              <w:spacing w:after="0"/>
              <w:rPr>
                <w:rFonts w:cs="Calibri"/>
                <w:sz w:val="20"/>
                <w:szCs w:val="20"/>
              </w:rPr>
            </w:pPr>
            <w:r w:rsidRPr="0007369E">
              <w:rPr>
                <w:rFonts w:cs="Calibri"/>
                <w:sz w:val="20"/>
                <w:szCs w:val="20"/>
              </w:rPr>
              <w:t>Household size (#)</w:t>
            </w:r>
          </w:p>
        </w:tc>
        <w:tc>
          <w:tcPr>
            <w:tcW w:w="1260" w:type="dxa"/>
            <w:tcBorders>
              <w:lef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5.2 (2, 8)</w:t>
            </w:r>
          </w:p>
        </w:tc>
        <w:tc>
          <w:tcPr>
            <w:tcW w:w="1260" w:type="dxa"/>
          </w:tcPr>
          <w:p w:rsidR="00292143" w:rsidRPr="0007369E" w:rsidRDefault="00292143" w:rsidP="00F00165">
            <w:pPr>
              <w:spacing w:after="0"/>
              <w:jc w:val="center"/>
              <w:rPr>
                <w:rFonts w:cs="Calibri"/>
                <w:sz w:val="20"/>
                <w:szCs w:val="20"/>
              </w:rPr>
            </w:pPr>
            <w:r w:rsidRPr="0007369E">
              <w:rPr>
                <w:rFonts w:cs="Calibri"/>
                <w:sz w:val="20"/>
                <w:szCs w:val="20"/>
              </w:rPr>
              <w:t>5.3 (2, 8)</w:t>
            </w:r>
          </w:p>
        </w:tc>
        <w:tc>
          <w:tcPr>
            <w:tcW w:w="1260" w:type="dxa"/>
            <w:tcBorders>
              <w:righ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4.9 (3, 8)</w:t>
            </w:r>
          </w:p>
        </w:tc>
        <w:tc>
          <w:tcPr>
            <w:tcW w:w="1260" w:type="dxa"/>
            <w:tcBorders>
              <w:lef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8.3 (2, 18)</w:t>
            </w:r>
          </w:p>
        </w:tc>
        <w:tc>
          <w:tcPr>
            <w:tcW w:w="1260" w:type="dxa"/>
          </w:tcPr>
          <w:p w:rsidR="00292143" w:rsidRPr="0007369E" w:rsidRDefault="00292143" w:rsidP="00F00165">
            <w:pPr>
              <w:spacing w:after="0"/>
              <w:jc w:val="center"/>
              <w:rPr>
                <w:rFonts w:cs="Calibri"/>
                <w:sz w:val="20"/>
                <w:szCs w:val="20"/>
              </w:rPr>
            </w:pPr>
            <w:r w:rsidRPr="0007369E">
              <w:rPr>
                <w:rFonts w:cs="Calibri"/>
                <w:sz w:val="20"/>
                <w:szCs w:val="20"/>
              </w:rPr>
              <w:t>8.0 (2, 18)</w:t>
            </w:r>
          </w:p>
        </w:tc>
        <w:tc>
          <w:tcPr>
            <w:tcW w:w="1260" w:type="dxa"/>
            <w:tcBorders>
              <w:right w:val="single" w:sz="4" w:space="0" w:color="auto"/>
            </w:tcBorders>
          </w:tcPr>
          <w:p w:rsidR="00292143" w:rsidRPr="0007369E" w:rsidRDefault="00292143" w:rsidP="00F00165">
            <w:pPr>
              <w:spacing w:after="0"/>
              <w:jc w:val="center"/>
              <w:rPr>
                <w:rFonts w:cs="Calibri"/>
                <w:sz w:val="20"/>
                <w:szCs w:val="20"/>
              </w:rPr>
            </w:pPr>
            <w:r w:rsidRPr="0007369E">
              <w:rPr>
                <w:rFonts w:cs="Calibri"/>
                <w:sz w:val="20"/>
                <w:szCs w:val="20"/>
              </w:rPr>
              <w:t>8.5 (3, 17)</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right w:val="single" w:sz="18" w:space="0" w:color="auto"/>
            </w:tcBorders>
          </w:tcPr>
          <w:p w:rsidR="00292143" w:rsidRPr="0007369E" w:rsidRDefault="00292143" w:rsidP="00F00165">
            <w:pPr>
              <w:spacing w:after="0"/>
              <w:rPr>
                <w:rFonts w:cs="Calibri"/>
                <w:sz w:val="20"/>
                <w:szCs w:val="20"/>
              </w:rPr>
            </w:pPr>
            <w:r w:rsidRPr="0007369E">
              <w:rPr>
                <w:rFonts w:cs="Calibri"/>
                <w:sz w:val="20"/>
                <w:szCs w:val="20"/>
              </w:rPr>
              <w:t>Children under 5 (#)</w:t>
            </w:r>
          </w:p>
        </w:tc>
        <w:tc>
          <w:tcPr>
            <w:tcW w:w="1260" w:type="dxa"/>
            <w:tcBorders>
              <w:lef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1.4 (0, 2)</w:t>
            </w:r>
          </w:p>
        </w:tc>
        <w:tc>
          <w:tcPr>
            <w:tcW w:w="1260" w:type="dxa"/>
          </w:tcPr>
          <w:p w:rsidR="00292143" w:rsidRPr="0007369E" w:rsidRDefault="00292143" w:rsidP="00F00165">
            <w:pPr>
              <w:spacing w:after="0"/>
              <w:jc w:val="center"/>
              <w:rPr>
                <w:rFonts w:cs="Calibri"/>
                <w:sz w:val="20"/>
                <w:szCs w:val="20"/>
              </w:rPr>
            </w:pPr>
            <w:r w:rsidRPr="0007369E">
              <w:rPr>
                <w:rFonts w:cs="Calibri"/>
                <w:sz w:val="20"/>
                <w:szCs w:val="20"/>
              </w:rPr>
              <w:t>1.4 (1, 2)</w:t>
            </w:r>
          </w:p>
        </w:tc>
        <w:tc>
          <w:tcPr>
            <w:tcW w:w="1260" w:type="dxa"/>
            <w:tcBorders>
              <w:righ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1.4 (0, 2)</w:t>
            </w:r>
          </w:p>
        </w:tc>
        <w:tc>
          <w:tcPr>
            <w:tcW w:w="1260" w:type="dxa"/>
            <w:tcBorders>
              <w:lef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1.9 (0, 5)</w:t>
            </w:r>
          </w:p>
        </w:tc>
        <w:tc>
          <w:tcPr>
            <w:tcW w:w="1260" w:type="dxa"/>
          </w:tcPr>
          <w:p w:rsidR="00292143" w:rsidRPr="0007369E" w:rsidRDefault="00292143" w:rsidP="00F00165">
            <w:pPr>
              <w:spacing w:after="0"/>
              <w:jc w:val="center"/>
              <w:rPr>
                <w:rFonts w:cs="Calibri"/>
                <w:sz w:val="20"/>
                <w:szCs w:val="20"/>
              </w:rPr>
            </w:pPr>
            <w:r w:rsidRPr="0007369E">
              <w:rPr>
                <w:rFonts w:cs="Calibri"/>
                <w:sz w:val="20"/>
                <w:szCs w:val="20"/>
              </w:rPr>
              <w:t>2.1 (0, 5)</w:t>
            </w:r>
          </w:p>
        </w:tc>
        <w:tc>
          <w:tcPr>
            <w:tcW w:w="1260" w:type="dxa"/>
            <w:tcBorders>
              <w:right w:val="single" w:sz="4" w:space="0" w:color="auto"/>
            </w:tcBorders>
          </w:tcPr>
          <w:p w:rsidR="00292143" w:rsidRPr="0007369E" w:rsidRDefault="00292143" w:rsidP="00F00165">
            <w:pPr>
              <w:spacing w:after="0"/>
              <w:jc w:val="center"/>
              <w:rPr>
                <w:rFonts w:cs="Calibri"/>
                <w:sz w:val="20"/>
                <w:szCs w:val="20"/>
              </w:rPr>
            </w:pPr>
            <w:r w:rsidRPr="0007369E">
              <w:rPr>
                <w:rFonts w:cs="Calibri"/>
                <w:sz w:val="20"/>
                <w:szCs w:val="20"/>
              </w:rPr>
              <w:t>1.7 (1, 3)</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right w:val="single" w:sz="18" w:space="0" w:color="auto"/>
            </w:tcBorders>
          </w:tcPr>
          <w:p w:rsidR="00292143" w:rsidRPr="0007369E" w:rsidRDefault="00292143" w:rsidP="00F00165">
            <w:pPr>
              <w:spacing w:after="0"/>
              <w:rPr>
                <w:rFonts w:cs="Calibri"/>
                <w:sz w:val="20"/>
                <w:szCs w:val="20"/>
              </w:rPr>
            </w:pPr>
            <w:r w:rsidRPr="0007369E">
              <w:rPr>
                <w:rFonts w:cs="Calibri"/>
                <w:sz w:val="20"/>
                <w:szCs w:val="20"/>
              </w:rPr>
              <w:t>Religion (%majority) ◊</w:t>
            </w:r>
          </w:p>
        </w:tc>
        <w:tc>
          <w:tcPr>
            <w:tcW w:w="1260" w:type="dxa"/>
            <w:tcBorders>
              <w:lef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100%</w:t>
            </w:r>
          </w:p>
        </w:tc>
        <w:tc>
          <w:tcPr>
            <w:tcW w:w="1260" w:type="dxa"/>
          </w:tcPr>
          <w:p w:rsidR="00292143" w:rsidRPr="0007369E" w:rsidRDefault="00292143" w:rsidP="00F00165">
            <w:pPr>
              <w:spacing w:after="0"/>
              <w:jc w:val="center"/>
              <w:rPr>
                <w:rFonts w:cs="Calibri"/>
                <w:sz w:val="20"/>
                <w:szCs w:val="20"/>
              </w:rPr>
            </w:pPr>
            <w:r w:rsidRPr="0007369E">
              <w:rPr>
                <w:rFonts w:cs="Calibri"/>
                <w:sz w:val="20"/>
                <w:szCs w:val="20"/>
              </w:rPr>
              <w:t>100%</w:t>
            </w:r>
          </w:p>
        </w:tc>
        <w:tc>
          <w:tcPr>
            <w:tcW w:w="1260" w:type="dxa"/>
            <w:tcBorders>
              <w:righ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100%</w:t>
            </w:r>
          </w:p>
        </w:tc>
        <w:tc>
          <w:tcPr>
            <w:tcW w:w="1260" w:type="dxa"/>
            <w:tcBorders>
              <w:lef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61.9%</w:t>
            </w:r>
          </w:p>
        </w:tc>
        <w:tc>
          <w:tcPr>
            <w:tcW w:w="1260" w:type="dxa"/>
          </w:tcPr>
          <w:p w:rsidR="00292143" w:rsidRPr="0007369E" w:rsidRDefault="00292143" w:rsidP="00F00165">
            <w:pPr>
              <w:spacing w:after="0"/>
              <w:jc w:val="center"/>
              <w:rPr>
                <w:rFonts w:cs="Calibri"/>
                <w:sz w:val="20"/>
                <w:szCs w:val="20"/>
              </w:rPr>
            </w:pPr>
            <w:r w:rsidRPr="0007369E">
              <w:rPr>
                <w:rFonts w:cs="Calibri"/>
                <w:sz w:val="20"/>
                <w:szCs w:val="20"/>
              </w:rPr>
              <w:t>40.0%</w:t>
            </w:r>
          </w:p>
        </w:tc>
        <w:tc>
          <w:tcPr>
            <w:tcW w:w="1260" w:type="dxa"/>
            <w:tcBorders>
              <w:right w:val="single" w:sz="4" w:space="0" w:color="auto"/>
            </w:tcBorders>
          </w:tcPr>
          <w:p w:rsidR="00292143" w:rsidRPr="0007369E" w:rsidRDefault="00292143" w:rsidP="00F00165">
            <w:pPr>
              <w:spacing w:after="0"/>
              <w:jc w:val="center"/>
              <w:rPr>
                <w:rFonts w:cs="Calibri"/>
                <w:sz w:val="20"/>
                <w:szCs w:val="20"/>
              </w:rPr>
            </w:pPr>
            <w:r w:rsidRPr="0007369E">
              <w:rPr>
                <w:rFonts w:cs="Calibri"/>
                <w:sz w:val="20"/>
                <w:szCs w:val="20"/>
              </w:rPr>
              <w:t>81.8%</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right w:val="single" w:sz="18" w:space="0" w:color="auto"/>
            </w:tcBorders>
          </w:tcPr>
          <w:p w:rsidR="00292143" w:rsidRPr="0007369E" w:rsidRDefault="00292143" w:rsidP="00F00165">
            <w:pPr>
              <w:spacing w:after="0"/>
              <w:rPr>
                <w:rFonts w:cs="Calibri"/>
                <w:sz w:val="20"/>
                <w:szCs w:val="20"/>
              </w:rPr>
            </w:pPr>
            <w:r w:rsidRPr="0007369E">
              <w:rPr>
                <w:rFonts w:cs="Calibri"/>
                <w:sz w:val="20"/>
                <w:szCs w:val="20"/>
              </w:rPr>
              <w:t>Ethnic group (%majority) ◊</w:t>
            </w:r>
          </w:p>
        </w:tc>
        <w:tc>
          <w:tcPr>
            <w:tcW w:w="1260" w:type="dxa"/>
            <w:tcBorders>
              <w:lef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100%</w:t>
            </w:r>
          </w:p>
        </w:tc>
        <w:tc>
          <w:tcPr>
            <w:tcW w:w="1260" w:type="dxa"/>
          </w:tcPr>
          <w:p w:rsidR="00292143" w:rsidRPr="0007369E" w:rsidRDefault="00292143" w:rsidP="00F00165">
            <w:pPr>
              <w:spacing w:after="0"/>
              <w:jc w:val="center"/>
              <w:rPr>
                <w:rFonts w:cs="Calibri"/>
                <w:sz w:val="20"/>
                <w:szCs w:val="20"/>
              </w:rPr>
            </w:pPr>
            <w:r w:rsidRPr="0007369E">
              <w:rPr>
                <w:rFonts w:cs="Calibri"/>
                <w:sz w:val="20"/>
                <w:szCs w:val="20"/>
              </w:rPr>
              <w:t>100%</w:t>
            </w:r>
          </w:p>
        </w:tc>
        <w:tc>
          <w:tcPr>
            <w:tcW w:w="1260" w:type="dxa"/>
            <w:tcBorders>
              <w:righ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100%</w:t>
            </w:r>
          </w:p>
        </w:tc>
        <w:tc>
          <w:tcPr>
            <w:tcW w:w="1260" w:type="dxa"/>
            <w:tcBorders>
              <w:lef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81.0%</w:t>
            </w:r>
          </w:p>
        </w:tc>
        <w:tc>
          <w:tcPr>
            <w:tcW w:w="1260" w:type="dxa"/>
          </w:tcPr>
          <w:p w:rsidR="00292143" w:rsidRPr="0007369E" w:rsidRDefault="00292143" w:rsidP="00F00165">
            <w:pPr>
              <w:spacing w:after="0"/>
              <w:jc w:val="center"/>
              <w:rPr>
                <w:rFonts w:cs="Calibri"/>
                <w:sz w:val="20"/>
                <w:szCs w:val="20"/>
              </w:rPr>
            </w:pPr>
            <w:r w:rsidRPr="0007369E">
              <w:rPr>
                <w:rFonts w:cs="Calibri"/>
                <w:sz w:val="20"/>
                <w:szCs w:val="20"/>
              </w:rPr>
              <w:t>60.0%</w:t>
            </w:r>
          </w:p>
        </w:tc>
        <w:tc>
          <w:tcPr>
            <w:tcW w:w="1260" w:type="dxa"/>
            <w:tcBorders>
              <w:right w:val="single" w:sz="4" w:space="0" w:color="auto"/>
            </w:tcBorders>
          </w:tcPr>
          <w:p w:rsidR="00292143" w:rsidRPr="0007369E" w:rsidRDefault="00292143" w:rsidP="00F00165">
            <w:pPr>
              <w:spacing w:after="0"/>
              <w:jc w:val="center"/>
              <w:rPr>
                <w:rFonts w:cs="Calibri"/>
                <w:sz w:val="20"/>
                <w:szCs w:val="20"/>
              </w:rPr>
            </w:pPr>
            <w:r w:rsidRPr="0007369E">
              <w:rPr>
                <w:rFonts w:cs="Calibri"/>
                <w:sz w:val="20"/>
                <w:szCs w:val="20"/>
              </w:rPr>
              <w:t>100%</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right w:val="single" w:sz="18" w:space="0" w:color="auto"/>
            </w:tcBorders>
          </w:tcPr>
          <w:p w:rsidR="00292143" w:rsidRPr="0007369E" w:rsidRDefault="00292143" w:rsidP="00F00165">
            <w:pPr>
              <w:spacing w:after="0"/>
              <w:rPr>
                <w:rFonts w:cs="Calibri"/>
                <w:sz w:val="20"/>
                <w:szCs w:val="20"/>
              </w:rPr>
            </w:pPr>
            <w:r w:rsidRPr="0007369E">
              <w:rPr>
                <w:rFonts w:cs="Calibri"/>
                <w:sz w:val="20"/>
                <w:szCs w:val="20"/>
              </w:rPr>
              <w:t>Household owns land (% yes)</w:t>
            </w:r>
          </w:p>
        </w:tc>
        <w:tc>
          <w:tcPr>
            <w:tcW w:w="1260" w:type="dxa"/>
            <w:tcBorders>
              <w:lef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86.8%</w:t>
            </w:r>
          </w:p>
        </w:tc>
        <w:tc>
          <w:tcPr>
            <w:tcW w:w="1260" w:type="dxa"/>
          </w:tcPr>
          <w:p w:rsidR="00292143" w:rsidRPr="0007369E" w:rsidRDefault="00292143" w:rsidP="00F00165">
            <w:pPr>
              <w:spacing w:after="0"/>
              <w:jc w:val="center"/>
              <w:rPr>
                <w:rFonts w:cs="Calibri"/>
                <w:sz w:val="20"/>
                <w:szCs w:val="20"/>
              </w:rPr>
            </w:pPr>
            <w:r w:rsidRPr="0007369E">
              <w:rPr>
                <w:rFonts w:cs="Calibri"/>
                <w:sz w:val="20"/>
                <w:szCs w:val="20"/>
              </w:rPr>
              <w:t>90.5%</w:t>
            </w:r>
          </w:p>
        </w:tc>
        <w:tc>
          <w:tcPr>
            <w:tcW w:w="1260" w:type="dxa"/>
            <w:tcBorders>
              <w:righ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81.3%</w:t>
            </w:r>
          </w:p>
        </w:tc>
        <w:tc>
          <w:tcPr>
            <w:tcW w:w="1260" w:type="dxa"/>
            <w:tcBorders>
              <w:lef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28.6%</w:t>
            </w:r>
          </w:p>
        </w:tc>
        <w:tc>
          <w:tcPr>
            <w:tcW w:w="1260" w:type="dxa"/>
          </w:tcPr>
          <w:p w:rsidR="00292143" w:rsidRPr="0007369E" w:rsidRDefault="00292143" w:rsidP="00F00165">
            <w:pPr>
              <w:spacing w:after="0"/>
              <w:jc w:val="center"/>
              <w:rPr>
                <w:rFonts w:cs="Calibri"/>
                <w:sz w:val="20"/>
                <w:szCs w:val="20"/>
              </w:rPr>
            </w:pPr>
            <w:r w:rsidRPr="0007369E">
              <w:rPr>
                <w:rFonts w:cs="Calibri"/>
                <w:sz w:val="20"/>
                <w:szCs w:val="20"/>
              </w:rPr>
              <w:t>40.0%</w:t>
            </w:r>
          </w:p>
        </w:tc>
        <w:tc>
          <w:tcPr>
            <w:tcW w:w="1260" w:type="dxa"/>
            <w:tcBorders>
              <w:right w:val="single" w:sz="4" w:space="0" w:color="auto"/>
            </w:tcBorders>
          </w:tcPr>
          <w:p w:rsidR="00292143" w:rsidRPr="0007369E" w:rsidRDefault="00292143" w:rsidP="00F00165">
            <w:pPr>
              <w:spacing w:after="0"/>
              <w:jc w:val="center"/>
              <w:rPr>
                <w:rFonts w:cs="Calibri"/>
                <w:sz w:val="20"/>
                <w:szCs w:val="20"/>
              </w:rPr>
            </w:pPr>
            <w:r w:rsidRPr="0007369E">
              <w:rPr>
                <w:rFonts w:cs="Calibri"/>
                <w:sz w:val="20"/>
                <w:szCs w:val="20"/>
              </w:rPr>
              <w:t>18.2%</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right w:val="single" w:sz="18" w:space="0" w:color="auto"/>
            </w:tcBorders>
          </w:tcPr>
          <w:p w:rsidR="00292143" w:rsidRPr="0007369E" w:rsidRDefault="00292143" w:rsidP="00F00165">
            <w:pPr>
              <w:spacing w:after="0"/>
              <w:rPr>
                <w:rFonts w:cs="Calibri"/>
                <w:sz w:val="20"/>
                <w:szCs w:val="20"/>
              </w:rPr>
            </w:pPr>
            <w:r w:rsidRPr="0007369E">
              <w:rPr>
                <w:rFonts w:cs="Calibri"/>
                <w:sz w:val="20"/>
                <w:szCs w:val="20"/>
              </w:rPr>
              <w:t>Household assets (% none) †</w:t>
            </w:r>
          </w:p>
        </w:tc>
        <w:tc>
          <w:tcPr>
            <w:tcW w:w="1260" w:type="dxa"/>
            <w:tcBorders>
              <w:lef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13.2%</w:t>
            </w:r>
          </w:p>
        </w:tc>
        <w:tc>
          <w:tcPr>
            <w:tcW w:w="1260" w:type="dxa"/>
          </w:tcPr>
          <w:p w:rsidR="00292143" w:rsidRPr="0007369E" w:rsidRDefault="00292143" w:rsidP="00F00165">
            <w:pPr>
              <w:spacing w:after="0"/>
              <w:jc w:val="center"/>
              <w:rPr>
                <w:rFonts w:cs="Calibri"/>
                <w:sz w:val="20"/>
                <w:szCs w:val="20"/>
              </w:rPr>
            </w:pPr>
            <w:r w:rsidRPr="0007369E">
              <w:rPr>
                <w:rFonts w:cs="Calibri"/>
                <w:sz w:val="20"/>
                <w:szCs w:val="20"/>
              </w:rPr>
              <w:t>4.8%</w:t>
            </w:r>
          </w:p>
        </w:tc>
        <w:tc>
          <w:tcPr>
            <w:tcW w:w="1260" w:type="dxa"/>
            <w:tcBorders>
              <w:righ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25.0%</w:t>
            </w:r>
          </w:p>
        </w:tc>
        <w:tc>
          <w:tcPr>
            <w:tcW w:w="1260" w:type="dxa"/>
            <w:tcBorders>
              <w:lef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52.4%</w:t>
            </w:r>
          </w:p>
        </w:tc>
        <w:tc>
          <w:tcPr>
            <w:tcW w:w="1260" w:type="dxa"/>
          </w:tcPr>
          <w:p w:rsidR="00292143" w:rsidRPr="0007369E" w:rsidRDefault="00292143" w:rsidP="00F00165">
            <w:pPr>
              <w:spacing w:after="0"/>
              <w:jc w:val="center"/>
              <w:rPr>
                <w:rFonts w:cs="Calibri"/>
                <w:sz w:val="20"/>
                <w:szCs w:val="20"/>
              </w:rPr>
            </w:pPr>
            <w:r w:rsidRPr="0007369E">
              <w:rPr>
                <w:rFonts w:cs="Calibri"/>
                <w:sz w:val="20"/>
                <w:szCs w:val="20"/>
              </w:rPr>
              <w:t>60.0%</w:t>
            </w:r>
          </w:p>
        </w:tc>
        <w:tc>
          <w:tcPr>
            <w:tcW w:w="1260" w:type="dxa"/>
            <w:tcBorders>
              <w:right w:val="single" w:sz="4" w:space="0" w:color="auto"/>
            </w:tcBorders>
          </w:tcPr>
          <w:p w:rsidR="00292143" w:rsidRPr="0007369E" w:rsidRDefault="00292143" w:rsidP="00F00165">
            <w:pPr>
              <w:spacing w:after="0"/>
              <w:jc w:val="center"/>
              <w:rPr>
                <w:rFonts w:cs="Calibri"/>
                <w:sz w:val="20"/>
                <w:szCs w:val="20"/>
              </w:rPr>
            </w:pPr>
            <w:r w:rsidRPr="0007369E">
              <w:rPr>
                <w:rFonts w:cs="Calibri"/>
                <w:sz w:val="20"/>
                <w:szCs w:val="20"/>
              </w:rPr>
              <w:t>45.5%</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right w:val="single" w:sz="18" w:space="0" w:color="auto"/>
            </w:tcBorders>
          </w:tcPr>
          <w:p w:rsidR="00292143" w:rsidRPr="0007369E" w:rsidRDefault="00292143" w:rsidP="00F00165">
            <w:pPr>
              <w:spacing w:after="0"/>
              <w:rPr>
                <w:rFonts w:cs="Calibri"/>
                <w:sz w:val="20"/>
                <w:szCs w:val="20"/>
              </w:rPr>
            </w:pPr>
            <w:r w:rsidRPr="0007369E">
              <w:rPr>
                <w:rFonts w:cs="Calibri"/>
                <w:sz w:val="20"/>
                <w:szCs w:val="20"/>
              </w:rPr>
              <w:t>Electricity in house (% yes)</w:t>
            </w:r>
          </w:p>
        </w:tc>
        <w:tc>
          <w:tcPr>
            <w:tcW w:w="1260" w:type="dxa"/>
            <w:tcBorders>
              <w:lef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28.9%</w:t>
            </w:r>
          </w:p>
        </w:tc>
        <w:tc>
          <w:tcPr>
            <w:tcW w:w="1260" w:type="dxa"/>
          </w:tcPr>
          <w:p w:rsidR="00292143" w:rsidRPr="0007369E" w:rsidRDefault="00292143" w:rsidP="00F00165">
            <w:pPr>
              <w:spacing w:after="0"/>
              <w:jc w:val="center"/>
              <w:rPr>
                <w:rFonts w:cs="Calibri"/>
                <w:sz w:val="20"/>
                <w:szCs w:val="20"/>
              </w:rPr>
            </w:pPr>
            <w:r w:rsidRPr="0007369E">
              <w:rPr>
                <w:rFonts w:cs="Calibri"/>
                <w:sz w:val="20"/>
                <w:szCs w:val="20"/>
              </w:rPr>
              <w:t>14.3%</w:t>
            </w:r>
          </w:p>
        </w:tc>
        <w:tc>
          <w:tcPr>
            <w:tcW w:w="1260" w:type="dxa"/>
            <w:tcBorders>
              <w:righ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50.0%</w:t>
            </w:r>
          </w:p>
        </w:tc>
        <w:tc>
          <w:tcPr>
            <w:tcW w:w="1260" w:type="dxa"/>
            <w:tcBorders>
              <w:lef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47.6%</w:t>
            </w:r>
          </w:p>
        </w:tc>
        <w:tc>
          <w:tcPr>
            <w:tcW w:w="1260" w:type="dxa"/>
          </w:tcPr>
          <w:p w:rsidR="00292143" w:rsidRPr="0007369E" w:rsidRDefault="00292143" w:rsidP="00F00165">
            <w:pPr>
              <w:spacing w:after="0"/>
              <w:jc w:val="center"/>
              <w:rPr>
                <w:rFonts w:cs="Calibri"/>
                <w:sz w:val="20"/>
                <w:szCs w:val="20"/>
              </w:rPr>
            </w:pPr>
            <w:r w:rsidRPr="0007369E">
              <w:rPr>
                <w:rFonts w:cs="Calibri"/>
                <w:sz w:val="20"/>
                <w:szCs w:val="20"/>
              </w:rPr>
              <w:t>30.0%</w:t>
            </w:r>
          </w:p>
        </w:tc>
        <w:tc>
          <w:tcPr>
            <w:tcW w:w="1260" w:type="dxa"/>
            <w:tcBorders>
              <w:right w:val="single" w:sz="4" w:space="0" w:color="auto"/>
            </w:tcBorders>
          </w:tcPr>
          <w:p w:rsidR="00292143" w:rsidRPr="0007369E" w:rsidRDefault="00292143" w:rsidP="00F00165">
            <w:pPr>
              <w:spacing w:after="0"/>
              <w:jc w:val="center"/>
              <w:rPr>
                <w:rFonts w:cs="Calibri"/>
                <w:sz w:val="20"/>
                <w:szCs w:val="20"/>
              </w:rPr>
            </w:pPr>
            <w:r w:rsidRPr="0007369E">
              <w:rPr>
                <w:rFonts w:cs="Calibri"/>
                <w:sz w:val="20"/>
                <w:szCs w:val="20"/>
              </w:rPr>
              <w:t>63.6%</w:t>
            </w:r>
          </w:p>
        </w:tc>
      </w:tr>
      <w:tr w:rsidR="00292143" w:rsidRPr="0007369E" w:rsidTr="00F00165">
        <w:tblPrEx>
          <w:tblBorders>
            <w:left w:val="none" w:sz="0" w:space="0" w:color="auto"/>
            <w:right w:val="none" w:sz="0" w:space="0" w:color="auto"/>
          </w:tblBorders>
          <w:tblLook w:val="0000"/>
        </w:tblPrEx>
        <w:trPr>
          <w:trHeight w:val="180"/>
        </w:trPr>
        <w:tc>
          <w:tcPr>
            <w:tcW w:w="2610" w:type="dxa"/>
            <w:tcBorders>
              <w:left w:val="single" w:sz="4" w:space="0" w:color="auto"/>
              <w:bottom w:val="double" w:sz="6" w:space="0" w:color="auto"/>
              <w:right w:val="single" w:sz="18" w:space="0" w:color="auto"/>
            </w:tcBorders>
          </w:tcPr>
          <w:p w:rsidR="00292143" w:rsidRPr="0007369E" w:rsidRDefault="00292143" w:rsidP="00F00165">
            <w:pPr>
              <w:spacing w:after="0"/>
              <w:rPr>
                <w:rFonts w:cs="Calibri"/>
                <w:sz w:val="20"/>
                <w:szCs w:val="20"/>
              </w:rPr>
            </w:pPr>
            <w:r w:rsidRPr="0007369E">
              <w:rPr>
                <w:rFonts w:cs="Calibri"/>
                <w:sz w:val="20"/>
                <w:szCs w:val="20"/>
              </w:rPr>
              <w:t>Roof material (% natural)</w:t>
            </w:r>
          </w:p>
        </w:tc>
        <w:tc>
          <w:tcPr>
            <w:tcW w:w="1260" w:type="dxa"/>
            <w:tcBorders>
              <w:left w:val="single" w:sz="18" w:space="0" w:color="auto"/>
              <w:bottom w:val="double" w:sz="6" w:space="0" w:color="auto"/>
            </w:tcBorders>
          </w:tcPr>
          <w:p w:rsidR="00292143" w:rsidRPr="0007369E" w:rsidRDefault="00292143" w:rsidP="00F00165">
            <w:pPr>
              <w:spacing w:after="0"/>
              <w:jc w:val="center"/>
              <w:rPr>
                <w:rFonts w:cs="Calibri"/>
                <w:sz w:val="20"/>
                <w:szCs w:val="20"/>
              </w:rPr>
            </w:pPr>
            <w:r w:rsidRPr="0007369E">
              <w:rPr>
                <w:rFonts w:cs="Calibri"/>
                <w:sz w:val="20"/>
                <w:szCs w:val="20"/>
              </w:rPr>
              <w:t>55.3%</w:t>
            </w:r>
          </w:p>
        </w:tc>
        <w:tc>
          <w:tcPr>
            <w:tcW w:w="1260" w:type="dxa"/>
            <w:tcBorders>
              <w:bottom w:val="double" w:sz="6" w:space="0" w:color="auto"/>
            </w:tcBorders>
          </w:tcPr>
          <w:p w:rsidR="00292143" w:rsidRPr="0007369E" w:rsidRDefault="00292143" w:rsidP="00F00165">
            <w:pPr>
              <w:spacing w:after="0"/>
              <w:jc w:val="center"/>
              <w:rPr>
                <w:rFonts w:cs="Calibri"/>
                <w:sz w:val="20"/>
                <w:szCs w:val="20"/>
              </w:rPr>
            </w:pPr>
            <w:r w:rsidRPr="0007369E">
              <w:rPr>
                <w:rFonts w:cs="Calibri"/>
                <w:sz w:val="20"/>
                <w:szCs w:val="20"/>
              </w:rPr>
              <w:t>81.0%</w:t>
            </w:r>
          </w:p>
        </w:tc>
        <w:tc>
          <w:tcPr>
            <w:tcW w:w="1260" w:type="dxa"/>
            <w:tcBorders>
              <w:bottom w:val="double" w:sz="6" w:space="0" w:color="auto"/>
              <w:right w:val="single" w:sz="18" w:space="0" w:color="auto"/>
            </w:tcBorders>
          </w:tcPr>
          <w:p w:rsidR="00292143" w:rsidRPr="0007369E" w:rsidRDefault="00292143" w:rsidP="00F00165">
            <w:pPr>
              <w:spacing w:after="0"/>
              <w:jc w:val="center"/>
              <w:rPr>
                <w:rFonts w:cs="Calibri"/>
                <w:sz w:val="20"/>
                <w:szCs w:val="20"/>
              </w:rPr>
            </w:pPr>
            <w:r w:rsidRPr="0007369E">
              <w:rPr>
                <w:rFonts w:cs="Calibri"/>
                <w:sz w:val="20"/>
                <w:szCs w:val="20"/>
              </w:rPr>
              <w:t>25.0%</w:t>
            </w:r>
          </w:p>
        </w:tc>
        <w:tc>
          <w:tcPr>
            <w:tcW w:w="1260" w:type="dxa"/>
            <w:tcBorders>
              <w:left w:val="single" w:sz="18" w:space="0" w:color="auto"/>
              <w:bottom w:val="double" w:sz="6" w:space="0" w:color="auto"/>
            </w:tcBorders>
          </w:tcPr>
          <w:p w:rsidR="00292143" w:rsidRPr="0007369E" w:rsidRDefault="00292143" w:rsidP="00F00165">
            <w:pPr>
              <w:spacing w:after="0"/>
              <w:jc w:val="center"/>
              <w:rPr>
                <w:rFonts w:cs="Calibri"/>
                <w:sz w:val="20"/>
                <w:szCs w:val="20"/>
              </w:rPr>
            </w:pPr>
            <w:r w:rsidRPr="0007369E">
              <w:rPr>
                <w:rFonts w:cs="Calibri"/>
                <w:sz w:val="20"/>
                <w:szCs w:val="20"/>
              </w:rPr>
              <w:t>95.2%</w:t>
            </w:r>
          </w:p>
        </w:tc>
        <w:tc>
          <w:tcPr>
            <w:tcW w:w="1260" w:type="dxa"/>
            <w:tcBorders>
              <w:bottom w:val="double" w:sz="6" w:space="0" w:color="auto"/>
            </w:tcBorders>
          </w:tcPr>
          <w:p w:rsidR="00292143" w:rsidRPr="0007369E" w:rsidRDefault="00292143" w:rsidP="00F00165">
            <w:pPr>
              <w:spacing w:after="0"/>
              <w:jc w:val="center"/>
              <w:rPr>
                <w:rFonts w:cs="Calibri"/>
                <w:sz w:val="20"/>
                <w:szCs w:val="20"/>
              </w:rPr>
            </w:pPr>
            <w:r w:rsidRPr="0007369E">
              <w:rPr>
                <w:rFonts w:cs="Calibri"/>
                <w:sz w:val="20"/>
                <w:szCs w:val="20"/>
              </w:rPr>
              <w:t>90.0%</w:t>
            </w:r>
          </w:p>
        </w:tc>
        <w:tc>
          <w:tcPr>
            <w:tcW w:w="1260" w:type="dxa"/>
            <w:tcBorders>
              <w:bottom w:val="double" w:sz="6" w:space="0" w:color="auto"/>
              <w:right w:val="single" w:sz="4" w:space="0" w:color="auto"/>
            </w:tcBorders>
          </w:tcPr>
          <w:p w:rsidR="00292143" w:rsidRPr="0007369E" w:rsidRDefault="00292143" w:rsidP="00F00165">
            <w:pPr>
              <w:spacing w:after="0"/>
              <w:jc w:val="center"/>
              <w:rPr>
                <w:rFonts w:cs="Calibri"/>
                <w:sz w:val="20"/>
                <w:szCs w:val="20"/>
              </w:rPr>
            </w:pPr>
            <w:r w:rsidRPr="0007369E">
              <w:rPr>
                <w:rFonts w:cs="Calibri"/>
                <w:sz w:val="20"/>
                <w:szCs w:val="20"/>
              </w:rPr>
              <w:t>100%</w:t>
            </w:r>
          </w:p>
        </w:tc>
      </w:tr>
    </w:tbl>
    <w:p w:rsidR="00292143" w:rsidRPr="000B2B2C" w:rsidRDefault="00292143" w:rsidP="000E3B42">
      <w:pPr>
        <w:spacing w:after="0" w:line="240" w:lineRule="auto"/>
        <w:rPr>
          <w:rFonts w:cs="Calibri"/>
          <w:sz w:val="18"/>
          <w:szCs w:val="20"/>
        </w:rPr>
      </w:pPr>
      <w:r w:rsidRPr="000B2B2C">
        <w:rPr>
          <w:rFonts w:cs="Calibri"/>
          <w:sz w:val="18"/>
          <w:szCs w:val="20"/>
        </w:rPr>
        <w:t>Results are reported either as percentages, or as mean (range).</w:t>
      </w:r>
    </w:p>
    <w:p w:rsidR="00292143" w:rsidRPr="000B2B2C" w:rsidRDefault="00292143" w:rsidP="000E3B42">
      <w:pPr>
        <w:spacing w:after="0" w:line="240" w:lineRule="auto"/>
        <w:rPr>
          <w:rFonts w:cs="Calibri"/>
          <w:sz w:val="18"/>
          <w:szCs w:val="20"/>
        </w:rPr>
      </w:pPr>
      <w:r w:rsidRPr="000B2B2C">
        <w:rPr>
          <w:rFonts w:cs="Calibri"/>
          <w:sz w:val="18"/>
          <w:szCs w:val="20"/>
        </w:rPr>
        <w:t>¥ Self-reported in Ethiopia, confirmed with program records in Pakistan.</w:t>
      </w:r>
    </w:p>
    <w:p w:rsidR="00292143" w:rsidRPr="000B2B2C" w:rsidRDefault="00292143" w:rsidP="000E3B42">
      <w:pPr>
        <w:spacing w:after="0" w:line="240" w:lineRule="auto"/>
        <w:rPr>
          <w:rFonts w:cs="Calibri"/>
          <w:sz w:val="18"/>
          <w:szCs w:val="20"/>
        </w:rPr>
      </w:pPr>
      <w:r w:rsidRPr="000B2B2C">
        <w:rPr>
          <w:rFonts w:cs="Calibri"/>
          <w:sz w:val="18"/>
          <w:szCs w:val="20"/>
        </w:rPr>
        <w:t>‡ Caretakers reporting that children attended a doctor's visit while enrolled in program.</w:t>
      </w:r>
    </w:p>
    <w:p w:rsidR="00292143" w:rsidRPr="000B2B2C" w:rsidRDefault="00292143" w:rsidP="000E3B42">
      <w:pPr>
        <w:spacing w:after="0" w:line="240" w:lineRule="auto"/>
        <w:rPr>
          <w:rFonts w:cs="Calibri"/>
          <w:sz w:val="18"/>
          <w:szCs w:val="20"/>
        </w:rPr>
      </w:pPr>
      <w:r w:rsidRPr="000B2B2C">
        <w:rPr>
          <w:rFonts w:cs="Calibri"/>
          <w:sz w:val="18"/>
          <w:szCs w:val="20"/>
        </w:rPr>
        <w:t>ǂ Age at time of interview. In some cases, this was a few months and, very rarely, a few years after discharge from the program.</w:t>
      </w:r>
    </w:p>
    <w:p w:rsidR="00292143" w:rsidRPr="000B2B2C" w:rsidRDefault="00292143" w:rsidP="000E3B42">
      <w:pPr>
        <w:spacing w:after="0" w:line="240" w:lineRule="auto"/>
        <w:rPr>
          <w:rFonts w:cs="Calibri"/>
          <w:sz w:val="18"/>
          <w:szCs w:val="20"/>
        </w:rPr>
      </w:pPr>
      <w:r w:rsidRPr="000B2B2C">
        <w:rPr>
          <w:rFonts w:cs="Calibri"/>
          <w:sz w:val="18"/>
          <w:szCs w:val="20"/>
        </w:rPr>
        <w:t>€ Self-reported, in some cases as best-guess estimates.</w:t>
      </w:r>
    </w:p>
    <w:p w:rsidR="00292143" w:rsidRPr="000B2B2C" w:rsidRDefault="00292143" w:rsidP="000E3B42">
      <w:pPr>
        <w:spacing w:after="0" w:line="240" w:lineRule="auto"/>
        <w:rPr>
          <w:rFonts w:cs="Calibri"/>
          <w:sz w:val="18"/>
          <w:szCs w:val="20"/>
        </w:rPr>
      </w:pPr>
      <w:r w:rsidRPr="000B2B2C">
        <w:rPr>
          <w:rFonts w:cs="Calibri"/>
          <w:sz w:val="18"/>
          <w:szCs w:val="20"/>
        </w:rPr>
        <w:t>◊ Local majority religion: Ethiopia: Christian Orthodox; Pakistan: Islam. Local majority ethnic group: Ethiopia: Tigray; Pakistan: Sindhi.</w:t>
      </w:r>
    </w:p>
    <w:p w:rsidR="00292143" w:rsidRPr="000B2B2C" w:rsidRDefault="00292143" w:rsidP="000E3B42">
      <w:pPr>
        <w:spacing w:after="0" w:line="240" w:lineRule="auto"/>
        <w:rPr>
          <w:rFonts w:cs="Calibri"/>
          <w:sz w:val="18"/>
          <w:szCs w:val="20"/>
        </w:rPr>
      </w:pPr>
      <w:r w:rsidRPr="000B2B2C">
        <w:rPr>
          <w:rFonts w:cs="Calibri"/>
          <w:sz w:val="18"/>
          <w:szCs w:val="20"/>
        </w:rPr>
        <w:t>† Includes cow, ox, donkey, hens and other farm animals, and in some cases pieces of equipment or machinery, especially those used for work.</w:t>
      </w:r>
    </w:p>
    <w:p w:rsidR="00292143" w:rsidRDefault="00292143" w:rsidP="00541F4B"/>
    <w:sectPr w:rsidR="00292143" w:rsidSect="009F1B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C4C"/>
    <w:rsid w:val="0001243C"/>
    <w:rsid w:val="0007369E"/>
    <w:rsid w:val="0009003A"/>
    <w:rsid w:val="000B2B2C"/>
    <w:rsid w:val="000C595C"/>
    <w:rsid w:val="000D364A"/>
    <w:rsid w:val="000E3B42"/>
    <w:rsid w:val="000F19CB"/>
    <w:rsid w:val="00122F20"/>
    <w:rsid w:val="00163EAD"/>
    <w:rsid w:val="00183E66"/>
    <w:rsid w:val="00292143"/>
    <w:rsid w:val="002D1520"/>
    <w:rsid w:val="002F55B3"/>
    <w:rsid w:val="00326F02"/>
    <w:rsid w:val="00372D1F"/>
    <w:rsid w:val="00392015"/>
    <w:rsid w:val="00416F34"/>
    <w:rsid w:val="0042655C"/>
    <w:rsid w:val="004468B2"/>
    <w:rsid w:val="00455905"/>
    <w:rsid w:val="00541F4B"/>
    <w:rsid w:val="0057625C"/>
    <w:rsid w:val="005A3EDB"/>
    <w:rsid w:val="005B3756"/>
    <w:rsid w:val="00650E5F"/>
    <w:rsid w:val="006514C5"/>
    <w:rsid w:val="00662AEA"/>
    <w:rsid w:val="006B1ECA"/>
    <w:rsid w:val="006F364E"/>
    <w:rsid w:val="0071093E"/>
    <w:rsid w:val="007951F6"/>
    <w:rsid w:val="007F393A"/>
    <w:rsid w:val="00841A97"/>
    <w:rsid w:val="00895E69"/>
    <w:rsid w:val="009108CE"/>
    <w:rsid w:val="009B1C19"/>
    <w:rsid w:val="009D68C5"/>
    <w:rsid w:val="009E48E3"/>
    <w:rsid w:val="009F1B43"/>
    <w:rsid w:val="00A42238"/>
    <w:rsid w:val="00A56C4C"/>
    <w:rsid w:val="00AC17CD"/>
    <w:rsid w:val="00B06C56"/>
    <w:rsid w:val="00B52FCB"/>
    <w:rsid w:val="00BD1177"/>
    <w:rsid w:val="00C87110"/>
    <w:rsid w:val="00CC72B4"/>
    <w:rsid w:val="00CF3571"/>
    <w:rsid w:val="00D369AE"/>
    <w:rsid w:val="00DA0306"/>
    <w:rsid w:val="00DC03AE"/>
    <w:rsid w:val="00DD3BE0"/>
    <w:rsid w:val="00E570CC"/>
    <w:rsid w:val="00E662A7"/>
    <w:rsid w:val="00EC413A"/>
    <w:rsid w:val="00ED6646"/>
    <w:rsid w:val="00EF1ECE"/>
    <w:rsid w:val="00F00165"/>
    <w:rsid w:val="00F64CC5"/>
    <w:rsid w:val="00F74D5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4B"/>
    <w:pPr>
      <w:spacing w:after="200" w:line="276" w:lineRule="auto"/>
    </w:pPr>
    <w:rPr>
      <w:lang w:val="en-US" w:eastAsia="en-US"/>
    </w:rPr>
  </w:style>
  <w:style w:type="paragraph" w:styleId="Heading3">
    <w:name w:val="heading 3"/>
    <w:basedOn w:val="Normal"/>
    <w:next w:val="Normal"/>
    <w:link w:val="Heading3Char"/>
    <w:uiPriority w:val="99"/>
    <w:qFormat/>
    <w:rsid w:val="00541F4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41F4B"/>
    <w:rPr>
      <w:rFonts w:ascii="Cambria" w:hAnsi="Cambria" w:cs="Times New Roman"/>
      <w:b/>
      <w:bCs/>
      <w:color w:val="4F81BD"/>
    </w:rPr>
  </w:style>
  <w:style w:type="character" w:styleId="CommentReference">
    <w:name w:val="annotation reference"/>
    <w:basedOn w:val="DefaultParagraphFont"/>
    <w:uiPriority w:val="99"/>
    <w:semiHidden/>
    <w:rsid w:val="00541F4B"/>
    <w:rPr>
      <w:rFonts w:cs="Times New Roman"/>
      <w:sz w:val="16"/>
      <w:szCs w:val="16"/>
    </w:rPr>
  </w:style>
  <w:style w:type="paragraph" w:styleId="CommentText">
    <w:name w:val="annotation text"/>
    <w:basedOn w:val="Normal"/>
    <w:link w:val="CommentTextChar"/>
    <w:uiPriority w:val="99"/>
    <w:rsid w:val="00541F4B"/>
    <w:pPr>
      <w:spacing w:line="240" w:lineRule="auto"/>
    </w:pPr>
    <w:rPr>
      <w:sz w:val="20"/>
      <w:szCs w:val="20"/>
    </w:rPr>
  </w:style>
  <w:style w:type="character" w:customStyle="1" w:styleId="CommentTextChar">
    <w:name w:val="Comment Text Char"/>
    <w:basedOn w:val="DefaultParagraphFont"/>
    <w:link w:val="CommentText"/>
    <w:uiPriority w:val="99"/>
    <w:locked/>
    <w:rsid w:val="00541F4B"/>
    <w:rPr>
      <w:rFonts w:cs="Times New Roman"/>
      <w:sz w:val="20"/>
      <w:szCs w:val="20"/>
    </w:rPr>
  </w:style>
  <w:style w:type="paragraph" w:styleId="BalloonText">
    <w:name w:val="Balloon Text"/>
    <w:basedOn w:val="Normal"/>
    <w:link w:val="BalloonTextChar"/>
    <w:uiPriority w:val="99"/>
    <w:semiHidden/>
    <w:rsid w:val="00541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1F4B"/>
    <w:rPr>
      <w:rFonts w:ascii="Tahoma" w:hAnsi="Tahoma" w:cs="Tahoma"/>
      <w:sz w:val="16"/>
      <w:szCs w:val="16"/>
    </w:rPr>
  </w:style>
  <w:style w:type="paragraph" w:styleId="Caption">
    <w:name w:val="caption"/>
    <w:basedOn w:val="Normal"/>
    <w:next w:val="Normal"/>
    <w:uiPriority w:val="99"/>
    <w:qFormat/>
    <w:rsid w:val="000E3B42"/>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672</Words>
  <Characters>3863</Characters>
  <Application>Microsoft Office Outlook</Application>
  <DocSecurity>0</DocSecurity>
  <Lines>0</Lines>
  <Paragraphs>0</Paragraphs>
  <ScaleCrop>false</ScaleCrop>
  <Company>ACF-USA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Descriptive statistics</dc:title>
  <dc:subject/>
  <dc:creator>Chloe Puett</dc:creator>
  <cp:keywords/>
  <dc:description/>
  <cp:lastModifiedBy>Gillian Watling</cp:lastModifiedBy>
  <cp:revision>3</cp:revision>
  <dcterms:created xsi:type="dcterms:W3CDTF">2014-10-20T11:17:00Z</dcterms:created>
  <dcterms:modified xsi:type="dcterms:W3CDTF">2014-10-20T11:18:00Z</dcterms:modified>
</cp:coreProperties>
</file>