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5D" w:rsidRPr="001D1E7C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Supplementary material for </w:t>
      </w:r>
      <w:r>
        <w:rPr>
          <w:rFonts w:ascii="Times New Roman" w:hAnsi="Times New Roman" w:cs="Times New Roman"/>
          <w:b/>
          <w:sz w:val="24"/>
          <w:lang w:val="en-US"/>
        </w:rPr>
        <w:t>Recent change in s</w:t>
      </w:r>
      <w:r w:rsidRPr="001D1E7C">
        <w:rPr>
          <w:rFonts w:ascii="Times New Roman" w:hAnsi="Times New Roman" w:cs="Times New Roman"/>
          <w:b/>
          <w:sz w:val="24"/>
          <w:lang w:val="en-US"/>
        </w:rPr>
        <w:t>tative progressives</w:t>
      </w:r>
      <w:r>
        <w:rPr>
          <w:rFonts w:ascii="Times New Roman" w:hAnsi="Times New Roman" w:cs="Times New Roman"/>
          <w:b/>
          <w:sz w:val="24"/>
          <w:lang w:val="en-US"/>
        </w:rPr>
        <w:t xml:space="preserve">: A collostructional investigation of British English in </w:t>
      </w:r>
      <w:r w:rsidRPr="001D1E7C">
        <w:rPr>
          <w:rFonts w:ascii="Times New Roman" w:hAnsi="Times New Roman" w:cs="Times New Roman"/>
          <w:b/>
          <w:sz w:val="24"/>
          <w:lang w:val="en-US"/>
        </w:rPr>
        <w:t xml:space="preserve">1994 </w:t>
      </w:r>
      <w:r>
        <w:rPr>
          <w:rFonts w:ascii="Times New Roman" w:hAnsi="Times New Roman" w:cs="Times New Roman"/>
          <w:b/>
          <w:sz w:val="24"/>
          <w:lang w:val="en-US"/>
        </w:rPr>
        <w:t>and</w:t>
      </w:r>
      <w:r w:rsidRPr="001D1E7C">
        <w:rPr>
          <w:rFonts w:ascii="Times New Roman" w:hAnsi="Times New Roman" w:cs="Times New Roman"/>
          <w:b/>
          <w:sz w:val="24"/>
          <w:lang w:val="en-US"/>
        </w:rPr>
        <w:t xml:space="preserve"> 2014</w:t>
      </w:r>
    </w:p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70E6F" w:rsidRDefault="00D70E6F" w:rsidP="00D70E6F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Appendix 1. List of verbs included in the study </w:t>
      </w:r>
      <w:r w:rsidRPr="001F59B3">
        <w:rPr>
          <w:rFonts w:ascii="Times New Roman" w:hAnsi="Times New Roman" w:cs="Times New Roman"/>
          <w:sz w:val="24"/>
          <w:lang w:val="en-US"/>
        </w:rPr>
        <w:t xml:space="preserve">(those marked with ‘*’ </w:t>
      </w:r>
      <w:r>
        <w:rPr>
          <w:rFonts w:ascii="Times New Roman" w:hAnsi="Times New Roman" w:cs="Times New Roman"/>
          <w:sz w:val="24"/>
          <w:lang w:val="en-US"/>
        </w:rPr>
        <w:t>are represented by a random sample of 1,000 tokens per corpus</w:t>
      </w:r>
      <w:r w:rsidRPr="001F59B3">
        <w:rPr>
          <w:rFonts w:ascii="Times New Roman" w:hAnsi="Times New Roman" w:cs="Times New Roman"/>
          <w:sz w:val="24"/>
          <w:lang w:val="en-US"/>
        </w:rPr>
        <w:t>).</w:t>
      </w:r>
    </w:p>
    <w:p w:rsidR="00D70E6F" w:rsidRDefault="00D70E6F" w:rsidP="00D70E6F">
      <w:pPr>
        <w:spacing w:after="0" w:line="48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  <w:r w:rsidRPr="00806B2F">
        <w:rPr>
          <w:rFonts w:ascii="Times New Roman" w:hAnsi="Times New Roman" w:cs="Times New Roman"/>
          <w:smallCaps/>
          <w:sz w:val="24"/>
          <w:lang w:val="en-US"/>
        </w:rPr>
        <w:t>ache, afford, agree, appear, appreciate, average, be+</w:t>
      </w:r>
      <w:r>
        <w:rPr>
          <w:rFonts w:ascii="Times New Roman" w:hAnsi="Times New Roman" w:cs="Times New Roman"/>
          <w:sz w:val="24"/>
          <w:lang w:val="en-US"/>
        </w:rPr>
        <w:t>adj</w:t>
      </w:r>
      <w:r w:rsidRPr="00806B2F">
        <w:rPr>
          <w:rFonts w:ascii="Times New Roman" w:hAnsi="Times New Roman" w:cs="Times New Roman"/>
          <w:smallCaps/>
          <w:sz w:val="24"/>
          <w:lang w:val="en-US"/>
        </w:rPr>
        <w:t xml:space="preserve">*, bear, believe, belong, bore, bug, care, concern, consist, constitute, contain, cost, depend, deserve, disagree, dislike, doubt, enjoy, exist, expect, face, fear, feel, find, fit, forget, hang, hate, have*, have to*, hear, hold, hope, hurt, imagine, include, indicate, intend, involve, itch, know*, lack, lie, like*, live, long, look*, loom, love, matter, mean*, mind, miss, need*, owe, own, pity, possess, prefer, </w:t>
      </w:r>
      <w:proofErr w:type="spellStart"/>
      <w:r w:rsidRPr="00806B2F">
        <w:rPr>
          <w:rFonts w:ascii="Times New Roman" w:hAnsi="Times New Roman" w:cs="Times New Roman"/>
          <w:smallCaps/>
          <w:sz w:val="24"/>
          <w:lang w:val="en-US"/>
        </w:rPr>
        <w:t>reali</w:t>
      </w:r>
      <w:proofErr w:type="spellEnd"/>
      <w:r w:rsidRPr="00806B2F">
        <w:rPr>
          <w:rFonts w:ascii="Times New Roman" w:hAnsi="Times New Roman" w:cs="Times New Roman"/>
          <w:smallCaps/>
          <w:sz w:val="24"/>
          <w:lang w:val="en-US"/>
        </w:rPr>
        <w:t>(s)ze, reflect, regret, relate, rely, remain, remember, represent, require, resemble, reside, reveal, see*, seem, sit, smell, sound, stand, stay, suit, suppose, suspect, taste, tend, think*, tickle, understand, wait, want*, vary, wear, verge on, wish, witness, wonder</w:t>
      </w:r>
    </w:p>
    <w:p w:rsidR="00D70E6F" w:rsidRPr="00806B2F" w:rsidRDefault="00D70E6F" w:rsidP="00D70E6F">
      <w:pPr>
        <w:spacing w:after="0" w:line="48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</w:p>
    <w:p w:rsidR="00D70E6F" w:rsidRDefault="00D70E6F" w:rsidP="00D70E6F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Appendix 2. List of stative verbs that have no progressive occurrences in the data.</w:t>
      </w:r>
    </w:p>
    <w:p w:rsidR="00D70E6F" w:rsidRDefault="00D70E6F" w:rsidP="00D70E6F">
      <w:pPr>
        <w:spacing w:after="0" w:line="48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  <w:r w:rsidRPr="00806B2F">
        <w:rPr>
          <w:rFonts w:ascii="Times New Roman" w:hAnsi="Times New Roman" w:cs="Times New Roman"/>
          <w:smallCaps/>
          <w:sz w:val="24"/>
          <w:lang w:val="en-US"/>
        </w:rPr>
        <w:t>believe, consist, constitute, contain, depend, deserve, exist, fear, hate, include, know</w:t>
      </w:r>
      <w:r>
        <w:rPr>
          <w:rFonts w:ascii="Times New Roman" w:hAnsi="Times New Roman" w:cs="Times New Roman"/>
          <w:smallCaps/>
          <w:sz w:val="24"/>
          <w:lang w:val="en-US"/>
        </w:rPr>
        <w:t>*</w:t>
      </w:r>
      <w:r w:rsidRPr="00806B2F">
        <w:rPr>
          <w:rFonts w:ascii="Times New Roman" w:hAnsi="Times New Roman" w:cs="Times New Roman"/>
          <w:smallCaps/>
          <w:sz w:val="24"/>
          <w:lang w:val="en-US"/>
        </w:rPr>
        <w:t>, loom, matter, owe, pity, possess, prefer, require, resemble, reside, reveal, seem, suit, suppose, suspect, vary, verge on</w:t>
      </w:r>
    </w:p>
    <w:p w:rsidR="00D70E6F" w:rsidRDefault="00D70E6F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US"/>
        </w:rPr>
        <w:t>Appendix 3a.</w:t>
      </w:r>
      <w:r>
        <w:rPr>
          <w:rFonts w:ascii="Times New Roman" w:hAnsi="Times New Roman" w:cs="Times New Roman"/>
          <w:sz w:val="24"/>
          <w:lang w:val="en-GB"/>
        </w:rPr>
        <w:t xml:space="preserve"> Lemmata with statistically significant changes in the proportion of occurrences in the progressive. </w:t>
      </w:r>
      <w:r w:rsidRPr="00197132">
        <w:rPr>
          <w:rFonts w:ascii="Times New Roman" w:hAnsi="Times New Roman" w:cs="Times New Roman"/>
          <w:sz w:val="24"/>
          <w:lang w:val="en-GB"/>
        </w:rPr>
        <w:t>LL value of 3.8 or higher is significant at the level of p &lt; 0.05 (marked with ‘*’), and LL value of 6.6 or higher is significant at p &lt; 0.01 (marked with ‘**’).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785"/>
        <w:gridCol w:w="1355"/>
        <w:gridCol w:w="1576"/>
        <w:gridCol w:w="1417"/>
        <w:gridCol w:w="991"/>
        <w:gridCol w:w="1129"/>
      </w:tblGrid>
      <w:tr w:rsidR="00142A5D" w:rsidRPr="001767E8" w:rsidTr="003A70A5">
        <w:tc>
          <w:tcPr>
            <w:tcW w:w="2026" w:type="dxa"/>
            <w:gridSpan w:val="2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Lemma</w:t>
            </w:r>
          </w:p>
        </w:tc>
        <w:tc>
          <w:tcPr>
            <w:tcW w:w="1355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pmw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pmw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% of 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991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likelihood</w:t>
            </w:r>
            <w:proofErr w:type="spellEnd"/>
          </w:p>
        </w:tc>
        <w:tc>
          <w:tcPr>
            <w:tcW w:w="1129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%DIFF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agree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(1.5)</w:t>
            </w:r>
          </w:p>
        </w:tc>
        <w:tc>
          <w:tcPr>
            <w:tcW w:w="1576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(43.2)</w:t>
            </w:r>
          </w:p>
        </w:tc>
        <w:tc>
          <w:tcPr>
            <w:tcW w:w="1417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3.42%</w:t>
            </w:r>
          </w:p>
        </w:tc>
        <w:tc>
          <w:tcPr>
            <w:tcW w:w="991" w:type="dxa"/>
            <w:vMerge w:val="restar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9.69**</w:t>
            </w:r>
          </w:p>
        </w:tc>
        <w:tc>
          <w:tcPr>
            <w:tcW w:w="1129" w:type="dxa"/>
            <w:vMerge w:val="restar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576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(78.0)</w:t>
            </w:r>
          </w:p>
        </w:tc>
        <w:tc>
          <w:tcPr>
            <w:tcW w:w="1417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1" w:type="dxa"/>
            <w:vMerge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belong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(19.1)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4.78*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(0.9)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(10.7)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7.32%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expect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(15.3)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(93.6)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14.04%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8.52**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+78.83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(17.8)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(53.1)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25.10%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(33.6)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63190">
              <w:rPr>
                <w:rFonts w:ascii="Times New Roman" w:hAnsi="Times New Roman" w:cs="Times New Roman"/>
                <w:sz w:val="24"/>
                <w:szCs w:val="24"/>
              </w:rPr>
              <w:t>(278.2)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-37.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(25.7)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63190">
              <w:rPr>
                <w:rFonts w:ascii="Times New Roman" w:hAnsi="Times New Roman" w:cs="Times New Roman"/>
                <w:sz w:val="24"/>
                <w:szCs w:val="24"/>
              </w:rPr>
              <w:t>(355.8)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(0.8)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(307.6)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0.25%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5.12*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+356.45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(2.8)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(247.0)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1.13%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hold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(0.4)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(9.6)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3.85%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4.16*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+524.00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(1.7)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(5.4)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24.00%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hope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(30.2)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(118.4)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20.31%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4.80*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+37.82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(31.1)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(80.0)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27.99%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love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(135.6)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5.57*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(2.5)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(273.8)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0.92%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relate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(0.8)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(0.8)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50.00%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4.40*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-92.00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(0.3)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4.00%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tend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(0.8)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(32.1)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2.33%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4.85*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(57.4)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think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(7.3)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(301.8)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8.16**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+111.72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(12.7)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(243.0)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4.97%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mallCaps/>
                <w:sz w:val="24"/>
                <w:szCs w:val="24"/>
              </w:rPr>
              <w:t>wonder</w:t>
            </w:r>
            <w:proofErr w:type="spellEnd"/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(28.3)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(180.3)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13.55%</w:t>
            </w:r>
          </w:p>
        </w:tc>
        <w:tc>
          <w:tcPr>
            <w:tcW w:w="991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4.09*</w:t>
            </w:r>
          </w:p>
        </w:tc>
        <w:tc>
          <w:tcPr>
            <w:tcW w:w="1129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37.20</w:t>
            </w:r>
          </w:p>
        </w:tc>
      </w:tr>
      <w:tr w:rsidR="00142A5D" w:rsidRPr="001767E8" w:rsidTr="003A70A5">
        <w:trPr>
          <w:trHeight w:val="135"/>
        </w:trPr>
        <w:tc>
          <w:tcPr>
            <w:tcW w:w="1241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(25.4)</w:t>
            </w:r>
          </w:p>
        </w:tc>
        <w:tc>
          <w:tcPr>
            <w:tcW w:w="1576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(111.3)</w:t>
            </w:r>
          </w:p>
        </w:tc>
        <w:tc>
          <w:tcPr>
            <w:tcW w:w="1417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18.60%</w:t>
            </w:r>
          </w:p>
        </w:tc>
        <w:tc>
          <w:tcPr>
            <w:tcW w:w="991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6F" w:rsidRDefault="00D70E6F" w:rsidP="00D70E6F">
      <w:pPr>
        <w:rPr>
          <w:rFonts w:ascii="Times New Roman" w:hAnsi="Times New Roman" w:cs="Times New Roman"/>
          <w:sz w:val="24"/>
          <w:lang w:val="en-US"/>
        </w:rPr>
      </w:pPr>
    </w:p>
    <w:p w:rsidR="00142A5D" w:rsidRPr="00D70E6F" w:rsidRDefault="00D70E6F" w:rsidP="00D70E6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A</w:t>
      </w:r>
      <w:r w:rsidR="00142A5D">
        <w:rPr>
          <w:rFonts w:ascii="Times New Roman" w:hAnsi="Times New Roman" w:cs="Times New Roman"/>
          <w:sz w:val="24"/>
          <w:lang w:val="en-US"/>
        </w:rPr>
        <w:t>ppendix 3b. Frequency of progressive statives, per million words (left-hand panel), and change between BNC1994DS (the vertical line) and BNC2014S (the dot) (right-hand panel).</w:t>
      </w:r>
      <w:r w:rsidR="00142A5D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142A5D">
        <w:rPr>
          <w:rFonts w:ascii="Times New Roman" w:hAnsi="Times New Roman" w:cs="Times New Roman"/>
          <w:noProof/>
          <w:sz w:val="24"/>
          <w:lang w:val="en-GB"/>
        </w:rPr>
        <w:drawing>
          <wp:inline distT="0" distB="0" distL="0" distR="0" wp14:anchorId="4DB9A617" wp14:editId="66259014">
            <wp:extent cx="5403850" cy="4203700"/>
            <wp:effectExtent l="0" t="0" r="6350" b="635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"/>
                    <a:stretch/>
                  </pic:blipFill>
                  <pic:spPr bwMode="auto">
                    <a:xfrm>
                      <a:off x="0" y="0"/>
                      <a:ext cx="5403850" cy="420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Appendix 4a. All statistically significant collexemes for BNC1994DS (‘s’=sample).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9"/>
        <w:gridCol w:w="2407"/>
        <w:gridCol w:w="2404"/>
        <w:gridCol w:w="2408"/>
      </w:tblGrid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1" w:name="_Hlk4679149"/>
            <w:r>
              <w:rPr>
                <w:rFonts w:ascii="Times New Roman" w:hAnsi="Times New Roman" w:cs="Times New Roman"/>
                <w:sz w:val="24"/>
                <w:lang w:val="en-US"/>
              </w:rPr>
              <w:t>Non-progressive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Coll.strength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Progressive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Coll.strength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mean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.6204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wait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128.1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hear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25.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4105</w:t>
            </w:r>
          </w:p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sit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86.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493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need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25.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3038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stand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34.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089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24.8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746</w:t>
            </w:r>
          </w:p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lie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30.4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remember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24.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8034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stay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28.4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488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want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24.7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637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wear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27.1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252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be + </w:t>
            </w: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adj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18.3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499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hang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23.46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love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12.4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849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hope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15.1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438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think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10.7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875</w:t>
            </w:r>
          </w:p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live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7.2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151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find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10.0545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wonder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z w:val="24"/>
                <w:lang w:val="en-US"/>
              </w:rPr>
              <w:t>5.9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569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307308">
              <w:rPr>
                <w:rFonts w:ascii="Times New Roman" w:hAnsi="Times New Roman" w:cs="Times New Roman"/>
                <w:smallCaps/>
                <w:sz w:val="24"/>
                <w:lang w:val="en-US"/>
              </w:rPr>
              <w:t>have to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9983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enjoy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4.6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584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mind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8.6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550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expect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3.8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184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sound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7.1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419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feel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2524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forget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7.0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369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hurt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2.9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154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realis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(z)</w:t>
            </w: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e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6.3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707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face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2.87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42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lastRenderedPageBreak/>
              <w:t>wish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5.0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840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ache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2.6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916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4.9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427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rely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1.72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understand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4.1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694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average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1.49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care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3.97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itch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1.49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doubt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2.68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long</w:t>
            </w:r>
          </w:p>
        </w:tc>
        <w:tc>
          <w:tcPr>
            <w:tcW w:w="2445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1.49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smell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2.17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4890" w:type="dxa"/>
            <w:gridSpan w:val="2"/>
            <w:vMerge w:val="restart"/>
          </w:tcPr>
          <w:p w:rsidR="00142A5D" w:rsidRPr="00C80A0D" w:rsidRDefault="00142A5D" w:rsidP="003A70A5">
            <w:pPr>
              <w:pStyle w:val="Vaintekstin"/>
              <w:rPr>
                <w:rFonts w:ascii="Courier New" w:hAnsi="Courier New" w:cs="Courier New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taste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1.94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97</w:t>
            </w:r>
          </w:p>
        </w:tc>
        <w:tc>
          <w:tcPr>
            <w:tcW w:w="4890" w:type="dxa"/>
            <w:gridSpan w:val="2"/>
            <w:vMerge/>
          </w:tcPr>
          <w:p w:rsidR="00142A5D" w:rsidRDefault="00142A5D" w:rsidP="003A70A5"/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mallCaps/>
                <w:sz w:val="24"/>
                <w:lang w:val="en-US"/>
              </w:rPr>
              <w:t>fit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407</w:t>
            </w:r>
          </w:p>
        </w:tc>
        <w:tc>
          <w:tcPr>
            <w:tcW w:w="4890" w:type="dxa"/>
            <w:gridSpan w:val="2"/>
            <w:vMerge/>
          </w:tcPr>
          <w:p w:rsidR="00142A5D" w:rsidRPr="00C80A0D" w:rsidRDefault="00142A5D" w:rsidP="003A70A5">
            <w:pPr>
              <w:pStyle w:val="Vaintekstin"/>
              <w:rPr>
                <w:rFonts w:ascii="Courier New" w:hAnsi="Courier New" w:cs="Courier New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belong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405</w:t>
            </w:r>
          </w:p>
        </w:tc>
        <w:tc>
          <w:tcPr>
            <w:tcW w:w="4890" w:type="dxa"/>
            <w:gridSpan w:val="2"/>
            <w:vMerge/>
          </w:tcPr>
          <w:p w:rsidR="00142A5D" w:rsidRPr="00C80A0D" w:rsidRDefault="00142A5D" w:rsidP="003A70A5">
            <w:pPr>
              <w:pStyle w:val="Vaintekstin"/>
              <w:rPr>
                <w:rFonts w:ascii="Courier New" w:hAnsi="Courier New" w:cs="Courier New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1.50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93</w:t>
            </w:r>
          </w:p>
        </w:tc>
        <w:tc>
          <w:tcPr>
            <w:tcW w:w="4890" w:type="dxa"/>
            <w:gridSpan w:val="2"/>
            <w:vMerge/>
          </w:tcPr>
          <w:p w:rsidR="00142A5D" w:rsidRPr="00C80A0D" w:rsidRDefault="00142A5D" w:rsidP="003A70A5">
            <w:pPr>
              <w:pStyle w:val="Vaintekstin"/>
              <w:rPr>
                <w:rFonts w:ascii="Courier New" w:hAnsi="Courier New" w:cs="Courier New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tend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1.46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76</w:t>
            </w:r>
          </w:p>
        </w:tc>
        <w:tc>
          <w:tcPr>
            <w:tcW w:w="4890" w:type="dxa"/>
            <w:gridSpan w:val="2"/>
            <w:vMerge/>
          </w:tcPr>
          <w:p w:rsidR="00142A5D" w:rsidRPr="00A10D91" w:rsidRDefault="00142A5D" w:rsidP="003A70A5">
            <w:pPr>
              <w:pStyle w:val="Vaintekstin"/>
              <w:rPr>
                <w:rFonts w:ascii="Courier New" w:hAnsi="Courier New" w:cs="Courier New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agree</w:t>
            </w:r>
          </w:p>
        </w:tc>
        <w:tc>
          <w:tcPr>
            <w:tcW w:w="2444" w:type="dxa"/>
          </w:tcPr>
          <w:p w:rsidR="00142A5D" w:rsidRPr="00DC3E5B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5B">
              <w:rPr>
                <w:rFonts w:ascii="Times New Roman" w:hAnsi="Times New Roman" w:cs="Times New Roman"/>
                <w:sz w:val="24"/>
                <w:lang w:val="en-US"/>
              </w:rPr>
              <w:t>1.31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4890" w:type="dxa"/>
            <w:gridSpan w:val="2"/>
            <w:vMerge/>
          </w:tcPr>
          <w:p w:rsidR="00142A5D" w:rsidRPr="00A10D91" w:rsidRDefault="00142A5D" w:rsidP="003A70A5">
            <w:pPr>
              <w:pStyle w:val="Vaintekstin"/>
              <w:rPr>
                <w:rFonts w:ascii="Courier New" w:hAnsi="Courier New" w:cs="Courier New"/>
                <w:lang w:val="en-US"/>
              </w:rPr>
            </w:pPr>
          </w:p>
        </w:tc>
      </w:tr>
      <w:bookmarkEnd w:id="1"/>
    </w:tbl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Appendix 4b. All statistically significant collexemes for BNC2014S (‘s’=sample).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9"/>
        <w:gridCol w:w="2407"/>
        <w:gridCol w:w="2404"/>
        <w:gridCol w:w="2408"/>
      </w:tblGrid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Non-progressive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Coll.strength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Progressive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Coll.strength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remember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0101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sit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5.8838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need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30.5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845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wait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108.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2626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mean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28.8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914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stay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51.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3208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sound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22.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7283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wear</w:t>
            </w:r>
          </w:p>
        </w:tc>
        <w:tc>
          <w:tcPr>
            <w:tcW w:w="2445" w:type="dxa"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42.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3756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love</w:t>
            </w:r>
          </w:p>
        </w:tc>
        <w:tc>
          <w:tcPr>
            <w:tcW w:w="2444" w:type="dxa"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22.5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846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stand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40.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want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22.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3319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hope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33.8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hear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18.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7354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live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28.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1931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17.9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435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expect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16.9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354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be + </w:t>
            </w:r>
            <w:r w:rsidRPr="00B257B1">
              <w:rPr>
                <w:rFonts w:ascii="Times New Roman" w:hAnsi="Times New Roman" w:cs="Times New Roman"/>
                <w:sz w:val="24"/>
                <w:lang w:val="en-US"/>
              </w:rPr>
              <w:t>adj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16.8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605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wonder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14.8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471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have to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1361</w:t>
            </w:r>
          </w:p>
        </w:tc>
        <w:tc>
          <w:tcPr>
            <w:tcW w:w="2445" w:type="dxa"/>
          </w:tcPr>
          <w:p w:rsidR="00142A5D" w:rsidRPr="00307308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face</w:t>
            </w:r>
          </w:p>
        </w:tc>
        <w:tc>
          <w:tcPr>
            <w:tcW w:w="2445" w:type="dxa"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6540">
              <w:rPr>
                <w:rFonts w:ascii="Times New Roman" w:hAnsi="Times New Roman" w:cs="Times New Roman"/>
                <w:sz w:val="24"/>
                <w:lang w:val="en-US"/>
              </w:rPr>
              <w:t>12.6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295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forget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13.1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lie</w:t>
            </w:r>
          </w:p>
        </w:tc>
        <w:tc>
          <w:tcPr>
            <w:tcW w:w="2445" w:type="dxa"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11.0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698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understand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12.2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449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enjoy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6.8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292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find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11.1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829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hang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6.0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011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realis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(z)e</w:t>
            </w:r>
          </w:p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e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10.4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895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intend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2.58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03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care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7134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ache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089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agree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9.5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395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bear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1331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mind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8.7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587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bug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089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tend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7.0039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itch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089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4.5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647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hold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0163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wish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4.2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844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rely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1.9986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look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3.6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197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afford</w:t>
            </w:r>
          </w:p>
        </w:tc>
        <w:tc>
          <w:tcPr>
            <w:tcW w:w="2445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1.50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53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own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3.43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83</w:t>
            </w:r>
          </w:p>
        </w:tc>
        <w:tc>
          <w:tcPr>
            <w:tcW w:w="2445" w:type="dxa"/>
          </w:tcPr>
          <w:p w:rsidR="00142A5D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>hurt</w:t>
            </w:r>
          </w:p>
        </w:tc>
        <w:tc>
          <w:tcPr>
            <w:tcW w:w="2445" w:type="dxa"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485</w:t>
            </w: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taste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3.1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558</w:t>
            </w:r>
          </w:p>
        </w:tc>
        <w:tc>
          <w:tcPr>
            <w:tcW w:w="4890" w:type="dxa"/>
            <w:gridSpan w:val="2"/>
            <w:vMerge w:val="restart"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think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3.0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4890" w:type="dxa"/>
            <w:gridSpan w:val="2"/>
            <w:vMerge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lastRenderedPageBreak/>
              <w:t>have</w:t>
            </w:r>
            <w:r>
              <w:rPr>
                <w:rFonts w:ascii="Times New Roman" w:hAnsi="Times New Roman" w:cs="Times New Roman"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268</w:t>
            </w:r>
          </w:p>
        </w:tc>
        <w:tc>
          <w:tcPr>
            <w:tcW w:w="4890" w:type="dxa"/>
            <w:gridSpan w:val="2"/>
            <w:vMerge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smell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965</w:t>
            </w:r>
          </w:p>
        </w:tc>
        <w:tc>
          <w:tcPr>
            <w:tcW w:w="4890" w:type="dxa"/>
            <w:gridSpan w:val="2"/>
            <w:vMerge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doubt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1.9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303</w:t>
            </w:r>
          </w:p>
        </w:tc>
        <w:tc>
          <w:tcPr>
            <w:tcW w:w="4890" w:type="dxa"/>
            <w:gridSpan w:val="2"/>
            <w:vMerge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fit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539</w:t>
            </w:r>
          </w:p>
        </w:tc>
        <w:tc>
          <w:tcPr>
            <w:tcW w:w="4890" w:type="dxa"/>
            <w:gridSpan w:val="2"/>
            <w:vMerge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2A5D" w:rsidTr="003A70A5">
        <w:trPr>
          <w:trHeight w:hRule="exact" w:val="340"/>
        </w:trPr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mallCaps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mallCaps/>
                <w:sz w:val="24"/>
                <w:lang w:val="en-US"/>
              </w:rPr>
              <w:t>imagine</w:t>
            </w:r>
          </w:p>
        </w:tc>
        <w:tc>
          <w:tcPr>
            <w:tcW w:w="2444" w:type="dxa"/>
          </w:tcPr>
          <w:p w:rsidR="00142A5D" w:rsidRPr="00806B2F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B2F">
              <w:rPr>
                <w:rFonts w:ascii="Times New Roman" w:hAnsi="Times New Roman" w:cs="Times New Roman"/>
                <w:sz w:val="24"/>
                <w:lang w:val="en-US"/>
              </w:rPr>
              <w:t>1.45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85</w:t>
            </w:r>
          </w:p>
        </w:tc>
        <w:tc>
          <w:tcPr>
            <w:tcW w:w="4890" w:type="dxa"/>
            <w:gridSpan w:val="2"/>
            <w:vMerge/>
          </w:tcPr>
          <w:p w:rsidR="00142A5D" w:rsidRPr="00E56540" w:rsidRDefault="00142A5D" w:rsidP="003A70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US"/>
        </w:rPr>
        <w:t>Appendix 5. Changes in the s</w:t>
      </w:r>
      <w:r>
        <w:rPr>
          <w:rFonts w:ascii="Times New Roman" w:hAnsi="Times New Roman" w:cs="Times New Roman"/>
          <w:sz w:val="24"/>
          <w:lang w:val="en-GB"/>
        </w:rPr>
        <w:t>emantic categories in BNC1994DS and BNC2014S.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3"/>
        <w:gridCol w:w="839"/>
        <w:gridCol w:w="1665"/>
        <w:gridCol w:w="1675"/>
        <w:gridCol w:w="1669"/>
        <w:gridCol w:w="1213"/>
        <w:gridCol w:w="1194"/>
      </w:tblGrid>
      <w:tr w:rsidR="00142A5D" w:rsidRPr="001767E8" w:rsidTr="003A70A5">
        <w:tc>
          <w:tcPr>
            <w:tcW w:w="2235" w:type="dxa"/>
            <w:gridSpan w:val="2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1729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pmw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pmw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% of 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1215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likelihood</w:t>
            </w:r>
            <w:proofErr w:type="spellEnd"/>
          </w:p>
        </w:tc>
        <w:tc>
          <w:tcPr>
            <w:tcW w:w="1216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8">
              <w:rPr>
                <w:rFonts w:ascii="Times New Roman" w:hAnsi="Times New Roman" w:cs="Times New Roman"/>
                <w:sz w:val="24"/>
                <w:szCs w:val="24"/>
              </w:rPr>
              <w:t>%DIFF</w:t>
            </w: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  <w:proofErr w:type="spellEnd"/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29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(61.5)</w:t>
            </w:r>
          </w:p>
        </w:tc>
        <w:tc>
          <w:tcPr>
            <w:tcW w:w="1729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 (2420.4)</w:t>
            </w:r>
          </w:p>
        </w:tc>
        <w:tc>
          <w:tcPr>
            <w:tcW w:w="1730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2.48%</w:t>
            </w:r>
          </w:p>
        </w:tc>
        <w:tc>
          <w:tcPr>
            <w:tcW w:w="1215" w:type="dxa"/>
            <w:vMerge w:val="restar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8.44**</w:t>
            </w:r>
          </w:p>
        </w:tc>
        <w:tc>
          <w:tcPr>
            <w:tcW w:w="1216" w:type="dxa"/>
            <w:vMerge w:val="restar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+32.86</w:t>
            </w: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9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(79.1)</w:t>
            </w:r>
          </w:p>
        </w:tc>
        <w:tc>
          <w:tcPr>
            <w:tcW w:w="1729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 (2323.8)</w:t>
            </w:r>
          </w:p>
        </w:tc>
        <w:tc>
          <w:tcPr>
            <w:tcW w:w="1730" w:type="dxa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3.29%</w:t>
            </w:r>
          </w:p>
        </w:tc>
        <w:tc>
          <w:tcPr>
            <w:tcW w:w="1215" w:type="dxa"/>
            <w:vMerge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(22.9)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 (1193.2)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1.89%</w:t>
            </w:r>
          </w:p>
        </w:tc>
        <w:tc>
          <w:tcPr>
            <w:tcW w:w="1215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6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-5.43</w:t>
            </w: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(20.9)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 (1152.1)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1.78%</w:t>
            </w:r>
          </w:p>
        </w:tc>
        <w:tc>
          <w:tcPr>
            <w:tcW w:w="1215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(46.6)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 (1219.2)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3.68%</w:t>
            </w:r>
          </w:p>
        </w:tc>
        <w:tc>
          <w:tcPr>
            <w:tcW w:w="1215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9.54**</w:t>
            </w:r>
          </w:p>
        </w:tc>
        <w:tc>
          <w:tcPr>
            <w:tcW w:w="1216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-33.61</w:t>
            </w: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(30.0)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 (1195.4)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2.44%</w:t>
            </w:r>
          </w:p>
        </w:tc>
        <w:tc>
          <w:tcPr>
            <w:tcW w:w="1215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Affective</w:t>
            </w:r>
            <w:proofErr w:type="spellEnd"/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(59.6)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 (1384.3)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4.13%</w:t>
            </w:r>
          </w:p>
        </w:tc>
        <w:tc>
          <w:tcPr>
            <w:tcW w:w="1215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16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+4.54</w:t>
            </w: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(65.6)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 (1453.7)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4.32%</w:t>
            </w:r>
          </w:p>
        </w:tc>
        <w:tc>
          <w:tcPr>
            <w:tcW w:w="1215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  <w:proofErr w:type="spellEnd"/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(269.0)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 (466.1)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36.59%</w:t>
            </w:r>
          </w:p>
        </w:tc>
        <w:tc>
          <w:tcPr>
            <w:tcW w:w="1215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5.48*</w:t>
            </w:r>
          </w:p>
        </w:tc>
        <w:tc>
          <w:tcPr>
            <w:tcW w:w="1216" w:type="dxa"/>
            <w:vMerge w:val="restar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-11.02</w:t>
            </w:r>
          </w:p>
        </w:tc>
      </w:tr>
      <w:tr w:rsidR="00142A5D" w:rsidRPr="001767E8" w:rsidTr="003A70A5">
        <w:trPr>
          <w:trHeight w:val="135"/>
        </w:trPr>
        <w:tc>
          <w:tcPr>
            <w:tcW w:w="1384" w:type="dxa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 (269.3)</w:t>
            </w:r>
          </w:p>
        </w:tc>
        <w:tc>
          <w:tcPr>
            <w:tcW w:w="1729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 (557.8)</w:t>
            </w:r>
          </w:p>
        </w:tc>
        <w:tc>
          <w:tcPr>
            <w:tcW w:w="1730" w:type="dxa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32.56%</w:t>
            </w:r>
          </w:p>
        </w:tc>
        <w:tc>
          <w:tcPr>
            <w:tcW w:w="1215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5D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</w:p>
    <w:p w:rsidR="00142A5D" w:rsidRPr="00B75923" w:rsidRDefault="00142A5D" w:rsidP="00142A5D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Appendix</w:t>
      </w:r>
      <w:r w:rsidRPr="00B7592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6</w:t>
      </w:r>
      <w:r w:rsidRPr="00B75923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Diachronic change in collocations strength by verb semantic category. 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42"/>
        <w:gridCol w:w="1438"/>
        <w:gridCol w:w="2925"/>
        <w:gridCol w:w="2923"/>
      </w:tblGrid>
      <w:tr w:rsidR="00142A5D" w:rsidRPr="001767E8" w:rsidTr="003A70A5">
        <w:tc>
          <w:tcPr>
            <w:tcW w:w="1963" w:type="pct"/>
            <w:gridSpan w:val="2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1519" w:type="pc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Pref.occur</w:t>
            </w:r>
            <w:proofErr w:type="spellEnd"/>
          </w:p>
        </w:tc>
        <w:tc>
          <w:tcPr>
            <w:tcW w:w="1518" w:type="pc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Coll.strength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  <w:proofErr w:type="spellEnd"/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19" w:type="pc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66.3748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9" w:type="pct"/>
          </w:tcPr>
          <w:p w:rsidR="00142A5D" w:rsidRDefault="00142A5D" w:rsidP="003A70A5">
            <w:pPr>
              <w:jc w:val="center"/>
            </w:pPr>
            <w:proofErr w:type="spellStart"/>
            <w:r w:rsidRPr="00626630"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  <w:vAlign w:val="center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53.9399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19" w:type="pct"/>
          </w:tcPr>
          <w:p w:rsidR="00142A5D" w:rsidRDefault="00142A5D" w:rsidP="003A70A5">
            <w:pPr>
              <w:jc w:val="center"/>
            </w:pPr>
            <w:proofErr w:type="spellStart"/>
            <w:r w:rsidRPr="00626630"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38.2307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9" w:type="pct"/>
          </w:tcPr>
          <w:p w:rsidR="00142A5D" w:rsidRDefault="00142A5D" w:rsidP="003A70A5">
            <w:pPr>
              <w:jc w:val="center"/>
            </w:pPr>
            <w:proofErr w:type="spellStart"/>
            <w:r w:rsidRPr="00626630"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53.0551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19" w:type="pct"/>
          </w:tcPr>
          <w:p w:rsidR="00142A5D" w:rsidRDefault="00142A5D" w:rsidP="003A70A5">
            <w:pPr>
              <w:jc w:val="center"/>
            </w:pPr>
            <w:proofErr w:type="spellStart"/>
            <w:r w:rsidRPr="00626630"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13.6108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9" w:type="pct"/>
          </w:tcPr>
          <w:p w:rsidR="00142A5D" w:rsidRDefault="00142A5D" w:rsidP="003A70A5">
            <w:pPr>
              <w:jc w:val="center"/>
            </w:pPr>
            <w:proofErr w:type="spellStart"/>
            <w:r w:rsidRPr="00626630"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39.3348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Affective</w:t>
            </w:r>
            <w:proofErr w:type="spellEnd"/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19" w:type="pct"/>
          </w:tcPr>
          <w:p w:rsidR="00142A5D" w:rsidRDefault="00142A5D" w:rsidP="003A70A5">
            <w:pPr>
              <w:jc w:val="center"/>
            </w:pPr>
            <w:proofErr w:type="spellStart"/>
            <w:r w:rsidRPr="00626630"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11.1289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9" w:type="pct"/>
          </w:tcPr>
          <w:p w:rsidR="00142A5D" w:rsidRDefault="00142A5D" w:rsidP="003A70A5">
            <w:pPr>
              <w:jc w:val="center"/>
            </w:pPr>
            <w:proofErr w:type="spellStart"/>
            <w:r w:rsidRPr="00626630">
              <w:rPr>
                <w:rFonts w:ascii="Times New Roman" w:hAnsi="Times New Roman" w:cs="Times New Roman"/>
                <w:sz w:val="24"/>
                <w:szCs w:val="24"/>
              </w:rPr>
              <w:t>nonprog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13.9271</w:t>
            </w:r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 w:val="restar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  <w:proofErr w:type="spellEnd"/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19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</w:tr>
      <w:tr w:rsidR="00142A5D" w:rsidRPr="001767E8" w:rsidTr="003A70A5">
        <w:trPr>
          <w:trHeight w:val="135"/>
        </w:trPr>
        <w:tc>
          <w:tcPr>
            <w:tcW w:w="1216" w:type="pct"/>
            <w:vMerge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42A5D" w:rsidRPr="001767E8" w:rsidRDefault="00142A5D" w:rsidP="003A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9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518" w:type="pct"/>
          </w:tcPr>
          <w:p w:rsidR="00142A5D" w:rsidRPr="001767E8" w:rsidRDefault="00142A5D" w:rsidP="003A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7D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</w:tr>
    </w:tbl>
    <w:p w:rsidR="009D2913" w:rsidRDefault="009D2913"/>
    <w:sectPr w:rsidR="009D2913" w:rsidSect="005811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97" w:rsidRDefault="00395A97" w:rsidP="00697111">
      <w:pPr>
        <w:spacing w:after="0" w:line="240" w:lineRule="auto"/>
      </w:pPr>
      <w:r>
        <w:separator/>
      </w:r>
    </w:p>
  </w:endnote>
  <w:endnote w:type="continuationSeparator" w:id="0">
    <w:p w:rsidR="00395A97" w:rsidRDefault="00395A97" w:rsidP="0069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97" w:rsidRDefault="00395A97" w:rsidP="00697111">
      <w:pPr>
        <w:spacing w:after="0" w:line="240" w:lineRule="auto"/>
      </w:pPr>
      <w:r>
        <w:separator/>
      </w:r>
    </w:p>
  </w:footnote>
  <w:footnote w:type="continuationSeparator" w:id="0">
    <w:p w:rsidR="00395A97" w:rsidRDefault="00395A97" w:rsidP="00697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5D"/>
    <w:rsid w:val="00142A5D"/>
    <w:rsid w:val="003947EC"/>
    <w:rsid w:val="00395A97"/>
    <w:rsid w:val="0058110C"/>
    <w:rsid w:val="00697111"/>
    <w:rsid w:val="00787DAD"/>
    <w:rsid w:val="007D5272"/>
    <w:rsid w:val="009C1BC3"/>
    <w:rsid w:val="009D2913"/>
    <w:rsid w:val="00A61637"/>
    <w:rsid w:val="00D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42A5D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42A5D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unhideWhenUsed/>
    <w:rsid w:val="00142A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42A5D"/>
    <w:rPr>
      <w:rFonts w:ascii="Consolas" w:hAnsi="Consolas"/>
      <w:sz w:val="21"/>
      <w:szCs w:val="21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2A5D"/>
    <w:rPr>
      <w:rFonts w:ascii="Segoe UI" w:hAnsi="Segoe UI" w:cs="Segoe UI"/>
      <w:sz w:val="18"/>
      <w:szCs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697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97111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97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97111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2019-04-25T05:28:00Z</dcterms:created>
  <dcterms:modified xsi:type="dcterms:W3CDTF">2019-10-15T18:24:00Z</dcterms:modified>
</cp:coreProperties>
</file>