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7884" w14:textId="434ECF21" w:rsidR="00163E81" w:rsidRDefault="00163E81" w:rsidP="00A57C0B">
      <w:pPr>
        <w:ind w:left="2722" w:hanging="2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="006620C9">
        <w:rPr>
          <w:rFonts w:ascii="Arial" w:hAnsi="Arial" w:cs="Arial"/>
          <w:sz w:val="24"/>
          <w:szCs w:val="24"/>
        </w:rPr>
        <w:t xml:space="preserve">Table </w:t>
      </w:r>
      <w:r w:rsidR="002201D3">
        <w:rPr>
          <w:rFonts w:ascii="Arial" w:hAnsi="Arial" w:cs="Arial"/>
          <w:sz w:val="24"/>
          <w:szCs w:val="24"/>
        </w:rPr>
        <w:t>A</w:t>
      </w:r>
      <w:r w:rsidRPr="00A836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Total score categories for the MMSE when predicting inpatients who lacked/did not-lack lifestyle decision-making capacity</w:t>
      </w:r>
    </w:p>
    <w:p w14:paraId="2A03FE08" w14:textId="77777777" w:rsidR="00F20BC0" w:rsidRPr="00345C4A" w:rsidRDefault="00F20BC0" w:rsidP="00F20BC0">
      <w:pPr>
        <w:spacing w:after="0"/>
        <w:ind w:left="1021" w:hanging="1021"/>
        <w:rPr>
          <w:rFonts w:ascii="Arial" w:hAnsi="Arial" w:cs="Arial"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276"/>
        <w:gridCol w:w="1276"/>
        <w:gridCol w:w="1276"/>
        <w:gridCol w:w="1417"/>
      </w:tblGrid>
      <w:tr w:rsidR="00F20BC0" w:rsidRPr="00884807" w14:paraId="2A010B70" w14:textId="77777777" w:rsidTr="00890A16">
        <w:trPr>
          <w:trHeight w:val="289"/>
        </w:trPr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E79" w14:textId="77777777" w:rsidR="00F20BC0" w:rsidRPr="00884807" w:rsidRDefault="00F20BC0" w:rsidP="00D7456D">
            <w:pPr>
              <w:spacing w:after="0" w:line="240" w:lineRule="auto"/>
            </w:pPr>
            <w:r>
              <w:rPr>
                <w:rFonts w:ascii="Arial" w:hAnsi="Arial" w:cs="Arial"/>
                <w:lang w:eastAsia="en-AU"/>
              </w:rPr>
              <w:t>MMSE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626D" w14:textId="79DB5D5A" w:rsidR="00F20BC0" w:rsidRDefault="00890A16" w:rsidP="00D7456D">
            <w:pPr>
              <w:spacing w:after="0" w:line="240" w:lineRule="auto"/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Prospective-</w:t>
            </w:r>
            <w:r w:rsidR="00492206">
              <w:rPr>
                <w:rFonts w:ascii="Arial" w:hAnsi="Arial" w:cs="Arial"/>
                <w:lang w:eastAsia="en-AU"/>
              </w:rPr>
              <w:t>i</w:t>
            </w:r>
            <w:r w:rsidR="00F20BC0">
              <w:rPr>
                <w:rFonts w:ascii="Arial" w:hAnsi="Arial" w:cs="Arial"/>
                <w:lang w:eastAsia="en-AU"/>
              </w:rPr>
              <w:t>npatients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F425" w14:textId="77777777" w:rsidR="00F20BC0" w:rsidRPr="00884807" w:rsidRDefault="00F20BC0" w:rsidP="00D7456D">
            <w:pPr>
              <w:spacing w:after="0" w:line="240" w:lineRule="auto"/>
              <w:rPr>
                <w:rFonts w:ascii="Arial" w:hAnsi="Arial" w:cs="Arial"/>
                <w:vertAlign w:val="superscript"/>
                <w:lang w:eastAsia="en-AU"/>
              </w:rPr>
            </w:pPr>
            <w:r w:rsidRPr="00884807">
              <w:rPr>
                <w:rFonts w:ascii="Arial" w:hAnsi="Arial" w:cs="Arial"/>
                <w:lang w:eastAsia="en-AU"/>
              </w:rPr>
              <w:t>LR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15B8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Pre</w:t>
            </w:r>
            <w:r w:rsidRPr="00884807">
              <w:rPr>
                <w:rFonts w:ascii="Arial" w:hAnsi="Arial" w:cs="Arial"/>
                <w:lang w:eastAsia="en-AU"/>
              </w:rPr>
              <w:t>-test probability of lacking L</w:t>
            </w:r>
            <w:r>
              <w:rPr>
                <w:rFonts w:ascii="Arial" w:hAnsi="Arial" w:cs="Arial"/>
                <w:lang w:eastAsia="en-AU"/>
              </w:rPr>
              <w:t>S-</w:t>
            </w:r>
            <w:r w:rsidRPr="00884807">
              <w:rPr>
                <w:rFonts w:ascii="Arial" w:hAnsi="Arial" w:cs="Arial"/>
                <w:lang w:eastAsia="en-AU"/>
              </w:rPr>
              <w:t>DMC</w:t>
            </w:r>
          </w:p>
        </w:tc>
      </w:tr>
      <w:tr w:rsidR="00F20BC0" w:rsidRPr="00884807" w14:paraId="31E90A12" w14:textId="77777777" w:rsidTr="00890A16">
        <w:trPr>
          <w:trHeight w:hRule="exact" w:val="284"/>
        </w:trPr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8821" w14:textId="4E703A47" w:rsidR="00F20BC0" w:rsidRPr="00EB6B93" w:rsidRDefault="00F20BC0" w:rsidP="00D7456D">
            <w:pPr>
              <w:rPr>
                <w:vertAlign w:val="superscript"/>
              </w:rPr>
            </w:pPr>
            <w:r w:rsidRPr="00884807">
              <w:rPr>
                <w:rFonts w:ascii="Arial" w:hAnsi="Arial" w:cs="Arial"/>
                <w:lang w:eastAsia="en-AU"/>
              </w:rPr>
              <w:t xml:space="preserve">Total </w:t>
            </w:r>
            <w:proofErr w:type="spellStart"/>
            <w:r w:rsidRPr="00884807">
              <w:rPr>
                <w:rFonts w:ascii="Arial" w:hAnsi="Arial" w:cs="Arial"/>
                <w:lang w:eastAsia="en-AU"/>
              </w:rPr>
              <w:t>Score</w:t>
            </w:r>
            <w:r w:rsidR="00EB6B93">
              <w:rPr>
                <w:rFonts w:ascii="Arial" w:hAnsi="Arial" w:cs="Arial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240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158E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D1F0" w14:textId="77777777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vertAlign w:val="superscript"/>
                <w:lang w:eastAsia="en-AU"/>
              </w:rPr>
              <w:t> </w:t>
            </w: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>(95% CI)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A681" w14:textId="69EE1562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lang w:eastAsia="en-AU"/>
              </w:rPr>
              <w:t>58%</w:t>
            </w:r>
            <w:r w:rsidR="00A676D5">
              <w:rPr>
                <w:rFonts w:ascii="Arial" w:hAnsi="Arial" w:cs="Arial"/>
                <w:vertAlign w:val="superscript"/>
                <w:lang w:eastAsia="en-AU"/>
              </w:rPr>
              <w:t>b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4CD3" w14:textId="2CF15D04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lang w:eastAsia="en-AU"/>
              </w:rPr>
              <w:t>25%</w:t>
            </w:r>
            <w:r w:rsidR="00A676D5">
              <w:rPr>
                <w:rFonts w:ascii="Arial" w:hAnsi="Arial" w:cs="Arial"/>
                <w:vertAlign w:val="superscript"/>
                <w:lang w:eastAsia="en-AU"/>
              </w:rPr>
              <w:t>c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09B4" w14:textId="4CBC14F8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lang w:eastAsia="en-AU"/>
              </w:rPr>
              <w:t>10%</w:t>
            </w:r>
            <w:r w:rsidR="00A676D5">
              <w:rPr>
                <w:rFonts w:ascii="Arial" w:hAnsi="Arial" w:cs="Arial"/>
                <w:vertAlign w:val="superscript"/>
                <w:lang w:eastAsia="en-AU"/>
              </w:rPr>
              <w:t>d</w:t>
            </w:r>
          </w:p>
        </w:tc>
      </w:tr>
      <w:tr w:rsidR="00F20BC0" w:rsidRPr="00884807" w14:paraId="19E1E2DC" w14:textId="77777777" w:rsidTr="00890A16">
        <w:trPr>
          <w:trHeight w:val="43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4198C" w14:textId="77777777" w:rsidR="00F20BC0" w:rsidRPr="00884807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4F4DC" w14:textId="77777777" w:rsidR="00F20BC0" w:rsidRPr="00CD1826" w:rsidRDefault="00F20BC0" w:rsidP="00D74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D1826">
              <w:rPr>
                <w:rFonts w:ascii="Arial" w:hAnsi="Arial" w:cs="Arial"/>
                <w:sz w:val="20"/>
                <w:szCs w:val="20"/>
                <w:lang w:eastAsia="en-AU"/>
              </w:rPr>
              <w:t>Lacking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2966E" w14:textId="77777777" w:rsidR="00F20BC0" w:rsidRPr="00CD1826" w:rsidRDefault="00F20BC0" w:rsidP="00D745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CD1826">
              <w:rPr>
                <w:rFonts w:ascii="Arial" w:hAnsi="Arial" w:cs="Arial"/>
                <w:sz w:val="20"/>
                <w:szCs w:val="20"/>
                <w:lang w:eastAsia="en-AU"/>
              </w:rPr>
              <w:t>Not-lacking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1D333" w14:textId="77777777" w:rsidR="00F20BC0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0322E" w14:textId="77777777" w:rsidR="00F20BC0" w:rsidRPr="00CD1826" w:rsidRDefault="00F20BC0" w:rsidP="00D745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D1826">
              <w:rPr>
                <w:rFonts w:ascii="Arial" w:hAnsi="Arial" w:cs="Arial"/>
                <w:sz w:val="20"/>
                <w:szCs w:val="20"/>
                <w:lang w:eastAsia="en-AU"/>
              </w:rPr>
              <w:t>Post-test probability of lacking L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S-</w:t>
            </w:r>
            <w:r w:rsidRPr="00CD1826">
              <w:rPr>
                <w:rFonts w:ascii="Arial" w:hAnsi="Arial" w:cs="Arial"/>
                <w:sz w:val="20"/>
                <w:szCs w:val="20"/>
                <w:lang w:eastAsia="en-AU"/>
              </w:rPr>
              <w:t>DMC</w:t>
            </w:r>
          </w:p>
        </w:tc>
      </w:tr>
      <w:tr w:rsidR="00F20BC0" w:rsidRPr="00884807" w14:paraId="01C5C478" w14:textId="77777777" w:rsidTr="00890A16">
        <w:trPr>
          <w:trHeight w:val="34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C4BA" w14:textId="77777777" w:rsidR="00F20BC0" w:rsidRPr="00884807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CCE3" w14:textId="77777777" w:rsidR="00F20BC0" w:rsidRPr="00CD1826" w:rsidRDefault="00F20BC0" w:rsidP="00D74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D1826">
              <w:rPr>
                <w:rFonts w:ascii="Arial" w:hAnsi="Arial" w:cs="Arial"/>
                <w:sz w:val="20"/>
                <w:szCs w:val="20"/>
                <w:lang w:eastAsia="en-AU"/>
              </w:rPr>
              <w:t>LS-DMC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1EF2" w14:textId="77777777" w:rsidR="00F20BC0" w:rsidRPr="00CD1826" w:rsidRDefault="00F20BC0" w:rsidP="00D7456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AU"/>
              </w:rPr>
            </w:pPr>
            <w:r w:rsidRPr="00CD1826">
              <w:rPr>
                <w:rFonts w:ascii="Arial" w:hAnsi="Arial" w:cs="Arial"/>
                <w:sz w:val="20"/>
                <w:szCs w:val="20"/>
                <w:lang w:eastAsia="en-AU"/>
              </w:rPr>
              <w:t>LS-DMC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F4C5" w14:textId="77777777" w:rsidR="00F20BC0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EEA7" w14:textId="77777777" w:rsidR="00F20BC0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4246" w14:textId="77777777" w:rsidR="00F20BC0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6DD1" w14:textId="77777777" w:rsidR="00F20BC0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</w:p>
        </w:tc>
      </w:tr>
      <w:tr w:rsidR="00F20BC0" w:rsidRPr="00884807" w14:paraId="162C70A4" w14:textId="77777777" w:rsidTr="00890A16">
        <w:trPr>
          <w:trHeight w:val="43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E565" w14:textId="4EF3A9BD" w:rsidR="00F20BC0" w:rsidRPr="00884807" w:rsidRDefault="00D244A6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0 - </w:t>
            </w:r>
            <w:r w:rsidR="00F20BC0">
              <w:rPr>
                <w:rFonts w:ascii="Arial" w:hAnsi="Arial" w:cs="Arial"/>
                <w:lang w:eastAsia="en-AU"/>
              </w:rPr>
              <w:t>1</w:t>
            </w:r>
            <w:r w:rsidR="00FE0275">
              <w:rPr>
                <w:rFonts w:ascii="Arial" w:hAnsi="Arial" w:cs="Arial"/>
                <w:lang w:eastAsia="en-AU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1735" w14:textId="6C612E6C" w:rsidR="00F20BC0" w:rsidRPr="00F413BC" w:rsidRDefault="00896DDC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9</w:t>
            </w:r>
            <w:r w:rsidR="00F20BC0" w:rsidRPr="00F413BC">
              <w:rPr>
                <w:rFonts w:ascii="Arial" w:hAnsi="Arial" w:cs="Arial"/>
                <w:lang w:eastAsia="en-AU"/>
              </w:rPr>
              <w:t>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099F" w14:textId="6018A9C6" w:rsidR="00F20BC0" w:rsidRPr="00A676D5" w:rsidRDefault="00896DDC" w:rsidP="00D7456D">
            <w:pPr>
              <w:spacing w:after="0" w:line="240" w:lineRule="auto"/>
              <w:rPr>
                <w:rFonts w:ascii="Arial" w:hAnsi="Arial" w:cs="Arial"/>
                <w:vertAlign w:val="superscript"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0%</w:t>
            </w:r>
            <w:r w:rsidR="00A676D5">
              <w:rPr>
                <w:rFonts w:ascii="Arial" w:hAnsi="Arial" w:cs="Arial"/>
                <w:vertAlign w:val="superscript"/>
                <w:lang w:eastAsia="en-AU"/>
              </w:rPr>
              <w:t>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E988" w14:textId="77777777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5.42</w:t>
            </w:r>
          </w:p>
          <w:p w14:paraId="5C02FF44" w14:textId="77777777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0.22</w:t>
            </w: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134.72</w:t>
            </w: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  <w:p w14:paraId="7A07AD04" w14:textId="77777777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6014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88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88D9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64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E5C5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38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</w:tr>
      <w:tr w:rsidR="00F20BC0" w:rsidRPr="00884807" w14:paraId="3E0BEDF5" w14:textId="77777777" w:rsidTr="00890A16">
        <w:trPr>
          <w:trHeight w:val="544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EE4A" w14:textId="0E8F0338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</w:t>
            </w:r>
            <w:r w:rsidR="00FE0275">
              <w:rPr>
                <w:rFonts w:ascii="Arial" w:hAnsi="Arial" w:cs="Arial"/>
                <w:lang w:eastAsia="en-AU"/>
              </w:rPr>
              <w:t>8</w:t>
            </w:r>
            <w:r w:rsidRPr="00884807">
              <w:rPr>
                <w:rFonts w:ascii="Arial" w:hAnsi="Arial" w:cs="Arial"/>
                <w:lang w:eastAsia="en-AU"/>
              </w:rPr>
              <w:t xml:space="preserve"> - </w:t>
            </w:r>
            <w:r>
              <w:rPr>
                <w:rFonts w:ascii="Arial" w:hAnsi="Arial" w:cs="Arial"/>
                <w:lang w:eastAsia="en-AU"/>
              </w:rPr>
              <w:t>27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54E4" w14:textId="77777777" w:rsidR="00F20BC0" w:rsidRPr="00F413BC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F413BC">
              <w:rPr>
                <w:rFonts w:ascii="Arial" w:hAnsi="Arial" w:cs="Arial"/>
                <w:lang w:eastAsia="en-AU"/>
              </w:rPr>
              <w:t>84%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77AA" w14:textId="77777777" w:rsidR="00F20BC0" w:rsidRPr="00F413BC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F413BC">
              <w:rPr>
                <w:rFonts w:ascii="Arial" w:hAnsi="Arial" w:cs="Arial"/>
                <w:lang w:eastAsia="en-AU"/>
              </w:rPr>
              <w:t>70%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5727" w14:textId="77777777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1.21</w:t>
            </w:r>
          </w:p>
          <w:p w14:paraId="43FB34F5" w14:textId="77777777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0.91</w:t>
            </w: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 xml:space="preserve"> – 1.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62</w:t>
            </w: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60EA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63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B68A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29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BB8C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</w:tr>
      <w:tr w:rsidR="00F20BC0" w:rsidRPr="00884807" w14:paraId="752860F0" w14:textId="77777777" w:rsidTr="00890A16">
        <w:trPr>
          <w:trHeight w:val="544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B2D5" w14:textId="282B2741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28</w:t>
            </w:r>
            <w:r w:rsidR="00D244A6">
              <w:rPr>
                <w:rFonts w:ascii="Arial" w:hAnsi="Arial" w:cs="Arial"/>
                <w:lang w:eastAsia="en-AU"/>
              </w:rPr>
              <w:t xml:space="preserve"> - 30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859F" w14:textId="77777777" w:rsidR="00F20BC0" w:rsidRPr="00F413BC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F413BC">
              <w:rPr>
                <w:rFonts w:ascii="Arial" w:hAnsi="Arial" w:cs="Arial"/>
                <w:lang w:eastAsia="en-AU"/>
              </w:rPr>
              <w:t>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0259" w14:textId="77777777" w:rsidR="00F20BC0" w:rsidRPr="00F413BC" w:rsidRDefault="00F20BC0" w:rsidP="00D7456D">
            <w:pPr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F413BC">
              <w:rPr>
                <w:rFonts w:ascii="Arial" w:hAnsi="Arial" w:cs="Arial"/>
                <w:lang w:eastAsia="en-AU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E527" w14:textId="77777777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lang w:eastAsia="en-AU"/>
              </w:rPr>
              <w:t>0.</w:t>
            </w:r>
            <w:r>
              <w:rPr>
                <w:rFonts w:ascii="Arial" w:hAnsi="Arial" w:cs="Arial"/>
                <w:lang w:eastAsia="en-AU"/>
              </w:rPr>
              <w:t>23</w:t>
            </w:r>
          </w:p>
          <w:p w14:paraId="708DD452" w14:textId="77777777" w:rsidR="00F20BC0" w:rsidRPr="00884807" w:rsidRDefault="00F20BC0" w:rsidP="00D7456D">
            <w:pPr>
              <w:spacing w:after="0" w:line="240" w:lineRule="auto"/>
              <w:rPr>
                <w:rFonts w:ascii="Calibri" w:hAnsi="Calibri" w:cs="Calibri"/>
                <w:lang w:eastAsia="en-AU"/>
              </w:rPr>
            </w:pP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>(0.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07</w:t>
            </w: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 xml:space="preserve"> – 0.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82</w:t>
            </w:r>
            <w:r w:rsidRPr="00884807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2EC0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24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3105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7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92A4" w14:textId="77777777" w:rsidR="00F20BC0" w:rsidRPr="00884807" w:rsidRDefault="00F20BC0" w:rsidP="00D7456D">
            <w:pPr>
              <w:spacing w:after="0" w:line="240" w:lineRule="auto"/>
              <w:jc w:val="center"/>
              <w:rPr>
                <w:rFonts w:ascii="Calibri" w:hAnsi="Calibri" w:cs="Calibri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3</w:t>
            </w:r>
            <w:r w:rsidRPr="00884807">
              <w:rPr>
                <w:rFonts w:ascii="Arial" w:hAnsi="Arial" w:cs="Arial"/>
                <w:lang w:eastAsia="en-AU"/>
              </w:rPr>
              <w:t>%</w:t>
            </w:r>
          </w:p>
        </w:tc>
      </w:tr>
    </w:tbl>
    <w:p w14:paraId="291BBC58" w14:textId="77777777" w:rsidR="00F20BC0" w:rsidRPr="00784AD7" w:rsidRDefault="00F20BC0" w:rsidP="00F20BC0">
      <w:pPr>
        <w:spacing w:after="0"/>
        <w:rPr>
          <w:rFonts w:ascii="Arial" w:hAnsi="Arial" w:cs="Arial"/>
          <w:sz w:val="18"/>
          <w:szCs w:val="18"/>
        </w:rPr>
      </w:pPr>
    </w:p>
    <w:p w14:paraId="52B8B8AC" w14:textId="2F7B9AA2" w:rsidR="006F2BE8" w:rsidRDefault="00D6767E" w:rsidP="00EB6B9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MMSE = Mini</w:t>
      </w:r>
      <w:r w:rsidR="00E55F5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Mental Status Examination; </w:t>
      </w:r>
      <w:r w:rsidR="00EB6B93" w:rsidRPr="003A445E">
        <w:rPr>
          <w:rFonts w:ascii="Arial" w:hAnsi="Arial" w:cs="Arial"/>
          <w:sz w:val="18"/>
          <w:szCs w:val="18"/>
        </w:rPr>
        <w:t xml:space="preserve">LS-DMC = </w:t>
      </w:r>
      <w:r w:rsidR="00EB6B93">
        <w:rPr>
          <w:rFonts w:ascii="Arial" w:hAnsi="Arial" w:cs="Arial"/>
          <w:sz w:val="18"/>
          <w:szCs w:val="18"/>
        </w:rPr>
        <w:t>l</w:t>
      </w:r>
      <w:r w:rsidR="00EB6B93" w:rsidRPr="003A445E">
        <w:rPr>
          <w:rFonts w:ascii="Arial" w:hAnsi="Arial" w:cs="Arial"/>
          <w:sz w:val="18"/>
          <w:szCs w:val="18"/>
        </w:rPr>
        <w:t>ife-style decision-making capacity</w:t>
      </w:r>
      <w:r w:rsidR="00EB6B93">
        <w:rPr>
          <w:rFonts w:ascii="Arial" w:hAnsi="Arial" w:cs="Arial"/>
          <w:sz w:val="18"/>
          <w:szCs w:val="18"/>
        </w:rPr>
        <w:t xml:space="preserve">; </w:t>
      </w:r>
      <w:r w:rsidR="006F2BE8" w:rsidRPr="006F2BE8">
        <w:rPr>
          <w:rFonts w:ascii="Arial" w:hAnsi="Arial" w:cs="Arial"/>
          <w:sz w:val="18"/>
          <w:szCs w:val="18"/>
        </w:rPr>
        <w:t>LR = likelihood ratio; 95% CI = 95 percent confidence interval;</w:t>
      </w:r>
      <w:r w:rsidR="00A676D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676D5">
        <w:rPr>
          <w:rFonts w:ascii="Arial" w:hAnsi="Arial" w:cs="Arial"/>
          <w:sz w:val="18"/>
          <w:szCs w:val="18"/>
          <w:vertAlign w:val="superscript"/>
        </w:rPr>
        <w:t>a</w:t>
      </w:r>
      <w:r w:rsidR="00A676D5">
        <w:rPr>
          <w:rFonts w:ascii="Arial" w:hAnsi="Arial" w:cs="Arial"/>
          <w:sz w:val="18"/>
          <w:szCs w:val="18"/>
        </w:rPr>
        <w:t>three</w:t>
      </w:r>
      <w:proofErr w:type="spellEnd"/>
      <w:r w:rsidR="00A676D5">
        <w:rPr>
          <w:rFonts w:ascii="Arial" w:hAnsi="Arial" w:cs="Arial"/>
          <w:sz w:val="18"/>
          <w:szCs w:val="18"/>
        </w:rPr>
        <w:t xml:space="preserve"> score categories were </w:t>
      </w:r>
      <w:r w:rsidR="00CE257F">
        <w:rPr>
          <w:rFonts w:ascii="Arial" w:hAnsi="Arial" w:cs="Arial"/>
          <w:sz w:val="18"/>
          <w:szCs w:val="18"/>
        </w:rPr>
        <w:t>created to facilitate comparison to the QuickSort score categories for informing LS-DMC;</w:t>
      </w:r>
      <w:r w:rsidR="006F2BE8" w:rsidRPr="006F2BE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676D5">
        <w:rPr>
          <w:rFonts w:ascii="Arial" w:hAnsi="Arial" w:cs="Arial"/>
          <w:sz w:val="18"/>
          <w:szCs w:val="18"/>
          <w:vertAlign w:val="superscript"/>
        </w:rPr>
        <w:t>b</w:t>
      </w:r>
      <w:r w:rsidR="006F2BE8" w:rsidRPr="006F2BE8">
        <w:rPr>
          <w:rFonts w:ascii="Arial" w:hAnsi="Arial" w:cs="Arial"/>
          <w:sz w:val="18"/>
          <w:szCs w:val="18"/>
        </w:rPr>
        <w:t>pre</w:t>
      </w:r>
      <w:proofErr w:type="spellEnd"/>
      <w:r w:rsidR="006F2BE8" w:rsidRPr="006F2BE8">
        <w:rPr>
          <w:rFonts w:ascii="Arial" w:hAnsi="Arial" w:cs="Arial"/>
          <w:sz w:val="18"/>
          <w:szCs w:val="18"/>
        </w:rPr>
        <w:t xml:space="preserve">-test probability of inpatients lacking LS-DMC who were referred to the Neuropsychology service was estimated to be 58%, based on the Retrospective-inpatients group; </w:t>
      </w:r>
      <w:r w:rsidR="00A676D5">
        <w:rPr>
          <w:rFonts w:ascii="Arial" w:hAnsi="Arial" w:cs="Arial"/>
          <w:sz w:val="18"/>
          <w:szCs w:val="18"/>
          <w:vertAlign w:val="superscript"/>
        </w:rPr>
        <w:t>c</w:t>
      </w:r>
      <w:r w:rsidR="006F2BE8" w:rsidRPr="006F2BE8">
        <w:rPr>
          <w:rFonts w:ascii="Arial" w:hAnsi="Arial" w:cs="Arial"/>
          <w:sz w:val="18"/>
          <w:szCs w:val="18"/>
        </w:rPr>
        <w:t xml:space="preserve">25% hypothetical prevalence of LS-DMC; </w:t>
      </w:r>
      <w:r w:rsidR="00A676D5">
        <w:rPr>
          <w:rFonts w:ascii="Arial" w:hAnsi="Arial" w:cs="Arial"/>
          <w:sz w:val="18"/>
          <w:szCs w:val="18"/>
          <w:vertAlign w:val="superscript"/>
        </w:rPr>
        <w:t>d</w:t>
      </w:r>
      <w:r w:rsidR="006F2BE8" w:rsidRPr="006F2BE8">
        <w:rPr>
          <w:rFonts w:ascii="Arial" w:hAnsi="Arial" w:cs="Arial"/>
          <w:sz w:val="18"/>
          <w:szCs w:val="18"/>
        </w:rPr>
        <w:t xml:space="preserve">10% hypothetical prevalence of LS-DMC; </w:t>
      </w:r>
      <w:proofErr w:type="spellStart"/>
      <w:r w:rsidR="00A676D5">
        <w:rPr>
          <w:rFonts w:ascii="Arial" w:hAnsi="Arial" w:cs="Arial"/>
          <w:sz w:val="18"/>
          <w:szCs w:val="18"/>
          <w:vertAlign w:val="superscript"/>
        </w:rPr>
        <w:t>e</w:t>
      </w:r>
      <w:r w:rsidR="006F2BE8" w:rsidRPr="006F2BE8">
        <w:rPr>
          <w:rFonts w:ascii="Arial" w:hAnsi="Arial" w:cs="Arial"/>
          <w:sz w:val="18"/>
          <w:szCs w:val="18"/>
        </w:rPr>
        <w:t>no</w:t>
      </w:r>
      <w:proofErr w:type="spellEnd"/>
      <w:r w:rsidR="006F2BE8" w:rsidRPr="006F2BE8">
        <w:rPr>
          <w:rFonts w:ascii="Arial" w:hAnsi="Arial" w:cs="Arial"/>
          <w:sz w:val="18"/>
          <w:szCs w:val="18"/>
        </w:rPr>
        <w:t xml:space="preserve"> inpatient who did not-lack LS-DMC scored </w:t>
      </w:r>
      <w:r w:rsidR="006F2BE8">
        <w:rPr>
          <w:rFonts w:ascii="Arial" w:hAnsi="Arial" w:cs="Arial"/>
          <w:sz w:val="18"/>
          <w:szCs w:val="18"/>
        </w:rPr>
        <w:t xml:space="preserve">&lt;18 </w:t>
      </w:r>
      <w:r w:rsidR="006F2BE8" w:rsidRPr="006F2BE8">
        <w:rPr>
          <w:rFonts w:ascii="Arial" w:hAnsi="Arial" w:cs="Arial"/>
          <w:sz w:val="18"/>
          <w:szCs w:val="18"/>
        </w:rPr>
        <w:t xml:space="preserve">on the </w:t>
      </w:r>
      <w:r w:rsidR="006F2BE8">
        <w:rPr>
          <w:rFonts w:ascii="Arial" w:hAnsi="Arial" w:cs="Arial"/>
          <w:sz w:val="18"/>
          <w:szCs w:val="18"/>
        </w:rPr>
        <w:t>MMSE</w:t>
      </w:r>
      <w:r w:rsidR="006F2BE8" w:rsidRPr="006F2BE8">
        <w:rPr>
          <w:rFonts w:ascii="Arial" w:hAnsi="Arial" w:cs="Arial"/>
          <w:sz w:val="18"/>
          <w:szCs w:val="18"/>
        </w:rPr>
        <w:t xml:space="preserve">, therefore a nominal value of 0.4 was used to compute the multi-level likelihood ratios </w:t>
      </w:r>
    </w:p>
    <w:p w14:paraId="48B67B8D" w14:textId="5F40785E" w:rsidR="007B2401" w:rsidRPr="00A21A28" w:rsidRDefault="007B2401" w:rsidP="007B2401">
      <w:pPr>
        <w:rPr>
          <w:rFonts w:ascii="Arial" w:hAnsi="Arial" w:cs="Arial"/>
          <w:sz w:val="18"/>
          <w:szCs w:val="18"/>
        </w:rPr>
      </w:pPr>
    </w:p>
    <w:p w14:paraId="45236241" w14:textId="77777777" w:rsidR="007B2401" w:rsidRPr="006F2BE8" w:rsidRDefault="007B2401" w:rsidP="00EB6B93">
      <w:pPr>
        <w:jc w:val="both"/>
        <w:rPr>
          <w:rFonts w:ascii="Arial" w:hAnsi="Arial" w:cs="Arial"/>
          <w:sz w:val="18"/>
          <w:szCs w:val="18"/>
        </w:rPr>
      </w:pPr>
    </w:p>
    <w:sectPr w:rsidR="007B2401" w:rsidRPr="006F2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93"/>
    <w:rsid w:val="00093C44"/>
    <w:rsid w:val="0014531D"/>
    <w:rsid w:val="00163E81"/>
    <w:rsid w:val="001823EE"/>
    <w:rsid w:val="00182CA7"/>
    <w:rsid w:val="002201D3"/>
    <w:rsid w:val="00242BAC"/>
    <w:rsid w:val="002B60B5"/>
    <w:rsid w:val="00492206"/>
    <w:rsid w:val="004A112C"/>
    <w:rsid w:val="005002DC"/>
    <w:rsid w:val="00524814"/>
    <w:rsid w:val="00575433"/>
    <w:rsid w:val="00595ACB"/>
    <w:rsid w:val="005B782D"/>
    <w:rsid w:val="005F3593"/>
    <w:rsid w:val="006620C9"/>
    <w:rsid w:val="006A45A9"/>
    <w:rsid w:val="006F2BE8"/>
    <w:rsid w:val="00721A31"/>
    <w:rsid w:val="007829A0"/>
    <w:rsid w:val="007B2401"/>
    <w:rsid w:val="007D7F46"/>
    <w:rsid w:val="007E6008"/>
    <w:rsid w:val="00890A16"/>
    <w:rsid w:val="00896DDC"/>
    <w:rsid w:val="009046DA"/>
    <w:rsid w:val="009B6782"/>
    <w:rsid w:val="00A21A28"/>
    <w:rsid w:val="00A564D8"/>
    <w:rsid w:val="00A57C0B"/>
    <w:rsid w:val="00A676D5"/>
    <w:rsid w:val="00AA14DB"/>
    <w:rsid w:val="00AB0073"/>
    <w:rsid w:val="00B01E4F"/>
    <w:rsid w:val="00B028FC"/>
    <w:rsid w:val="00B236C6"/>
    <w:rsid w:val="00B72009"/>
    <w:rsid w:val="00B751D2"/>
    <w:rsid w:val="00C41FEF"/>
    <w:rsid w:val="00C90B6C"/>
    <w:rsid w:val="00CC3707"/>
    <w:rsid w:val="00CE257F"/>
    <w:rsid w:val="00D01845"/>
    <w:rsid w:val="00D06D19"/>
    <w:rsid w:val="00D244A6"/>
    <w:rsid w:val="00D5745C"/>
    <w:rsid w:val="00D661D7"/>
    <w:rsid w:val="00D6767E"/>
    <w:rsid w:val="00DE4B88"/>
    <w:rsid w:val="00DF541B"/>
    <w:rsid w:val="00E55F58"/>
    <w:rsid w:val="00E7243D"/>
    <w:rsid w:val="00E90789"/>
    <w:rsid w:val="00EA11DB"/>
    <w:rsid w:val="00EB6B93"/>
    <w:rsid w:val="00F20BC0"/>
    <w:rsid w:val="00F53568"/>
    <w:rsid w:val="00F83C66"/>
    <w:rsid w:val="00FA6997"/>
    <w:rsid w:val="00FC5E77"/>
    <w:rsid w:val="00FE0275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67E7"/>
  <w15:chartTrackingRefBased/>
  <w15:docId w15:val="{F5115F99-A968-4E68-B1B9-0466F967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2022-04-02T01:44:00Z</dcterms:created>
  <dcterms:modified xsi:type="dcterms:W3CDTF">2022-04-02T01:44:00Z</dcterms:modified>
</cp:coreProperties>
</file>