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4C8FF" w14:textId="77777777" w:rsidR="000F17B9" w:rsidRPr="005C0C93" w:rsidRDefault="000F17B9" w:rsidP="000F17B9">
      <w:pPr>
        <w:rPr>
          <w:rFonts w:ascii="Times New Roman" w:hAnsi="Times New Roman" w:cs="Times New Roman"/>
        </w:rPr>
      </w:pPr>
      <w:r w:rsidRPr="005C0C93">
        <w:rPr>
          <w:rFonts w:ascii="Times New Roman" w:hAnsi="Times New Roman" w:cs="Times New Roman"/>
        </w:rPr>
        <w:t xml:space="preserve">Sex differences in risk factors that predict conversion from Mild Cognitive Impairment to Alzheimer’s dementia </w:t>
      </w:r>
    </w:p>
    <w:p w14:paraId="6A92FED5" w14:textId="295FB2A2" w:rsidR="00846437" w:rsidRPr="005C0C93" w:rsidRDefault="00846437">
      <w:pPr>
        <w:rPr>
          <w:rFonts w:ascii="Times New Roman" w:hAnsi="Times New Roman" w:cs="Times New Roman"/>
          <w:b/>
          <w:bCs/>
        </w:rPr>
      </w:pPr>
    </w:p>
    <w:p w14:paraId="5754BC14" w14:textId="7B9C2594" w:rsidR="000F17B9" w:rsidRPr="005C0C93" w:rsidRDefault="000F17B9">
      <w:pPr>
        <w:rPr>
          <w:rFonts w:ascii="Times New Roman" w:hAnsi="Times New Roman" w:cs="Times New Roman"/>
          <w:b/>
          <w:bCs/>
        </w:rPr>
      </w:pPr>
      <w:r w:rsidRPr="005C0C93">
        <w:rPr>
          <w:rFonts w:ascii="Times New Roman" w:hAnsi="Times New Roman" w:cs="Times New Roman"/>
          <w:b/>
          <w:bCs/>
        </w:rPr>
        <w:t xml:space="preserve">Supplemental Material: </w:t>
      </w:r>
    </w:p>
    <w:p w14:paraId="0198CD37" w14:textId="77777777" w:rsidR="00CD4206" w:rsidRPr="005C0C93" w:rsidRDefault="00CD4206">
      <w:pPr>
        <w:rPr>
          <w:rFonts w:ascii="Times New Roman" w:hAnsi="Times New Roman" w:cs="Times New Roman"/>
        </w:rPr>
      </w:pPr>
    </w:p>
    <w:p w14:paraId="79C08FDD" w14:textId="29B7DE88" w:rsidR="008D559B" w:rsidRPr="005C0C93" w:rsidRDefault="008D559B">
      <w:pPr>
        <w:rPr>
          <w:rFonts w:ascii="Times New Roman" w:hAnsi="Times New Roman" w:cs="Times New Roman"/>
        </w:rPr>
      </w:pPr>
      <w:r w:rsidRPr="005C0C93">
        <w:rPr>
          <w:rFonts w:ascii="Times New Roman" w:hAnsi="Times New Roman" w:cs="Times New Roman"/>
        </w:rPr>
        <w:t>CSF Biomarkers:</w:t>
      </w:r>
    </w:p>
    <w:p w14:paraId="4A4B7105" w14:textId="37AC712E" w:rsidR="008D559B" w:rsidRPr="005C0C93" w:rsidRDefault="008D559B">
      <w:pPr>
        <w:rPr>
          <w:rFonts w:ascii="Times New Roman" w:hAnsi="Times New Roman" w:cs="Times New Roman"/>
        </w:rPr>
      </w:pPr>
      <w:r w:rsidRPr="005C0C93">
        <w:rPr>
          <w:rFonts w:ascii="Times New Roman" w:hAnsi="Times New Roman" w:cs="Times New Roman"/>
        </w:rPr>
        <w:t>Of the two approaches ADNI has used to quantify CSF Aβ</w:t>
      </w:r>
      <w:r w:rsidRPr="005C0C93">
        <w:rPr>
          <w:rFonts w:ascii="Times New Roman" w:hAnsi="Times New Roman" w:cs="Times New Roman"/>
          <w:vertAlign w:val="subscript"/>
        </w:rPr>
        <w:t xml:space="preserve">1–42 </w:t>
      </w:r>
      <w:r w:rsidRPr="005C0C93">
        <w:rPr>
          <w:rFonts w:ascii="Times New Roman" w:hAnsi="Times New Roman" w:cs="Times New Roman"/>
        </w:rPr>
        <w:t>(Aβ-42) and phosphorylated tau</w:t>
      </w:r>
      <w:r w:rsidRPr="005C0C93">
        <w:rPr>
          <w:rFonts w:ascii="Times New Roman" w:hAnsi="Times New Roman" w:cs="Times New Roman"/>
          <w:vertAlign w:val="subscript"/>
        </w:rPr>
        <w:t>181</w:t>
      </w:r>
      <w:r w:rsidRPr="005C0C93">
        <w:rPr>
          <w:rFonts w:ascii="Times New Roman" w:hAnsi="Times New Roman" w:cs="Times New Roman"/>
        </w:rPr>
        <w:t xml:space="preserve"> (p-tau), the data based on the newer </w:t>
      </w:r>
      <w:r w:rsidRPr="005C0C93">
        <w:rPr>
          <w:rFonts w:ascii="Times New Roman" w:hAnsi="Times New Roman" w:cs="Times New Roman"/>
          <w:bCs/>
        </w:rPr>
        <w:t xml:space="preserve">Roche </w:t>
      </w:r>
      <w:proofErr w:type="spellStart"/>
      <w:r w:rsidRPr="005C0C93">
        <w:rPr>
          <w:rFonts w:ascii="Times New Roman" w:hAnsi="Times New Roman" w:cs="Times New Roman"/>
          <w:bCs/>
        </w:rPr>
        <w:t>Elecsys</w:t>
      </w:r>
      <w:proofErr w:type="spellEnd"/>
      <w:r w:rsidRPr="005C0C93">
        <w:rPr>
          <w:rFonts w:ascii="Times New Roman" w:hAnsi="Times New Roman" w:cs="Times New Roman"/>
          <w:bCs/>
        </w:rPr>
        <w:t xml:space="preserve">® electrochemiluminescence immunoassay were used in this study. </w:t>
      </w:r>
      <w:r w:rsidRPr="005C0C93">
        <w:rPr>
          <w:rFonts w:ascii="Times New Roman" w:hAnsi="Times New Roman" w:cs="Times New Roman"/>
        </w:rPr>
        <w:t>Aβ-42 values falling above the technical upper limit (i.e., 1700pg/mL) were truncated at 1700pg/</w:t>
      </w:r>
      <w:proofErr w:type="spellStart"/>
      <w:r w:rsidRPr="005C0C93">
        <w:rPr>
          <w:rFonts w:ascii="Times New Roman" w:hAnsi="Times New Roman" w:cs="Times New Roman"/>
        </w:rPr>
        <w:t>mL.</w:t>
      </w:r>
      <w:proofErr w:type="spellEnd"/>
    </w:p>
    <w:p w14:paraId="6D7EB704" w14:textId="31401555" w:rsidR="008D559B" w:rsidRPr="005C0C93" w:rsidRDefault="008D559B">
      <w:pPr>
        <w:rPr>
          <w:rFonts w:ascii="Times New Roman" w:hAnsi="Times New Roman" w:cs="Times New Roman"/>
        </w:rPr>
      </w:pPr>
    </w:p>
    <w:p w14:paraId="7EA310BE" w14:textId="6DBBD794" w:rsidR="008D559B" w:rsidRPr="005C0C93" w:rsidRDefault="008D559B" w:rsidP="008D559B">
      <w:pPr>
        <w:rPr>
          <w:rFonts w:ascii="Times New Roman" w:hAnsi="Times New Roman" w:cs="Times New Roman"/>
        </w:rPr>
      </w:pPr>
      <w:r w:rsidRPr="005C0C93">
        <w:rPr>
          <w:rFonts w:ascii="Times New Roman" w:hAnsi="Times New Roman" w:cs="Times New Roman"/>
        </w:rPr>
        <w:t>Aβ-42 was included given that low concentrations are considered an “A” biomarker</w:t>
      </w:r>
      <w:r w:rsidR="005C0C93" w:rsidRPr="005C0C93">
        <w:rPr>
          <w:rFonts w:ascii="Times New Roman" w:hAnsi="Times New Roman" w:cs="Times New Roman"/>
        </w:rPr>
        <w:t xml:space="preserve"> </w:t>
      </w:r>
      <w:r w:rsidRPr="005C0C93">
        <w:rPr>
          <w:rFonts w:ascii="Times New Roman" w:hAnsi="Times New Roman" w:cs="Times New Roman"/>
        </w:rPr>
        <w:fldChar w:fldCharType="begin" w:fldLock="1"/>
      </w:r>
      <w:r w:rsidR="00D75A87" w:rsidRPr="005C0C93">
        <w:rPr>
          <w:rFonts w:ascii="Times New Roman" w:hAnsi="Times New Roman" w:cs="Times New Roman"/>
        </w:rPr>
        <w:instrText>ADDIN CSL_CITATION {"citationItems":[{"id":"ITEM-1","itemData":{"DOI":"10.1016/j.jalz.2018.02.018","ISBN":"0000000000000","ISSN":"15525279","PMID":"29653606","abstract":"In 2011, the National Institute on Aging and Alzheimer's Association created separate diagnostic recommendations for the preclinical, mild cognitive impairment, and dementia stages of Alzheimer's disease. Scientific progress in the interim led to an initiative by the National Institute on Aging and Alzheimer's Association to update and unify the 2011 guidelines. This unifying update is labeled a “research framework” because its intended use is for observational and interventional research, not routine clinical care. In the National Institute on Aging and Alzheimer's Association Research Framework, Alzheimer's disease (AD) is defined by its underlying pathologic processes that can be documented by postmortem examination or in vivo by biomarkers. The diagnosis is not based on the clinical consequences of the disease (i.e., symptoms/signs) in this research framework, which shifts the definition of AD in living people from a syndromal to a biological construct. The research framework focuses on the diagnosis of AD with biomarkers in living persons. Biomarkers are grouped into those of β amyloid deposition, pathologic tau, and neurodegeneration [AT(N)]. This ATN classification system groups different biomarkers (imaging and biofluids) by the pathologic process each measures. The AT(N) system is flexible in that new biomarkers can be added to the three existing AT(N) groups, and new biomarker groups beyond AT(N) can be added when they become available. We focus on AD as a continuum, and cognitive staging may be accomplished using continuous measures. However, we also outline two different categorical cognitive schemes for staging the severity of cognitive impairment: a scheme using three traditional syndromal categories and a six-stage numeric scheme. It is important to stress that this framework seeks to create a common language with which investigators can generate and test hypotheses about the interactions among different pathologic processes (denoted by biomarkers) and cognitive symptoms. We appreciate the concern that this biomarker-based research framework has the potential to be misused. Therefore, we emphasize, first, it is premature and inappropriate to use this research framework in general medical practice. Second, this research framework should not be used to restrict alternative approaches to hypothesis testing that do not use biomarkers. There will be situations where biomarkers are not available or requiring them would be counterproductive to t…","author":[{"dropping-particle":"","family":"Jack","given":"Clifford R.","non-dropping-particle":"","parse-names":false,"suffix":""},{"dropping-particle":"","family":"Bennett","given":"David A.","non-dropping-particle":"","parse-names":false,"suffix":""},{"dropping-particle":"","family":"Blennow","given":"Kaj","non-dropping-particle":"","parse-names":false,"suffix":""},{"dropping-particle":"","family":"Carrillo","given":"Maria C.","non-dropping-particle":"","parse-names":false,"suffix":""},{"dropping-particle":"","family":"Dunn","given":"Billy","non-dropping-particle":"","parse-names":false,"suffix":""},{"dropping-particle":"","family":"Haeberlein","given":"Samantha Budd","non-dropping-particle":"","parse-names":false,"suffix":""},{"dropping-particle":"","family":"Holtzman","given":"David M.","non-dropping-particle":"","parse-names":false,"suffix":""},{"dropping-particle":"","family":"Jagust","given":"William","non-dropping-particle":"","parse-names":false,"suffix":""},{"dropping-particle":"","family":"Jessen","given":"Frank","non-dropping-particle":"","parse-names":false,"suffix":""},{"dropping-particle":"","family":"Karlawish","given":"Jason","non-dropping-particle":"","parse-names":false,"suffix":""},{"dropping-particle":"","family":"Liu","given":"Enchi","non-dropping-particle":"","parse-names":false,"suffix":""},{"dropping-particle":"","family":"Molinuevo","given":"Jose Luis","non-dropping-particle":"","parse-names":false,"suffix":""},{"dropping-particle":"","family":"Montine","given":"Thomas","non-dropping-particle":"","parse-names":false,"suffix":""},{"dropping-particle":"","family":"Phelps","given":"Creighton","non-dropping-particle":"","parse-names":false,"suffix":""},{"dropping-particle":"","family":"Rankin","given":"Katherine P.","non-dropping-particle":"","parse-names":false,"suffix":""},{"dropping-particle":"","family":"Rowe","given":"Christopher C.","non-dropping-particle":"","parse-names":false,"suffix":""},{"dropping-particle":"","family":"Scheltens","given":"Philip","non-dropping-particle":"","parse-names":false,"suffix":""},{"dropping-particle":"","family":"Siemers","given":"Eric","non-dropping-particle":"","parse-names":false,"suffix":""},{"dropping-particle":"","family":"Snyder","given":"Heather M.","non-dropping-particle":"","parse-names":false,"suffix":""},{"dropping-particle":"","family":"Sperling","given":"Reisa","non-dropping-particle":"","parse-names":false,"suffix":""},{"dropping-particle":"","family":"Elliott","given":"Cerise","non-dropping-particle":"","parse-names":false,"suffix":""},{"dropping-particle":"","family":"Masliah","given":"Eliezer","non-dropping-particle":"","parse-names":false,"suffix":""},{"dropping-particle":"","family":"Ryan","given":"Laurie","non-dropping-particle":"","parse-names":false,"suffix":""},{"dropping-particle":"","family":"Silverberg","given":"Nina","non-dropping-particle":"","parse-names":false,"suffix":""}],"container-title":"Alzheimer's and Dementia","id":"ITEM-1","issue":"4","issued":{"date-parts":[["2018"]]},"page":"535-562","publisher":"Elsevier Inc.","title":"NIA-AA Research Framework: Toward a biological definition of Alzheimer's disease","type":"article-journal","volume":"14"},"uris":["http://www.mendeley.com/documents/?uuid=c176d1f5-f3a3-4e26-a451-3f68fd40290a"]}],"mendeley":{"formattedCitation":"(Jack et al., 2018)","plainTextFormattedCitation":"(Jack et al., 2018)","previouslyFormattedCitation":"(Jack et al., 2018)"},"properties":{"noteIndex":0},"schema":"https://github.com/citation-style-language/schema/raw/master/csl-citation.json"}</w:instrText>
      </w:r>
      <w:r w:rsidRPr="005C0C93">
        <w:rPr>
          <w:rFonts w:ascii="Times New Roman" w:hAnsi="Times New Roman" w:cs="Times New Roman"/>
        </w:rPr>
        <w:fldChar w:fldCharType="separate"/>
      </w:r>
      <w:r w:rsidR="00D75A87" w:rsidRPr="005C0C93">
        <w:rPr>
          <w:rFonts w:ascii="Times New Roman" w:hAnsi="Times New Roman" w:cs="Times New Roman"/>
          <w:noProof/>
        </w:rPr>
        <w:t>(Jack et al., 2018)</w:t>
      </w:r>
      <w:r w:rsidRPr="005C0C93">
        <w:rPr>
          <w:rFonts w:ascii="Times New Roman" w:hAnsi="Times New Roman" w:cs="Times New Roman"/>
        </w:rPr>
        <w:fldChar w:fldCharType="end"/>
      </w:r>
      <w:r w:rsidRPr="005C0C93">
        <w:rPr>
          <w:rFonts w:ascii="Times New Roman" w:hAnsi="Times New Roman" w:cs="Times New Roman"/>
        </w:rPr>
        <w:t xml:space="preserve"> and it is a widely accepted form of pathological amyloid</w:t>
      </w:r>
      <w:r w:rsidR="005C0C93" w:rsidRPr="005C0C93">
        <w:rPr>
          <w:rFonts w:ascii="Times New Roman" w:hAnsi="Times New Roman" w:cs="Times New Roman"/>
        </w:rPr>
        <w:t xml:space="preserve"> </w:t>
      </w:r>
      <w:r w:rsidRPr="005C0C93">
        <w:rPr>
          <w:rFonts w:ascii="Times New Roman" w:hAnsi="Times New Roman" w:cs="Times New Roman"/>
        </w:rPr>
        <w:fldChar w:fldCharType="begin" w:fldLock="1"/>
      </w:r>
      <w:r w:rsidR="00D75A87" w:rsidRPr="005C0C93">
        <w:rPr>
          <w:rFonts w:ascii="Times New Roman" w:hAnsi="Times New Roman" w:cs="Times New Roman"/>
        </w:rPr>
        <w:instrText>ADDIN CSL_CITATION {"citationItems":[{"id":"ITEM-1","itemData":{"DOI":"10.1016/j.tips.2015.03.002","ISSN":"18733735","PMID":"25840462","abstract":"Aggregation of amyloid-β (Aβ) into oligomers, fibrils, and plaques is central in the molecular pathogenesis of Alzheimer's disease (AD), and is the main focus of AD drug development. Biomarkers to monitor Aβ metabolism and aggregation directly in patients are important for further detailed study of the involvement of Aβ in disease pathogenesis and to monitor the biochemical effect of drugs targeting Aβ in clinical trials. Furthermore, if anti-Aβ disease-modifying drugs prove to be effective clinically, amyloid biomarkers will be of special value in the clinic to identify patients with brain amyloid deposition at risk for progression to AD dementia, to enable initiation of treatment before neurodegeneration is too severe, and to monitor drug effects on Aβ metabolism or pathology to guide dosage. Two types of amyloid biomarker have been developed: Aβ-binding ligands for use in positron emission tomography (PET) and assays to measure Aβ42 in cerebrospinal fluid (CSF). In this review, we present the rationales behind these biomarkers and compare their ability to measure Aβ plaque load in the brain. We also review possible shortcomings and the need of standardization of both biomarkers, as well as their implementation in the clinic.","author":[{"dropping-particle":"","family":"Blennow","given":"Kaj","non-dropping-particle":"","parse-names":false,"suffix":""},{"dropping-particle":"","family":"Mattsson","given":"Niklas","non-dropping-particle":"","parse-names":false,"suffix":""},{"dropping-particle":"","family":"Schöll","given":"Michael","non-dropping-particle":"","parse-names":false,"suffix":""},{"dropping-particle":"","family":"Hansson","given":"Oskar","non-dropping-particle":"","parse-names":false,"suffix":""},{"dropping-particle":"","family":"Zetterberg","given":"Henrik","non-dropping-particle":"","parse-names":false,"suffix":""}],"container-title":"Trends in Pharmacological Sciences","id":"ITEM-1","issue":"5","issued":{"date-parts":[["2015","5","1"]]},"page":"297-309","publisher":"Elsevier Ltd","title":"Amyloid biomarkers in Alzheimer's disease","type":"article-journal","volume":"36"},"uris":["http://www.mendeley.com/documents/?uuid=d6fa6a09-d495-35ac-9460-4e749254d307"]}],"mendeley":{"formattedCitation":"(Kaj Blennow et al., 2015)","plainTextFormattedCitation":"(Kaj Blennow et al., 2015)","previouslyFormattedCitation":"(Kaj Blennow et al., 2015)"},"properties":{"noteIndex":0},"schema":"https://github.com/citation-style-language/schema/raw/master/csl-citation.json"}</w:instrText>
      </w:r>
      <w:r w:rsidRPr="005C0C93">
        <w:rPr>
          <w:rFonts w:ascii="Times New Roman" w:hAnsi="Times New Roman" w:cs="Times New Roman"/>
        </w:rPr>
        <w:fldChar w:fldCharType="separate"/>
      </w:r>
      <w:r w:rsidR="00D75A87" w:rsidRPr="005C0C93">
        <w:rPr>
          <w:rFonts w:ascii="Times New Roman" w:hAnsi="Times New Roman" w:cs="Times New Roman"/>
          <w:noProof/>
        </w:rPr>
        <w:t>(Blennow et al., 2015)</w:t>
      </w:r>
      <w:r w:rsidRPr="005C0C93">
        <w:rPr>
          <w:rFonts w:ascii="Times New Roman" w:hAnsi="Times New Roman" w:cs="Times New Roman"/>
        </w:rPr>
        <w:fldChar w:fldCharType="end"/>
      </w:r>
      <w:r w:rsidR="005C0C93" w:rsidRPr="005C0C93">
        <w:rPr>
          <w:rFonts w:ascii="Times New Roman" w:hAnsi="Times New Roman" w:cs="Times New Roman"/>
        </w:rPr>
        <w:t xml:space="preserve">. </w:t>
      </w:r>
      <w:r w:rsidRPr="005C0C93">
        <w:rPr>
          <w:rFonts w:ascii="Times New Roman" w:hAnsi="Times New Roman" w:cs="Times New Roman"/>
        </w:rPr>
        <w:t>Phosphorylated tau (p-tau) was included as the “T” biomarker</w:t>
      </w:r>
      <w:r w:rsidR="005C0C93" w:rsidRPr="005C0C93">
        <w:rPr>
          <w:rFonts w:ascii="Times New Roman" w:hAnsi="Times New Roman" w:cs="Times New Roman"/>
        </w:rPr>
        <w:t xml:space="preserve"> </w:t>
      </w:r>
      <w:r w:rsidRPr="005C0C93">
        <w:rPr>
          <w:rFonts w:ascii="Times New Roman" w:hAnsi="Times New Roman" w:cs="Times New Roman"/>
        </w:rPr>
        <w:fldChar w:fldCharType="begin" w:fldLock="1"/>
      </w:r>
      <w:r w:rsidR="00D75A87" w:rsidRPr="005C0C93">
        <w:rPr>
          <w:rFonts w:ascii="Times New Roman" w:hAnsi="Times New Roman" w:cs="Times New Roman"/>
        </w:rPr>
        <w:instrText>ADDIN CSL_CITATION {"citationItems":[{"id":"ITEM-1","itemData":{"DOI":"10.1016/j.jalz.2018.02.018","ISBN":"0000000000000","ISSN":"15525279","PMID":"29653606","abstract":"In 2011, the National Institute on Aging and Alzheimer's Association created separate diagnostic recommendations for the preclinical, mild cognitive impairment, and dementia stages of Alzheimer's disease. Scientific progress in the interim led to an initiative by the National Institute on Aging and Alzheimer's Association to update and unify the 2011 guidelines. This unifying update is labeled a “research framework” because its intended use is for observational and interventional research, not routine clinical care. In the National Institute on Aging and Alzheimer's Association Research Framework, Alzheimer's disease (AD) is defined by its underlying pathologic processes that can be documented by postmortem examination or in vivo by biomarkers. The diagnosis is not based on the clinical consequences of the disease (i.e., symptoms/signs) in this research framework, which shifts the definition of AD in living people from a syndromal to a biological construct. The research framework focuses on the diagnosis of AD with biomarkers in living persons. Biomarkers are grouped into those of β amyloid deposition, pathologic tau, and neurodegeneration [AT(N)]. This ATN classification system groups different biomarkers (imaging and biofluids) by the pathologic process each measures. The AT(N) system is flexible in that new biomarkers can be added to the three existing AT(N) groups, and new biomarker groups beyond AT(N) can be added when they become available. We focus on AD as a continuum, and cognitive staging may be accomplished using continuous measures. However, we also outline two different categorical cognitive schemes for staging the severity of cognitive impairment: a scheme using three traditional syndromal categories and a six-stage numeric scheme. It is important to stress that this framework seeks to create a common language with which investigators can generate and test hypotheses about the interactions among different pathologic processes (denoted by biomarkers) and cognitive symptoms. We appreciate the concern that this biomarker-based research framework has the potential to be misused. Therefore, we emphasize, first, it is premature and inappropriate to use this research framework in general medical practice. Second, this research framework should not be used to restrict alternative approaches to hypothesis testing that do not use biomarkers. There will be situations where biomarkers are not available or requiring them would be counterproductive to t…","author":[{"dropping-particle":"","family":"Jack","given":"Clifford R.","non-dropping-particle":"","parse-names":false,"suffix":""},{"dropping-particle":"","family":"Bennett","given":"David A.","non-dropping-particle":"","parse-names":false,"suffix":""},{"dropping-particle":"","family":"Blennow","given":"Kaj","non-dropping-particle":"","parse-names":false,"suffix":""},{"dropping-particle":"","family":"Carrillo","given":"Maria C.","non-dropping-particle":"","parse-names":false,"suffix":""},{"dropping-particle":"","family":"Dunn","given":"Billy","non-dropping-particle":"","parse-names":false,"suffix":""},{"dropping-particle":"","family":"Haeberlein","given":"Samantha Budd","non-dropping-particle":"","parse-names":false,"suffix":""},{"dropping-particle":"","family":"Holtzman","given":"David M.","non-dropping-particle":"","parse-names":false,"suffix":""},{"dropping-particle":"","family":"Jagust","given":"William","non-dropping-particle":"","parse-names":false,"suffix":""},{"dropping-particle":"","family":"Jessen","given":"Frank","non-dropping-particle":"","parse-names":false,"suffix":""},{"dropping-particle":"","family":"Karlawish","given":"Jason","non-dropping-particle":"","parse-names":false,"suffix":""},{"dropping-particle":"","family":"Liu","given":"Enchi","non-dropping-particle":"","parse-names":false,"suffix":""},{"dropping-particle":"","family":"Molinuevo","given":"Jose Luis","non-dropping-particle":"","parse-names":false,"suffix":""},{"dropping-particle":"","family":"Montine","given":"Thomas","non-dropping-particle":"","parse-names":false,"suffix":""},{"dropping-particle":"","family":"Phelps","given":"Creighton","non-dropping-particle":"","parse-names":false,"suffix":""},{"dropping-particle":"","family":"Rankin","given":"Katherine P.","non-dropping-particle":"","parse-names":false,"suffix":""},{"dropping-particle":"","family":"Rowe","given":"Christopher C.","non-dropping-particle":"","parse-names":false,"suffix":""},{"dropping-particle":"","family":"Scheltens","given":"Philip","non-dropping-particle":"","parse-names":false,"suffix":""},{"dropping-particle":"","family":"Siemers","given":"Eric","non-dropping-particle":"","parse-names":false,"suffix":""},{"dropping-particle":"","family":"Snyder","given":"Heather M.","non-dropping-particle":"","parse-names":false,"suffix":""},{"dropping-particle":"","family":"Sperling","given":"Reisa","non-dropping-particle":"","parse-names":false,"suffix":""},{"dropping-particle":"","family":"Elliott","given":"Cerise","non-dropping-particle":"","parse-names":false,"suffix":""},{"dropping-particle":"","family":"Masliah","given":"Eliezer","non-dropping-particle":"","parse-names":false,"suffix":""},{"dropping-particle":"","family":"Ryan","given":"Laurie","non-dropping-particle":"","parse-names":false,"suffix":""},{"dropping-particle":"","family":"Silverberg","given":"Nina","non-dropping-particle":"","parse-names":false,"suffix":""}],"container-title":"Alzheimer's and Dementia","id":"ITEM-1","issue":"4","issued":{"date-parts":[["2018"]]},"page":"535-562","publisher":"Elsevier Inc.","title":"NIA-AA Research Framework: Toward a biological definition of Alzheimer's disease","type":"article-journal","volume":"14"},"uris":["http://www.mendeley.com/documents/?uuid=c176d1f5-f3a3-4e26-a451-3f68fd40290a"]}],"mendeley":{"formattedCitation":"(Jack et al., 2018)","plainTextFormattedCitation":"(Jack et al., 2018)","previouslyFormattedCitation":"(Jack et al., 2018)"},"properties":{"noteIndex":0},"schema":"https://github.com/citation-style-language/schema/raw/master/csl-citation.json"}</w:instrText>
      </w:r>
      <w:r w:rsidRPr="005C0C93">
        <w:rPr>
          <w:rFonts w:ascii="Times New Roman" w:hAnsi="Times New Roman" w:cs="Times New Roman"/>
        </w:rPr>
        <w:fldChar w:fldCharType="separate"/>
      </w:r>
      <w:r w:rsidR="00D75A87" w:rsidRPr="005C0C93">
        <w:rPr>
          <w:rFonts w:ascii="Times New Roman" w:hAnsi="Times New Roman" w:cs="Times New Roman"/>
          <w:noProof/>
        </w:rPr>
        <w:t>(Jack et al., 2018)</w:t>
      </w:r>
      <w:r w:rsidRPr="005C0C93">
        <w:rPr>
          <w:rFonts w:ascii="Times New Roman" w:hAnsi="Times New Roman" w:cs="Times New Roman"/>
        </w:rPr>
        <w:fldChar w:fldCharType="end"/>
      </w:r>
      <w:r w:rsidR="005C0C93" w:rsidRPr="005C0C93">
        <w:rPr>
          <w:rFonts w:ascii="Times New Roman" w:hAnsi="Times New Roman" w:cs="Times New Roman"/>
        </w:rPr>
        <w:t>.</w:t>
      </w:r>
      <w:r w:rsidRPr="005C0C93">
        <w:rPr>
          <w:rFonts w:ascii="Times New Roman" w:hAnsi="Times New Roman" w:cs="Times New Roman"/>
        </w:rPr>
        <w:t xml:space="preserve"> P-tau is thought to reflect the formation of neurofibrillary tangles, it is associated with faster progression from MCI and AD, and it may be effective for differentiating AD from other forms of dementia</w:t>
      </w:r>
      <w:r w:rsidR="005C0C93" w:rsidRPr="005C0C93">
        <w:rPr>
          <w:rFonts w:ascii="Times New Roman" w:hAnsi="Times New Roman" w:cs="Times New Roman"/>
        </w:rPr>
        <w:t xml:space="preserve"> </w:t>
      </w:r>
      <w:r w:rsidR="000F17B9" w:rsidRPr="005C0C93">
        <w:rPr>
          <w:rFonts w:ascii="Times New Roman" w:hAnsi="Times New Roman" w:cs="Times New Roman"/>
        </w:rPr>
        <w:fldChar w:fldCharType="begin" w:fldLock="1"/>
      </w:r>
      <w:r w:rsidR="00D75A87" w:rsidRPr="005C0C93">
        <w:rPr>
          <w:rFonts w:ascii="Times New Roman" w:hAnsi="Times New Roman" w:cs="Times New Roman"/>
        </w:rPr>
        <w:instrText>ADDIN CSL_CITATION {"citationItems":[{"id":"ITEM-1","itemData":{"abstract":"Intense multidisciplinary research has provided detailed knowledge of the molecular pathogenesis of Alzheimer disease (AD). This knowledge has been translated into new therapeutic strategies with putative disease-modifying effects. Several of the most promising approaches, such as amyloid-beta immunotherapy and secretase inhibition, are now being tested in clinical trials. Disease-modifying treatments might be at their most effective when initiated very early in the course of AD, before amyloid plaques and neurodegeneration become too widespread. Thus, biomarkers are needed that can detect AD in the predementia phase or, ideally, in presymptomatic individuals. In this Review, we present the rationales behind and the diagnostic performances of the core cerebrospinal fluid (CSF) biomarkers for AD, namely total tau, phosphorylated tau and the 42 amino acid form of amyloid-beta. These biomarkers reflect AD pathology, and are candidate markers for predicting future cognitive decline in healthy individuals and the progression to dementia in patients who are cognitively impaired. We also discuss emerging plasma and CSF biomarkers, and explore new proteomics-based strategies for identifying additional CSF markers. Furthermore, we outline the roles of CSF biomarkers in drug discovery and clinical trials, and provide perspectives on AD biomarker discovery and the validation of such markers for use in the clinic","author":[{"dropping-particle":"","family":"Blennow","given":"K","non-dropping-particle":"","parse-names":false,"suffix":""},{"dropping-particle":"","family":"Hampel","given":"H","non-dropping-particle":"","parse-names":false,"suffix":""},{"dropping-particle":"","family":"Weiner","given":"M","non-dropping-particle":"","parse-names":false,"suffix":""},{"dropping-particle":"","family":"Zetterberg","given":"H","non-dropping-particle":"","parse-names":false,"suffix":""}],"container-title":"Nat.Rev.Neurol.","id":"ITEM-1","issue":"3","issued":{"date-parts":[["2010","3"]]},"note":"Clinical Neurochemistry Laboratory, Institute of Neuroscience and Physiology, Department of Psychiatry and Neurochemistry, The Sahlgrenska Academy at the University of Gothenburg, SE-431 80 Molndal, Sweden kajblennow@neuroguseFAU - Blennow, Kaj","page":"131-144","title":"Cerebrospinal fluid and plasma biomarkers in Alzheimer disease","type":"article-journal","volume":"6"},"uris":["http://www.mendeley.com/documents/?uuid=e5a1686a-e84f-4f58-9d81-8d05de43700e"]}],"mendeley":{"formattedCitation":"(K Blennow et al., 2010)","plainTextFormattedCitation":"(K Blennow et al., 2010)","previouslyFormattedCitation":"(K Blennow et al., 2010)"},"properties":{"noteIndex":0},"schema":"https://github.com/citation-style-language/schema/raw/master/csl-citation.json"}</w:instrText>
      </w:r>
      <w:r w:rsidR="000F17B9" w:rsidRPr="005C0C93">
        <w:rPr>
          <w:rFonts w:ascii="Times New Roman" w:hAnsi="Times New Roman" w:cs="Times New Roman"/>
        </w:rPr>
        <w:fldChar w:fldCharType="separate"/>
      </w:r>
      <w:r w:rsidR="00D75A87" w:rsidRPr="005C0C93">
        <w:rPr>
          <w:rFonts w:ascii="Times New Roman" w:hAnsi="Times New Roman" w:cs="Times New Roman"/>
          <w:noProof/>
        </w:rPr>
        <w:t>(Blennow et al., 2010)</w:t>
      </w:r>
      <w:r w:rsidR="000F17B9" w:rsidRPr="005C0C93">
        <w:rPr>
          <w:rFonts w:ascii="Times New Roman" w:hAnsi="Times New Roman" w:cs="Times New Roman"/>
        </w:rPr>
        <w:fldChar w:fldCharType="end"/>
      </w:r>
      <w:r w:rsidR="005C0C93" w:rsidRPr="005C0C93">
        <w:rPr>
          <w:rFonts w:ascii="Times New Roman" w:hAnsi="Times New Roman" w:cs="Times New Roman"/>
        </w:rPr>
        <w:t>.</w:t>
      </w:r>
      <w:r w:rsidR="000F17B9" w:rsidRPr="005C0C93">
        <w:rPr>
          <w:rFonts w:ascii="Times New Roman" w:hAnsi="Times New Roman" w:cs="Times New Roman"/>
        </w:rPr>
        <w:t xml:space="preserve"> </w:t>
      </w:r>
      <w:r w:rsidRPr="005C0C93">
        <w:rPr>
          <w:rFonts w:ascii="Times New Roman" w:hAnsi="Times New Roman" w:cs="Times New Roman"/>
        </w:rPr>
        <w:t>Although not included within the ATN framework, the ratio of p-tau and amyloid was also included due to reports that combined measures of amyloid and tau provide greater specificity (see recommendations by the International Working Group</w:t>
      </w:r>
      <w:r w:rsidR="00D75A87" w:rsidRPr="005C0C93">
        <w:rPr>
          <w:rFonts w:ascii="Times New Roman" w:hAnsi="Times New Roman" w:cs="Times New Roman"/>
        </w:rPr>
        <w:t xml:space="preserve">; </w:t>
      </w:r>
      <w:r w:rsidRPr="005C0C93">
        <w:rPr>
          <w:rFonts w:ascii="Times New Roman" w:hAnsi="Times New Roman" w:cs="Times New Roman"/>
        </w:rPr>
        <w:fldChar w:fldCharType="begin" w:fldLock="1"/>
      </w:r>
      <w:r w:rsidR="00D75A87" w:rsidRPr="005C0C93">
        <w:rPr>
          <w:rFonts w:ascii="Times New Roman" w:hAnsi="Times New Roman" w:cs="Times New Roman"/>
        </w:rPr>
        <w:instrText>ADDIN CSL_CITATION {"citationItems":[{"id":"ITEM-1","itemData":{"DOI":"10.1016/S1474-4422(14)70090-0","ISSN":"1474-4465","PMID":"24849862","abstract":"In the past 8 years, both the International Working Group (IWG) and the US National Institute on Aging-Alzheimer's Association have contributed criteria for the diagnosis of Alzheimer's disease (AD) that better define clinical phenotypes and integrate biomarkers into the diagnostic process, covering the full staging of the disease. This Position Paper considers the strengths and limitations of the IWG research diagnostic criteria and proposes advances to improve the diagnostic framework. On the basis of these refinements, the diagnosis of AD can be simplified, requiring the presence of an appropriate clinical AD phenotype (typical or atypical) and a pathophysiological biomarker consistent with the presence of Alzheimer's pathology. We propose that downstream topographical biomarkers of the disease, such as volumetric MRI and fluorodeoxyglucose PET, might better serve in the measurement and monitoring of the course of disease. This paper also elaborates on the specific diagnostic criteria for atypical forms of AD, for mixed AD, and for the preclinical states of AD.","author":[{"dropping-particle":"","family":"Dubois","given":"Bruno","non-dropping-particle":"","parse-names":false,"suffix":""},{"dropping-particle":"","family":"Feldman","given":"Howard H","non-dropping-particle":"","parse-names":false,"suffix":""},{"dropping-particle":"","family":"Jacova","given":"Claudia","non-dropping-particle":"","parse-names":false,"suffix":""},{"dropping-particle":"","family":"Hampel","given":"Harald","non-dropping-particle":"","parse-names":false,"suffix":""},{"dropping-particle":"","family":"Molinuevo","given":"José Luis","non-dropping-particle":"","parse-names":false,"suffix":""},{"dropping-particle":"","family":"Blennow","given":"Kaj","non-dropping-particle":"","parse-names":false,"suffix":""},{"dropping-particle":"","family":"DeKosky","given":"Steven T","non-dropping-particle":"","parse-names":false,"suffix":""},{"dropping-particle":"","family":"Gauthier","given":"Serge","non-dropping-particle":"","parse-names":false,"suffix":""},{"dropping-particle":"","family":"Selkoe","given":"Dennis","non-dropping-particle":"","parse-names":false,"suffix":""},{"dropping-particle":"","family":"Bateman","given":"Randall","non-dropping-particle":"","parse-names":false,"suffix":""},{"dropping-particle":"","family":"Cappa","given":"Stefano","non-dropping-particle":"","parse-names":false,"suffix":""},{"dropping-particle":"","family":"Crutch","given":"Sebastian","non-dropping-particle":"","parse-names":false,"suffix":""},{"dropping-particle":"","family":"Engelborghs","given":"Sebastiaan","non-dropping-particle":"","parse-names":false,"suffix":""},{"dropping-particle":"","family":"Frisoni","given":"Giovanni B","non-dropping-particle":"","parse-names":false,"suffix":""},{"dropping-particle":"","family":"Fox","given":"Nick C","non-dropping-particle":"","parse-names":false,"suffix":""},{"dropping-particle":"","family":"Galasko","given":"Douglas","non-dropping-particle":"","parse-names":false,"suffix":""},{"dropping-particle":"","family":"Habert","given":"Marie-Odile","non-dropping-particle":"","parse-names":false,"suffix":""},{"dropping-particle":"","family":"Jicha","given":"Gregory A","non-dropping-particle":"","parse-names":false,"suffix":""},{"dropping-particle":"","family":"Nordberg","given":"Agneta","non-dropping-particle":"","parse-names":false,"suffix":""},{"dropping-particle":"","family":"Pasquier","given":"Florence","non-dropping-particle":"","parse-names":false,"suffix":""},{"dropping-particle":"","family":"Rabinovici","given":"Gil","non-dropping-particle":"","parse-names":false,"suffix":""},{"dropping-particle":"","family":"Robert","given":"Philippe","non-dropping-particle":"","parse-names":false,"suffix":""},{"dropping-particle":"","family":"Rowe","given":"Christopher","non-dropping-particle":"","parse-names":false,"suffix":""},{"dropping-particle":"","family":"Salloway","given":"Stephen","non-dropping-particle":"","parse-names":false,"suffix":""},{"dropping-particle":"","family":"Sarazin","given":"Marie","non-dropping-particle":"","parse-names":false,"suffix":""},{"dropping-particle":"","family":"Epelbaum","given":"Stéphane","non-dropping-particle":"","parse-names":false,"suffix":""},{"dropping-particle":"","family":"Souza","given":"Leonardo C","non-dropping-particle":"de","parse-names":false,"suffix":""},{"dropping-particle":"","family":"Vellas","given":"Bruno","non-dropping-particle":"","parse-names":false,"suffix":""},{"dropping-particle":"","family":"Visser","given":"Pieter J","non-dropping-particle":"","parse-names":false,"suffix":""},{"dropping-particle":"","family":"Schneider","given":"Lon","non-dropping-particle":"","parse-names":false,"suffix":""},{"dropping-particle":"","family":"Stern","given":"Yaakov","non-dropping-particle":"","parse-names":false,"suffix":""},{"dropping-particle":"","family":"Scheltens","given":"Philip","non-dropping-particle":"","parse-names":false,"suffix":""},{"dropping-particle":"","family":"Cummings","given":"Jeffrey L","non-dropping-particle":"","parse-names":false,"suffix":""}],"container-title":"Lancet neurology","id":"ITEM-1","issue":"6","issued":{"date-parts":[["2014","6"]]},"page":"614-29","title":"Advancing research diagnostic criteria for Alzheimer's disease: the IWG-2 criteria.","type":"article-journal","volume":"13"},"uris":["http://www.mendeley.com/documents/?uuid=ca5898cd-61dd-41e0-b94d-deb2365dc369"]}],"mendeley":{"formattedCitation":"(Dubois et al., 2014)","manualFormatting":"Dubois et al., 2014)","plainTextFormattedCitation":"(Dubois et al., 2014)","previouslyFormattedCitation":"(Dubois et al., 2014)"},"properties":{"noteIndex":0},"schema":"https://github.com/citation-style-language/schema/raw/master/csl-citation.json"}</w:instrText>
      </w:r>
      <w:r w:rsidRPr="005C0C93">
        <w:rPr>
          <w:rFonts w:ascii="Times New Roman" w:hAnsi="Times New Roman" w:cs="Times New Roman"/>
        </w:rPr>
        <w:fldChar w:fldCharType="separate"/>
      </w:r>
      <w:r w:rsidR="00D75A87" w:rsidRPr="005C0C93">
        <w:rPr>
          <w:rFonts w:ascii="Times New Roman" w:hAnsi="Times New Roman" w:cs="Times New Roman"/>
          <w:noProof/>
        </w:rPr>
        <w:t>Dubois et al., 2014)</w:t>
      </w:r>
      <w:r w:rsidRPr="005C0C93">
        <w:rPr>
          <w:rFonts w:ascii="Times New Roman" w:hAnsi="Times New Roman" w:cs="Times New Roman"/>
        </w:rPr>
        <w:fldChar w:fldCharType="end"/>
      </w:r>
      <w:r w:rsidRPr="005C0C93">
        <w:rPr>
          <w:rFonts w:ascii="Times New Roman" w:hAnsi="Times New Roman" w:cs="Times New Roman"/>
        </w:rPr>
        <w:t>. Hippocampal volume was included as a recommended measure of “N” as it is widely studied in AD research and has been shown to predict progression to Alzheimer’s dementia</w:t>
      </w:r>
      <w:r w:rsidR="005C0C93" w:rsidRPr="005C0C93">
        <w:rPr>
          <w:rFonts w:ascii="Times New Roman" w:hAnsi="Times New Roman" w:cs="Times New Roman"/>
        </w:rPr>
        <w:t xml:space="preserve"> </w:t>
      </w:r>
      <w:r w:rsidRPr="005C0C93">
        <w:rPr>
          <w:rFonts w:ascii="Times New Roman" w:hAnsi="Times New Roman" w:cs="Times New Roman"/>
          <w:vertAlign w:val="superscript"/>
        </w:rPr>
        <w:fldChar w:fldCharType="begin" w:fldLock="1"/>
      </w:r>
      <w:r w:rsidR="00D75A87" w:rsidRPr="005C0C93">
        <w:rPr>
          <w:rFonts w:ascii="Times New Roman" w:hAnsi="Times New Roman" w:cs="Times New Roman"/>
          <w:vertAlign w:val="superscript"/>
        </w:rPr>
        <w:instrText>ADDIN CSL_CITATION {"citationItems":[{"id":"ITEM-1","itemData":{"author":[{"dropping-particle":"","family":"Jack Jr.","given":"C R","non-dropping-particle":"","parse-names":false,"suffix":""},{"dropping-particle":"","family":"Petersen","given":"R C","non-dropping-particle":"","parse-names":false,"suffix":""},{"dropping-particle":"","family":"Xu","given":"Y C","non-dropping-particle":"","parse-names":false,"suffix":""},{"dropping-particle":"","family":"O'Brien","given":"P C","non-dropping-particle":"","parse-names":false,"suffix":""},{"dropping-particle":"","family":"Smith","given":"G E","non-dropping-particle":"","parse-names":false,"suffix":""},{"dropping-particle":"","family":"Ivnik","given":"R J","non-dropping-particle":"","parse-names":false,"suffix":""},{"dropping-particle":"","family":"Boeve","given":"B F","non-dropping-particle":"","parse-names":false,"suffix":""},{"dropping-particle":"","family":"Waring","given":"S C","non-dropping-particle":"","parse-names":false,"suffix":""},{"dropping-particle":"","family":"Tangalos","given":"E G","non-dropping-particle":"","parse-names":false,"suffix":""},{"dropping-particle":"","family":"Kokmen","given":"E","non-dropping-particle":"","parse-names":false,"suffix":""}],"container-title":"Neurology","id":"ITEM-1","issued":{"date-parts":[["1999"]]},"page":"1397-1403","title":"Prediction of AD with MRI-based hippocampal volume in mild cognitive impairment","type":"article-journal","volume":"52"},"uris":["http://www.mendeley.com/documents/?uuid=3ab7bc6f-82e7-4f5d-b671-f67bb86b70b6"]}],"mendeley":{"formattedCitation":"(Jack Jr. et al., 1999)"},"properties":{"noteIndex":0},"schema":"https://github.com/citation-style-language/schema/raw/master/csl-citation.json"}</w:instrText>
      </w:r>
      <w:r w:rsidRPr="005C0C93">
        <w:rPr>
          <w:rFonts w:ascii="Times New Roman" w:hAnsi="Times New Roman" w:cs="Times New Roman"/>
          <w:vertAlign w:val="superscript"/>
        </w:rPr>
        <w:fldChar w:fldCharType="separate"/>
      </w:r>
      <w:r w:rsidR="00D75A87" w:rsidRPr="005C0C93">
        <w:rPr>
          <w:rFonts w:ascii="Times New Roman" w:hAnsi="Times New Roman" w:cs="Times New Roman"/>
          <w:noProof/>
        </w:rPr>
        <w:t>(Jack et al., 1999)</w:t>
      </w:r>
      <w:r w:rsidRPr="005C0C93">
        <w:rPr>
          <w:rFonts w:ascii="Times New Roman" w:hAnsi="Times New Roman" w:cs="Times New Roman"/>
          <w:vertAlign w:val="superscript"/>
        </w:rPr>
        <w:fldChar w:fldCharType="end"/>
      </w:r>
      <w:r w:rsidR="005C0C93" w:rsidRPr="005C0C93">
        <w:rPr>
          <w:rFonts w:ascii="Times New Roman" w:hAnsi="Times New Roman" w:cs="Times New Roman"/>
        </w:rPr>
        <w:t>. V</w:t>
      </w:r>
      <w:r w:rsidRPr="005C0C93">
        <w:rPr>
          <w:rFonts w:ascii="Times New Roman" w:hAnsi="Times New Roman" w:cs="Times New Roman"/>
        </w:rPr>
        <w:t>entricular volume was also included given that this metric is a possible measure of Alzheimer’s disease progression</w:t>
      </w:r>
      <w:r w:rsidR="005C0C93" w:rsidRPr="005C0C93">
        <w:rPr>
          <w:rFonts w:ascii="Times New Roman" w:hAnsi="Times New Roman" w:cs="Times New Roman"/>
        </w:rPr>
        <w:t xml:space="preserve"> </w:t>
      </w:r>
      <w:r w:rsidRPr="005C0C93">
        <w:rPr>
          <w:rFonts w:ascii="Times New Roman" w:hAnsi="Times New Roman" w:cs="Times New Roman"/>
        </w:rPr>
        <w:fldChar w:fldCharType="begin" w:fldLock="1"/>
      </w:r>
      <w:r w:rsidR="00D75A87" w:rsidRPr="005C0C93">
        <w:rPr>
          <w:rFonts w:ascii="Times New Roman" w:hAnsi="Times New Roman" w:cs="Times New Roman"/>
        </w:rPr>
        <w:instrText>ADDIN CSL_CITATION {"citationItems":[{"id":"ITEM-1","itemData":{"abstract":"Ventricular enlargement may be an objective and sensitive measure of neuropathological change associated with mild cognitive impairment (MCI) and Alzheimer's disease (AD), suitable to assess disease progression for multi-centre studies. This study compared (i) ventricular enlargement after six months in subjects with MCI, AD and normal elderly controls (NEC) in a multi-centre study, (ii) volumetric and cognitive changes between Apolipoprotein E genotypes, (iii) ventricular enlargement in subjects who progressed from MCI to AD, and (iv) sample sizes for multi-centre MCI and AD studies based on measures of ventricular enlargement. Three dimensional T(1)-weighted MRI and cognitive measures were acquired from 504 subjects (NEC n = 152, MCI n = 247 and AD n = 105) participating in the multi-centre Alzheimer's Disease Neuroimaging Initiative. Cerebral ventricular volume was quantified at baseline and after six months using semi-automated software. For the primary analysis of ventricle and neurocognitive measures, between group differences were evaluated using an analysis of covariance, and repeated measures t-tests were used for within group comparisons. For secondary analyses, all groups were dichotomized for Apolipoprotein E genotype based on the presence of an epsilon 4 polymorphism. In addition, the MCI group was dichotomized into those individuals who progressed to a clinical diagnosis of AD, and those subjects that remained stable with MCI after six months. Group differences on neurocognitive and ventricle measures were evaluated by independent t-tests. General sample size calculations were computed for all groups derived from ventricle measurements and neurocognitive scores. The AD group had greater ventricular enlargement compared to both subjects with MCI (P = 0.0004) and NEC (P &lt; 0.0001), and subjects with MCI had a greater rate of ventricular enlargement compared to NEC (P = 0.0001). MCI subjects that progressed to clinical AD after six months had greater ventricular enlargement than stable MCI subjects (P = 0.0270). Ventricular enlargement was different between Apolipoprotein E genotypes within the AD group (P = 0.010). The number of subjects required to demonstrate a 20% change in ventricular enlargement was substantially lower than that required to demonstrate a 20% change in cognitive scores. Ventricular enlargement represents a feasible short-term marker of disease progression in subjects with MCI and subjects with AD for multi-centre studies","author":[{"dropping-particle":"","family":"Nestor","given":"S M","non-dropping-particle":"","parse-names":false,"suffix":""},{"dropping-particle":"","family":"Rupsingh","given":"R","non-dropping-particle":"","parse-names":false,"suffix":""},{"dropping-particle":"","family":"Borrie","given":"M","non-dropping-particle":"","parse-names":false,"suffix":""},{"dropping-particle":"","family":"Smith","given":"M","non-dropping-particle":"","parse-names":false,"suffix":""},{"dropping-particle":"","family":"Accomazzi","given":"V","non-dropping-particle":"","parse-names":false,"suffix":""},{"dropping-particle":"","family":"Wells","given":"J L","non-dropping-particle":"","parse-names":false,"suffix":""},{"dropping-particle":"","family":"Fogarty","given":"J","non-dropping-particle":"","parse-names":false,"suffix":""},{"dropping-particle":"","family":"Bartha","given":"R","non-dropping-particle":"","parse-names":false,"suffix":""}],"container-title":"Brain.","id":"ITEM-1","issue":"Pt 9","issued":{"date-parts":[["2008","9"]]},"note":"Department of Medical Biophysics, Centre for Functional and Metabolic Mapping, Robarts Research Institute, University of Western Ontario, London, Ontario, CanadaFAU - Nestor, Sean M","page":"2443-2454","title":"Ventricular enlargement as a possible measure of Alzheimer's disease progression validated using the Alzheimer's disease neuroimaging initiative database","type":"article-journal","volume":"131"},"uris":["http://www.mendeley.com/documents/?uuid=2bc14249-5a9e-4052-90dc-8fe2163bdcf7"]}],"mendeley":{"formattedCitation":"(Nestor et al., 2008)","plainTextFormattedCitation":"(Nestor et al., 2008)","previouslyFormattedCitation":"(Nestor et al., 2008)"},"properties":{"noteIndex":0},"schema":"https://github.com/citation-style-language/schema/raw/master/csl-citation.json"}</w:instrText>
      </w:r>
      <w:r w:rsidRPr="005C0C93">
        <w:rPr>
          <w:rFonts w:ascii="Times New Roman" w:hAnsi="Times New Roman" w:cs="Times New Roman"/>
        </w:rPr>
        <w:fldChar w:fldCharType="separate"/>
      </w:r>
      <w:r w:rsidR="00D75A87" w:rsidRPr="005C0C93">
        <w:rPr>
          <w:rFonts w:ascii="Times New Roman" w:hAnsi="Times New Roman" w:cs="Times New Roman"/>
          <w:noProof/>
        </w:rPr>
        <w:t>(Nestor et al., 2008)</w:t>
      </w:r>
      <w:r w:rsidRPr="005C0C93">
        <w:rPr>
          <w:rFonts w:ascii="Times New Roman" w:hAnsi="Times New Roman" w:cs="Times New Roman"/>
        </w:rPr>
        <w:fldChar w:fldCharType="end"/>
      </w:r>
      <w:r w:rsidR="005C0C93" w:rsidRPr="005C0C93">
        <w:rPr>
          <w:rFonts w:ascii="Times New Roman" w:hAnsi="Times New Roman" w:cs="Times New Roman"/>
        </w:rPr>
        <w:t>,</w:t>
      </w:r>
      <w:r w:rsidRPr="005C0C93">
        <w:rPr>
          <w:rFonts w:ascii="Times New Roman" w:hAnsi="Times New Roman" w:cs="Times New Roman"/>
        </w:rPr>
        <w:t xml:space="preserve"> it has been implicated in CSF clearance dysfunction</w:t>
      </w:r>
      <w:r w:rsidR="005C0C93" w:rsidRPr="005C0C93">
        <w:rPr>
          <w:rFonts w:ascii="Times New Roman" w:hAnsi="Times New Roman" w:cs="Times New Roman"/>
        </w:rPr>
        <w:t xml:space="preserve"> </w:t>
      </w:r>
      <w:r w:rsidRPr="005C0C93">
        <w:rPr>
          <w:rFonts w:ascii="Times New Roman" w:hAnsi="Times New Roman" w:cs="Times New Roman"/>
        </w:rPr>
        <w:fldChar w:fldCharType="begin" w:fldLock="1"/>
      </w:r>
      <w:r w:rsidR="00D75A87" w:rsidRPr="005C0C93">
        <w:rPr>
          <w:rFonts w:ascii="Times New Roman" w:hAnsi="Times New Roman" w:cs="Times New Roman"/>
        </w:rPr>
        <w:instrText>ADDIN CSL_CITATION {"citationItems":[{"id":"ITEM-1","itemData":{"abstract":"ABSTRACT: This review integrates eight aspects of cerebrospinal fluid (CSF) circulatory dynamics: formation rate, pressure, flow, volume, turnover rate, composition, recycling and reabsorption. Novel ways to modulate CSF formation emanate from recent analyses of choroid plexus transcription factors (E2F5), ion transporters (NaHCO3 cotransport), transport enzymes (isoforms of carbonic anhydrase), aquaporin 1 regulation, and plasticity of receptors for fluid-regulating neuropeptides. A greater appreciation of CSF pressure (CSFP) is being generated by fresh insights on peptidergic regulatory servomechanisms, the role of dysfunctional ependyma and circumventricular organs in causing congenital hydrocephalus, and the clinical use of algorithms to delineate CSFP waveforms for diagnostic and prognostic utility. Increasing attention focuses on CSF flow: how it impacts cerebral metabolism and hemodynamics, neural stem cell progression in the subventricular zone, and catabolite/peptide clearance from the CNS. The pathophysiological significance of changes in CSF volume is assessed from the respective viewpoints of hemodynamics (choroid plexus blood flow and pulsatility), hydrodynamics (choroidal hypo- and hypersecretion) and neuroendocrine factors (i.e., coordinated regulation by atrial natriuretic peptide, arginine vasopressin and basic fibroblast growth factor). In aging, normal pressure hydrocephalus and Alzheimer's disease, the expanding CSF space reduces the CSF turnover rate, thus compromising the CSF sink action to clear harmful metabolites (e.g., amyloid) from the CNS. Dwindling CSF dynamics greatly harms the interstitial environment of neurons. Accordingly the altered CSF composition in neurodegenerative diseases and senescence, because of adverse effects on neural processes and cognition, needs more effective clinical management. CSF recycling between subarachnoid space, brain and ventricles promotes interstitial fluid (ISF) convection with both trophic and excretory benefits. Finally, CSF reabsorption via multiple pathways (olfactory and spinal arachnoidal bulk flow) is likely complemented by fluid clearance across capillary walls (aquaporin 4) and arachnoid villi when CSFP and fluid retention are markedly elevated. A model is presented that links CSF and ISF homeostasis to coordinated fluxes of water and solutes at both the blood-CSF and blood-brain transport interfaces. OUTLINE: 1 Overview2 CSF formation2.1 Transcription factors2.2 Ion transporters2.…","author":[{"dropping-particle":"","family":"Johanson","given":"C E","non-dropping-particle":"","parse-names":false,"suffix":""},{"dropping-particle":"","family":"Duncan III","given":"J A","non-dropping-particle":"","parse-names":false,"suffix":""},{"dropping-particle":"","family":"Klinge","given":"P M","non-dropping-particle":"","parse-names":false,"suffix":""},{"dropping-particle":"","family":"Brinker","given":"T","non-dropping-particle":"","parse-names":false,"suffix":""},{"dropping-particle":"","family":"Stopa","given":"E G","non-dropping-particle":"","parse-names":false,"suffix":""},{"dropping-particle":"","family":"Silverberg","given":"G D","non-dropping-particle":"","parse-names":false,"suffix":""}],"container-title":"Cerebrospinal.Fluid Res.","id":"ITEM-1","issued":{"date-parts":[["2008","5","14"]]},"note":"Department of Clinical Neurosciences, Warren Alpert Medical School at Brown University, Providence, RI 02903, USA Conrad_Johanson@BrowneduFAU - Johanson, Conrad E","page":"10","title":"Multiplicity of cerebrospinal fluid functions: New challenges in health and disease","type":"article-journal","volume":"5:10."},"uris":["http://www.mendeley.com/documents/?uuid=2b57eb1d-bc32-43d0-9f23-27ed31dfc89f"]}],"mendeley":{"formattedCitation":"(Johanson et al., 2008)","plainTextFormattedCitation":"(Johanson et al., 2008)","previouslyFormattedCitation":"(Johanson et al., 2008)"},"properties":{"noteIndex":0},"schema":"https://github.com/citation-style-language/schema/raw/master/csl-citation.json"}</w:instrText>
      </w:r>
      <w:r w:rsidRPr="005C0C93">
        <w:rPr>
          <w:rFonts w:ascii="Times New Roman" w:hAnsi="Times New Roman" w:cs="Times New Roman"/>
        </w:rPr>
        <w:fldChar w:fldCharType="separate"/>
      </w:r>
      <w:r w:rsidR="00D75A87" w:rsidRPr="005C0C93">
        <w:rPr>
          <w:rFonts w:ascii="Times New Roman" w:hAnsi="Times New Roman" w:cs="Times New Roman"/>
          <w:noProof/>
        </w:rPr>
        <w:t>(Johanson et al., 2008)</w:t>
      </w:r>
      <w:r w:rsidRPr="005C0C93">
        <w:rPr>
          <w:rFonts w:ascii="Times New Roman" w:hAnsi="Times New Roman" w:cs="Times New Roman"/>
        </w:rPr>
        <w:fldChar w:fldCharType="end"/>
      </w:r>
      <w:r w:rsidR="005C0C93" w:rsidRPr="005C0C93">
        <w:rPr>
          <w:rFonts w:ascii="Times New Roman" w:hAnsi="Times New Roman" w:cs="Times New Roman"/>
        </w:rPr>
        <w:t>,</w:t>
      </w:r>
      <w:r w:rsidRPr="005C0C93">
        <w:rPr>
          <w:rFonts w:ascii="Times New Roman" w:hAnsi="Times New Roman" w:cs="Times New Roman"/>
        </w:rPr>
        <w:t xml:space="preserve"> and it may be a confounding variable when studying CSF biomarkers, with greater ventricular size altering the concentration of CSF proteins</w:t>
      </w:r>
      <w:r w:rsidR="005C0C93" w:rsidRPr="005C0C93">
        <w:rPr>
          <w:rFonts w:ascii="Times New Roman" w:hAnsi="Times New Roman" w:cs="Times New Roman"/>
        </w:rPr>
        <w:t xml:space="preserve"> </w:t>
      </w:r>
      <w:r w:rsidRPr="005C0C93">
        <w:rPr>
          <w:rFonts w:ascii="Times New Roman" w:hAnsi="Times New Roman" w:cs="Times New Roman"/>
        </w:rPr>
        <w:fldChar w:fldCharType="begin" w:fldLock="1"/>
      </w:r>
      <w:r w:rsidR="00D75A87" w:rsidRPr="005C0C93">
        <w:rPr>
          <w:rFonts w:ascii="Times New Roman" w:hAnsi="Times New Roman" w:cs="Times New Roman"/>
        </w:rPr>
        <w:instrText>ADDIN CSL_CITATION {"citationItems":[{"id":"ITEM-1","itemData":{"DOI":"10.3233/JAD-160668","ISSN":"18758908","PMID":"28059783","abstract":"Cerebrospinal fluid (CSF) biomarkers may support the diagnosis of Alzheimer's disease (AD). We studied if the diagnostic power of AD CSF biomarker concentrations, i.e., Aβ42, total tau (t-tau), and phosphorylated tau (p-tau), is affected by differences in lateral ventricular volume (VV), using CSF biomarker data and magnetic resonance imaging (MRI) scans of 730 subjects, from 13 European Memory Clinics. We developed a Matlab-algorithm for standardized automated segmentation analysis of T1 weighted MRI scans in SPM8 for determining VV, and computed its ratio with total intracranial volume (TIV) as proxy for total CSF volume. The diagnostic power of CSF biomarkers (and their combination), either corrected for VV/TIV ratio or not, was determined by ROC analysis. CSF Aβ42 levels inversely correlated to VV/TIV in the whole study population (Aβ42: r=-0.28; p&lt;0.0001). For CSF t-tau and p-tau, this association only reached statistical significance in the combined MCI and AD group (t-tau: r=-0.15; p-tau: r=-0.13; both p&lt;0.01). Correction for differences in VV/TIV improved the differentiation of AD versus controls based on CSF Aβ42 alone (AUC: 0.75 versus 0.81) or in combination with t-tau (AUC: 0.81 versus 0.91). In conclusion, differences in VV may be an important confounder in interpreting CSF Aβ42 levels.","author":[{"dropping-particle":"","family":"Waalwijk Van Doorn","given":"Linda J.C.","non-dropping-particle":"Van","parse-names":false,"suffix":""},{"dropping-particle":"","family":"Gispert","given":"Juan D.","non-dropping-particle":"","parse-names":false,"suffix":""},{"dropping-particle":"","family":"Kuiperij","given":"H. Bea","non-dropping-particle":"","parse-names":false,"suffix":""},{"dropping-particle":"","family":"Claassen","given":"Jurgen A.H.R.","non-dropping-particle":"","parse-names":false,"suffix":""},{"dropping-particle":"","family":"Arighi","given":"Andrea","non-dropping-particle":"","parse-names":false,"suffix":""},{"dropping-particle":"","family":"Baldeiras","given":"Inês","non-dropping-particle":"","parse-names":false,"suffix":""},{"dropping-particle":"","family":"Blennow","given":"Kaj","non-dropping-particle":"","parse-names":false,"suffix":""},{"dropping-particle":"","family":"Bozzali","given":"Marco","non-dropping-particle":"","parse-names":false,"suffix":""},{"dropping-particle":"","family":"Castelo-Branco","given":"Miguel","non-dropping-particle":"","parse-names":false,"suffix":""},{"dropping-particle":"","family":"Cavedo","given":"Enrica","non-dropping-particle":"","parse-names":false,"suffix":""},{"dropping-particle":"","family":"Emek-Savaş","given":"Derya D.","non-dropping-particle":"","parse-names":false,"suffix":""},{"dropping-particle":"","family":"Eren","given":"Erden","non-dropping-particle":"","parse-names":false,"suffix":""},{"dropping-particle":"","family":"Eusebi","given":"Paolo","non-dropping-particle":"","parse-names":false,"suffix":""},{"dropping-particle":"","family":"Farotti","given":"Lucia","non-dropping-particle":"","parse-names":false,"suffix":""},{"dropping-particle":"","family":"Fenoglio","given":"Chiara","non-dropping-particle":"","parse-names":false,"suffix":""},{"dropping-particle":"","family":"Ormaechea","given":"Juan Fortea","non-dropping-particle":"","parse-names":false,"suffix":""},{"dropping-particle":"","family":"Freund-Levi","given":"Yvonne","non-dropping-particle":"","parse-names":false,"suffix":""},{"dropping-particle":"","family":"Frisoni","given":"Giovanni B.","non-dropping-particle":"","parse-names":false,"suffix":""},{"dropping-particle":"","family":"Galimberti","given":"Daniela","non-dropping-particle":"","parse-names":false,"suffix":""},{"dropping-particle":"","family":"Genc","given":"Sermin","non-dropping-particle":"","parse-names":false,"suffix":""},{"dropping-particle":"","family":"Greco","given":"Viviana","non-dropping-particle":"","parse-names":false,"suffix":""},{"dropping-particle":"","family":"Hampel","given":"Harald","non-dropping-particle":"","parse-names":false,"suffix":""},{"dropping-particle":"","family":"Herukka","given":"Sanna Kaisa","non-dropping-particle":"","parse-names":false,"suffix":""},{"dropping-particle":"","family":"Liu","given":"Yawu","non-dropping-particle":"","parse-names":false,"suffix":""},{"dropping-particle":"","family":"Lladó","given":"Albert","non-dropping-particle":"","parse-names":false,"suffix":""},{"dropping-particle":"","family":"Lleó","given":"Alberto","non-dropping-particle":"","parse-names":false,"suffix":""},{"dropping-particle":"","family":"Nobili","given":"Flavio M.","non-dropping-particle":"","parse-names":false,"suffix":""},{"dropping-particle":"","family":"Oguz","given":"Kader K.","non-dropping-particle":"","parse-names":false,"suffix":""},{"dropping-particle":"","family":"Parnetti","given":"Lucilla","non-dropping-particle":"","parse-names":false,"suffix":""},{"dropping-particle":"","family":"Pereira","given":"João","non-dropping-particle":"","parse-names":false,"suffix":""},{"dropping-particle":"","family":"Picco","given":"Agnese","non-dropping-particle":"","parse-names":false,"suffix":""},{"dropping-particle":"","family":"Pikkarainen","given":"Maria","non-dropping-particle":"","parse-names":false,"suffix":""},{"dropping-particle":"","family":"Oliveira","given":"Catarina Resende","non-dropping-particle":"De","parse-names":false,"suffix":""},{"dropping-particle":"","family":"Saka","given":"Esen","non-dropping-particle":"","parse-names":false,"suffix":""},{"dropping-particle":"","family":"Salvadori","given":"Nicola","non-dropping-particle":"","parse-names":false,"suffix":""},{"dropping-particle":"","family":"Sanchez-Valle","given":"Raquel","non-dropping-particle":"","parse-names":false,"suffix":""},{"dropping-particle":"","family":"Santana","given":"Isabel","non-dropping-particle":"","parse-names":false,"suffix":""},{"dropping-particle":"","family":"Scarpini","given":"Elio","non-dropping-particle":"","parse-names":false,"suffix":""},{"dropping-particle":"","family":"Scheltens","given":"Philip","non-dropping-particle":"","parse-names":false,"suffix":""},{"dropping-particle":"","family":"Soininen","given":"Hilkka","non-dropping-particle":"","parse-names":false,"suffix":""},{"dropping-particle":"","family":"Tarducci","given":"Roberto","non-dropping-particle":"","parse-names":false,"suffix":""},{"dropping-particle":"","family":"Teunissen","given":"Charlotte","non-dropping-particle":"","parse-names":false,"suffix":""},{"dropping-particle":"","family":"Tsolaki","given":"Magda","non-dropping-particle":"","parse-names":false,"suffix":""},{"dropping-particle":"","family":"Urbani","given":"Andrea","non-dropping-particle":"","parse-names":false,"suffix":""},{"dropping-particle":"","family":"Vilaplana","given":"Eduard","non-dropping-particle":"","parse-names":false,"suffix":""},{"dropping-particle":"","family":"Visser","given":"Pieter Jelle","non-dropping-particle":"","parse-names":false,"suffix":""},{"dropping-particle":"","family":"Wallin","given":"Asa K.","non-dropping-particle":"","parse-names":false,"suffix":""},{"dropping-particle":"","family":"Yener","given":"Görsev","non-dropping-particle":"","parse-names":false,"suffix":""},{"dropping-particle":"","family":"Molinuevo","given":"José L.","non-dropping-particle":"","parse-names":false,"suffix":""},{"dropping-particle":"","family":"Meulenbroek","given":"Olga","non-dropping-particle":"","parse-names":false,"suffix":""},{"dropping-particle":"","family":"Verbeek","given":"Marcel M.","non-dropping-particle":"","parse-names":false,"suffix":""}],"container-title":"Journal of Alzheimer's Disease","id":"ITEM-1","issue":"2","issued":{"date-parts":[["2017"]]},"page":"543-555","publisher":"IOS Press","title":"Improved Cerebrospinal Fluid-Based Discrimination between Alzheimer's Disease Patients and Controls after Correction for Ventricular Volumes","type":"article-journal","volume":"56"},"uris":["http://www.mendeley.com/documents/?uuid=4de63133-0c51-3c4b-90c6-f5e9f8262785"]}],"mendeley":{"formattedCitation":"(Van Waalwijk Van Doorn et al., 2017)","plainTextFormattedCitation":"(Van Waalwijk Van Doorn et al., 2017)","previouslyFormattedCitation":"(Van Waalwijk Van Doorn et al., 2017)"},"properties":{"noteIndex":0},"schema":"https://github.com/citation-style-language/schema/raw/master/csl-citation.json"}</w:instrText>
      </w:r>
      <w:r w:rsidRPr="005C0C93">
        <w:rPr>
          <w:rFonts w:ascii="Times New Roman" w:hAnsi="Times New Roman" w:cs="Times New Roman"/>
        </w:rPr>
        <w:fldChar w:fldCharType="separate"/>
      </w:r>
      <w:r w:rsidR="00D75A87" w:rsidRPr="005C0C93">
        <w:rPr>
          <w:rFonts w:ascii="Times New Roman" w:hAnsi="Times New Roman" w:cs="Times New Roman"/>
          <w:noProof/>
        </w:rPr>
        <w:t>(Van Waalwijk Van Doorn et al., 2017)</w:t>
      </w:r>
      <w:r w:rsidRPr="005C0C93">
        <w:rPr>
          <w:rFonts w:ascii="Times New Roman" w:hAnsi="Times New Roman" w:cs="Times New Roman"/>
        </w:rPr>
        <w:fldChar w:fldCharType="end"/>
      </w:r>
      <w:r w:rsidR="005C0C93" w:rsidRPr="005C0C93">
        <w:rPr>
          <w:rFonts w:ascii="Times New Roman" w:hAnsi="Times New Roman" w:cs="Times New Roman"/>
        </w:rPr>
        <w:t>.</w:t>
      </w:r>
      <w:r w:rsidRPr="005C0C93">
        <w:rPr>
          <w:rFonts w:ascii="Times New Roman" w:hAnsi="Times New Roman" w:cs="Times New Roman"/>
        </w:rPr>
        <w:t xml:space="preserve"> </w:t>
      </w:r>
    </w:p>
    <w:p w14:paraId="623685CB" w14:textId="35ECA745" w:rsidR="008D559B" w:rsidRPr="005C0C93" w:rsidRDefault="008D559B" w:rsidP="008D559B">
      <w:pPr>
        <w:spacing w:line="480" w:lineRule="auto"/>
        <w:rPr>
          <w:rFonts w:ascii="Times New Roman" w:hAnsi="Times New Roman" w:cs="Times New Roman"/>
        </w:rPr>
      </w:pPr>
    </w:p>
    <w:p w14:paraId="53A48D1E" w14:textId="77777777" w:rsidR="00946C6A" w:rsidRPr="00946C6A" w:rsidRDefault="00946C6A" w:rsidP="00946C6A">
      <w:pPr>
        <w:spacing w:line="480" w:lineRule="auto"/>
        <w:rPr>
          <w:rFonts w:ascii="Times New Roman" w:hAnsi="Times New Roman" w:cs="Times New Roman"/>
        </w:rPr>
      </w:pPr>
      <w:r w:rsidRPr="00946C6A">
        <w:rPr>
          <w:rFonts w:ascii="Times New Roman" w:hAnsi="Times New Roman" w:cs="Times New Roman"/>
        </w:rPr>
        <w:t>Supplemental Table 1. Cox PH analyses of baseline measures predicting conversion to AD stratified by sex. Regression analyses run separately for each variable adjusting for age (years) and education (years).</w:t>
      </w:r>
    </w:p>
    <w:p w14:paraId="6AC69854" w14:textId="77777777" w:rsidR="00946C6A" w:rsidRPr="00946C6A" w:rsidRDefault="00946C6A" w:rsidP="00946C6A">
      <w:pPr>
        <w:spacing w:line="480" w:lineRule="auto"/>
        <w:rPr>
          <w:rFonts w:ascii="Times New Roman" w:hAnsi="Times New Roman" w:cs="Times New Roman"/>
        </w:rPr>
      </w:pPr>
      <w:r w:rsidRPr="00946C6A">
        <w:rPr>
          <w:rFonts w:ascii="Times New Roman" w:hAnsi="Times New Roman" w:cs="Times New Roman"/>
        </w:rPr>
        <w:drawing>
          <wp:inline distT="0" distB="0" distL="0" distR="0" wp14:anchorId="1A8CE9CD" wp14:editId="7F79F06D">
            <wp:extent cx="6212898" cy="1079108"/>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214466" cy="1079380"/>
                    </a:xfrm>
                    <a:prstGeom prst="rect">
                      <a:avLst/>
                    </a:prstGeom>
                  </pic:spPr>
                </pic:pic>
              </a:graphicData>
            </a:graphic>
          </wp:inline>
        </w:drawing>
      </w:r>
    </w:p>
    <w:p w14:paraId="1C7F476B" w14:textId="77777777" w:rsidR="00946C6A" w:rsidRDefault="00946C6A">
      <w:pPr>
        <w:rPr>
          <w:rFonts w:ascii="Times New Roman" w:hAnsi="Times New Roman" w:cs="Times New Roman"/>
        </w:rPr>
      </w:pPr>
      <w:r>
        <w:rPr>
          <w:rFonts w:ascii="Times New Roman" w:hAnsi="Times New Roman" w:cs="Times New Roman"/>
        </w:rPr>
        <w:br w:type="page"/>
      </w:r>
    </w:p>
    <w:p w14:paraId="2B866430" w14:textId="0CF7E0FF" w:rsidR="0040056B" w:rsidRPr="005C0C93" w:rsidRDefault="0040056B" w:rsidP="00946C6A">
      <w:pPr>
        <w:spacing w:line="480" w:lineRule="auto"/>
        <w:jc w:val="center"/>
        <w:rPr>
          <w:rFonts w:ascii="Times New Roman" w:hAnsi="Times New Roman" w:cs="Times New Roman"/>
        </w:rPr>
      </w:pPr>
      <w:r w:rsidRPr="005C0C93">
        <w:rPr>
          <w:rFonts w:ascii="Times New Roman" w:hAnsi="Times New Roman" w:cs="Times New Roman"/>
        </w:rPr>
        <w:lastRenderedPageBreak/>
        <w:t>References</w:t>
      </w:r>
    </w:p>
    <w:p w14:paraId="405CCD01" w14:textId="7C6CD8A9" w:rsidR="00D75A87" w:rsidRPr="005C0C93" w:rsidRDefault="0040056B" w:rsidP="00D75A87">
      <w:pPr>
        <w:widowControl w:val="0"/>
        <w:autoSpaceDE w:val="0"/>
        <w:autoSpaceDN w:val="0"/>
        <w:adjustRightInd w:val="0"/>
        <w:ind w:left="480" w:hanging="480"/>
        <w:rPr>
          <w:rFonts w:ascii="Times New Roman" w:hAnsi="Times New Roman" w:cs="Times New Roman"/>
          <w:noProof/>
          <w:lang w:val="en-GB"/>
        </w:rPr>
      </w:pPr>
      <w:r w:rsidRPr="005C0C93">
        <w:rPr>
          <w:rFonts w:ascii="Times New Roman" w:hAnsi="Times New Roman" w:cs="Times New Roman"/>
        </w:rPr>
        <w:fldChar w:fldCharType="begin" w:fldLock="1"/>
      </w:r>
      <w:r w:rsidRPr="005C0C93">
        <w:rPr>
          <w:rFonts w:ascii="Times New Roman" w:hAnsi="Times New Roman" w:cs="Times New Roman"/>
        </w:rPr>
        <w:instrText xml:space="preserve">ADDIN Mendeley Bibliography CSL_BIBLIOGRAPHY </w:instrText>
      </w:r>
      <w:r w:rsidRPr="005C0C93">
        <w:rPr>
          <w:rFonts w:ascii="Times New Roman" w:hAnsi="Times New Roman" w:cs="Times New Roman"/>
        </w:rPr>
        <w:fldChar w:fldCharType="separate"/>
      </w:r>
      <w:r w:rsidR="00D75A87" w:rsidRPr="005C0C93">
        <w:rPr>
          <w:rFonts w:ascii="Times New Roman" w:hAnsi="Times New Roman" w:cs="Times New Roman"/>
          <w:noProof/>
          <w:lang w:val="en-GB"/>
        </w:rPr>
        <w:t xml:space="preserve">Blennow, K, Hampel, H., Weiner, M., &amp; Zetterberg, H. (2010). Cerebrospinal fluid and plasma biomarkers in Alzheimer disease. </w:t>
      </w:r>
      <w:r w:rsidR="00D75A87" w:rsidRPr="005C0C93">
        <w:rPr>
          <w:rFonts w:ascii="Times New Roman" w:hAnsi="Times New Roman" w:cs="Times New Roman"/>
          <w:i/>
          <w:iCs/>
          <w:noProof/>
          <w:lang w:val="en-GB"/>
        </w:rPr>
        <w:t>Nat.Rev.Neurol.</w:t>
      </w:r>
      <w:r w:rsidR="00D75A87" w:rsidRPr="005C0C93">
        <w:rPr>
          <w:rFonts w:ascii="Times New Roman" w:hAnsi="Times New Roman" w:cs="Times New Roman"/>
          <w:noProof/>
          <w:lang w:val="en-GB"/>
        </w:rPr>
        <w:t xml:space="preserve">, </w:t>
      </w:r>
      <w:r w:rsidR="00D75A87" w:rsidRPr="005C0C93">
        <w:rPr>
          <w:rFonts w:ascii="Times New Roman" w:hAnsi="Times New Roman" w:cs="Times New Roman"/>
          <w:i/>
          <w:iCs/>
          <w:noProof/>
          <w:lang w:val="en-GB"/>
        </w:rPr>
        <w:t>6</w:t>
      </w:r>
      <w:r w:rsidR="00D75A87" w:rsidRPr="005C0C93">
        <w:rPr>
          <w:rFonts w:ascii="Times New Roman" w:hAnsi="Times New Roman" w:cs="Times New Roman"/>
          <w:noProof/>
          <w:lang w:val="en-GB"/>
        </w:rPr>
        <w:t>(3), 131–144.</w:t>
      </w:r>
    </w:p>
    <w:p w14:paraId="43316C51" w14:textId="77777777" w:rsidR="00D75A87" w:rsidRPr="005C0C93" w:rsidRDefault="00D75A87" w:rsidP="00D75A87">
      <w:pPr>
        <w:widowControl w:val="0"/>
        <w:autoSpaceDE w:val="0"/>
        <w:autoSpaceDN w:val="0"/>
        <w:adjustRightInd w:val="0"/>
        <w:ind w:left="480" w:hanging="480"/>
        <w:rPr>
          <w:rFonts w:ascii="Times New Roman" w:hAnsi="Times New Roman" w:cs="Times New Roman"/>
          <w:noProof/>
          <w:lang w:val="en-GB"/>
        </w:rPr>
      </w:pPr>
      <w:r w:rsidRPr="005C0C93">
        <w:rPr>
          <w:rFonts w:ascii="Times New Roman" w:hAnsi="Times New Roman" w:cs="Times New Roman"/>
          <w:noProof/>
          <w:lang w:val="en-GB"/>
        </w:rPr>
        <w:t xml:space="preserve">Blennow, Kaj, Mattsson, N., Schöll, M., Hansson, O., &amp; Zetterberg, H. (2015). Amyloid biomarkers in Alzheimer’s disease. </w:t>
      </w:r>
      <w:r w:rsidRPr="005C0C93">
        <w:rPr>
          <w:rFonts w:ascii="Times New Roman" w:hAnsi="Times New Roman" w:cs="Times New Roman"/>
          <w:i/>
          <w:iCs/>
          <w:noProof/>
          <w:lang w:val="en-GB"/>
        </w:rPr>
        <w:t>Trends in Pharmacological Sciences</w:t>
      </w:r>
      <w:r w:rsidRPr="005C0C93">
        <w:rPr>
          <w:rFonts w:ascii="Times New Roman" w:hAnsi="Times New Roman" w:cs="Times New Roman"/>
          <w:noProof/>
          <w:lang w:val="en-GB"/>
        </w:rPr>
        <w:t xml:space="preserve">, </w:t>
      </w:r>
      <w:r w:rsidRPr="005C0C93">
        <w:rPr>
          <w:rFonts w:ascii="Times New Roman" w:hAnsi="Times New Roman" w:cs="Times New Roman"/>
          <w:i/>
          <w:iCs/>
          <w:noProof/>
          <w:lang w:val="en-GB"/>
        </w:rPr>
        <w:t>36</w:t>
      </w:r>
      <w:r w:rsidRPr="005C0C93">
        <w:rPr>
          <w:rFonts w:ascii="Times New Roman" w:hAnsi="Times New Roman" w:cs="Times New Roman"/>
          <w:noProof/>
          <w:lang w:val="en-GB"/>
        </w:rPr>
        <w:t>(5), 297–309. https://doi.org/10.1016/j.tips.2015.03.002</w:t>
      </w:r>
    </w:p>
    <w:p w14:paraId="5A1527CE" w14:textId="77777777" w:rsidR="00D75A87" w:rsidRPr="005C0C93" w:rsidRDefault="00D75A87" w:rsidP="00D75A87">
      <w:pPr>
        <w:widowControl w:val="0"/>
        <w:autoSpaceDE w:val="0"/>
        <w:autoSpaceDN w:val="0"/>
        <w:adjustRightInd w:val="0"/>
        <w:ind w:left="480" w:hanging="480"/>
        <w:rPr>
          <w:rFonts w:ascii="Times New Roman" w:hAnsi="Times New Roman" w:cs="Times New Roman"/>
          <w:noProof/>
          <w:lang w:val="en-GB"/>
        </w:rPr>
      </w:pPr>
      <w:r w:rsidRPr="005C0C93">
        <w:rPr>
          <w:rFonts w:ascii="Times New Roman" w:hAnsi="Times New Roman" w:cs="Times New Roman"/>
          <w:noProof/>
          <w:lang w:val="en-GB"/>
        </w:rPr>
        <w:t xml:space="preserve">Dubois, B., Feldman, H. H., Jacova, C., Hampel, H., Molinuevo, J. L., Blennow, K., DeKosky, S. T., Gauthier, S., Selkoe, D., Bateman, R., Cappa, S., Crutch, S., Engelborghs, S., Frisoni, G. B., Fox, N. C., Galasko, D., Habert, M.-O., Jicha, G. A., Nordberg, A., … Cummings, J. L. (2014). Advancing research diagnostic criteria for Alzheimer’s disease: the IWG-2 criteria. </w:t>
      </w:r>
      <w:r w:rsidRPr="005C0C93">
        <w:rPr>
          <w:rFonts w:ascii="Times New Roman" w:hAnsi="Times New Roman" w:cs="Times New Roman"/>
          <w:i/>
          <w:iCs/>
          <w:noProof/>
          <w:lang w:val="en-GB"/>
        </w:rPr>
        <w:t>Lancet Neurology</w:t>
      </w:r>
      <w:r w:rsidRPr="005C0C93">
        <w:rPr>
          <w:rFonts w:ascii="Times New Roman" w:hAnsi="Times New Roman" w:cs="Times New Roman"/>
          <w:noProof/>
          <w:lang w:val="en-GB"/>
        </w:rPr>
        <w:t xml:space="preserve">, </w:t>
      </w:r>
      <w:r w:rsidRPr="005C0C93">
        <w:rPr>
          <w:rFonts w:ascii="Times New Roman" w:hAnsi="Times New Roman" w:cs="Times New Roman"/>
          <w:i/>
          <w:iCs/>
          <w:noProof/>
          <w:lang w:val="en-GB"/>
        </w:rPr>
        <w:t>13</w:t>
      </w:r>
      <w:r w:rsidRPr="005C0C93">
        <w:rPr>
          <w:rFonts w:ascii="Times New Roman" w:hAnsi="Times New Roman" w:cs="Times New Roman"/>
          <w:noProof/>
          <w:lang w:val="en-GB"/>
        </w:rPr>
        <w:t>(6), 614–629. https://doi.org/10.1016/S1474-4422(14)70090-0</w:t>
      </w:r>
    </w:p>
    <w:p w14:paraId="78A4F581" w14:textId="77777777" w:rsidR="00D75A87" w:rsidRPr="005C0C93" w:rsidRDefault="00D75A87" w:rsidP="00D75A87">
      <w:pPr>
        <w:widowControl w:val="0"/>
        <w:autoSpaceDE w:val="0"/>
        <w:autoSpaceDN w:val="0"/>
        <w:adjustRightInd w:val="0"/>
        <w:ind w:left="480" w:hanging="480"/>
        <w:rPr>
          <w:rFonts w:ascii="Times New Roman" w:hAnsi="Times New Roman" w:cs="Times New Roman"/>
          <w:noProof/>
          <w:lang w:val="en-GB"/>
        </w:rPr>
      </w:pPr>
      <w:r w:rsidRPr="005C0C93">
        <w:rPr>
          <w:rFonts w:ascii="Times New Roman" w:hAnsi="Times New Roman" w:cs="Times New Roman"/>
          <w:noProof/>
          <w:lang w:val="en-GB"/>
        </w:rPr>
        <w:t xml:space="preserve">Jack, C. R., Bennett, D. A., Blennow, K., Carrillo, M. C., Dunn, B., Haeberlein, S. B., Holtzman, D. M., Jagust, W., Jessen, F., Karlawish, J., Liu, E., Molinuevo, J. L., Montine, T., Phelps, C., Rankin, K. P., Rowe, C. C., Scheltens, P., Siemers, E., Snyder, H. M., … Silverberg, N. (2018). NIA-AA Research Framework: Toward a biological definition of Alzheimer’s disease. </w:t>
      </w:r>
      <w:r w:rsidRPr="005C0C93">
        <w:rPr>
          <w:rFonts w:ascii="Times New Roman" w:hAnsi="Times New Roman" w:cs="Times New Roman"/>
          <w:i/>
          <w:iCs/>
          <w:noProof/>
          <w:lang w:val="en-GB"/>
        </w:rPr>
        <w:t>Alzheimer’s and Dementia</w:t>
      </w:r>
      <w:r w:rsidRPr="005C0C93">
        <w:rPr>
          <w:rFonts w:ascii="Times New Roman" w:hAnsi="Times New Roman" w:cs="Times New Roman"/>
          <w:noProof/>
          <w:lang w:val="en-GB"/>
        </w:rPr>
        <w:t xml:space="preserve">, </w:t>
      </w:r>
      <w:r w:rsidRPr="005C0C93">
        <w:rPr>
          <w:rFonts w:ascii="Times New Roman" w:hAnsi="Times New Roman" w:cs="Times New Roman"/>
          <w:i/>
          <w:iCs/>
          <w:noProof/>
          <w:lang w:val="en-GB"/>
        </w:rPr>
        <w:t>14</w:t>
      </w:r>
      <w:r w:rsidRPr="005C0C93">
        <w:rPr>
          <w:rFonts w:ascii="Times New Roman" w:hAnsi="Times New Roman" w:cs="Times New Roman"/>
          <w:noProof/>
          <w:lang w:val="en-GB"/>
        </w:rPr>
        <w:t>(4), 535–562. https://doi.org/10.1016/j.jalz.2018.02.018</w:t>
      </w:r>
    </w:p>
    <w:p w14:paraId="6B6B56BD" w14:textId="77777777" w:rsidR="00D75A87" w:rsidRPr="005C0C93" w:rsidRDefault="00D75A87" w:rsidP="00D75A87">
      <w:pPr>
        <w:widowControl w:val="0"/>
        <w:autoSpaceDE w:val="0"/>
        <w:autoSpaceDN w:val="0"/>
        <w:adjustRightInd w:val="0"/>
        <w:ind w:left="480" w:hanging="480"/>
        <w:rPr>
          <w:rFonts w:ascii="Times New Roman" w:hAnsi="Times New Roman" w:cs="Times New Roman"/>
          <w:noProof/>
          <w:lang w:val="en-GB"/>
        </w:rPr>
      </w:pPr>
      <w:r w:rsidRPr="005C0C93">
        <w:rPr>
          <w:rFonts w:ascii="Times New Roman" w:hAnsi="Times New Roman" w:cs="Times New Roman"/>
          <w:noProof/>
          <w:lang w:val="en-GB"/>
        </w:rPr>
        <w:t xml:space="preserve">Jack Jr., C. R., Petersen, R. C., Xu, Y. C., O’Brien, P. C., Smith, G. E., Ivnik, R. J., Boeve, B. F., Waring, S. C., Tangalos, E. G., &amp; Kokmen, E. (1999). Prediction of AD with MRI-based hippocampal volume in mild cognitive impairment. </w:t>
      </w:r>
      <w:r w:rsidRPr="005C0C93">
        <w:rPr>
          <w:rFonts w:ascii="Times New Roman" w:hAnsi="Times New Roman" w:cs="Times New Roman"/>
          <w:i/>
          <w:iCs/>
          <w:noProof/>
          <w:lang w:val="en-GB"/>
        </w:rPr>
        <w:t>Neurology</w:t>
      </w:r>
      <w:r w:rsidRPr="005C0C93">
        <w:rPr>
          <w:rFonts w:ascii="Times New Roman" w:hAnsi="Times New Roman" w:cs="Times New Roman"/>
          <w:noProof/>
          <w:lang w:val="en-GB"/>
        </w:rPr>
        <w:t xml:space="preserve">, </w:t>
      </w:r>
      <w:r w:rsidRPr="005C0C93">
        <w:rPr>
          <w:rFonts w:ascii="Times New Roman" w:hAnsi="Times New Roman" w:cs="Times New Roman"/>
          <w:i/>
          <w:iCs/>
          <w:noProof/>
          <w:lang w:val="en-GB"/>
        </w:rPr>
        <w:t>52</w:t>
      </w:r>
      <w:r w:rsidRPr="005C0C93">
        <w:rPr>
          <w:rFonts w:ascii="Times New Roman" w:hAnsi="Times New Roman" w:cs="Times New Roman"/>
          <w:noProof/>
          <w:lang w:val="en-GB"/>
        </w:rPr>
        <w:t>, 1397–1403.</w:t>
      </w:r>
    </w:p>
    <w:p w14:paraId="0FEB7AB0" w14:textId="77777777" w:rsidR="00D75A87" w:rsidRPr="005C0C93" w:rsidRDefault="00D75A87" w:rsidP="00D75A87">
      <w:pPr>
        <w:widowControl w:val="0"/>
        <w:autoSpaceDE w:val="0"/>
        <w:autoSpaceDN w:val="0"/>
        <w:adjustRightInd w:val="0"/>
        <w:ind w:left="480" w:hanging="480"/>
        <w:rPr>
          <w:rFonts w:ascii="Times New Roman" w:hAnsi="Times New Roman" w:cs="Times New Roman"/>
          <w:noProof/>
          <w:lang w:val="en-GB"/>
        </w:rPr>
      </w:pPr>
      <w:r w:rsidRPr="005C0C93">
        <w:rPr>
          <w:rFonts w:ascii="Times New Roman" w:hAnsi="Times New Roman" w:cs="Times New Roman"/>
          <w:noProof/>
          <w:lang w:val="en-GB"/>
        </w:rPr>
        <w:t xml:space="preserve">Johanson, C. E., Duncan III, J. A., Klinge, P. M., Brinker, T., Stopa, E. G., &amp; Silverberg, G. D. (2008). Multiplicity of cerebrospinal fluid functions: New challenges in health and disease. </w:t>
      </w:r>
      <w:r w:rsidRPr="005C0C93">
        <w:rPr>
          <w:rFonts w:ascii="Times New Roman" w:hAnsi="Times New Roman" w:cs="Times New Roman"/>
          <w:i/>
          <w:iCs/>
          <w:noProof/>
          <w:lang w:val="en-GB"/>
        </w:rPr>
        <w:t>Cerebrospinal.Fluid Res.</w:t>
      </w:r>
      <w:r w:rsidRPr="005C0C93">
        <w:rPr>
          <w:rFonts w:ascii="Times New Roman" w:hAnsi="Times New Roman" w:cs="Times New Roman"/>
          <w:noProof/>
          <w:lang w:val="en-GB"/>
        </w:rPr>
        <w:t xml:space="preserve">, </w:t>
      </w:r>
      <w:r w:rsidRPr="005C0C93">
        <w:rPr>
          <w:rFonts w:ascii="Times New Roman" w:hAnsi="Times New Roman" w:cs="Times New Roman"/>
          <w:i/>
          <w:iCs/>
          <w:noProof/>
          <w:lang w:val="en-GB"/>
        </w:rPr>
        <w:t>5:10.</w:t>
      </w:r>
      <w:r w:rsidRPr="005C0C93">
        <w:rPr>
          <w:rFonts w:ascii="Times New Roman" w:hAnsi="Times New Roman" w:cs="Times New Roman"/>
          <w:noProof/>
          <w:lang w:val="en-GB"/>
        </w:rPr>
        <w:t>, 10.</w:t>
      </w:r>
    </w:p>
    <w:p w14:paraId="57CE6650" w14:textId="77777777" w:rsidR="00D75A87" w:rsidRPr="005C0C93" w:rsidRDefault="00D75A87" w:rsidP="00D75A87">
      <w:pPr>
        <w:widowControl w:val="0"/>
        <w:autoSpaceDE w:val="0"/>
        <w:autoSpaceDN w:val="0"/>
        <w:adjustRightInd w:val="0"/>
        <w:ind w:left="480" w:hanging="480"/>
        <w:rPr>
          <w:rFonts w:ascii="Times New Roman" w:hAnsi="Times New Roman" w:cs="Times New Roman"/>
          <w:noProof/>
          <w:lang w:val="en-GB"/>
        </w:rPr>
      </w:pPr>
      <w:r w:rsidRPr="005C0C93">
        <w:rPr>
          <w:rFonts w:ascii="Times New Roman" w:hAnsi="Times New Roman" w:cs="Times New Roman"/>
          <w:noProof/>
          <w:lang w:val="en-GB"/>
        </w:rPr>
        <w:t xml:space="preserve">McKhann, G. M., Knopman, D. S., Chertkow, H., Hyman, B. T., Jack, C. R., Kawas, C. H., Klunk, W. E., Koroshetz, W. J., Manly, J. J., Mayeux, R., Mohs, R. C., Morris, J. C., Rossor, M. N., Scheltens, P., Carrillo, M. C., Thies, B., Weintraub, S., &amp; Phelps, C. H. (2011). The diagnosis of dementia due to Alzheimer’s disease: recommendations from the National Institute on Aging-Alzheimer’s Association workgroups on diagnostic guidelines for Alzheimer’s disease. </w:t>
      </w:r>
      <w:r w:rsidRPr="005C0C93">
        <w:rPr>
          <w:rFonts w:ascii="Times New Roman" w:hAnsi="Times New Roman" w:cs="Times New Roman"/>
          <w:i/>
          <w:iCs/>
          <w:noProof/>
          <w:lang w:val="en-GB"/>
        </w:rPr>
        <w:t>Alzheimer’s &amp; Dementia : The Journal of the Alzheimer’s Association</w:t>
      </w:r>
      <w:r w:rsidRPr="005C0C93">
        <w:rPr>
          <w:rFonts w:ascii="Times New Roman" w:hAnsi="Times New Roman" w:cs="Times New Roman"/>
          <w:noProof/>
          <w:lang w:val="en-GB"/>
        </w:rPr>
        <w:t xml:space="preserve">, </w:t>
      </w:r>
      <w:r w:rsidRPr="005C0C93">
        <w:rPr>
          <w:rFonts w:ascii="Times New Roman" w:hAnsi="Times New Roman" w:cs="Times New Roman"/>
          <w:i/>
          <w:iCs/>
          <w:noProof/>
          <w:lang w:val="en-GB"/>
        </w:rPr>
        <w:t>7</w:t>
      </w:r>
      <w:r w:rsidRPr="005C0C93">
        <w:rPr>
          <w:rFonts w:ascii="Times New Roman" w:hAnsi="Times New Roman" w:cs="Times New Roman"/>
          <w:noProof/>
          <w:lang w:val="en-GB"/>
        </w:rPr>
        <w:t>(3), 263–269. https://doi.org/10.1016/j.jalz.2011.03.005</w:t>
      </w:r>
    </w:p>
    <w:p w14:paraId="2437E3A1" w14:textId="77777777" w:rsidR="00D75A87" w:rsidRPr="005C0C93" w:rsidRDefault="00D75A87" w:rsidP="00D75A87">
      <w:pPr>
        <w:widowControl w:val="0"/>
        <w:autoSpaceDE w:val="0"/>
        <w:autoSpaceDN w:val="0"/>
        <w:adjustRightInd w:val="0"/>
        <w:ind w:left="480" w:hanging="480"/>
        <w:rPr>
          <w:rFonts w:ascii="Times New Roman" w:hAnsi="Times New Roman" w:cs="Times New Roman"/>
          <w:noProof/>
          <w:lang w:val="en-GB"/>
        </w:rPr>
      </w:pPr>
      <w:r w:rsidRPr="005C0C93">
        <w:rPr>
          <w:rFonts w:ascii="Times New Roman" w:hAnsi="Times New Roman" w:cs="Times New Roman"/>
          <w:noProof/>
          <w:lang w:val="en-GB"/>
        </w:rPr>
        <w:t xml:space="preserve">Nestor, S. M., Rupsingh, R., Borrie, M., Smith, M., Accomazzi, V., Wells, J. L., Fogarty, J., &amp; Bartha, R. (2008). Ventricular enlargement as a possible measure of Alzheimer’s disease progression validated using the Alzheimer’s disease neuroimaging initiative database. </w:t>
      </w:r>
      <w:r w:rsidRPr="005C0C93">
        <w:rPr>
          <w:rFonts w:ascii="Times New Roman" w:hAnsi="Times New Roman" w:cs="Times New Roman"/>
          <w:i/>
          <w:iCs/>
          <w:noProof/>
          <w:lang w:val="en-GB"/>
        </w:rPr>
        <w:t>Brain.</w:t>
      </w:r>
      <w:r w:rsidRPr="005C0C93">
        <w:rPr>
          <w:rFonts w:ascii="Times New Roman" w:hAnsi="Times New Roman" w:cs="Times New Roman"/>
          <w:noProof/>
          <w:lang w:val="en-GB"/>
        </w:rPr>
        <w:t xml:space="preserve">, </w:t>
      </w:r>
      <w:r w:rsidRPr="005C0C93">
        <w:rPr>
          <w:rFonts w:ascii="Times New Roman" w:hAnsi="Times New Roman" w:cs="Times New Roman"/>
          <w:i/>
          <w:iCs/>
          <w:noProof/>
          <w:lang w:val="en-GB"/>
        </w:rPr>
        <w:t>131</w:t>
      </w:r>
      <w:r w:rsidRPr="005C0C93">
        <w:rPr>
          <w:rFonts w:ascii="Times New Roman" w:hAnsi="Times New Roman" w:cs="Times New Roman"/>
          <w:noProof/>
          <w:lang w:val="en-GB"/>
        </w:rPr>
        <w:t>(Pt 9), 2443–2454.</w:t>
      </w:r>
    </w:p>
    <w:p w14:paraId="0F2465CB" w14:textId="77777777" w:rsidR="00D75A87" w:rsidRPr="005C0C93" w:rsidRDefault="00D75A87" w:rsidP="00D75A87">
      <w:pPr>
        <w:widowControl w:val="0"/>
        <w:autoSpaceDE w:val="0"/>
        <w:autoSpaceDN w:val="0"/>
        <w:adjustRightInd w:val="0"/>
        <w:ind w:left="480" w:hanging="480"/>
        <w:rPr>
          <w:rFonts w:ascii="Times New Roman" w:hAnsi="Times New Roman" w:cs="Times New Roman"/>
          <w:noProof/>
        </w:rPr>
      </w:pPr>
      <w:r w:rsidRPr="005C0C93">
        <w:rPr>
          <w:rFonts w:ascii="Times New Roman" w:hAnsi="Times New Roman" w:cs="Times New Roman"/>
          <w:noProof/>
          <w:lang w:val="en-GB"/>
        </w:rPr>
        <w:t xml:space="preserve">Van Waalwijk Van Doorn, L. J. C., Gispert, J. D., Kuiperij, H. B., Claassen, J. A. H. R., Arighi, A., Baldeiras, I., Blennow, K., Bozzali, M., Castelo-Branco, M., Cavedo, E., Emek-Savaş, D. D., Eren, E., Eusebi, P., Farotti, L., Fenoglio, C., Ormaechea, J. F., Freund-Levi, Y., Frisoni, G. B., Galimberti, D., … Verbeek, M. M. (2017). Improved Cerebrospinal Fluid-Based Discrimination between Alzheimer’s Disease Patients and Controls after Correction for Ventricular Volumes. </w:t>
      </w:r>
      <w:r w:rsidRPr="005C0C93">
        <w:rPr>
          <w:rFonts w:ascii="Times New Roman" w:hAnsi="Times New Roman" w:cs="Times New Roman"/>
          <w:i/>
          <w:iCs/>
          <w:noProof/>
          <w:lang w:val="en-GB"/>
        </w:rPr>
        <w:t>Journal of Alzheimer’s Disease</w:t>
      </w:r>
      <w:r w:rsidRPr="005C0C93">
        <w:rPr>
          <w:rFonts w:ascii="Times New Roman" w:hAnsi="Times New Roman" w:cs="Times New Roman"/>
          <w:noProof/>
          <w:lang w:val="en-GB"/>
        </w:rPr>
        <w:t xml:space="preserve">, </w:t>
      </w:r>
      <w:r w:rsidRPr="005C0C93">
        <w:rPr>
          <w:rFonts w:ascii="Times New Roman" w:hAnsi="Times New Roman" w:cs="Times New Roman"/>
          <w:i/>
          <w:iCs/>
          <w:noProof/>
          <w:lang w:val="en-GB"/>
        </w:rPr>
        <w:t>56</w:t>
      </w:r>
      <w:r w:rsidRPr="005C0C93">
        <w:rPr>
          <w:rFonts w:ascii="Times New Roman" w:hAnsi="Times New Roman" w:cs="Times New Roman"/>
          <w:noProof/>
          <w:lang w:val="en-GB"/>
        </w:rPr>
        <w:t>(2), 543–555. https://doi.org/10.3233/JAD-160668</w:t>
      </w:r>
    </w:p>
    <w:p w14:paraId="027F218B" w14:textId="0261C91C" w:rsidR="008D559B" w:rsidRPr="005C0C93" w:rsidRDefault="0040056B" w:rsidP="00D75A87">
      <w:pPr>
        <w:widowControl w:val="0"/>
        <w:autoSpaceDE w:val="0"/>
        <w:autoSpaceDN w:val="0"/>
        <w:adjustRightInd w:val="0"/>
        <w:ind w:left="480" w:hanging="480"/>
        <w:rPr>
          <w:rFonts w:ascii="Times New Roman" w:hAnsi="Times New Roman" w:cs="Times New Roman"/>
        </w:rPr>
      </w:pPr>
      <w:r w:rsidRPr="005C0C93">
        <w:rPr>
          <w:rFonts w:ascii="Times New Roman" w:hAnsi="Times New Roman" w:cs="Times New Roman"/>
        </w:rPr>
        <w:fldChar w:fldCharType="end"/>
      </w:r>
    </w:p>
    <w:sectPr w:rsidR="008D559B" w:rsidRPr="005C0C93" w:rsidSect="00DE3E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9B"/>
    <w:rsid w:val="000F17B9"/>
    <w:rsid w:val="00190351"/>
    <w:rsid w:val="0040056B"/>
    <w:rsid w:val="005C0C93"/>
    <w:rsid w:val="00846437"/>
    <w:rsid w:val="008D559B"/>
    <w:rsid w:val="00946C6A"/>
    <w:rsid w:val="00CD4206"/>
    <w:rsid w:val="00D75A87"/>
    <w:rsid w:val="00DE3E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EE3E8"/>
  <w15:chartTrackingRefBased/>
  <w15:docId w15:val="{3B7C920D-EB0E-8F41-B5D2-0E24500D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187DC-8CC5-2440-95B1-B19D74B6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7140</Words>
  <Characters>40702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Berezuk</dc:creator>
  <cp:keywords/>
  <dc:description/>
  <cp:lastModifiedBy>Courtney Berezuk</cp:lastModifiedBy>
  <cp:revision>6</cp:revision>
  <dcterms:created xsi:type="dcterms:W3CDTF">2020-11-11T05:37:00Z</dcterms:created>
  <dcterms:modified xsi:type="dcterms:W3CDTF">2021-12-07T02:00:00Z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c3f97378-45e6-3382-9d45-b91a807aad09</vt:lpwstr>
  </property>
  <property fmtid="{D5CDD505-2E9C-101B-9397-08002B2CF9AE}" pid="24" name="Mendeley Citation Style_1">
    <vt:lpwstr>http://www.zotero.org/styles/apa</vt:lpwstr>
  </property>
</Properties>
</file>