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DC97C9" w14:textId="77777777" w:rsidR="00954141" w:rsidRPr="006C731D" w:rsidRDefault="00954141" w:rsidP="0011141E">
      <w:pPr>
        <w:spacing w:after="0" w:line="480" w:lineRule="auto"/>
        <w:jc w:val="center"/>
        <w:rPr>
          <w:rFonts w:ascii="Arial" w:hAnsi="Arial" w:cs="Arial"/>
          <w:b/>
        </w:rPr>
      </w:pPr>
      <w:r w:rsidRPr="006C731D">
        <w:rPr>
          <w:rFonts w:ascii="Arial" w:hAnsi="Arial" w:cs="Arial"/>
          <w:b/>
        </w:rPr>
        <w:t>SUPPLEMENTAL INFORMATION</w:t>
      </w:r>
    </w:p>
    <w:p w14:paraId="1DB7A88D" w14:textId="77777777" w:rsidR="00954141" w:rsidRPr="006C731D" w:rsidRDefault="00954141" w:rsidP="005E43E2">
      <w:pPr>
        <w:spacing w:after="0" w:line="480" w:lineRule="auto"/>
        <w:rPr>
          <w:rFonts w:ascii="Arial" w:hAnsi="Arial" w:cs="Arial"/>
        </w:rPr>
      </w:pPr>
    </w:p>
    <w:p w14:paraId="6E6E7E7F" w14:textId="5DC9B225" w:rsidR="00076BF2" w:rsidRDefault="00076BF2" w:rsidP="00076BF2">
      <w:pPr>
        <w:spacing w:after="0" w:line="480" w:lineRule="auto"/>
        <w:jc w:val="center"/>
        <w:rPr>
          <w:rFonts w:ascii="Arial" w:hAnsi="Arial" w:cs="Arial"/>
          <w:b/>
        </w:rPr>
      </w:pPr>
      <w:r>
        <w:rPr>
          <w:rFonts w:ascii="Arial" w:hAnsi="Arial" w:cs="Arial"/>
          <w:b/>
        </w:rPr>
        <w:t>Method</w:t>
      </w:r>
    </w:p>
    <w:p w14:paraId="044F29B4" w14:textId="1CC28B80" w:rsidR="00954141" w:rsidRPr="006C731D" w:rsidRDefault="00954141" w:rsidP="00076BF2">
      <w:pPr>
        <w:spacing w:after="0" w:line="480" w:lineRule="auto"/>
        <w:rPr>
          <w:rFonts w:ascii="Arial" w:hAnsi="Arial" w:cs="Arial"/>
          <w:b/>
        </w:rPr>
      </w:pPr>
      <w:r w:rsidRPr="006C731D">
        <w:rPr>
          <w:rFonts w:ascii="Arial" w:hAnsi="Arial" w:cs="Arial"/>
          <w:b/>
        </w:rPr>
        <w:t>Participants</w:t>
      </w:r>
    </w:p>
    <w:p w14:paraId="6BFF8606" w14:textId="275CD6F3" w:rsidR="00954141" w:rsidRPr="006C731D" w:rsidRDefault="00CE6D13" w:rsidP="00076BF2">
      <w:pPr>
        <w:spacing w:after="0" w:line="480" w:lineRule="auto"/>
        <w:ind w:firstLine="720"/>
        <w:rPr>
          <w:rFonts w:ascii="Arial" w:hAnsi="Arial" w:cs="Arial"/>
        </w:rPr>
      </w:pPr>
      <w:r>
        <w:rPr>
          <w:rFonts w:ascii="Arial" w:hAnsi="Arial" w:cs="Arial"/>
        </w:rPr>
        <w:t>Healthy Controls (</w:t>
      </w:r>
      <w:r w:rsidR="00954141" w:rsidRPr="006C731D">
        <w:rPr>
          <w:rFonts w:ascii="Arial" w:hAnsi="Arial" w:cs="Arial"/>
        </w:rPr>
        <w:t>HC</w:t>
      </w:r>
      <w:r>
        <w:rPr>
          <w:rFonts w:ascii="Arial" w:hAnsi="Arial" w:cs="Arial"/>
        </w:rPr>
        <w:t>)</w:t>
      </w:r>
      <w:r w:rsidR="00954141" w:rsidRPr="006C731D">
        <w:rPr>
          <w:rFonts w:ascii="Arial" w:hAnsi="Arial" w:cs="Arial"/>
        </w:rPr>
        <w:t xml:space="preserve"> </w:t>
      </w:r>
      <w:r w:rsidR="007C424E">
        <w:rPr>
          <w:rFonts w:ascii="Arial" w:hAnsi="Arial" w:cs="Arial"/>
        </w:rPr>
        <w:t xml:space="preserve">could not have </w:t>
      </w:r>
      <w:r w:rsidR="00954141" w:rsidRPr="006C731D">
        <w:rPr>
          <w:rFonts w:ascii="Arial" w:hAnsi="Arial" w:cs="Arial"/>
        </w:rPr>
        <w:t xml:space="preserve">a history of an eating disorder or any other Axis I disorder based on a modified version of the Structured Clinical Interview for </w:t>
      </w:r>
      <w:r w:rsidR="00954141" w:rsidRPr="006C731D">
        <w:rPr>
          <w:rFonts w:ascii="Arial" w:hAnsi="Arial" w:cs="Arial"/>
          <w:i/>
        </w:rPr>
        <w:t>DSM-IV-TR</w:t>
      </w:r>
      <w:r w:rsidR="00954141" w:rsidRPr="006C731D">
        <w:rPr>
          <w:rFonts w:ascii="Arial" w:hAnsi="Arial" w:cs="Arial"/>
        </w:rPr>
        <w:t xml:space="preserve"> Module H </w:t>
      </w:r>
      <w:r w:rsidR="008B254D">
        <w:rPr>
          <w:rFonts w:ascii="Arial" w:hAnsi="Arial" w:cs="Arial"/>
        </w:rPr>
        <w:fldChar w:fldCharType="begin"/>
      </w:r>
      <w:r w:rsidR="008B254D">
        <w:rPr>
          <w:rFonts w:ascii="Arial" w:hAnsi="Arial" w:cs="Arial"/>
        </w:rPr>
        <w:instrText xml:space="preserve"> ADDIN EN.CITE &lt;EndNote&gt;&lt;Cite&gt;&lt;Author&gt;First&lt;/Author&gt;&lt;Year&gt;2002&lt;/Year&gt;&lt;RecNum&gt;4416&lt;/RecNum&gt;&lt;DisplayText&gt;(First et al., 2002)&lt;/DisplayText&gt;&lt;record&gt;&lt;rec-number&gt;4416&lt;/rec-number&gt;&lt;foreign-keys&gt;&lt;key app="EN" db-id="e0wwxxxxcr0swaexdr3x09xjve2tx9addzwf" timestamp="0"&gt;4416&lt;/key&gt;&lt;/foreign-keys&gt;&lt;ref-type name="Journal Article"&gt;17&lt;/ref-type&gt;&lt;contributors&gt;&lt;authors&gt;&lt;author&gt;First, MB&lt;/author&gt;&lt;author&gt;Spitzer, RL&lt;/author&gt;&lt;author&gt;Gibbon, M&lt;/author&gt;&lt;author&gt;Williams, JBW&lt;/author&gt;&lt;/authors&gt;&lt;/contributors&gt;&lt;titles&gt;&lt;title&gt;Structured Clinical Interview for DSM-IV-TR Axis I Disorders, Research Version, Patient Edition (SCID-I/P) New York, Biometrics Research&lt;/title&gt;&lt;secondary-title&gt;New York State Psychiatric Institute, November&lt;/secondary-title&gt;&lt;/titles&gt;&lt;dates&gt;&lt;year&gt;2002&lt;/year&gt;&lt;/dates&gt;&lt;urls&gt;&lt;/urls&gt;&lt;/record&gt;&lt;/Cite&gt;&lt;/EndNote&gt;</w:instrText>
      </w:r>
      <w:r w:rsidR="008B254D">
        <w:rPr>
          <w:rFonts w:ascii="Arial" w:hAnsi="Arial" w:cs="Arial"/>
        </w:rPr>
        <w:fldChar w:fldCharType="separate"/>
      </w:r>
      <w:r w:rsidR="008B254D">
        <w:rPr>
          <w:rFonts w:ascii="Arial" w:hAnsi="Arial" w:cs="Arial"/>
          <w:noProof/>
        </w:rPr>
        <w:t>(First et al., 2002)</w:t>
      </w:r>
      <w:r w:rsidR="008B254D">
        <w:rPr>
          <w:rFonts w:ascii="Arial" w:hAnsi="Arial" w:cs="Arial"/>
        </w:rPr>
        <w:fldChar w:fldCharType="end"/>
      </w:r>
      <w:r w:rsidR="00954141" w:rsidRPr="006C731D">
        <w:rPr>
          <w:rFonts w:ascii="Arial" w:hAnsi="Arial" w:cs="Arial"/>
        </w:rPr>
        <w:t xml:space="preserve"> and the Mini International Neuropsychiatric Interview </w:t>
      </w:r>
      <w:r w:rsidR="008B254D">
        <w:rPr>
          <w:rFonts w:ascii="Arial" w:hAnsi="Arial" w:cs="Arial"/>
        </w:rPr>
        <w:fldChar w:fldCharType="begin"/>
      </w:r>
      <w:r w:rsidR="008B254D">
        <w:rPr>
          <w:rFonts w:ascii="Arial" w:hAnsi="Arial" w:cs="Arial"/>
        </w:rPr>
        <w:instrText xml:space="preserve"> ADDIN EN.CITE &lt;EndNote&gt;&lt;Cite&gt;&lt;Author&gt;Sheehan&lt;/Author&gt;&lt;Year&gt;1998&lt;/Year&gt;&lt;RecNum&gt;1232&lt;/RecNum&gt;&lt;DisplayText&gt;(Sheehan et al., 1998)&lt;/DisplayText&gt;&lt;record&gt;&lt;rec-number&gt;1232&lt;/rec-number&gt;&lt;foreign-keys&gt;&lt;key app="EN" db-id="e0wwxxxxcr0swaexdr3x09xjve2tx9addzwf" timestamp="0"&gt;1232&lt;/key&gt;&lt;/foreign-keys&gt;&lt;ref-type name="Journal Article"&gt;17&lt;/ref-type&gt;&lt;contributors&gt;&lt;authors&gt;&lt;author&gt;Sheehan, D.V.&lt;/author&gt;&lt;author&gt;Lecrubier, Y.&lt;/author&gt;&lt;author&gt;Sheehan, K.H.&lt;/author&gt;&lt;author&gt;Amorim, P. &lt;/author&gt;&lt;author&gt;Janavs, J. &lt;/author&gt;&lt;author&gt;Weiller, E. &lt;/author&gt;&lt;author&gt;Hergueta, T. &lt;/author&gt;&lt;author&gt;Baker, R. &lt;/author&gt;&lt;author&gt;Dunbar, G.C.&lt;/author&gt;&lt;/authors&gt;&lt;/contributors&gt;&lt;titles&gt;&lt;title&gt;The Mini-International Neuropspychiatric Interview (M.I.N.I.): the development and validation of a structured diagnostic psychiatric interview for DSM-IV and ICD-10&lt;/title&gt;&lt;secondary-title&gt;J Clin Psychiatry&lt;/secondary-title&gt;&lt;/titles&gt;&lt;periodical&gt;&lt;full-title&gt;J Clin Psychiatry&lt;/full-title&gt;&lt;/periodical&gt;&lt;pages&gt;22-33;quiz 34-57&lt;/pages&gt;&lt;volume&gt;59&lt;/volume&gt;&lt;number&gt;20&lt;/number&gt;&lt;dates&gt;&lt;year&gt;1998&lt;/year&gt;&lt;/dates&gt;&lt;urls&gt;&lt;/urls&gt;&lt;custom2&gt;9881538&lt;/custom2&gt;&lt;/record&gt;&lt;/Cite&gt;&lt;/EndNote&gt;</w:instrText>
      </w:r>
      <w:r w:rsidR="008B254D">
        <w:rPr>
          <w:rFonts w:ascii="Arial" w:hAnsi="Arial" w:cs="Arial"/>
        </w:rPr>
        <w:fldChar w:fldCharType="separate"/>
      </w:r>
      <w:r w:rsidR="008B254D">
        <w:rPr>
          <w:rFonts w:ascii="Arial" w:hAnsi="Arial" w:cs="Arial"/>
          <w:noProof/>
        </w:rPr>
        <w:t>(Sheehan et al., 1998)</w:t>
      </w:r>
      <w:r w:rsidR="008B254D">
        <w:rPr>
          <w:rFonts w:ascii="Arial" w:hAnsi="Arial" w:cs="Arial"/>
        </w:rPr>
        <w:fldChar w:fldCharType="end"/>
      </w:r>
      <w:r w:rsidR="007C424E">
        <w:rPr>
          <w:rFonts w:ascii="Arial" w:hAnsi="Arial" w:cs="Arial"/>
        </w:rPr>
        <w:t>.</w:t>
      </w:r>
      <w:r w:rsidR="00954141" w:rsidRPr="006C731D">
        <w:rPr>
          <w:rFonts w:ascii="Arial" w:hAnsi="Arial" w:cs="Arial"/>
        </w:rPr>
        <w:t xml:space="preserve"> Exclusion criteria for both </w:t>
      </w:r>
      <w:r w:rsidR="007C424E">
        <w:rPr>
          <w:rFonts w:ascii="Arial" w:hAnsi="Arial" w:cs="Arial"/>
        </w:rPr>
        <w:t>Anorexia Nervosa (</w:t>
      </w:r>
      <w:r w:rsidR="00954141" w:rsidRPr="006C731D">
        <w:rPr>
          <w:rFonts w:ascii="Arial" w:hAnsi="Arial" w:cs="Arial"/>
        </w:rPr>
        <w:t>AN</w:t>
      </w:r>
      <w:r w:rsidR="007C424E">
        <w:rPr>
          <w:rFonts w:ascii="Arial" w:hAnsi="Arial" w:cs="Arial"/>
        </w:rPr>
        <w:t>)</w:t>
      </w:r>
      <w:r w:rsidR="00954141" w:rsidRPr="006C731D">
        <w:rPr>
          <w:rFonts w:ascii="Arial" w:hAnsi="Arial" w:cs="Arial"/>
        </w:rPr>
        <w:t xml:space="preserve"> and HC included: history of alcohol or drug abuse or dependence 3 months prior to study, medical or neurologic concerns including a history of head injury with loss of consciousness, and intellectual or developmental disability. Psychoactive medication was not exclusionary.</w:t>
      </w:r>
    </w:p>
    <w:p w14:paraId="6B5B9F74" w14:textId="77777777" w:rsidR="00954141" w:rsidRPr="006C731D" w:rsidRDefault="00954141" w:rsidP="005E43E2">
      <w:pPr>
        <w:spacing w:after="0" w:line="480" w:lineRule="auto"/>
        <w:rPr>
          <w:rFonts w:ascii="Arial" w:eastAsia="Calibri" w:hAnsi="Arial" w:cs="Arial"/>
          <w:bCs/>
        </w:rPr>
      </w:pPr>
      <w:r w:rsidRPr="006C731D">
        <w:rPr>
          <w:rFonts w:ascii="Arial" w:eastAsia="Calibri" w:hAnsi="Arial" w:cs="Arial"/>
          <w:b/>
          <w:bCs/>
        </w:rPr>
        <w:t>Computational Models and Terminology</w:t>
      </w:r>
    </w:p>
    <w:p w14:paraId="350104E6" w14:textId="77777777" w:rsidR="00954141" w:rsidRPr="006C731D" w:rsidRDefault="00954141" w:rsidP="00076BF2">
      <w:pPr>
        <w:spacing w:after="0" w:line="480" w:lineRule="auto"/>
        <w:ind w:firstLine="720"/>
        <w:rPr>
          <w:rFonts w:ascii="Arial" w:eastAsia="Calibri" w:hAnsi="Arial" w:cs="Arial"/>
        </w:rPr>
      </w:pPr>
      <w:r w:rsidRPr="006C731D">
        <w:rPr>
          <w:rFonts w:ascii="Arial" w:eastAsia="Calibri" w:hAnsi="Arial" w:cs="Arial"/>
        </w:rPr>
        <w:t>On the PALT, reward refers to an increase in points gained after a choice, whereas punishment refers to a loss of points. When a choice is followed by a gain of points on reward trials or by the avoidance of a loss of points on a punishment trial, it is reinforced. Learning occurs when the probability of selecting an optimal choice increases over trials.</w:t>
      </w:r>
    </w:p>
    <w:p w14:paraId="5BE17C0D" w14:textId="2401B3ED" w:rsidR="00954141" w:rsidRPr="00DB1156" w:rsidRDefault="00954141" w:rsidP="00076BF2">
      <w:pPr>
        <w:spacing w:after="0" w:line="480" w:lineRule="auto"/>
        <w:ind w:firstLine="720"/>
        <w:rPr>
          <w:rFonts w:ascii="Arial" w:eastAsia="Calibri" w:hAnsi="Arial" w:cs="Arial"/>
        </w:rPr>
      </w:pPr>
      <w:r w:rsidRPr="006C731D">
        <w:rPr>
          <w:rFonts w:ascii="Arial" w:hAnsi="Arial" w:cs="Arial"/>
          <w:bCs/>
          <w:color w:val="000000"/>
        </w:rPr>
        <w:t>It is important to note that positive and negative prediction errors (PE) do not directly mirror outcomes on reward and punishment trials. For example, negative PEs occur whenever participants anticipate a positive outcome but either receive no gain on reward trials or a loss on punishment trials (</w:t>
      </w:r>
      <w:r w:rsidR="00D4292A">
        <w:rPr>
          <w:rFonts w:ascii="Arial" w:hAnsi="Arial" w:cs="Arial"/>
          <w:bCs/>
          <w:color w:val="000000"/>
        </w:rPr>
        <w:t>i</w:t>
      </w:r>
      <w:r w:rsidRPr="006C731D">
        <w:rPr>
          <w:rFonts w:ascii="Arial" w:hAnsi="Arial" w:cs="Arial"/>
          <w:bCs/>
          <w:color w:val="000000"/>
        </w:rPr>
        <w:t>.</w:t>
      </w:r>
      <w:r w:rsidR="00D4292A">
        <w:rPr>
          <w:rFonts w:ascii="Arial" w:hAnsi="Arial" w:cs="Arial"/>
          <w:bCs/>
          <w:color w:val="000000"/>
        </w:rPr>
        <w:t>e</w:t>
      </w:r>
      <w:r w:rsidRPr="006C731D">
        <w:rPr>
          <w:rFonts w:ascii="Arial" w:hAnsi="Arial" w:cs="Arial"/>
          <w:bCs/>
          <w:color w:val="000000"/>
        </w:rPr>
        <w:t>., a disappointing outcome). Similarly, a</w:t>
      </w:r>
      <w:r w:rsidRPr="006C731D">
        <w:rPr>
          <w:rFonts w:ascii="Arial" w:hAnsi="Arial" w:cs="Arial"/>
        </w:rPr>
        <w:t xml:space="preserve"> positive PE could reflect receipt of an unexpected reward or </w:t>
      </w:r>
      <w:r w:rsidR="000756E6">
        <w:rPr>
          <w:rFonts w:ascii="Arial" w:hAnsi="Arial" w:cs="Arial"/>
        </w:rPr>
        <w:t xml:space="preserve">avoidance </w:t>
      </w:r>
      <w:r w:rsidRPr="006C731D">
        <w:rPr>
          <w:rFonts w:ascii="Arial" w:hAnsi="Arial" w:cs="Arial"/>
        </w:rPr>
        <w:t xml:space="preserve">of expected punishment. Thus, positive and negative PEs reflect distinct aspects of both reward-based and punishment-based learning. </w:t>
      </w:r>
      <w:r w:rsidR="000756E6">
        <w:rPr>
          <w:rFonts w:ascii="Arial" w:hAnsi="Arial" w:cs="Arial"/>
        </w:rPr>
        <w:t>P</w:t>
      </w:r>
      <w:r w:rsidRPr="006C731D">
        <w:rPr>
          <w:rFonts w:ascii="Arial" w:hAnsi="Arial" w:cs="Arial"/>
        </w:rPr>
        <w:t>rior work in AN has rarely examined the behavioral instantiation of PEs and has not systematically differentiated between positive and negative PEs. It is also important to note that while we retain the ‘prediction error’ terminology for consistency with prior research, a better term would be ‘prediction disparity’</w:t>
      </w:r>
      <w:r w:rsidR="00D033E3">
        <w:rPr>
          <w:rFonts w:ascii="Arial" w:hAnsi="Arial" w:cs="Arial"/>
        </w:rPr>
        <w:t>,</w:t>
      </w:r>
      <w:r w:rsidRPr="006C731D">
        <w:rPr>
          <w:rFonts w:ascii="Arial" w:hAnsi="Arial" w:cs="Arial"/>
        </w:rPr>
        <w:t xml:space="preserve"> </w:t>
      </w:r>
      <w:r w:rsidR="00D033E3">
        <w:rPr>
          <w:rFonts w:ascii="Arial" w:hAnsi="Arial" w:cs="Arial"/>
        </w:rPr>
        <w:t>because</w:t>
      </w:r>
      <w:r w:rsidRPr="006C731D">
        <w:rPr>
          <w:rFonts w:ascii="Arial" w:hAnsi="Arial" w:cs="Arial"/>
        </w:rPr>
        <w:t xml:space="preserve"> these values reflect the discrepancy between what is expected </w:t>
      </w:r>
      <w:r w:rsidRPr="006C731D">
        <w:rPr>
          <w:rFonts w:ascii="Arial" w:hAnsi="Arial" w:cs="Arial"/>
        </w:rPr>
        <w:lastRenderedPageBreak/>
        <w:t>and experienced</w:t>
      </w:r>
      <w:r w:rsidR="00D033E3">
        <w:rPr>
          <w:rFonts w:ascii="Arial" w:hAnsi="Arial" w:cs="Arial"/>
        </w:rPr>
        <w:t xml:space="preserve"> </w:t>
      </w:r>
      <w:r w:rsidRPr="006C731D">
        <w:rPr>
          <w:rFonts w:ascii="Arial" w:hAnsi="Arial" w:cs="Arial"/>
        </w:rPr>
        <w:t>and do not actually reflect an ‘error’ in performance</w:t>
      </w:r>
      <w:r w:rsidR="00D033E3">
        <w:rPr>
          <w:rFonts w:ascii="Arial" w:hAnsi="Arial" w:cs="Arial"/>
        </w:rPr>
        <w:t>. A</w:t>
      </w:r>
      <w:r w:rsidRPr="006C731D">
        <w:rPr>
          <w:rFonts w:ascii="Arial" w:hAnsi="Arial" w:cs="Arial"/>
        </w:rPr>
        <w:t xml:space="preserve"> PE </w:t>
      </w:r>
      <w:r w:rsidR="00C522D1" w:rsidRPr="00DB1156">
        <w:rPr>
          <w:rFonts w:ascii="Arial" w:hAnsi="Arial" w:cs="Arial"/>
        </w:rPr>
        <w:t xml:space="preserve">will </w:t>
      </w:r>
      <w:r w:rsidRPr="00DB1156">
        <w:rPr>
          <w:rFonts w:ascii="Arial" w:hAnsi="Arial" w:cs="Arial"/>
        </w:rPr>
        <w:t xml:space="preserve">occur even when a participant makes an optimal </w:t>
      </w:r>
      <w:r w:rsidR="00BB17A8">
        <w:rPr>
          <w:rFonts w:ascii="Arial" w:hAnsi="Arial" w:cs="Arial"/>
        </w:rPr>
        <w:t>choice</w:t>
      </w:r>
      <w:r w:rsidRPr="00DB1156">
        <w:rPr>
          <w:rFonts w:ascii="Arial" w:hAnsi="Arial" w:cs="Arial"/>
        </w:rPr>
        <w:t>.</w:t>
      </w:r>
    </w:p>
    <w:p w14:paraId="74D54B79" w14:textId="35BD4E94" w:rsidR="00CC0C89" w:rsidRDefault="00954141" w:rsidP="00CC0C89">
      <w:pPr>
        <w:spacing w:after="0" w:line="480" w:lineRule="auto"/>
        <w:rPr>
          <w:rFonts w:ascii="Arial" w:eastAsia="Calibri" w:hAnsi="Arial" w:cs="Arial"/>
          <w:bCs/>
        </w:rPr>
      </w:pPr>
      <w:r w:rsidRPr="00CC0C89">
        <w:rPr>
          <w:rFonts w:ascii="Arial" w:eastAsia="Calibri" w:hAnsi="Arial" w:cs="Arial"/>
          <w:b/>
          <w:bCs/>
          <w:i/>
        </w:rPr>
        <w:t>Choice Probability</w:t>
      </w:r>
      <w:r w:rsidRPr="006C731D">
        <w:rPr>
          <w:rFonts w:ascii="Arial" w:eastAsia="Calibri" w:hAnsi="Arial" w:cs="Arial"/>
          <w:bCs/>
        </w:rPr>
        <w:t xml:space="preserve"> </w:t>
      </w:r>
    </w:p>
    <w:p w14:paraId="43D6A42D" w14:textId="0413F46B" w:rsidR="00954141" w:rsidRPr="006C731D" w:rsidRDefault="00954141" w:rsidP="00CC0C89">
      <w:pPr>
        <w:spacing w:after="0" w:line="480" w:lineRule="auto"/>
        <w:ind w:firstLine="720"/>
        <w:rPr>
          <w:rFonts w:ascii="Arial" w:eastAsia="Calibri" w:hAnsi="Arial" w:cs="Arial"/>
          <w:bCs/>
        </w:rPr>
      </w:pPr>
      <w:r w:rsidRPr="006C731D">
        <w:rPr>
          <w:rFonts w:ascii="Arial" w:eastAsia="Calibri" w:hAnsi="Arial" w:cs="Arial"/>
          <w:bCs/>
        </w:rPr>
        <w:t>The reinforcement learning models all aimed to account for the probability of selecting the optimal of two choices on each trial t, (c</w:t>
      </w:r>
      <w:r w:rsidRPr="006C731D">
        <w:rPr>
          <w:rFonts w:ascii="Arial" w:eastAsia="Calibri" w:hAnsi="Arial" w:cs="Arial"/>
          <w:bCs/>
          <w:vertAlign w:val="subscript"/>
        </w:rPr>
        <w:t>t</w:t>
      </w:r>
      <w:r w:rsidRPr="006C731D">
        <w:rPr>
          <w:rFonts w:ascii="Arial" w:eastAsia="Calibri" w:hAnsi="Arial" w:cs="Arial"/>
          <w:bCs/>
        </w:rPr>
        <w:t xml:space="preserve"> = </w:t>
      </w:r>
      <w:r w:rsidRPr="006C731D">
        <w:rPr>
          <w:rFonts w:ascii="Arial" w:eastAsia="Calibri" w:hAnsi="Arial" w:cs="Arial"/>
          <w:b/>
          <w:bCs/>
        </w:rPr>
        <w:t>opt</w:t>
      </w:r>
      <w:r w:rsidRPr="006C731D">
        <w:rPr>
          <w:rFonts w:ascii="Arial" w:eastAsia="Calibri" w:hAnsi="Arial" w:cs="Arial"/>
          <w:bCs/>
        </w:rPr>
        <w:t xml:space="preserve">imal or </w:t>
      </w:r>
      <w:r w:rsidRPr="006C731D">
        <w:rPr>
          <w:rFonts w:ascii="Arial" w:eastAsia="Calibri" w:hAnsi="Arial" w:cs="Arial"/>
          <w:b/>
          <w:bCs/>
        </w:rPr>
        <w:t>non</w:t>
      </w:r>
      <w:r w:rsidRPr="006C731D">
        <w:rPr>
          <w:rFonts w:ascii="Arial" w:eastAsia="Calibri" w:hAnsi="Arial" w:cs="Arial"/>
          <w:bCs/>
        </w:rPr>
        <w:t>-optimal) for each of the four stimuli,</w:t>
      </w:r>
      <w:bookmarkStart w:id="0" w:name="_GoBack"/>
      <w:r w:rsidRPr="004228EF">
        <w:rPr>
          <w:rFonts w:ascii="Arial" w:eastAsia="Calibri" w:hAnsi="Arial" w:cs="Arial"/>
          <w:bCs/>
        </w:rPr>
        <w:t xml:space="preserve"> s</w:t>
      </w:r>
      <w:r w:rsidR="003C5691" w:rsidRPr="004228EF">
        <w:rPr>
          <w:rFonts w:ascii="Arial" w:eastAsia="Calibri" w:hAnsi="Arial" w:cs="Arial"/>
          <w:bCs/>
          <w:vertAlign w:val="subscript"/>
        </w:rPr>
        <w:t>j</w:t>
      </w:r>
      <w:r w:rsidRPr="004228EF">
        <w:rPr>
          <w:rFonts w:ascii="Arial" w:eastAsia="Calibri" w:hAnsi="Arial" w:cs="Arial"/>
          <w:bCs/>
        </w:rPr>
        <w:t>,</w:t>
      </w:r>
      <w:bookmarkEnd w:id="0"/>
      <w:r w:rsidRPr="006C731D">
        <w:rPr>
          <w:rFonts w:ascii="Arial" w:eastAsia="Calibri" w:hAnsi="Arial" w:cs="Arial"/>
          <w:bCs/>
        </w:rPr>
        <w:t xml:space="preserve"> presented during a picture set. By modeling choices classified as optimal or non-optimal, we assume that participants learn expectancy values, V(c</w:t>
      </w:r>
      <w:r w:rsidR="003C5691">
        <w:rPr>
          <w:rFonts w:ascii="Arial" w:eastAsia="Calibri" w:hAnsi="Arial" w:cs="Arial"/>
          <w:bCs/>
          <w:vertAlign w:val="subscript"/>
        </w:rPr>
        <w:t>i</w:t>
      </w:r>
      <w:r w:rsidRPr="006C731D">
        <w:rPr>
          <w:rFonts w:ascii="Arial" w:eastAsia="Calibri" w:hAnsi="Arial" w:cs="Arial"/>
          <w:bCs/>
        </w:rPr>
        <w:t>|s</w:t>
      </w:r>
      <w:r w:rsidR="00902B31">
        <w:rPr>
          <w:rFonts w:ascii="Arial" w:eastAsia="Calibri" w:hAnsi="Arial" w:cs="Arial"/>
          <w:bCs/>
          <w:vertAlign w:val="subscript"/>
        </w:rPr>
        <w:t>j</w:t>
      </w:r>
      <w:r w:rsidRPr="006C731D">
        <w:rPr>
          <w:rFonts w:ascii="Arial" w:eastAsia="Calibri" w:hAnsi="Arial" w:cs="Arial"/>
          <w:bCs/>
        </w:rPr>
        <w:t xml:space="preserve">), based on whether or not the choices were reinforced on stimulus trials, rather than simply learning stimulus-response associations. The development of these expectancies over trials is further assumed to be gradual rather than all-or-none. </w:t>
      </w:r>
    </w:p>
    <w:p w14:paraId="1C652419" w14:textId="77777777" w:rsidR="00954141" w:rsidRPr="006C731D" w:rsidRDefault="00954141" w:rsidP="005E43E2">
      <w:pPr>
        <w:spacing w:after="0" w:line="480" w:lineRule="auto"/>
        <w:ind w:firstLine="720"/>
        <w:rPr>
          <w:rFonts w:ascii="Arial" w:eastAsia="Calibri" w:hAnsi="Arial" w:cs="Arial"/>
          <w:bCs/>
        </w:rPr>
      </w:pPr>
      <w:r w:rsidRPr="006C731D">
        <w:rPr>
          <w:rFonts w:ascii="Arial" w:eastAsia="Calibri" w:hAnsi="Arial" w:cs="Arial"/>
          <w:bCs/>
        </w:rPr>
        <w:t>The modeled probability of the choice made when stimulus j is presented on trial t is determined by the logistic function (softmax) of the difference between the expectancy values of the two possible choices, V(</w:t>
      </w:r>
      <w:r w:rsidRPr="006C731D">
        <w:rPr>
          <w:rFonts w:ascii="Arial" w:eastAsia="Calibri" w:hAnsi="Arial" w:cs="Arial"/>
          <w:b/>
          <w:bCs/>
        </w:rPr>
        <w:t>opt</w:t>
      </w:r>
      <w:r w:rsidRPr="006C731D">
        <w:rPr>
          <w:rFonts w:ascii="Arial" w:eastAsia="Calibri" w:hAnsi="Arial" w:cs="Arial"/>
          <w:bCs/>
        </w:rPr>
        <w:t>|s</w:t>
      </w:r>
      <w:r w:rsidRPr="006C731D">
        <w:rPr>
          <w:rFonts w:ascii="Arial" w:eastAsia="Calibri" w:hAnsi="Arial" w:cs="Arial"/>
          <w:bCs/>
          <w:vertAlign w:val="subscript"/>
        </w:rPr>
        <w:t>j</w:t>
      </w:r>
      <w:r w:rsidRPr="006C731D">
        <w:rPr>
          <w:rFonts w:ascii="Arial" w:eastAsia="Calibri" w:hAnsi="Arial" w:cs="Arial"/>
          <w:bCs/>
        </w:rPr>
        <w:t>) and V(</w:t>
      </w:r>
      <w:r w:rsidRPr="006C731D">
        <w:rPr>
          <w:rFonts w:ascii="Arial" w:eastAsia="Calibri" w:hAnsi="Arial" w:cs="Arial"/>
          <w:b/>
          <w:bCs/>
        </w:rPr>
        <w:t>non</w:t>
      </w:r>
      <w:r w:rsidRPr="006C731D">
        <w:rPr>
          <w:rFonts w:ascii="Arial" w:eastAsia="Calibri" w:hAnsi="Arial" w:cs="Arial"/>
          <w:bCs/>
        </w:rPr>
        <w:t>|s</w:t>
      </w:r>
      <w:r w:rsidRPr="006C731D">
        <w:rPr>
          <w:rFonts w:ascii="Arial" w:eastAsia="Calibri" w:hAnsi="Arial" w:cs="Arial"/>
          <w:bCs/>
          <w:vertAlign w:val="subscript"/>
        </w:rPr>
        <w:t>j</w:t>
      </w:r>
      <w:r w:rsidRPr="006C731D">
        <w:rPr>
          <w:rFonts w:ascii="Arial" w:eastAsia="Calibri" w:hAnsi="Arial" w:cs="Arial"/>
          <w:bCs/>
        </w:rPr>
        <w:t xml:space="preserve">). When the optimal choice is made on trial t to stimulus j, the modeled probability of selecting the optimal response on that trial is: </w:t>
      </w:r>
    </w:p>
    <w:p w14:paraId="6F268D13" w14:textId="77777777" w:rsidR="00954141" w:rsidRPr="006C731D" w:rsidRDefault="00954141" w:rsidP="00954141">
      <w:pPr>
        <w:spacing w:after="0" w:line="240" w:lineRule="auto"/>
        <w:ind w:firstLine="720"/>
        <w:rPr>
          <w:rFonts w:ascii="Arial" w:eastAsia="Calibri" w:hAnsi="Arial" w:cs="Arial"/>
          <w:bCs/>
        </w:rPr>
      </w:pPr>
      <w:r w:rsidRPr="006C731D">
        <w:rPr>
          <w:rFonts w:ascii="Arial" w:eastAsia="Times New Roman" w:hAnsi="Arial" w:cs="Arial"/>
          <w:bCs/>
          <w:noProof/>
        </w:rPr>
        <mc:AlternateContent>
          <mc:Choice Requires="wps">
            <w:drawing>
              <wp:anchor distT="0" distB="0" distL="114300" distR="114300" simplePos="0" relativeHeight="251729920" behindDoc="0" locked="0" layoutInCell="1" allowOverlap="1" wp14:anchorId="5007FD31" wp14:editId="5D892BDF">
                <wp:simplePos x="0" y="0"/>
                <wp:positionH relativeFrom="column">
                  <wp:posOffset>5193030</wp:posOffset>
                </wp:positionH>
                <wp:positionV relativeFrom="paragraph">
                  <wp:posOffset>176007</wp:posOffset>
                </wp:positionV>
                <wp:extent cx="529590" cy="262255"/>
                <wp:effectExtent l="0" t="0" r="3810" b="4445"/>
                <wp:wrapNone/>
                <wp:docPr id="12" name="Text Box 12"/>
                <wp:cNvGraphicFramePr/>
                <a:graphic xmlns:a="http://schemas.openxmlformats.org/drawingml/2006/main">
                  <a:graphicData uri="http://schemas.microsoft.com/office/word/2010/wordprocessingShape">
                    <wps:wsp>
                      <wps:cNvSpPr txBox="1"/>
                      <wps:spPr>
                        <a:xfrm>
                          <a:off x="0" y="0"/>
                          <a:ext cx="529590" cy="262255"/>
                        </a:xfrm>
                        <a:prstGeom prst="rect">
                          <a:avLst/>
                        </a:prstGeom>
                        <a:solidFill>
                          <a:sysClr val="window" lastClr="FFFFFF"/>
                        </a:solidFill>
                        <a:ln w="6350">
                          <a:noFill/>
                        </a:ln>
                      </wps:spPr>
                      <wps:txbx>
                        <w:txbxContent>
                          <w:p w14:paraId="3D30E764" w14:textId="77777777" w:rsidR="00832124" w:rsidRPr="00340692" w:rsidRDefault="00832124" w:rsidP="00954141">
                            <w:pPr>
                              <w:rPr>
                                <w:rFonts w:ascii="Arial" w:hAnsi="Arial" w:cs="Arial"/>
                              </w:rPr>
                            </w:pPr>
                            <w:r w:rsidRPr="00340692">
                              <w:rPr>
                                <w:rFonts w:ascii="Arial" w:hAnsi="Arial" w:cs="Arial"/>
                              </w:rPr>
                              <w:t>Eq.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007FD31" id="_x0000_t202" coordsize="21600,21600" o:spt="202" path="m,l,21600r21600,l21600,xe">
                <v:stroke joinstyle="miter"/>
                <v:path gradientshapeok="t" o:connecttype="rect"/>
              </v:shapetype>
              <v:shape id="Text Box 12" o:spid="_x0000_s1026" type="#_x0000_t202" style="position:absolute;left:0;text-align:left;margin-left:408.9pt;margin-top:13.85pt;width:41.7pt;height:20.6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" fillcolor="window" stroked="f" strokeweight=".5pt">
                <v:textbox>
                  <w:txbxContent>
                    <w:p w14:paraId="3D30E764" w14:textId="77777777" w:rsidR="00832124" w:rsidRPr="00340692" w:rsidRDefault="00832124" w:rsidP="00954141">
                      <w:pPr>
                        <w:rPr>
                          <w:rFonts w:ascii="Arial" w:hAnsi="Arial" w:cs="Arial"/>
                        </w:rPr>
                      </w:pPr>
                      <w:r w:rsidRPr="00340692">
                        <w:rPr>
                          <w:rFonts w:ascii="Arial" w:hAnsi="Arial" w:cs="Arial"/>
                        </w:rPr>
                        <w:t>Eq. 1</w:t>
                      </w:r>
                    </w:p>
                  </w:txbxContent>
                </v:textbox>
              </v:shape>
            </w:pict>
          </mc:Fallback>
        </mc:AlternateContent>
      </w:r>
    </w:p>
    <w:p w14:paraId="34FF025F" w14:textId="4F2445E6" w:rsidR="00954141" w:rsidRPr="006C731D" w:rsidRDefault="00954141" w:rsidP="00954141">
      <w:pPr>
        <w:spacing w:after="0" w:line="240" w:lineRule="auto"/>
        <w:jc w:val="center"/>
        <w:rPr>
          <w:rFonts w:ascii="Arial" w:eastAsia="Calibri" w:hAnsi="Arial" w:cs="Arial"/>
          <w:bCs/>
        </w:rPr>
      </w:pPr>
      <m:oMathPara>
        <m:oMathParaPr>
          <m:jc m:val="center"/>
        </m:oMathParaPr>
        <m:oMath>
          <m:r>
            <w:rPr>
              <w:rFonts w:ascii="Cambria Math" w:eastAsia="Calibri" w:hAnsi="Cambria Math" w:cs="Arial"/>
            </w:rPr>
            <m:t>P</m:t>
          </m:r>
          <m:d>
            <m:dPr>
              <m:ctrlPr>
                <w:rPr>
                  <w:rFonts w:ascii="Cambria Math" w:eastAsia="Calibri" w:hAnsi="Cambria Math" w:cs="Arial"/>
                  <w:bCs/>
                  <w:i/>
                </w:rPr>
              </m:ctrlPr>
            </m:dPr>
            <m:e>
              <m:sSub>
                <m:sSubPr>
                  <m:ctrlPr>
                    <w:rPr>
                      <w:rFonts w:ascii="Cambria Math" w:eastAsia="Calibri" w:hAnsi="Cambria Math" w:cs="Arial"/>
                      <w:bCs/>
                    </w:rPr>
                  </m:ctrlPr>
                </m:sSubPr>
                <m:e>
                  <m:r>
                    <m:rPr>
                      <m:sty m:val="p"/>
                    </m:rPr>
                    <w:rPr>
                      <w:rFonts w:ascii="Cambria Math" w:eastAsia="Calibri" w:hAnsi="Cambria Math" w:cs="Arial"/>
                    </w:rPr>
                    <m:t>c</m:t>
                  </m:r>
                </m:e>
                <m:sub>
                  <m:r>
                    <m:rPr>
                      <m:sty m:val="p"/>
                    </m:rPr>
                    <w:rPr>
                      <w:rFonts w:ascii="Cambria Math" w:eastAsia="Calibri" w:hAnsi="Cambria Math" w:cs="Arial"/>
                    </w:rPr>
                    <m:t>i</m:t>
                  </m:r>
                </m:sub>
              </m:sSub>
              <m:r>
                <w:rPr>
                  <w:rFonts w:ascii="Cambria Math" w:eastAsia="Calibri" w:hAnsi="Cambria Math" w:cs="Arial"/>
                </w:rPr>
                <m:t>=</m:t>
              </m:r>
              <m:r>
                <m:rPr>
                  <m:sty m:val="b"/>
                </m:rPr>
                <w:rPr>
                  <w:rFonts w:ascii="Cambria Math" w:eastAsia="Calibri" w:hAnsi="Cambria Math" w:cs="Arial"/>
                </w:rPr>
                <m:t>opt</m:t>
              </m:r>
              <m:r>
                <w:rPr>
                  <w:rFonts w:ascii="Cambria Math" w:eastAsia="Calibri" w:hAnsi="Cambria Math" w:cs="Arial"/>
                </w:rPr>
                <m:t>|</m:t>
              </m:r>
              <m:sSub>
                <m:sSubPr>
                  <m:ctrlPr>
                    <w:rPr>
                      <w:rFonts w:ascii="Cambria Math" w:eastAsia="Calibri" w:hAnsi="Cambria Math" w:cs="Arial"/>
                      <w:bCs/>
                    </w:rPr>
                  </m:ctrlPr>
                </m:sSubPr>
                <m:e>
                  <m:r>
                    <m:rPr>
                      <m:sty m:val="p"/>
                    </m:rPr>
                    <w:rPr>
                      <w:rFonts w:ascii="Cambria Math" w:eastAsia="Calibri" w:hAnsi="Cambria Math" w:cs="Arial"/>
                    </w:rPr>
                    <m:t>s</m:t>
                  </m:r>
                </m:e>
                <m:sub>
                  <m:r>
                    <m:rPr>
                      <m:sty m:val="p"/>
                    </m:rPr>
                    <w:rPr>
                      <w:rFonts w:ascii="Cambria Math" w:eastAsia="Calibri" w:hAnsi="Cambria Math" w:cs="Arial"/>
                    </w:rPr>
                    <m:t>j</m:t>
                  </m:r>
                </m:sub>
              </m:sSub>
            </m:e>
          </m:d>
          <m:r>
            <w:rPr>
              <w:rFonts w:ascii="Cambria Math" w:eastAsia="Calibri" w:hAnsi="Cambria Math" w:cs="Arial"/>
            </w:rPr>
            <m:t xml:space="preserve">= </m:t>
          </m:r>
          <m:f>
            <m:fPr>
              <m:ctrlPr>
                <w:rPr>
                  <w:rFonts w:ascii="Cambria Math" w:eastAsia="Calibri" w:hAnsi="Cambria Math" w:cs="Arial"/>
                  <w:bCs/>
                  <w:i/>
                </w:rPr>
              </m:ctrlPr>
            </m:fPr>
            <m:num>
              <m:r>
                <w:rPr>
                  <w:rFonts w:ascii="Cambria Math" w:eastAsia="Calibri" w:hAnsi="Cambria Math" w:cs="Arial"/>
                </w:rPr>
                <m:t>1</m:t>
              </m:r>
            </m:num>
            <m:den>
              <m:r>
                <w:rPr>
                  <w:rFonts w:ascii="Cambria Math" w:eastAsia="Calibri" w:hAnsi="Cambria Math" w:cs="Arial"/>
                </w:rPr>
                <m:t>1+</m:t>
              </m:r>
              <m:sSup>
                <m:sSupPr>
                  <m:ctrlPr>
                    <w:rPr>
                      <w:rFonts w:ascii="Cambria Math" w:eastAsia="Calibri" w:hAnsi="Cambria Math" w:cs="Arial"/>
                      <w:bCs/>
                      <w:i/>
                    </w:rPr>
                  </m:ctrlPr>
                </m:sSupPr>
                <m:e>
                  <m:r>
                    <w:rPr>
                      <w:rFonts w:ascii="Cambria Math" w:eastAsia="Calibri" w:hAnsi="Cambria Math" w:cs="Arial"/>
                    </w:rPr>
                    <m:t>e</m:t>
                  </m:r>
                </m:e>
                <m:sup>
                  <m:r>
                    <w:rPr>
                      <w:rFonts w:ascii="Cambria Math" w:eastAsia="Calibri" w:hAnsi="Cambria Math" w:cs="Arial"/>
                    </w:rPr>
                    <m:t>-β[</m:t>
                  </m:r>
                  <m:r>
                    <m:rPr>
                      <m:sty m:val="p"/>
                    </m:rPr>
                    <w:rPr>
                      <w:rFonts w:ascii="Cambria Math" w:eastAsia="Calibri" w:hAnsi="Cambria Math" w:cs="Arial"/>
                    </w:rPr>
                    <m:t>V</m:t>
                  </m:r>
                  <m:d>
                    <m:dPr>
                      <m:ctrlPr>
                        <w:rPr>
                          <w:rFonts w:ascii="Cambria Math" w:eastAsia="Calibri" w:hAnsi="Cambria Math" w:cs="Arial"/>
                          <w:bCs/>
                        </w:rPr>
                      </m:ctrlPr>
                    </m:dPr>
                    <m:e>
                      <m:sSub>
                        <m:sSubPr>
                          <m:ctrlPr>
                            <w:rPr>
                              <w:rFonts w:ascii="Cambria Math" w:eastAsia="Calibri" w:hAnsi="Cambria Math" w:cs="Arial"/>
                              <w:bCs/>
                            </w:rPr>
                          </m:ctrlPr>
                        </m:sSubPr>
                        <m:e>
                          <m:r>
                            <m:rPr>
                              <m:sty m:val="p"/>
                            </m:rPr>
                            <w:rPr>
                              <w:rFonts w:ascii="Cambria Math" w:eastAsia="Calibri" w:hAnsi="Cambria Math" w:cs="Arial"/>
                            </w:rPr>
                            <m:t>c</m:t>
                          </m:r>
                        </m:e>
                        <m:sub>
                          <m:r>
                            <m:rPr>
                              <m:sty m:val="p"/>
                            </m:rPr>
                            <w:rPr>
                              <w:rFonts w:ascii="Cambria Math" w:eastAsia="Calibri" w:hAnsi="Cambria Math" w:cs="Arial"/>
                            </w:rPr>
                            <m:t>i</m:t>
                          </m:r>
                        </m:sub>
                      </m:sSub>
                      <m:r>
                        <m:rPr>
                          <m:sty m:val="p"/>
                        </m:rPr>
                        <w:rPr>
                          <w:rFonts w:ascii="Cambria Math" w:eastAsia="Calibri" w:hAnsi="Cambria Math" w:cs="Arial"/>
                        </w:rPr>
                        <m:t>=</m:t>
                      </m:r>
                      <m:r>
                        <m:rPr>
                          <m:sty m:val="b"/>
                        </m:rPr>
                        <w:rPr>
                          <w:rFonts w:ascii="Cambria Math" w:eastAsia="Calibri" w:hAnsi="Cambria Math" w:cs="Arial"/>
                        </w:rPr>
                        <m:t>opt</m:t>
                      </m:r>
                      <m:r>
                        <m:rPr>
                          <m:sty m:val="p"/>
                        </m:rPr>
                        <w:rPr>
                          <w:rFonts w:ascii="Cambria Math" w:eastAsia="Calibri" w:hAnsi="Cambria Math" w:cs="Arial"/>
                        </w:rPr>
                        <m:t>|</m:t>
                      </m:r>
                      <m:sSub>
                        <m:sSubPr>
                          <m:ctrlPr>
                            <w:rPr>
                              <w:rFonts w:ascii="Cambria Math" w:eastAsia="Calibri" w:hAnsi="Cambria Math" w:cs="Arial"/>
                            </w:rPr>
                          </m:ctrlPr>
                        </m:sSubPr>
                        <m:e>
                          <m:r>
                            <m:rPr>
                              <m:sty m:val="p"/>
                            </m:rPr>
                            <w:rPr>
                              <w:rFonts w:ascii="Cambria Math" w:eastAsia="Calibri" w:hAnsi="Cambria Math" w:cs="Arial"/>
                            </w:rPr>
                            <m:t>s</m:t>
                          </m:r>
                        </m:e>
                        <m:sub>
                          <m:r>
                            <m:rPr>
                              <m:sty m:val="p"/>
                            </m:rPr>
                            <w:rPr>
                              <w:rFonts w:ascii="Cambria Math" w:eastAsia="Calibri" w:hAnsi="Cambria Math" w:cs="Arial"/>
                            </w:rPr>
                            <m:t>j</m:t>
                          </m:r>
                        </m:sub>
                      </m:sSub>
                    </m:e>
                  </m:d>
                  <m:r>
                    <m:rPr>
                      <m:sty m:val="p"/>
                    </m:rPr>
                    <w:rPr>
                      <w:rFonts w:ascii="Cambria Math" w:eastAsia="Calibri" w:hAnsi="Cambria Math" w:cs="Arial"/>
                    </w:rPr>
                    <m:t>-V</m:t>
                  </m:r>
                  <m:d>
                    <m:dPr>
                      <m:ctrlPr>
                        <w:rPr>
                          <w:rFonts w:ascii="Cambria Math" w:eastAsia="Calibri" w:hAnsi="Cambria Math" w:cs="Arial"/>
                          <w:bCs/>
                        </w:rPr>
                      </m:ctrlPr>
                    </m:dPr>
                    <m:e>
                      <m:sSub>
                        <m:sSubPr>
                          <m:ctrlPr>
                            <w:rPr>
                              <w:rFonts w:ascii="Cambria Math" w:eastAsia="Calibri" w:hAnsi="Cambria Math" w:cs="Arial"/>
                              <w:bCs/>
                            </w:rPr>
                          </m:ctrlPr>
                        </m:sSubPr>
                        <m:e>
                          <m:r>
                            <m:rPr>
                              <m:sty m:val="p"/>
                            </m:rPr>
                            <w:rPr>
                              <w:rFonts w:ascii="Cambria Math" w:eastAsia="Calibri" w:hAnsi="Cambria Math" w:cs="Arial"/>
                            </w:rPr>
                            <m:t>c</m:t>
                          </m:r>
                        </m:e>
                        <m:sub>
                          <m:r>
                            <m:rPr>
                              <m:sty m:val="p"/>
                            </m:rPr>
                            <w:rPr>
                              <w:rFonts w:ascii="Cambria Math" w:eastAsia="Calibri" w:hAnsi="Cambria Math" w:cs="Arial"/>
                            </w:rPr>
                            <m:t>i</m:t>
                          </m:r>
                        </m:sub>
                      </m:sSub>
                      <m:r>
                        <m:rPr>
                          <m:sty m:val="p"/>
                        </m:rPr>
                        <w:rPr>
                          <w:rFonts w:ascii="Cambria Math" w:eastAsia="Calibri" w:hAnsi="Cambria Math" w:cs="Arial"/>
                        </w:rPr>
                        <m:t>=</m:t>
                      </m:r>
                      <m:r>
                        <m:rPr>
                          <m:sty m:val="b"/>
                        </m:rPr>
                        <w:rPr>
                          <w:rFonts w:ascii="Cambria Math" w:eastAsia="Calibri" w:hAnsi="Cambria Math" w:cs="Arial"/>
                        </w:rPr>
                        <m:t>non</m:t>
                      </m:r>
                      <m:r>
                        <m:rPr>
                          <m:sty m:val="p"/>
                        </m:rPr>
                        <w:rPr>
                          <w:rFonts w:ascii="Cambria Math" w:eastAsia="Calibri" w:hAnsi="Cambria Math" w:cs="Arial"/>
                        </w:rPr>
                        <m:t>|</m:t>
                      </m:r>
                      <m:sSub>
                        <m:sSubPr>
                          <m:ctrlPr>
                            <w:rPr>
                              <w:rFonts w:ascii="Cambria Math" w:eastAsia="Calibri" w:hAnsi="Cambria Math" w:cs="Arial"/>
                            </w:rPr>
                          </m:ctrlPr>
                        </m:sSubPr>
                        <m:e>
                          <m:r>
                            <m:rPr>
                              <m:sty m:val="p"/>
                            </m:rPr>
                            <w:rPr>
                              <w:rFonts w:ascii="Cambria Math" w:eastAsia="Calibri" w:hAnsi="Cambria Math" w:cs="Arial"/>
                            </w:rPr>
                            <m:t>s</m:t>
                          </m:r>
                        </m:e>
                        <m:sub>
                          <m:r>
                            <m:rPr>
                              <m:sty m:val="p"/>
                            </m:rPr>
                            <w:rPr>
                              <w:rFonts w:ascii="Cambria Math" w:eastAsia="Calibri" w:hAnsi="Cambria Math" w:cs="Arial"/>
                            </w:rPr>
                            <m:t>j</m:t>
                          </m:r>
                        </m:sub>
                      </m:sSub>
                    </m:e>
                  </m:d>
                  <m:r>
                    <m:rPr>
                      <m:sty m:val="p"/>
                    </m:rPr>
                    <w:rPr>
                      <w:rFonts w:ascii="Cambria Math" w:eastAsia="Calibri" w:hAnsi="Cambria Math" w:cs="Arial"/>
                    </w:rPr>
                    <m:t>]</m:t>
                  </m:r>
                </m:sup>
              </m:sSup>
            </m:den>
          </m:f>
        </m:oMath>
      </m:oMathPara>
    </w:p>
    <w:p w14:paraId="360AC2B7" w14:textId="77777777" w:rsidR="00954141" w:rsidRPr="006C731D" w:rsidRDefault="00954141" w:rsidP="005E43E2">
      <w:pPr>
        <w:spacing w:after="0" w:line="480" w:lineRule="auto"/>
        <w:rPr>
          <w:rFonts w:ascii="Arial" w:eastAsia="Calibri" w:hAnsi="Arial" w:cs="Arial"/>
          <w:bCs/>
        </w:rPr>
      </w:pPr>
    </w:p>
    <w:p w14:paraId="55DCB5E7" w14:textId="13259BFB" w:rsidR="00954141" w:rsidRPr="006C731D" w:rsidRDefault="00954141" w:rsidP="005E43E2">
      <w:pPr>
        <w:spacing w:after="0" w:line="480" w:lineRule="auto"/>
        <w:rPr>
          <w:rFonts w:ascii="Arial" w:eastAsia="Calibri" w:hAnsi="Arial" w:cs="Arial"/>
          <w:bCs/>
        </w:rPr>
      </w:pPr>
      <w:r w:rsidRPr="006C731D">
        <w:rPr>
          <w:rFonts w:ascii="Arial" w:eastAsia="Calibri" w:hAnsi="Arial" w:cs="Arial"/>
          <w:bCs/>
        </w:rPr>
        <w:t xml:space="preserve">When the non-optimal choice is made, the modeled choice probability is one minus the value of equation 1. In standard reinforcement learning models, </w:t>
      </w:r>
      <w:r w:rsidRPr="006C731D">
        <w:rPr>
          <w:rFonts w:ascii="Arial" w:eastAsia="Times New Roman" w:hAnsi="Arial" w:cs="Arial"/>
          <w:bCs/>
        </w:rPr>
        <w:t>V(c</w:t>
      </w:r>
      <w:r w:rsidR="00EE5C37">
        <w:rPr>
          <w:rFonts w:ascii="Arial" w:eastAsia="Times New Roman" w:hAnsi="Arial" w:cs="Arial"/>
          <w:bCs/>
          <w:vertAlign w:val="subscript"/>
        </w:rPr>
        <w:t>i</w:t>
      </w:r>
      <w:r w:rsidRPr="006C731D">
        <w:rPr>
          <w:rFonts w:ascii="Arial" w:eastAsia="Times New Roman" w:hAnsi="Arial" w:cs="Arial"/>
          <w:bCs/>
        </w:rPr>
        <w:t xml:space="preserve"> = </w:t>
      </w:r>
      <w:r w:rsidRPr="006C731D">
        <w:rPr>
          <w:rFonts w:ascii="Arial" w:eastAsia="Times New Roman" w:hAnsi="Arial" w:cs="Arial"/>
          <w:b/>
          <w:bCs/>
        </w:rPr>
        <w:t>opt</w:t>
      </w:r>
      <w:r w:rsidRPr="006C731D">
        <w:rPr>
          <w:rFonts w:ascii="Arial" w:eastAsia="Times New Roman" w:hAnsi="Arial" w:cs="Arial"/>
          <w:bCs/>
        </w:rPr>
        <w:t>|s</w:t>
      </w:r>
      <w:r w:rsidRPr="006C731D">
        <w:rPr>
          <w:rFonts w:ascii="Arial" w:eastAsia="Times New Roman" w:hAnsi="Arial" w:cs="Arial"/>
          <w:bCs/>
          <w:vertAlign w:val="subscript"/>
        </w:rPr>
        <w:t>j</w:t>
      </w:r>
      <w:r w:rsidRPr="006C731D">
        <w:rPr>
          <w:rFonts w:ascii="Arial" w:eastAsia="Times New Roman" w:hAnsi="Arial" w:cs="Arial"/>
          <w:bCs/>
        </w:rPr>
        <w:t>) and V(c</w:t>
      </w:r>
      <w:r w:rsidR="00EE5C37">
        <w:rPr>
          <w:rFonts w:ascii="Arial" w:eastAsia="Times New Roman" w:hAnsi="Arial" w:cs="Arial"/>
          <w:bCs/>
          <w:vertAlign w:val="subscript"/>
        </w:rPr>
        <w:t>i</w:t>
      </w:r>
      <w:r w:rsidRPr="006C731D">
        <w:rPr>
          <w:rFonts w:ascii="Arial" w:eastAsia="Times New Roman" w:hAnsi="Arial" w:cs="Arial"/>
          <w:bCs/>
        </w:rPr>
        <w:t xml:space="preserve"> = </w:t>
      </w:r>
      <w:r w:rsidRPr="006C731D">
        <w:rPr>
          <w:rFonts w:ascii="Arial" w:eastAsia="Times New Roman" w:hAnsi="Arial" w:cs="Arial"/>
          <w:b/>
          <w:bCs/>
        </w:rPr>
        <w:t>non</w:t>
      </w:r>
      <w:r w:rsidRPr="006C731D">
        <w:rPr>
          <w:rFonts w:ascii="Arial" w:eastAsia="Times New Roman" w:hAnsi="Arial" w:cs="Arial"/>
          <w:bCs/>
        </w:rPr>
        <w:t>|s</w:t>
      </w:r>
      <w:r w:rsidRPr="006C731D">
        <w:rPr>
          <w:rFonts w:ascii="Arial" w:eastAsia="Times New Roman" w:hAnsi="Arial" w:cs="Arial"/>
          <w:bCs/>
          <w:vertAlign w:val="subscript"/>
        </w:rPr>
        <w:t>j</w:t>
      </w:r>
      <w:r w:rsidRPr="006C731D">
        <w:rPr>
          <w:rFonts w:ascii="Arial" w:eastAsia="Times New Roman" w:hAnsi="Arial" w:cs="Arial"/>
          <w:bCs/>
        </w:rPr>
        <w:t xml:space="preserve">) are initialized to zero - accounting for random or near random responding on early trials associated with a stimulus </w:t>
      </w:r>
      <w:r w:rsidR="008B254D">
        <w:rPr>
          <w:rFonts w:ascii="Arial" w:eastAsia="Times New Roman" w:hAnsi="Arial" w:cs="Arial"/>
          <w:bCs/>
        </w:rPr>
        <w:fldChar w:fldCharType="begin"/>
      </w:r>
      <w:r w:rsidR="008B254D">
        <w:rPr>
          <w:rFonts w:ascii="Arial" w:eastAsia="Times New Roman" w:hAnsi="Arial" w:cs="Arial"/>
          <w:bCs/>
        </w:rPr>
        <w:instrText xml:space="preserve"> ADDIN EN.CITE &lt;EndNote&gt;&lt;Cite&gt;&lt;Author&gt;Gershman&lt;/Author&gt;&lt;Year&gt;2016&lt;/Year&gt;&lt;RecNum&gt;8088&lt;/RecNum&gt;&lt;DisplayText&gt;(Gershman, 2016; Sutton et al., 2018)&lt;/DisplayText&gt;&lt;record&gt;&lt;rec-number&gt;8088&lt;/rec-number&gt;&lt;foreign-keys&gt;&lt;key app="EN" db-id="e0wwxxxxcr0swaexdr3x09xjve2tx9addzwf" timestamp="1561038106"&gt;8088&lt;/key&gt;&lt;/foreign-keys&gt;&lt;ref-type name="Journal Article"&gt;17&lt;/ref-type&gt;&lt;contributors&gt;&lt;authors&gt;&lt;author&gt;Gershman, SJ&lt;/author&gt;&lt;/authors&gt;&lt;/contributors&gt;&lt;titles&gt;&lt;title&gt;Empirical priors for reinforcement learning models&lt;/title&gt;&lt;secondary-title&gt;J Math Psychol&lt;/secondary-title&gt;&lt;/titles&gt;&lt;periodical&gt;&lt;full-title&gt;J Math Psychol&lt;/full-title&gt;&lt;/periodical&gt;&lt;pages&gt;1-6&lt;/pages&gt;&lt;volume&gt;71&lt;/volume&gt;&lt;dates&gt;&lt;year&gt;2016&lt;/year&gt;&lt;/dates&gt;&lt;urls&gt;&lt;/urls&gt;&lt;electronic-resource-num&gt;doi: 10.1016/j.jmp.2016.01.006&lt;/electronic-resource-num&gt;&lt;/record&gt;&lt;/Cite&gt;&lt;Cite&gt;&lt;Author&gt;Sutton&lt;/Author&gt;&lt;Year&gt;2018&lt;/Year&gt;&lt;RecNum&gt;8089&lt;/RecNum&gt;&lt;record&gt;&lt;rec-number&gt;8089&lt;/rec-number&gt;&lt;foreign-keys&gt;&lt;key app="EN" db-id="e0wwxxxxcr0swaexdr3x09xjve2tx9addzwf" timestamp="1561038288"&gt;8089&lt;/key&gt;&lt;/foreign-keys&gt;&lt;ref-type name="Journal Article"&gt;17&lt;/ref-type&gt;&lt;contributors&gt;&lt;authors&gt;&lt;author&gt;Sutton, RS&lt;/author&gt;&lt;author&gt;Barto, AG&lt;/author&gt;&lt;/authors&gt;&lt;/contributors&gt;&lt;titles&gt;&lt;title&gt;Reinforcement Learning: An Introduction (Second edition). The MIT Press, Cambridge, MA&lt;/title&gt;&lt;/titles&gt;&lt;dates&gt;&lt;year&gt;2018&lt;/year&gt;&lt;/dates&gt;&lt;urls&gt;&lt;/urls&gt;&lt;/record&gt;&lt;/Cite&gt;&lt;Cite&gt;&lt;Author&gt;Sutton&lt;/Author&gt;&lt;Year&gt;2018&lt;/Year&gt;&lt;RecNum&gt;8089&lt;/RecNum&gt;&lt;record&gt;&lt;rec-number&gt;8089&lt;/rec-number&gt;&lt;foreign-keys&gt;&lt;key app="EN" db-id="e0wwxxxxcr0swaexdr3x09xjve2tx9addzwf" timestamp="1561038288"&gt;8089&lt;/key&gt;&lt;/foreign-keys&gt;&lt;ref-type name="Journal Article"&gt;17&lt;/ref-type&gt;&lt;contributors&gt;&lt;authors&gt;&lt;author&gt;Sutton, RS&lt;/author&gt;&lt;author&gt;Barto, AG&lt;/author&gt;&lt;/authors&gt;&lt;/contributors&gt;&lt;titles&gt;&lt;title&gt;Reinforcement Learning: An Introduction (Second edition). The MIT Press, Cambridge, MA&lt;/title&gt;&lt;/titles&gt;&lt;dates&gt;&lt;year&gt;2018&lt;/year&gt;&lt;/dates&gt;&lt;urls&gt;&lt;/urls&gt;&lt;/record&gt;&lt;/Cite&gt;&lt;/EndNote&gt;</w:instrText>
      </w:r>
      <w:r w:rsidR="008B254D">
        <w:rPr>
          <w:rFonts w:ascii="Arial" w:eastAsia="Times New Roman" w:hAnsi="Arial" w:cs="Arial"/>
          <w:bCs/>
        </w:rPr>
        <w:fldChar w:fldCharType="separate"/>
      </w:r>
      <w:r w:rsidR="008B254D">
        <w:rPr>
          <w:rFonts w:ascii="Arial" w:eastAsia="Times New Roman" w:hAnsi="Arial" w:cs="Arial"/>
          <w:bCs/>
          <w:noProof/>
        </w:rPr>
        <w:t xml:space="preserve">(Gershman, 2016; Sutton </w:t>
      </w:r>
      <w:r w:rsidR="006D479D">
        <w:rPr>
          <w:rFonts w:ascii="Arial" w:eastAsia="Times New Roman" w:hAnsi="Arial" w:cs="Arial"/>
          <w:bCs/>
          <w:noProof/>
        </w:rPr>
        <w:t>&amp; Barto,</w:t>
      </w:r>
      <w:r w:rsidR="008B254D">
        <w:rPr>
          <w:rFonts w:ascii="Arial" w:eastAsia="Times New Roman" w:hAnsi="Arial" w:cs="Arial"/>
          <w:bCs/>
          <w:noProof/>
        </w:rPr>
        <w:t xml:space="preserve"> 2018)</w:t>
      </w:r>
      <w:r w:rsidR="008B254D">
        <w:rPr>
          <w:rFonts w:ascii="Arial" w:eastAsia="Times New Roman" w:hAnsi="Arial" w:cs="Arial"/>
          <w:bCs/>
        </w:rPr>
        <w:fldChar w:fldCharType="end"/>
      </w:r>
      <w:r w:rsidRPr="006C731D">
        <w:rPr>
          <w:rFonts w:ascii="Arial" w:eastAsia="Times New Roman" w:hAnsi="Arial" w:cs="Arial"/>
          <w:bCs/>
        </w:rPr>
        <w:t xml:space="preserve">. This initialization </w:t>
      </w:r>
      <w:r w:rsidRPr="00DB1156">
        <w:rPr>
          <w:rFonts w:ascii="Arial" w:eastAsia="Times New Roman" w:hAnsi="Arial" w:cs="Arial"/>
          <w:bCs/>
        </w:rPr>
        <w:t xml:space="preserve">implies that </w:t>
      </w:r>
      <w:r w:rsidR="00D9222D" w:rsidRPr="00DB1156">
        <w:rPr>
          <w:rFonts w:ascii="Arial" w:eastAsia="Times New Roman" w:hAnsi="Arial" w:cs="Arial"/>
          <w:bCs/>
        </w:rPr>
        <w:t>learning from prediction errors alters</w:t>
      </w:r>
      <w:r w:rsidRPr="00DB1156">
        <w:rPr>
          <w:rFonts w:ascii="Arial" w:eastAsia="Times New Roman" w:hAnsi="Arial" w:cs="Arial"/>
          <w:bCs/>
        </w:rPr>
        <w:t xml:space="preserve"> the probability of selecting an optimal choic</w:t>
      </w:r>
      <w:r w:rsidRPr="006C731D">
        <w:rPr>
          <w:rFonts w:ascii="Arial" w:eastAsia="Times New Roman" w:hAnsi="Arial" w:cs="Arial"/>
          <w:bCs/>
        </w:rPr>
        <w:t xml:space="preserve">e from the expected value of .50.  </w:t>
      </w:r>
    </w:p>
    <w:p w14:paraId="0F3B4D71" w14:textId="6F43807A" w:rsidR="00954141" w:rsidRPr="006C731D" w:rsidRDefault="00954141" w:rsidP="00CC5250">
      <w:pPr>
        <w:spacing w:after="0" w:line="480" w:lineRule="auto"/>
        <w:ind w:firstLine="720"/>
        <w:rPr>
          <w:rFonts w:ascii="Arial" w:eastAsia="Times New Roman" w:hAnsi="Arial" w:cs="Arial"/>
          <w:bCs/>
        </w:rPr>
      </w:pPr>
      <w:r w:rsidRPr="006C731D">
        <w:rPr>
          <w:rFonts w:ascii="Arial" w:eastAsia="Calibri" w:hAnsi="Arial" w:cs="Arial"/>
          <w:bCs/>
        </w:rPr>
        <w:t xml:space="preserve">Let </w:t>
      </w:r>
      <m:oMath>
        <m:r>
          <m:rPr>
            <m:sty m:val="p"/>
          </m:rPr>
          <w:rPr>
            <w:rFonts w:ascii="Cambria Math" w:eastAsia="Calibri" w:hAnsi="Cambria Math" w:cs="Arial"/>
          </w:rPr>
          <m:t>Δ</m:t>
        </m:r>
      </m:oMath>
      <w:r w:rsidRPr="006C731D">
        <w:rPr>
          <w:rFonts w:ascii="Arial" w:eastAsia="Times New Roman" w:hAnsi="Arial" w:cs="Arial"/>
          <w:bCs/>
        </w:rPr>
        <w:t xml:space="preserve"> be the difference between V(c</w:t>
      </w:r>
      <w:r w:rsidR="00EE5C37">
        <w:rPr>
          <w:rFonts w:ascii="Arial" w:eastAsia="Times New Roman" w:hAnsi="Arial" w:cs="Arial"/>
          <w:bCs/>
          <w:vertAlign w:val="subscript"/>
        </w:rPr>
        <w:t>i</w:t>
      </w:r>
      <w:r w:rsidRPr="006C731D">
        <w:rPr>
          <w:rFonts w:ascii="Arial" w:eastAsia="Times New Roman" w:hAnsi="Arial" w:cs="Arial"/>
          <w:bCs/>
        </w:rPr>
        <w:t xml:space="preserve"> = </w:t>
      </w:r>
      <w:r w:rsidRPr="006C731D">
        <w:rPr>
          <w:rFonts w:ascii="Arial" w:eastAsia="Times New Roman" w:hAnsi="Arial" w:cs="Arial"/>
          <w:b/>
          <w:bCs/>
        </w:rPr>
        <w:t>opt</w:t>
      </w:r>
      <w:r w:rsidRPr="006C731D">
        <w:rPr>
          <w:rFonts w:ascii="Arial" w:eastAsia="Times New Roman" w:hAnsi="Arial" w:cs="Arial"/>
          <w:bCs/>
        </w:rPr>
        <w:t>|s</w:t>
      </w:r>
      <w:r w:rsidRPr="006C731D">
        <w:rPr>
          <w:rFonts w:ascii="Arial" w:eastAsia="Times New Roman" w:hAnsi="Arial" w:cs="Arial"/>
          <w:bCs/>
          <w:vertAlign w:val="subscript"/>
        </w:rPr>
        <w:t>j</w:t>
      </w:r>
      <w:r w:rsidRPr="006C731D">
        <w:rPr>
          <w:rFonts w:ascii="Arial" w:eastAsia="Times New Roman" w:hAnsi="Arial" w:cs="Arial"/>
          <w:bCs/>
        </w:rPr>
        <w:t>) and V(c</w:t>
      </w:r>
      <w:r w:rsidR="00EE5C37">
        <w:rPr>
          <w:rFonts w:ascii="Arial" w:eastAsia="Times New Roman" w:hAnsi="Arial" w:cs="Arial"/>
          <w:bCs/>
          <w:vertAlign w:val="subscript"/>
        </w:rPr>
        <w:t>i</w:t>
      </w:r>
      <w:r w:rsidRPr="006C731D">
        <w:rPr>
          <w:rFonts w:ascii="Arial" w:eastAsia="Times New Roman" w:hAnsi="Arial" w:cs="Arial"/>
          <w:bCs/>
        </w:rPr>
        <w:t xml:space="preserve"> = </w:t>
      </w:r>
      <w:r w:rsidRPr="006C731D">
        <w:rPr>
          <w:rFonts w:ascii="Arial" w:eastAsia="Times New Roman" w:hAnsi="Arial" w:cs="Arial"/>
          <w:b/>
          <w:bCs/>
        </w:rPr>
        <w:t>non</w:t>
      </w:r>
      <w:r w:rsidRPr="006C731D">
        <w:rPr>
          <w:rFonts w:ascii="Arial" w:eastAsia="Times New Roman" w:hAnsi="Arial" w:cs="Arial"/>
          <w:bCs/>
        </w:rPr>
        <w:t>|s</w:t>
      </w:r>
      <w:r w:rsidRPr="006C731D">
        <w:rPr>
          <w:rFonts w:ascii="Arial" w:eastAsia="Times New Roman" w:hAnsi="Arial" w:cs="Arial"/>
          <w:bCs/>
          <w:vertAlign w:val="subscript"/>
        </w:rPr>
        <w:t>j</w:t>
      </w:r>
      <w:r w:rsidRPr="006C731D">
        <w:rPr>
          <w:rFonts w:ascii="Arial" w:eastAsia="Times New Roman" w:hAnsi="Arial" w:cs="Arial"/>
          <w:bCs/>
        </w:rPr>
        <w:t>). Then t</w:t>
      </w:r>
      <w:r w:rsidRPr="006C731D">
        <w:rPr>
          <w:rFonts w:ascii="Arial" w:eastAsia="Calibri" w:hAnsi="Arial" w:cs="Arial"/>
          <w:bCs/>
        </w:rPr>
        <w:t xml:space="preserve">he “inverse temperature” parameter, </w:t>
      </w:r>
      <w:r w:rsidRPr="006C731D">
        <w:rPr>
          <w:rFonts w:ascii="Arial" w:eastAsia="Calibri" w:hAnsi="Arial" w:cs="Arial"/>
          <w:bCs/>
        </w:rPr>
        <w:sym w:font="Symbol" w:char="F062"/>
      </w:r>
      <w:r w:rsidRPr="006C731D">
        <w:rPr>
          <w:rFonts w:ascii="Arial" w:eastAsia="Calibri" w:hAnsi="Arial" w:cs="Arial"/>
          <w:bCs/>
        </w:rPr>
        <w:t>, is a discriminability parameter that controls the mapping of differences</w:t>
      </w:r>
      <w:r w:rsidR="00261ED1" w:rsidRPr="006C731D">
        <w:rPr>
          <w:rFonts w:ascii="Arial" w:eastAsia="Calibri" w:hAnsi="Arial" w:cs="Arial"/>
          <w:bCs/>
        </w:rPr>
        <w:t xml:space="preserve"> in the </w:t>
      </w:r>
      <w:r w:rsidR="00261ED1" w:rsidRPr="00DB1156">
        <w:rPr>
          <w:rFonts w:ascii="Arial" w:eastAsia="Calibri" w:hAnsi="Arial" w:cs="Arial"/>
          <w:bCs/>
        </w:rPr>
        <w:t>probability of selecting the optimal choice</w:t>
      </w:r>
      <w:r w:rsidR="00261ED1" w:rsidRPr="006C731D">
        <w:rPr>
          <w:rFonts w:ascii="Arial" w:eastAsia="Calibri" w:hAnsi="Arial" w:cs="Arial"/>
          <w:bCs/>
        </w:rPr>
        <w:t xml:space="preserve"> </w:t>
      </w:r>
      <w:r w:rsidR="00261ED1">
        <w:rPr>
          <w:rFonts w:ascii="Arial" w:eastAsia="Calibri" w:hAnsi="Arial" w:cs="Arial"/>
          <w:bCs/>
        </w:rPr>
        <w:t>onto differences in</w:t>
      </w:r>
      <w:r w:rsidRPr="006C731D">
        <w:rPr>
          <w:rFonts w:ascii="Arial" w:eastAsia="Calibri" w:hAnsi="Arial" w:cs="Arial"/>
          <w:bCs/>
        </w:rPr>
        <w:t xml:space="preserve"> </w:t>
      </w:r>
      <m:oMath>
        <m:r>
          <m:rPr>
            <m:sty m:val="p"/>
          </m:rPr>
          <w:rPr>
            <w:rFonts w:ascii="Cambria Math" w:eastAsia="Calibri" w:hAnsi="Cambria Math" w:cs="Arial"/>
          </w:rPr>
          <m:t>Δ</m:t>
        </m:r>
      </m:oMath>
      <w:r w:rsidRPr="00DB1156">
        <w:rPr>
          <w:rFonts w:ascii="Arial" w:eastAsia="Calibri" w:hAnsi="Arial" w:cs="Arial"/>
          <w:bCs/>
        </w:rPr>
        <w:t xml:space="preserve">. (For a </w:t>
      </w:r>
      <w:r w:rsidRPr="00DB1156">
        <w:rPr>
          <w:rFonts w:ascii="Arial" w:eastAsia="Calibri" w:hAnsi="Arial" w:cs="Arial"/>
          <w:bCs/>
        </w:rPr>
        <w:lastRenderedPageBreak/>
        <w:t xml:space="preserve">psychometric view of the logistic equation see Embretson and Reise, </w:t>
      </w:r>
      <w:r w:rsidR="001C3B00">
        <w:rPr>
          <w:rFonts w:ascii="Arial" w:eastAsia="Calibri" w:hAnsi="Arial" w:cs="Arial"/>
          <w:bCs/>
        </w:rPr>
        <w:t>2000</w:t>
      </w:r>
      <w:r w:rsidR="008A4785">
        <w:rPr>
          <w:rFonts w:ascii="Arial" w:eastAsia="Calibri" w:hAnsi="Arial" w:cs="Arial"/>
          <w:bCs/>
        </w:rPr>
        <w:t xml:space="preserve"> </w:t>
      </w:r>
      <w:r w:rsidR="008B254D">
        <w:rPr>
          <w:rFonts w:ascii="Arial" w:eastAsia="Calibri" w:hAnsi="Arial" w:cs="Arial"/>
          <w:bCs/>
        </w:rPr>
        <w:fldChar w:fldCharType="begin"/>
      </w:r>
      <w:r w:rsidR="008B254D">
        <w:rPr>
          <w:rFonts w:ascii="Arial" w:eastAsia="Calibri" w:hAnsi="Arial" w:cs="Arial"/>
          <w:bCs/>
        </w:rPr>
        <w:instrText xml:space="preserve"> ADDIN EN.CITE &lt;EndNote&gt;&lt;Cite&gt;&lt;Author&gt;Embretson&lt;/Author&gt;&lt;Year&gt;2000&lt;/Year&gt;&lt;RecNum&gt;8287&lt;/RecNum&gt;&lt;DisplayText&gt;(Embretson et al., 2000)&lt;/DisplayText&gt;&lt;record&gt;&lt;rec-number&gt;8287&lt;/rec-number&gt;&lt;foreign-keys&gt;&lt;key app="EN" db-id="e0wwxxxxcr0swaexdr3x09xjve2tx9addzwf" timestamp="1572516352"&gt;8287&lt;/key&gt;&lt;/foreign-keys&gt;&lt;ref-type name="Journal Article"&gt;17&lt;/ref-type&gt;&lt;contributors&gt;&lt;authors&gt;&lt;author&gt;Embretson, SE&lt;/author&gt;&lt;author&gt;Reise, SP&lt;/author&gt;&lt;/authors&gt;&lt;/contributors&gt;&lt;titles&gt;&lt;title&gt;Item response theory for psychologists. Mahwah, NJ: Lawrence Erlbaum Associates&lt;/title&gt;&lt;/titles&gt;&lt;dates&gt;&lt;year&gt;2000&lt;/year&gt;&lt;/dates&gt;&lt;urls&gt;&lt;/urls&gt;&lt;/record&gt;&lt;/Cite&gt;&lt;/EndNote&gt;</w:instrText>
      </w:r>
      <w:r w:rsidR="008B254D">
        <w:rPr>
          <w:rFonts w:ascii="Arial" w:eastAsia="Calibri" w:hAnsi="Arial" w:cs="Arial"/>
          <w:bCs/>
        </w:rPr>
        <w:fldChar w:fldCharType="separate"/>
      </w:r>
      <w:r w:rsidR="008B254D">
        <w:rPr>
          <w:rFonts w:ascii="Arial" w:eastAsia="Calibri" w:hAnsi="Arial" w:cs="Arial"/>
          <w:bCs/>
          <w:noProof/>
        </w:rPr>
        <w:t>(Embretson et al., 2000)</w:t>
      </w:r>
      <w:r w:rsidR="008B254D">
        <w:rPr>
          <w:rFonts w:ascii="Arial" w:eastAsia="Calibri" w:hAnsi="Arial" w:cs="Arial"/>
          <w:bCs/>
        </w:rPr>
        <w:fldChar w:fldCharType="end"/>
      </w:r>
      <w:r w:rsidR="009120B6">
        <w:rPr>
          <w:rFonts w:ascii="Arial" w:eastAsia="Calibri" w:hAnsi="Arial" w:cs="Arial"/>
          <w:bCs/>
        </w:rPr>
        <w:t xml:space="preserve">. </w:t>
      </w:r>
      <w:r w:rsidR="004E6ACC">
        <w:rPr>
          <w:rFonts w:ascii="Arial" w:eastAsia="Calibri" w:hAnsi="Arial" w:cs="Arial"/>
          <w:bCs/>
        </w:rPr>
        <w:t>A</w:t>
      </w:r>
      <w:r w:rsidR="00B84E88">
        <w:rPr>
          <w:rFonts w:ascii="Arial" w:eastAsia="Calibri" w:hAnsi="Arial" w:cs="Arial"/>
          <w:bCs/>
        </w:rPr>
        <w:t xml:space="preserve">s </w:t>
      </w:r>
      <w:r w:rsidR="00B84E88" w:rsidRPr="00DB1156">
        <w:rPr>
          <w:rFonts w:ascii="Arial" w:eastAsia="Calibri" w:hAnsi="Arial" w:cs="Arial"/>
          <w:bCs/>
        </w:rPr>
        <w:sym w:font="Symbol" w:char="F062"/>
      </w:r>
      <w:r w:rsidR="00B84E88">
        <w:rPr>
          <w:rFonts w:ascii="Arial" w:eastAsia="Calibri" w:hAnsi="Arial" w:cs="Arial"/>
          <w:bCs/>
        </w:rPr>
        <w:t xml:space="preserve"> approaches zero, the </w:t>
      </w:r>
      <w:r w:rsidR="00F542F5">
        <w:rPr>
          <w:rFonts w:ascii="Arial" w:eastAsia="Calibri" w:hAnsi="Arial" w:cs="Arial"/>
          <w:bCs/>
        </w:rPr>
        <w:t xml:space="preserve">modeled </w:t>
      </w:r>
      <w:r w:rsidR="00B84E88">
        <w:rPr>
          <w:rFonts w:ascii="Arial" w:eastAsia="Calibri" w:hAnsi="Arial" w:cs="Arial"/>
          <w:bCs/>
        </w:rPr>
        <w:t xml:space="preserve">probability of </w:t>
      </w:r>
      <w:r w:rsidR="00F542F5">
        <w:rPr>
          <w:rFonts w:ascii="Arial" w:eastAsia="Calibri" w:hAnsi="Arial" w:cs="Arial"/>
          <w:bCs/>
        </w:rPr>
        <w:t>the choice made</w:t>
      </w:r>
      <w:r w:rsidR="00684A83" w:rsidRPr="006C731D">
        <w:rPr>
          <w:rFonts w:ascii="Arial" w:eastAsia="Times New Roman" w:hAnsi="Arial" w:cs="Arial"/>
          <w:bCs/>
        </w:rPr>
        <w:t xml:space="preserve"> </w:t>
      </w:r>
      <w:r w:rsidR="00684A83">
        <w:rPr>
          <w:rFonts w:ascii="Arial" w:eastAsia="Times New Roman" w:hAnsi="Arial" w:cs="Arial"/>
          <w:bCs/>
        </w:rPr>
        <w:t>approaches 0.5</w:t>
      </w:r>
      <w:r w:rsidR="00004FB0">
        <w:rPr>
          <w:rFonts w:ascii="Arial" w:eastAsia="Times New Roman" w:hAnsi="Arial" w:cs="Arial"/>
          <w:bCs/>
        </w:rPr>
        <w:t>,</w:t>
      </w:r>
      <w:r w:rsidR="00684A83">
        <w:rPr>
          <w:rFonts w:ascii="Arial" w:eastAsia="Times New Roman" w:hAnsi="Arial" w:cs="Arial"/>
          <w:bCs/>
        </w:rPr>
        <w:t xml:space="preserve"> regardless of the size of </w:t>
      </w:r>
      <m:oMath>
        <m:r>
          <m:rPr>
            <m:sty m:val="p"/>
          </m:rPr>
          <w:rPr>
            <w:rFonts w:ascii="Cambria Math" w:eastAsia="Calibri" w:hAnsi="Cambria Math" w:cs="Arial"/>
          </w:rPr>
          <m:t>Δ</m:t>
        </m:r>
      </m:oMath>
      <w:r w:rsidR="004E6ACC">
        <w:rPr>
          <w:rFonts w:ascii="Arial" w:eastAsia="Times New Roman" w:hAnsi="Arial" w:cs="Arial"/>
        </w:rPr>
        <w:t>.</w:t>
      </w:r>
      <w:r w:rsidR="009120B6">
        <w:rPr>
          <w:rFonts w:ascii="Arial" w:eastAsia="Times New Roman" w:hAnsi="Arial" w:cs="Arial"/>
        </w:rPr>
        <w:t xml:space="preserve"> </w:t>
      </w:r>
      <w:r w:rsidR="004E6ACC">
        <w:rPr>
          <w:rFonts w:ascii="Arial" w:eastAsia="Times New Roman" w:hAnsi="Arial" w:cs="Arial"/>
        </w:rPr>
        <w:t xml:space="preserve">As </w:t>
      </w:r>
      <w:r w:rsidR="004E6ACC" w:rsidRPr="006C731D">
        <w:rPr>
          <w:rFonts w:ascii="Arial" w:eastAsia="Calibri" w:hAnsi="Arial" w:cs="Arial"/>
          <w:bCs/>
        </w:rPr>
        <w:sym w:font="Symbol" w:char="F062"/>
      </w:r>
      <w:r w:rsidR="004E6ACC" w:rsidRPr="006C731D">
        <w:rPr>
          <w:rFonts w:ascii="Arial" w:eastAsia="Calibri" w:hAnsi="Arial" w:cs="Arial"/>
          <w:bCs/>
        </w:rPr>
        <w:t xml:space="preserve"> </w:t>
      </w:r>
      <w:r w:rsidR="004E6ACC">
        <w:rPr>
          <w:rFonts w:ascii="Arial" w:eastAsia="Calibri" w:hAnsi="Arial" w:cs="Arial"/>
          <w:bCs/>
        </w:rPr>
        <w:t xml:space="preserve">becomes </w:t>
      </w:r>
      <w:r w:rsidR="004E6ACC" w:rsidRPr="006C731D">
        <w:rPr>
          <w:rFonts w:ascii="Arial" w:eastAsia="Calibri" w:hAnsi="Arial" w:cs="Arial"/>
          <w:bCs/>
        </w:rPr>
        <w:t xml:space="preserve">large, </w:t>
      </w:r>
      <w:r w:rsidR="004E6ACC">
        <w:rPr>
          <w:rFonts w:ascii="Arial" w:eastAsia="Calibri" w:hAnsi="Arial" w:cs="Arial"/>
          <w:bCs/>
        </w:rPr>
        <w:t>the probability of selecting the optimal choice approaches 1.0 when</w:t>
      </w:r>
      <w:r w:rsidR="00D64E62" w:rsidRPr="006C731D">
        <w:rPr>
          <w:rFonts w:ascii="Arial" w:eastAsia="Calibri" w:hAnsi="Arial" w:cs="Arial"/>
          <w:bCs/>
        </w:rPr>
        <w:t xml:space="preserve"> </w:t>
      </w:r>
      <m:oMath>
        <m:r>
          <m:rPr>
            <m:sty m:val="p"/>
          </m:rPr>
          <w:rPr>
            <w:rFonts w:ascii="Cambria Math" w:eastAsia="Calibri" w:hAnsi="Cambria Math" w:cs="Arial"/>
          </w:rPr>
          <m:t>Δ</m:t>
        </m:r>
      </m:oMath>
      <w:r w:rsidR="00D64E62" w:rsidRPr="006C731D">
        <w:rPr>
          <w:rFonts w:ascii="Arial" w:eastAsia="Calibri" w:hAnsi="Arial" w:cs="Arial"/>
          <w:bCs/>
        </w:rPr>
        <w:t xml:space="preserve"> </w:t>
      </w:r>
      <w:r w:rsidR="00D64E62">
        <w:rPr>
          <w:rFonts w:ascii="Arial" w:eastAsia="Calibri" w:hAnsi="Arial" w:cs="Arial"/>
          <w:bCs/>
        </w:rPr>
        <w:t>is positive and approaches 0.0 when</w:t>
      </w:r>
      <w:r w:rsidR="00D64E62" w:rsidRPr="006C731D">
        <w:rPr>
          <w:rFonts w:ascii="Arial" w:eastAsia="Calibri" w:hAnsi="Arial" w:cs="Arial"/>
          <w:bCs/>
        </w:rPr>
        <w:t xml:space="preserve"> </w:t>
      </w:r>
      <m:oMath>
        <m:r>
          <m:rPr>
            <m:sty m:val="p"/>
          </m:rPr>
          <w:rPr>
            <w:rFonts w:ascii="Cambria Math" w:eastAsia="Calibri" w:hAnsi="Cambria Math" w:cs="Arial"/>
          </w:rPr>
          <m:t>Δ</m:t>
        </m:r>
      </m:oMath>
      <w:r w:rsidR="00D64E62" w:rsidRPr="006C731D">
        <w:rPr>
          <w:rFonts w:ascii="Arial" w:eastAsia="Calibri" w:hAnsi="Arial" w:cs="Arial"/>
          <w:bCs/>
        </w:rPr>
        <w:t xml:space="preserve"> </w:t>
      </w:r>
      <w:r w:rsidR="00D64E62">
        <w:rPr>
          <w:rFonts w:ascii="Arial" w:eastAsia="Calibri" w:hAnsi="Arial" w:cs="Arial"/>
          <w:bCs/>
        </w:rPr>
        <w:t xml:space="preserve">is negative. </w:t>
      </w:r>
      <w:r w:rsidR="00684A83">
        <w:rPr>
          <w:rFonts w:ascii="Arial" w:eastAsia="Times New Roman" w:hAnsi="Arial" w:cs="Arial"/>
        </w:rPr>
        <w:t xml:space="preserve">Thus, </w:t>
      </w:r>
      <w:r w:rsidR="00684A83" w:rsidRPr="00DB1156">
        <w:rPr>
          <w:rFonts w:ascii="Arial" w:eastAsia="Calibri" w:hAnsi="Arial" w:cs="Arial"/>
          <w:bCs/>
        </w:rPr>
        <w:sym w:font="Symbol" w:char="F062"/>
      </w:r>
      <w:r w:rsidR="00684A83">
        <w:rPr>
          <w:rFonts w:ascii="Arial" w:eastAsia="Calibri" w:hAnsi="Arial" w:cs="Arial"/>
          <w:bCs/>
        </w:rPr>
        <w:t xml:space="preserve"> controls the randomness in </w:t>
      </w:r>
      <w:r w:rsidR="00A8471D">
        <w:rPr>
          <w:rFonts w:ascii="Arial" w:eastAsia="Calibri" w:hAnsi="Arial" w:cs="Arial"/>
          <w:bCs/>
        </w:rPr>
        <w:t xml:space="preserve">the modeling of </w:t>
      </w:r>
      <w:r w:rsidR="00004FB0">
        <w:rPr>
          <w:rFonts w:ascii="Arial" w:eastAsia="Calibri" w:hAnsi="Arial" w:cs="Arial"/>
          <w:bCs/>
        </w:rPr>
        <w:t>response</w:t>
      </w:r>
      <w:r w:rsidR="00684A83">
        <w:rPr>
          <w:rFonts w:ascii="Arial" w:eastAsia="Calibri" w:hAnsi="Arial" w:cs="Arial"/>
          <w:bCs/>
        </w:rPr>
        <w:t xml:space="preserve"> selection, </w:t>
      </w:r>
      <w:r w:rsidR="004E6ACC">
        <w:rPr>
          <w:rFonts w:ascii="Arial" w:eastAsia="Calibri" w:hAnsi="Arial" w:cs="Arial"/>
          <w:bCs/>
        </w:rPr>
        <w:t>making</w:t>
      </w:r>
      <w:r w:rsidR="00684A83">
        <w:rPr>
          <w:rFonts w:ascii="Arial" w:eastAsia="Calibri" w:hAnsi="Arial" w:cs="Arial"/>
          <w:bCs/>
        </w:rPr>
        <w:t xml:space="preserve"> the reinforcement model </w:t>
      </w:r>
      <w:r w:rsidR="004E6ACC">
        <w:rPr>
          <w:rFonts w:ascii="Arial" w:eastAsia="Calibri" w:hAnsi="Arial" w:cs="Arial"/>
          <w:bCs/>
        </w:rPr>
        <w:t>a type o</w:t>
      </w:r>
      <w:r w:rsidR="00684A83">
        <w:rPr>
          <w:rFonts w:ascii="Arial" w:eastAsia="Calibri" w:hAnsi="Arial" w:cs="Arial"/>
          <w:bCs/>
        </w:rPr>
        <w:t xml:space="preserve">f </w:t>
      </w:r>
      <w:r w:rsidR="00D94DF6">
        <w:rPr>
          <w:rFonts w:ascii="Arial" w:eastAsia="Calibri" w:hAnsi="Arial" w:cs="Arial"/>
          <w:bCs/>
        </w:rPr>
        <w:t xml:space="preserve">non-dynamic </w:t>
      </w:r>
      <w:r w:rsidR="00684A83">
        <w:rPr>
          <w:rFonts w:ascii="Arial" w:eastAsia="Calibri" w:hAnsi="Arial" w:cs="Arial"/>
          <w:bCs/>
        </w:rPr>
        <w:t>stochastic exploration model</w:t>
      </w:r>
      <w:r w:rsidR="00D64E62">
        <w:rPr>
          <w:rFonts w:ascii="Arial" w:eastAsia="Calibri" w:hAnsi="Arial" w:cs="Arial"/>
          <w:bCs/>
        </w:rPr>
        <w:t xml:space="preserve"> with values of </w:t>
      </w:r>
      <m:oMath>
        <m:r>
          <m:rPr>
            <m:sty m:val="p"/>
          </m:rPr>
          <w:rPr>
            <w:rFonts w:ascii="Cambria Math" w:eastAsia="Calibri" w:hAnsi="Cambria Math" w:cs="Arial"/>
            <w:bCs/>
          </w:rPr>
          <w:sym w:font="Symbol" w:char="F062"/>
        </m:r>
      </m:oMath>
      <w:r w:rsidR="00D64E62" w:rsidRPr="006C731D">
        <w:rPr>
          <w:rFonts w:ascii="Arial" w:eastAsia="Times New Roman" w:hAnsi="Arial" w:cs="Arial"/>
          <w:bCs/>
        </w:rPr>
        <w:t xml:space="preserve"> representing </w:t>
      </w:r>
      <w:r w:rsidR="00261ED1">
        <w:rPr>
          <w:rFonts w:ascii="Arial" w:eastAsia="Times New Roman" w:hAnsi="Arial" w:cs="Arial"/>
          <w:bCs/>
        </w:rPr>
        <w:t>the</w:t>
      </w:r>
      <w:r w:rsidR="00D64E62" w:rsidRPr="006C731D">
        <w:rPr>
          <w:rFonts w:ascii="Arial" w:eastAsia="Times New Roman" w:hAnsi="Arial" w:cs="Arial"/>
          <w:bCs/>
        </w:rPr>
        <w:t xml:space="preserve"> balance between exploring new choice rules and exploiting the rules learned</w:t>
      </w:r>
      <w:r w:rsidR="00D64E62">
        <w:rPr>
          <w:rFonts w:ascii="Arial" w:eastAsia="Times New Roman" w:hAnsi="Arial" w:cs="Arial"/>
          <w:bCs/>
        </w:rPr>
        <w:t xml:space="preserve"> </w:t>
      </w:r>
      <w:r w:rsidR="008B254D">
        <w:rPr>
          <w:rFonts w:ascii="Arial" w:eastAsia="Times New Roman" w:hAnsi="Arial" w:cs="Arial"/>
          <w:bCs/>
        </w:rPr>
        <w:fldChar w:fldCharType="begin"/>
      </w:r>
      <w:r w:rsidR="008B254D">
        <w:rPr>
          <w:rFonts w:ascii="Arial" w:eastAsia="Times New Roman" w:hAnsi="Arial" w:cs="Arial"/>
          <w:bCs/>
        </w:rPr>
        <w:instrText xml:space="preserve"> ADDIN EN.CITE &lt;EndNote&gt;&lt;Cite&gt;&lt;Author&gt;Gershman&lt;/Author&gt;&lt;Year&gt;2016&lt;/Year&gt;&lt;RecNum&gt;8088&lt;/RecNum&gt;&lt;DisplayText&gt;(Gershman, 2016, 2018)&lt;/DisplayText&gt;&lt;record&gt;&lt;rec-number&gt;8088&lt;/rec-number&gt;&lt;foreign-keys&gt;&lt;key app="EN" db-id="e0wwxxxxcr0swaexdr3x09xjve2tx9addzwf" timestamp="1561038106"&gt;8088&lt;/key&gt;&lt;/foreign-keys&gt;&lt;ref-type name="Journal Article"&gt;17&lt;/ref-type&gt;&lt;contributors&gt;&lt;authors&gt;&lt;author&gt;Gershman, SJ&lt;/author&gt;&lt;/authors&gt;&lt;/contributors&gt;&lt;titles&gt;&lt;title&gt;Empirical priors for reinforcement learning models&lt;/title&gt;&lt;secondary-title&gt;J Math Psychol&lt;/secondary-title&gt;&lt;/titles&gt;&lt;periodical&gt;&lt;full-title&gt;J Math Psychol&lt;/full-title&gt;&lt;/periodical&gt;&lt;pages&gt;1-6&lt;/pages&gt;&lt;volume&gt;71&lt;/volume&gt;&lt;dates&gt;&lt;year&gt;2016&lt;/year&gt;&lt;/dates&gt;&lt;urls&gt;&lt;/urls&gt;&lt;electronic-resource-num&gt;doi: 10.1016/j.jmp.2016.01.006&lt;/electronic-resource-num&gt;&lt;/record&gt;&lt;/Cite&gt;&lt;Cite&gt;&lt;Author&gt;Gershman&lt;/Author&gt;&lt;Year&gt;2018&lt;/Year&gt;&lt;RecNum&gt;9239&lt;/RecNum&gt;&lt;record&gt;&lt;rec-number&gt;9239&lt;/rec-number&gt;&lt;foreign-keys&gt;&lt;key app="EN" db-id="e0wwxxxxcr0swaexdr3x09xjve2tx9addzwf" timestamp="1615547478"&gt;9239&lt;/key&gt;&lt;/foreign-keys&gt;&lt;ref-type name="Journal Article"&gt;17&lt;/ref-type&gt;&lt;contributors&gt;&lt;authors&gt;&lt;author&gt;Gershman, SJ&lt;/author&gt;&lt;/authors&gt;&lt;/contributors&gt;&lt;titles&gt;&lt;title&gt;Deconstructing the human algorithms for exploration&amp;#xD;34-42. &lt;/title&gt;&lt;secondary-title&gt;Cognition&lt;/secondary-title&gt;&lt;/titles&gt;&lt;periodical&gt;&lt;full-title&gt;Cognition&lt;/full-title&gt;&lt;/periodical&gt;&lt;pages&gt;34-42&lt;/pages&gt;&lt;volume&gt;173&lt;/volume&gt;&lt;dates&gt;&lt;year&gt;2018&lt;/year&gt;&lt;/dates&gt;&lt;urls&gt;&lt;/urls&gt;&lt;custom2&gt;PMC5801139 ; PMID: 29289795&lt;/custom2&gt;&lt;electronic-resource-num&gt;doi:10.1016/j.cognition.2017.12.014&lt;/electronic-resource-num&gt;&lt;/record&gt;&lt;/Cite&gt;&lt;/EndNote&gt;</w:instrText>
      </w:r>
      <w:r w:rsidR="008B254D">
        <w:rPr>
          <w:rFonts w:ascii="Arial" w:eastAsia="Times New Roman" w:hAnsi="Arial" w:cs="Arial"/>
          <w:bCs/>
        </w:rPr>
        <w:fldChar w:fldCharType="separate"/>
      </w:r>
      <w:r w:rsidR="008B254D">
        <w:rPr>
          <w:rFonts w:ascii="Arial" w:eastAsia="Times New Roman" w:hAnsi="Arial" w:cs="Arial"/>
          <w:bCs/>
          <w:noProof/>
        </w:rPr>
        <w:t>(Gershman, 2016, 2018)</w:t>
      </w:r>
      <w:r w:rsidR="008B254D">
        <w:rPr>
          <w:rFonts w:ascii="Arial" w:eastAsia="Times New Roman" w:hAnsi="Arial" w:cs="Arial"/>
          <w:bCs/>
        </w:rPr>
        <w:fldChar w:fldCharType="end"/>
      </w:r>
      <w:r w:rsidR="00D64E62" w:rsidRPr="006C731D">
        <w:rPr>
          <w:rFonts w:ascii="Arial" w:eastAsia="Times New Roman" w:hAnsi="Arial" w:cs="Arial"/>
          <w:bCs/>
        </w:rPr>
        <w:t>.</w:t>
      </w:r>
      <w:r w:rsidR="00D64E62">
        <w:rPr>
          <w:rFonts w:ascii="Arial" w:eastAsia="Times New Roman" w:hAnsi="Arial" w:cs="Arial"/>
          <w:bCs/>
        </w:rPr>
        <w:t xml:space="preserve"> </w:t>
      </w:r>
      <w:r w:rsidR="00684A83">
        <w:rPr>
          <w:rFonts w:ascii="Arial" w:eastAsia="Calibri" w:hAnsi="Arial" w:cs="Arial"/>
          <w:bCs/>
        </w:rPr>
        <w:t xml:space="preserve">Psychologically, </w:t>
      </w:r>
      <w:r w:rsidR="00A8471D">
        <w:rPr>
          <w:rFonts w:ascii="Arial" w:eastAsia="Calibri" w:hAnsi="Arial" w:cs="Arial"/>
          <w:bCs/>
        </w:rPr>
        <w:t xml:space="preserve">individuals with </w:t>
      </w:r>
      <w:r w:rsidR="00684A83">
        <w:rPr>
          <w:rFonts w:ascii="Arial" w:eastAsia="Calibri" w:hAnsi="Arial" w:cs="Arial"/>
          <w:bCs/>
        </w:rPr>
        <w:t>s</w:t>
      </w:r>
      <w:r w:rsidRPr="006C731D">
        <w:rPr>
          <w:rFonts w:ascii="Arial" w:eastAsia="Calibri" w:hAnsi="Arial" w:cs="Arial"/>
          <w:bCs/>
        </w:rPr>
        <w:t>mall</w:t>
      </w:r>
      <w:r w:rsidR="00A8471D">
        <w:rPr>
          <w:rFonts w:ascii="Arial" w:eastAsia="Calibri" w:hAnsi="Arial" w:cs="Arial"/>
          <w:bCs/>
        </w:rPr>
        <w:t>er</w:t>
      </w:r>
      <w:r w:rsidRPr="006C731D">
        <w:rPr>
          <w:rFonts w:ascii="Arial" w:eastAsia="Calibri" w:hAnsi="Arial" w:cs="Arial"/>
          <w:bCs/>
        </w:rPr>
        <w:t xml:space="preserve"> </w:t>
      </w:r>
      <w:r w:rsidR="00A8471D" w:rsidRPr="006C731D">
        <w:rPr>
          <w:rFonts w:ascii="Arial" w:eastAsia="Calibri" w:hAnsi="Arial" w:cs="Arial"/>
          <w:bCs/>
        </w:rPr>
        <w:sym w:font="Symbol" w:char="F062"/>
      </w:r>
      <w:r w:rsidR="00A8471D" w:rsidRPr="006C731D">
        <w:rPr>
          <w:rFonts w:ascii="Arial" w:eastAsia="Calibri" w:hAnsi="Arial" w:cs="Arial"/>
          <w:bCs/>
        </w:rPr>
        <w:t xml:space="preserve"> </w:t>
      </w:r>
      <w:r w:rsidRPr="006C731D">
        <w:rPr>
          <w:rFonts w:ascii="Arial" w:eastAsia="Calibri" w:hAnsi="Arial" w:cs="Arial"/>
          <w:bCs/>
        </w:rPr>
        <w:t xml:space="preserve">values </w:t>
      </w:r>
      <w:r w:rsidR="00463961">
        <w:rPr>
          <w:rFonts w:ascii="Arial" w:eastAsia="Calibri" w:hAnsi="Arial" w:cs="Arial"/>
          <w:bCs/>
        </w:rPr>
        <w:t>are less certain</w:t>
      </w:r>
      <w:r w:rsidR="00A8471D">
        <w:rPr>
          <w:rFonts w:ascii="Arial" w:eastAsia="Calibri" w:hAnsi="Arial" w:cs="Arial"/>
          <w:bCs/>
        </w:rPr>
        <w:t xml:space="preserve"> than individuals with larger </w:t>
      </w:r>
      <w:r w:rsidR="00A8471D" w:rsidRPr="006C731D">
        <w:rPr>
          <w:rFonts w:ascii="Arial" w:eastAsia="Calibri" w:hAnsi="Arial" w:cs="Arial"/>
          <w:bCs/>
        </w:rPr>
        <w:sym w:font="Symbol" w:char="F062"/>
      </w:r>
      <w:r w:rsidR="00A8471D" w:rsidRPr="006C731D">
        <w:rPr>
          <w:rFonts w:ascii="Arial" w:eastAsia="Calibri" w:hAnsi="Arial" w:cs="Arial"/>
          <w:bCs/>
        </w:rPr>
        <w:t xml:space="preserve"> </w:t>
      </w:r>
      <w:r w:rsidR="00A8471D">
        <w:rPr>
          <w:rFonts w:ascii="Arial" w:eastAsia="Calibri" w:hAnsi="Arial" w:cs="Arial"/>
          <w:bCs/>
        </w:rPr>
        <w:t xml:space="preserve">values when committing to </w:t>
      </w:r>
      <w:r w:rsidR="00D64E62">
        <w:rPr>
          <w:rFonts w:ascii="Arial" w:eastAsia="Calibri" w:hAnsi="Arial" w:cs="Arial"/>
          <w:bCs/>
        </w:rPr>
        <w:t>definite choices among response alternativ</w:t>
      </w:r>
      <w:r w:rsidR="00D94DF6">
        <w:rPr>
          <w:rFonts w:ascii="Arial" w:eastAsia="Calibri" w:hAnsi="Arial" w:cs="Arial"/>
          <w:bCs/>
        </w:rPr>
        <w:t>es</w:t>
      </w:r>
      <w:r w:rsidR="00463961">
        <w:rPr>
          <w:rFonts w:ascii="Arial" w:eastAsia="Calibri" w:hAnsi="Arial" w:cs="Arial"/>
          <w:bCs/>
        </w:rPr>
        <w:t xml:space="preserve"> (Gershman 2016, 2018)</w:t>
      </w:r>
      <w:r w:rsidR="00D94DF6">
        <w:rPr>
          <w:rFonts w:ascii="Arial" w:eastAsia="Calibri" w:hAnsi="Arial" w:cs="Arial"/>
          <w:bCs/>
        </w:rPr>
        <w:t xml:space="preserve">.     </w:t>
      </w:r>
    </w:p>
    <w:p w14:paraId="0083D2D8" w14:textId="130A7FCE" w:rsidR="00E92817" w:rsidRDefault="00954141" w:rsidP="00E92817">
      <w:pPr>
        <w:spacing w:after="0" w:line="480" w:lineRule="auto"/>
        <w:rPr>
          <w:rFonts w:ascii="Arial" w:eastAsia="Calibri" w:hAnsi="Arial" w:cs="Arial"/>
          <w:bCs/>
        </w:rPr>
      </w:pPr>
      <w:r w:rsidRPr="00E92817">
        <w:rPr>
          <w:rFonts w:ascii="Arial" w:eastAsia="Calibri" w:hAnsi="Arial" w:cs="Arial"/>
          <w:b/>
          <w:bCs/>
          <w:i/>
        </w:rPr>
        <w:t>Reinforcement Value Updating</w:t>
      </w:r>
    </w:p>
    <w:p w14:paraId="71169874" w14:textId="3EECD967" w:rsidR="00954141" w:rsidRPr="006C731D" w:rsidRDefault="00954141" w:rsidP="005E43E2">
      <w:pPr>
        <w:spacing w:after="0" w:line="480" w:lineRule="auto"/>
        <w:ind w:firstLine="720"/>
        <w:rPr>
          <w:rFonts w:ascii="Arial" w:eastAsia="Calibri" w:hAnsi="Arial" w:cs="Arial"/>
          <w:bCs/>
        </w:rPr>
      </w:pPr>
      <w:r w:rsidRPr="006C731D">
        <w:rPr>
          <w:rFonts w:ascii="Arial" w:eastAsia="Calibri" w:hAnsi="Arial" w:cs="Arial"/>
          <w:bCs/>
        </w:rPr>
        <w:t xml:space="preserve">As </w:t>
      </w:r>
      <w:r w:rsidR="009D1CA6">
        <w:rPr>
          <w:rFonts w:ascii="Arial" w:eastAsia="Calibri" w:hAnsi="Arial" w:cs="Arial"/>
          <w:bCs/>
        </w:rPr>
        <w:t xml:space="preserve">described </w:t>
      </w:r>
      <w:r w:rsidR="00B659EF">
        <w:rPr>
          <w:rFonts w:ascii="Arial" w:eastAsia="Calibri" w:hAnsi="Arial" w:cs="Arial"/>
          <w:bCs/>
        </w:rPr>
        <w:t>in the Introduction of the paper</w:t>
      </w:r>
      <w:r w:rsidRPr="006C731D">
        <w:rPr>
          <w:rFonts w:ascii="Arial" w:eastAsia="Calibri" w:hAnsi="Arial" w:cs="Arial"/>
          <w:bCs/>
        </w:rPr>
        <w:t>, we assume learning on the PALT is driven by a PE: the difference between the actual outcome on trial t, O</w:t>
      </w:r>
      <w:r w:rsidRPr="006C731D">
        <w:rPr>
          <w:rFonts w:ascii="Arial" w:eastAsia="Calibri" w:hAnsi="Arial" w:cs="Arial"/>
          <w:bCs/>
          <w:vertAlign w:val="subscript"/>
        </w:rPr>
        <w:t>t</w:t>
      </w:r>
      <w:r w:rsidRPr="006C731D">
        <w:rPr>
          <w:rFonts w:ascii="Arial" w:eastAsia="Calibri" w:hAnsi="Arial" w:cs="Arial"/>
          <w:bCs/>
        </w:rPr>
        <w:t>(c</w:t>
      </w:r>
      <w:r w:rsidR="00F43111">
        <w:rPr>
          <w:rFonts w:ascii="Arial" w:eastAsia="Calibri" w:hAnsi="Arial" w:cs="Arial"/>
          <w:bCs/>
          <w:vertAlign w:val="subscript"/>
        </w:rPr>
        <w:t>i</w:t>
      </w:r>
      <w:r w:rsidRPr="006C731D">
        <w:rPr>
          <w:rFonts w:ascii="Arial" w:eastAsia="Calibri" w:hAnsi="Arial" w:cs="Arial"/>
          <w:bCs/>
        </w:rPr>
        <w:t>|s</w:t>
      </w:r>
      <w:r w:rsidRPr="006C731D">
        <w:rPr>
          <w:rFonts w:ascii="Arial" w:eastAsia="Calibri" w:hAnsi="Arial" w:cs="Arial"/>
          <w:bCs/>
          <w:vertAlign w:val="subscript"/>
        </w:rPr>
        <w:t>j</w:t>
      </w:r>
      <w:r w:rsidRPr="006C731D">
        <w:rPr>
          <w:rFonts w:ascii="Arial" w:eastAsia="Calibri" w:hAnsi="Arial" w:cs="Arial"/>
          <w:bCs/>
        </w:rPr>
        <w:t>), associated with the choice (c</w:t>
      </w:r>
      <w:r w:rsidR="00F43111">
        <w:rPr>
          <w:rFonts w:ascii="Arial" w:eastAsia="Calibri" w:hAnsi="Arial" w:cs="Arial"/>
          <w:bCs/>
          <w:vertAlign w:val="subscript"/>
        </w:rPr>
        <w:t>i</w:t>
      </w:r>
      <w:r w:rsidRPr="006C731D">
        <w:rPr>
          <w:rFonts w:ascii="Arial" w:eastAsia="Calibri" w:hAnsi="Arial" w:cs="Arial"/>
          <w:bCs/>
        </w:rPr>
        <w:t>) made to the stimulus (s</w:t>
      </w:r>
      <w:r w:rsidRPr="006C731D">
        <w:rPr>
          <w:rFonts w:ascii="Arial" w:eastAsia="Calibri" w:hAnsi="Arial" w:cs="Arial"/>
          <w:bCs/>
          <w:vertAlign w:val="subscript"/>
        </w:rPr>
        <w:t>j</w:t>
      </w:r>
      <w:r w:rsidRPr="006C731D">
        <w:rPr>
          <w:rFonts w:ascii="Arial" w:eastAsia="Calibri" w:hAnsi="Arial" w:cs="Arial"/>
          <w:bCs/>
        </w:rPr>
        <w:t>) and the anticipated outcome based on the expectancy value for the response chosen on trial t, V</w:t>
      </w:r>
      <w:r w:rsidRPr="006C731D">
        <w:rPr>
          <w:rFonts w:ascii="Arial" w:eastAsia="Calibri" w:hAnsi="Arial" w:cs="Arial"/>
          <w:bCs/>
          <w:vertAlign w:val="subscript"/>
        </w:rPr>
        <w:t>t</w:t>
      </w:r>
      <w:r w:rsidRPr="006C731D">
        <w:rPr>
          <w:rFonts w:ascii="Arial" w:eastAsia="Calibri" w:hAnsi="Arial" w:cs="Arial"/>
          <w:bCs/>
        </w:rPr>
        <w:t>(c</w:t>
      </w:r>
      <w:r w:rsidR="00F43111">
        <w:rPr>
          <w:rFonts w:ascii="Arial" w:eastAsia="Calibri" w:hAnsi="Arial" w:cs="Arial"/>
          <w:bCs/>
          <w:vertAlign w:val="subscript"/>
        </w:rPr>
        <w:t>i</w:t>
      </w:r>
      <w:r w:rsidRPr="006C731D">
        <w:rPr>
          <w:rFonts w:ascii="Arial" w:eastAsia="Calibri" w:hAnsi="Arial" w:cs="Arial"/>
          <w:bCs/>
        </w:rPr>
        <w:t>|s</w:t>
      </w:r>
      <w:r w:rsidRPr="006C731D">
        <w:rPr>
          <w:rFonts w:ascii="Arial" w:eastAsia="Calibri" w:hAnsi="Arial" w:cs="Arial"/>
          <w:bCs/>
          <w:vertAlign w:val="subscript"/>
        </w:rPr>
        <w:t>j</w:t>
      </w:r>
      <w:r w:rsidRPr="006C731D">
        <w:rPr>
          <w:rFonts w:ascii="Arial" w:eastAsia="Calibri" w:hAnsi="Arial" w:cs="Arial"/>
          <w:bCs/>
        </w:rPr>
        <w:t>). Thus, PE</w:t>
      </w:r>
      <w:r w:rsidRPr="006C731D">
        <w:rPr>
          <w:rFonts w:ascii="Arial" w:eastAsia="Calibri" w:hAnsi="Arial" w:cs="Arial"/>
          <w:bCs/>
          <w:vertAlign w:val="subscript"/>
        </w:rPr>
        <w:t>t</w:t>
      </w:r>
      <w:r w:rsidRPr="006C731D">
        <w:rPr>
          <w:rFonts w:ascii="Arial" w:eastAsia="Calibri" w:hAnsi="Arial" w:cs="Arial"/>
          <w:bCs/>
        </w:rPr>
        <w:t>(c</w:t>
      </w:r>
      <w:r w:rsidR="00F43111">
        <w:rPr>
          <w:rFonts w:ascii="Arial" w:eastAsia="Calibri" w:hAnsi="Arial" w:cs="Arial"/>
          <w:bCs/>
          <w:vertAlign w:val="subscript"/>
        </w:rPr>
        <w:t>i</w:t>
      </w:r>
      <w:r w:rsidRPr="006C731D">
        <w:rPr>
          <w:rFonts w:ascii="Arial" w:eastAsia="Calibri" w:hAnsi="Arial" w:cs="Arial"/>
          <w:bCs/>
        </w:rPr>
        <w:t>|s</w:t>
      </w:r>
      <w:r w:rsidRPr="006C731D">
        <w:rPr>
          <w:rFonts w:ascii="Arial" w:eastAsia="Calibri" w:hAnsi="Arial" w:cs="Arial"/>
          <w:bCs/>
          <w:vertAlign w:val="subscript"/>
        </w:rPr>
        <w:t>j</w:t>
      </w:r>
      <w:r w:rsidRPr="006C731D">
        <w:rPr>
          <w:rFonts w:ascii="Arial" w:eastAsia="Calibri" w:hAnsi="Arial" w:cs="Arial"/>
          <w:bCs/>
        </w:rPr>
        <w:t>) =  O</w:t>
      </w:r>
      <w:r w:rsidRPr="006C731D">
        <w:rPr>
          <w:rFonts w:ascii="Arial" w:eastAsia="Calibri" w:hAnsi="Arial" w:cs="Arial"/>
          <w:bCs/>
          <w:vertAlign w:val="subscript"/>
        </w:rPr>
        <w:t>t</w:t>
      </w:r>
      <w:r w:rsidRPr="006C731D">
        <w:rPr>
          <w:rFonts w:ascii="Arial" w:eastAsia="Calibri" w:hAnsi="Arial" w:cs="Arial"/>
          <w:bCs/>
        </w:rPr>
        <w:t>(c</w:t>
      </w:r>
      <w:r w:rsidR="00F43111">
        <w:rPr>
          <w:rFonts w:ascii="Arial" w:eastAsia="Calibri" w:hAnsi="Arial" w:cs="Arial"/>
          <w:bCs/>
          <w:vertAlign w:val="subscript"/>
        </w:rPr>
        <w:t>i</w:t>
      </w:r>
      <w:r w:rsidRPr="006C731D">
        <w:rPr>
          <w:rFonts w:ascii="Arial" w:eastAsia="Calibri" w:hAnsi="Arial" w:cs="Arial"/>
          <w:bCs/>
        </w:rPr>
        <w:t>|s</w:t>
      </w:r>
      <w:r w:rsidRPr="006C731D">
        <w:rPr>
          <w:rFonts w:ascii="Arial" w:eastAsia="Calibri" w:hAnsi="Arial" w:cs="Arial"/>
          <w:bCs/>
          <w:vertAlign w:val="subscript"/>
        </w:rPr>
        <w:t>j</w:t>
      </w:r>
      <w:r w:rsidRPr="006C731D">
        <w:rPr>
          <w:rFonts w:ascii="Arial" w:eastAsia="Calibri" w:hAnsi="Arial" w:cs="Arial"/>
          <w:bCs/>
        </w:rPr>
        <w:t>) - V</w:t>
      </w:r>
      <w:r w:rsidRPr="006C731D">
        <w:rPr>
          <w:rFonts w:ascii="Arial" w:eastAsia="Calibri" w:hAnsi="Arial" w:cs="Arial"/>
          <w:bCs/>
          <w:vertAlign w:val="subscript"/>
        </w:rPr>
        <w:t>t</w:t>
      </w:r>
      <w:r w:rsidRPr="006C731D">
        <w:rPr>
          <w:rFonts w:ascii="Arial" w:eastAsia="Calibri" w:hAnsi="Arial" w:cs="Arial"/>
          <w:bCs/>
        </w:rPr>
        <w:t>(c</w:t>
      </w:r>
      <w:r w:rsidR="00F43111">
        <w:rPr>
          <w:rFonts w:ascii="Arial" w:eastAsia="Calibri" w:hAnsi="Arial" w:cs="Arial"/>
          <w:bCs/>
          <w:vertAlign w:val="subscript"/>
        </w:rPr>
        <w:t>i</w:t>
      </w:r>
      <w:r w:rsidRPr="006C731D">
        <w:rPr>
          <w:rFonts w:ascii="Arial" w:eastAsia="Calibri" w:hAnsi="Arial" w:cs="Arial"/>
          <w:bCs/>
        </w:rPr>
        <w:t>|s</w:t>
      </w:r>
      <w:r w:rsidRPr="006C731D">
        <w:rPr>
          <w:rFonts w:ascii="Arial" w:eastAsia="Calibri" w:hAnsi="Arial" w:cs="Arial"/>
          <w:bCs/>
          <w:vertAlign w:val="subscript"/>
        </w:rPr>
        <w:t>j</w:t>
      </w:r>
      <w:r w:rsidRPr="006C731D">
        <w:rPr>
          <w:rFonts w:ascii="Arial" w:eastAsia="Calibri" w:hAnsi="Arial" w:cs="Arial"/>
          <w:bCs/>
        </w:rPr>
        <w:t>), where O</w:t>
      </w:r>
      <w:r w:rsidRPr="006C731D">
        <w:rPr>
          <w:rFonts w:ascii="Arial" w:eastAsia="Calibri" w:hAnsi="Arial" w:cs="Arial"/>
          <w:bCs/>
          <w:vertAlign w:val="subscript"/>
        </w:rPr>
        <w:t>t</w:t>
      </w:r>
      <w:r w:rsidRPr="006C731D">
        <w:rPr>
          <w:rFonts w:ascii="Arial" w:eastAsia="Calibri" w:hAnsi="Arial" w:cs="Arial"/>
          <w:bCs/>
        </w:rPr>
        <w:t>(c</w:t>
      </w:r>
      <w:r w:rsidR="00F43111">
        <w:rPr>
          <w:rFonts w:ascii="Arial" w:eastAsia="Calibri" w:hAnsi="Arial" w:cs="Arial"/>
          <w:bCs/>
          <w:vertAlign w:val="subscript"/>
        </w:rPr>
        <w:t>i</w:t>
      </w:r>
      <w:r w:rsidRPr="006C731D">
        <w:rPr>
          <w:rFonts w:ascii="Arial" w:eastAsia="Calibri" w:hAnsi="Arial" w:cs="Arial"/>
          <w:bCs/>
        </w:rPr>
        <w:t>|s</w:t>
      </w:r>
      <w:r w:rsidRPr="006C731D">
        <w:rPr>
          <w:rFonts w:ascii="Arial" w:eastAsia="Calibri" w:hAnsi="Arial" w:cs="Arial"/>
          <w:bCs/>
          <w:vertAlign w:val="subscript"/>
        </w:rPr>
        <w:t>j</w:t>
      </w:r>
      <w:r w:rsidRPr="006C731D">
        <w:rPr>
          <w:rFonts w:ascii="Arial" w:eastAsia="Calibri" w:hAnsi="Arial" w:cs="Arial"/>
          <w:bCs/>
        </w:rPr>
        <w:t xml:space="preserve">) is  coded 1, -1, or 0 depending on whether the outcome occurring on the trial involves a gain, loss, or no change in points earned </w:t>
      </w:r>
      <w:r w:rsidR="008B254D">
        <w:rPr>
          <w:rFonts w:ascii="Arial" w:eastAsia="Calibri" w:hAnsi="Arial" w:cs="Arial"/>
          <w:bCs/>
        </w:rPr>
        <w:fldChar w:fldCharType="begin"/>
      </w:r>
      <w:r w:rsidR="008B254D">
        <w:rPr>
          <w:rFonts w:ascii="Arial" w:eastAsia="Calibri" w:hAnsi="Arial" w:cs="Arial"/>
          <w:bCs/>
        </w:rPr>
        <w:instrText xml:space="preserve"> ADDIN EN.CITE &lt;EndNote&gt;&lt;Cite&gt;&lt;Author&gt;Gershman&lt;/Author&gt;&lt;Year&gt;2016&lt;/Year&gt;&lt;RecNum&gt;8088&lt;/RecNum&gt;&lt;DisplayText&gt;(Gershman, 2016; Mattfeld et al., 2011)&lt;/DisplayText&gt;&lt;record&gt;&lt;rec-number&gt;8088&lt;/rec-number&gt;&lt;foreign-keys&gt;&lt;key app="EN" db-id="e0wwxxxxcr0swaexdr3x09xjve2tx9addzwf" timestamp="1561038106"&gt;8088&lt;/key&gt;&lt;/foreign-keys&gt;&lt;ref-type name="Journal Article"&gt;17&lt;/ref-type&gt;&lt;contributors&gt;&lt;authors&gt;&lt;author&gt;Gershman, SJ&lt;/author&gt;&lt;/authors&gt;&lt;/contributors&gt;&lt;titles&gt;&lt;title&gt;Empirical priors for reinforcement learning models&lt;/title&gt;&lt;secondary-title&gt;J Math Psychol&lt;/secondary-title&gt;&lt;/titles&gt;&lt;periodical&gt;&lt;full-title&gt;J Math Psychol&lt;/full-title&gt;&lt;/periodical&gt;&lt;pages&gt;1-6&lt;/pages&gt;&lt;volume&gt;71&lt;/volume&gt;&lt;dates&gt;&lt;year&gt;2016&lt;/year&gt;&lt;/dates&gt;&lt;urls&gt;&lt;/urls&gt;&lt;electronic-resource-num&gt;doi: 10.1016/j.jmp.2016.01.006&lt;/electronic-resource-num&gt;&lt;/record&gt;&lt;/Cite&gt;&lt;Cite&gt;&lt;Author&gt;Mattfeld&lt;/Author&gt;&lt;Year&gt;2011&lt;/Year&gt;&lt;RecNum&gt;4973&lt;/RecNum&gt;&lt;record&gt;&lt;rec-number&gt;4973&lt;/rec-number&gt;&lt;foreign-keys&gt;&lt;key app="EN" db-id="e0wwxxxxcr0swaexdr3x09xjve2tx9addzwf" timestamp="0"&gt;4973&lt;/key&gt;&lt;/foreign-keys&gt;&lt;ref-type name="Journal Article"&gt;17&lt;/ref-type&gt;&lt;contributors&gt;&lt;authors&gt;&lt;author&gt;Mattfeld, AT&lt;/author&gt;&lt;author&gt;Gluck, MA&lt;/author&gt;&lt;author&gt;Stark, CE&lt;/author&gt;&lt;/authors&gt;&lt;/contributors&gt;&lt;titles&gt;&lt;title&gt;Functional specialization within the striatum along both the dorsal/ventral and anterior/posterior axes during associative learning via reward and punishment&lt;/title&gt;&lt;secondary-title&gt;Learn Mem&lt;/secondary-title&gt;&lt;/titles&gt;&lt;pages&gt;703-711&lt;/pages&gt;&lt;volume&gt;18&lt;/volume&gt;&lt;number&gt;11&lt;/number&gt;&lt;dates&gt;&lt;year&gt;2011&lt;/year&gt;&lt;/dates&gt;&lt;urls&gt;&lt;/urls&gt;&lt;custom2&gt;PMC3207255; PMID: 22021252&lt;/custom2&gt;&lt;electronic-resource-num&gt;doi: 10.1101/lm.022889.111&lt;/electronic-resource-num&gt;&lt;/record&gt;&lt;/Cite&gt;&lt;/EndNote&gt;</w:instrText>
      </w:r>
      <w:r w:rsidR="008B254D">
        <w:rPr>
          <w:rFonts w:ascii="Arial" w:eastAsia="Calibri" w:hAnsi="Arial" w:cs="Arial"/>
          <w:bCs/>
        </w:rPr>
        <w:fldChar w:fldCharType="separate"/>
      </w:r>
      <w:r w:rsidR="008B254D">
        <w:rPr>
          <w:rFonts w:ascii="Arial" w:eastAsia="Calibri" w:hAnsi="Arial" w:cs="Arial"/>
          <w:bCs/>
          <w:noProof/>
        </w:rPr>
        <w:t>(Gershman, 2016; Mattfeld et al., 2011)</w:t>
      </w:r>
      <w:r w:rsidR="008B254D">
        <w:rPr>
          <w:rFonts w:ascii="Arial" w:eastAsia="Calibri" w:hAnsi="Arial" w:cs="Arial"/>
          <w:bCs/>
        </w:rPr>
        <w:fldChar w:fldCharType="end"/>
      </w:r>
      <w:r w:rsidR="00FB785A">
        <w:rPr>
          <w:rFonts w:ascii="Arial" w:eastAsia="Calibri" w:hAnsi="Arial" w:cs="Arial"/>
          <w:bCs/>
        </w:rPr>
        <w:t>)</w:t>
      </w:r>
      <w:r w:rsidRPr="006C731D">
        <w:rPr>
          <w:rFonts w:ascii="Arial" w:eastAsia="Calibri" w:hAnsi="Arial" w:cs="Arial"/>
          <w:bCs/>
        </w:rPr>
        <w:t xml:space="preserve">. Although PEs can be non-negative (PE </w:t>
      </w:r>
      <w:r w:rsidRPr="006C731D">
        <w:rPr>
          <w:rFonts w:ascii="Arial" w:eastAsia="Calibri" w:hAnsi="Arial" w:cs="Arial"/>
          <w:bCs/>
          <w:u w:val="single"/>
        </w:rPr>
        <w:t>&gt;</w:t>
      </w:r>
      <w:r w:rsidRPr="006C731D">
        <w:rPr>
          <w:rFonts w:ascii="Arial" w:eastAsia="Calibri" w:hAnsi="Arial" w:cs="Arial"/>
          <w:bCs/>
        </w:rPr>
        <w:t xml:space="preserve"> 0) or negative (PE &lt; 0), in practice very few PEs are exactly zero, so we will use the common term “positive PEs” to contrast with “negative PEs”. </w:t>
      </w:r>
    </w:p>
    <w:p w14:paraId="0AE38105" w14:textId="2643F68B" w:rsidR="00954141" w:rsidRPr="006C731D" w:rsidRDefault="00954141" w:rsidP="005E43E2">
      <w:pPr>
        <w:spacing w:after="0" w:line="480" w:lineRule="auto"/>
        <w:ind w:firstLine="720"/>
        <w:rPr>
          <w:rFonts w:ascii="Arial" w:eastAsia="Calibri" w:hAnsi="Arial" w:cs="Arial"/>
          <w:bCs/>
        </w:rPr>
      </w:pPr>
      <w:r w:rsidRPr="006C731D">
        <w:rPr>
          <w:rFonts w:ascii="Arial" w:eastAsia="Calibri" w:hAnsi="Arial" w:cs="Arial"/>
          <w:bCs/>
        </w:rPr>
        <w:t xml:space="preserve">The model assumes that for the category chosen when stimulus j is presented on trial t, a larger PE should imply a larger change in the expectancy value for that category on the next trial that stimulus j is presented. Moreover, the proportional change between the expectancy value on the current trial and its value on the next trial is determined by a learning rate parameter, </w:t>
      </w:r>
      <w:r w:rsidRPr="006C731D">
        <w:rPr>
          <w:rFonts w:ascii="Arial" w:eastAsia="Calibri" w:hAnsi="Arial" w:cs="Arial"/>
          <w:bCs/>
        </w:rPr>
        <w:sym w:font="Symbol" w:char="F068"/>
      </w:r>
      <w:r w:rsidRPr="006C731D">
        <w:rPr>
          <w:rFonts w:ascii="Arial" w:eastAsia="Calibri" w:hAnsi="Arial" w:cs="Arial"/>
          <w:bCs/>
        </w:rPr>
        <w:t xml:space="preserve">, which takes on values ranging from 0 to 1 </w:t>
      </w:r>
      <w:r w:rsidR="008B254D">
        <w:rPr>
          <w:rFonts w:ascii="Arial" w:eastAsia="Calibri" w:hAnsi="Arial" w:cs="Arial"/>
          <w:bCs/>
        </w:rPr>
        <w:fldChar w:fldCharType="begin"/>
      </w:r>
      <w:r w:rsidR="008B254D">
        <w:rPr>
          <w:rFonts w:ascii="Arial" w:eastAsia="Calibri" w:hAnsi="Arial" w:cs="Arial"/>
          <w:bCs/>
        </w:rPr>
        <w:instrText xml:space="preserve"> ADDIN EN.CITE &lt;EndNote&gt;&lt;Cite&gt;&lt;Author&gt;Gershman&lt;/Author&gt;&lt;Year&gt;2016&lt;/Year&gt;&lt;RecNum&gt;8088&lt;/RecNum&gt;&lt;DisplayText&gt;(Gershman, 2016)&lt;/DisplayText&gt;&lt;record&gt;&lt;rec-number&gt;8088&lt;/rec-number&gt;&lt;foreign-keys&gt;&lt;key app="EN" db-id="e0wwxxxxcr0swaexdr3x09xjve2tx9addzwf" timestamp="1561038106"&gt;8088&lt;/key&gt;&lt;/foreign-keys&gt;&lt;ref-type name="Journal Article"&gt;17&lt;/ref-type&gt;&lt;contributors&gt;&lt;authors&gt;&lt;author&gt;Gershman, SJ&lt;/author&gt;&lt;/authors&gt;&lt;/contributors&gt;&lt;titles&gt;&lt;title&gt;Empirical priors for reinforcement learning models&lt;/title&gt;&lt;secondary-title&gt;J Math Psychol&lt;/secondary-title&gt;&lt;/titles&gt;&lt;periodical&gt;&lt;full-title&gt;J Math Psychol&lt;/full-title&gt;&lt;/periodical&gt;&lt;pages&gt;1-6&lt;/pages&gt;&lt;volume&gt;71&lt;/volume&gt;&lt;dates&gt;&lt;year&gt;2016&lt;/year&gt;&lt;/dates&gt;&lt;urls&gt;&lt;/urls&gt;&lt;electronic-resource-num&gt;doi: 10.1016/j.jmp.2016.01.006&lt;/electronic-resource-num&gt;&lt;/record&gt;&lt;/Cite&gt;&lt;/EndNote&gt;</w:instrText>
      </w:r>
      <w:r w:rsidR="008B254D">
        <w:rPr>
          <w:rFonts w:ascii="Arial" w:eastAsia="Calibri" w:hAnsi="Arial" w:cs="Arial"/>
          <w:bCs/>
        </w:rPr>
        <w:fldChar w:fldCharType="separate"/>
      </w:r>
      <w:r w:rsidR="008B254D">
        <w:rPr>
          <w:rFonts w:ascii="Arial" w:eastAsia="Calibri" w:hAnsi="Arial" w:cs="Arial"/>
          <w:bCs/>
          <w:noProof/>
        </w:rPr>
        <w:t>(Gershman, 2016)</w:t>
      </w:r>
      <w:r w:rsidR="008B254D">
        <w:rPr>
          <w:rFonts w:ascii="Arial" w:eastAsia="Calibri" w:hAnsi="Arial" w:cs="Arial"/>
          <w:bCs/>
        </w:rPr>
        <w:fldChar w:fldCharType="end"/>
      </w:r>
      <w:r w:rsidRPr="006C731D">
        <w:rPr>
          <w:rFonts w:ascii="Arial" w:eastAsia="Calibri" w:hAnsi="Arial" w:cs="Arial"/>
          <w:bCs/>
        </w:rPr>
        <w:t xml:space="preserve">. Given the model’s assumptions and the experimental paradigm’s discrete trials, an increment of the expectancy value on the subsequent trial is assumed to be governed by a difference equation based on the delta rule </w:t>
      </w:r>
      <w:r w:rsidR="008B254D">
        <w:rPr>
          <w:rFonts w:ascii="Arial" w:eastAsia="Calibri" w:hAnsi="Arial" w:cs="Arial"/>
          <w:bCs/>
        </w:rPr>
        <w:fldChar w:fldCharType="begin"/>
      </w:r>
      <w:r w:rsidR="008B254D">
        <w:rPr>
          <w:rFonts w:ascii="Arial" w:eastAsia="Calibri" w:hAnsi="Arial" w:cs="Arial"/>
          <w:bCs/>
        </w:rPr>
        <w:instrText xml:space="preserve"> ADDIN EN.CITE &lt;EndNote&gt;&lt;Cite&gt;&lt;Author&gt;Mattfeld&lt;/Author&gt;&lt;Year&gt;2011&lt;/Year&gt;&lt;RecNum&gt;4973&lt;/RecNum&gt;&lt;DisplayText&gt;(Mattfeld et al., 2011; Sutton et al., 2018)&lt;/DisplayText&gt;&lt;record&gt;&lt;rec-number&gt;4973&lt;/rec-number&gt;&lt;foreign-keys&gt;&lt;key app="EN" db-id="e0wwxxxxcr0swaexdr3x09xjve2tx9addzwf" timestamp="0"&gt;4973&lt;/key&gt;&lt;/foreign-keys&gt;&lt;ref-type name="Journal Article"&gt;17&lt;/ref-type&gt;&lt;contributors&gt;&lt;authors&gt;&lt;author&gt;Mattfeld, AT&lt;/author&gt;&lt;author&gt;Gluck, MA&lt;/author&gt;&lt;author&gt;Stark, CE&lt;/author&gt;&lt;/authors&gt;&lt;/contributors&gt;&lt;titles&gt;&lt;title&gt;Functional specialization within the striatum along both the dorsal/ventral and anterior/posterior axes during associative learning via reward and punishment&lt;/title&gt;&lt;secondary-title&gt;Learn Mem&lt;/secondary-title&gt;&lt;/titles&gt;&lt;pages&gt;703-711&lt;/pages&gt;&lt;volume&gt;18&lt;/volume&gt;&lt;number&gt;11&lt;/number&gt;&lt;dates&gt;&lt;year&gt;2011&lt;/year&gt;&lt;/dates&gt;&lt;urls&gt;&lt;/urls&gt;&lt;custom2&gt;PMC3207255; PMID: 22021252&lt;/custom2&gt;&lt;electronic-resource-num&gt;doi: 10.1101/lm.022889.111&lt;/electronic-resource-num&gt;&lt;/record&gt;&lt;/Cite&gt;&lt;Cite&gt;&lt;Author&gt;Sutton&lt;/Author&gt;&lt;Year&gt;2018&lt;/Year&gt;&lt;RecNum&gt;8089&lt;/RecNum&gt;&lt;record&gt;&lt;rec-number&gt;8089&lt;/rec-number&gt;&lt;foreign-keys&gt;&lt;key app="EN" db-id="e0wwxxxxcr0swaexdr3x09xjve2tx9addzwf" timestamp="1561038288"&gt;8089&lt;/key&gt;&lt;/foreign-keys&gt;&lt;ref-type name="Journal Article"&gt;17&lt;/ref-type&gt;&lt;contributors&gt;&lt;authors&gt;&lt;author&gt;Sutton, RS&lt;/author&gt;&lt;author&gt;Barto, AG&lt;/author&gt;&lt;/authors&gt;&lt;/contributors&gt;&lt;titles&gt;&lt;title&gt;Reinforcement Learning: An Introduction (Second edition). The MIT Press, Cambridge, MA&lt;/title&gt;&lt;/titles&gt;&lt;dates&gt;&lt;year&gt;2018&lt;/year&gt;&lt;/dates&gt;&lt;urls&gt;&lt;/urls&gt;&lt;/record&gt;&lt;/Cite&gt;&lt;/EndNote&gt;</w:instrText>
      </w:r>
      <w:r w:rsidR="008B254D">
        <w:rPr>
          <w:rFonts w:ascii="Arial" w:eastAsia="Calibri" w:hAnsi="Arial" w:cs="Arial"/>
          <w:bCs/>
        </w:rPr>
        <w:fldChar w:fldCharType="separate"/>
      </w:r>
      <w:r w:rsidR="008B254D">
        <w:rPr>
          <w:rFonts w:ascii="Arial" w:eastAsia="Calibri" w:hAnsi="Arial" w:cs="Arial"/>
          <w:bCs/>
          <w:noProof/>
        </w:rPr>
        <w:t xml:space="preserve">(Mattfeld et al., 2011; Sutton </w:t>
      </w:r>
      <w:r w:rsidR="00BF64FD">
        <w:rPr>
          <w:rFonts w:ascii="Arial" w:eastAsia="Calibri" w:hAnsi="Arial" w:cs="Arial"/>
          <w:bCs/>
          <w:noProof/>
        </w:rPr>
        <w:t>&amp; Barto</w:t>
      </w:r>
      <w:r w:rsidR="008B254D">
        <w:rPr>
          <w:rFonts w:ascii="Arial" w:eastAsia="Calibri" w:hAnsi="Arial" w:cs="Arial"/>
          <w:bCs/>
          <w:noProof/>
        </w:rPr>
        <w:t>., 2018)</w:t>
      </w:r>
      <w:r w:rsidR="008B254D">
        <w:rPr>
          <w:rFonts w:ascii="Arial" w:eastAsia="Calibri" w:hAnsi="Arial" w:cs="Arial"/>
          <w:bCs/>
        </w:rPr>
        <w:fldChar w:fldCharType="end"/>
      </w:r>
      <w:r w:rsidRPr="006C731D">
        <w:rPr>
          <w:rFonts w:ascii="Arial" w:eastAsia="Calibri" w:hAnsi="Arial" w:cs="Arial"/>
          <w:bCs/>
        </w:rPr>
        <w:t xml:space="preserve">: </w:t>
      </w:r>
    </w:p>
    <w:p w14:paraId="54D95F6D" w14:textId="77777777" w:rsidR="00954141" w:rsidRPr="006C731D" w:rsidRDefault="00954141" w:rsidP="00954141">
      <w:pPr>
        <w:spacing w:after="0" w:line="240" w:lineRule="auto"/>
        <w:ind w:firstLine="720"/>
        <w:rPr>
          <w:rFonts w:eastAsia="Calibri" w:cstheme="minorHAnsi"/>
          <w:bCs/>
          <w:szCs w:val="24"/>
        </w:rPr>
      </w:pPr>
      <w:r w:rsidRPr="006C731D">
        <w:rPr>
          <w:rFonts w:eastAsia="Times New Roman" w:cstheme="minorHAnsi"/>
          <w:bCs/>
          <w:noProof/>
          <w:szCs w:val="24"/>
        </w:rPr>
        <mc:AlternateContent>
          <mc:Choice Requires="wps">
            <w:drawing>
              <wp:anchor distT="0" distB="0" distL="114300" distR="114300" simplePos="0" relativeHeight="251728896" behindDoc="0" locked="0" layoutInCell="1" allowOverlap="1" wp14:anchorId="7264F981" wp14:editId="26C4AE7E">
                <wp:simplePos x="0" y="0"/>
                <wp:positionH relativeFrom="column">
                  <wp:posOffset>4968875</wp:posOffset>
                </wp:positionH>
                <wp:positionV relativeFrom="paragraph">
                  <wp:posOffset>149307</wp:posOffset>
                </wp:positionV>
                <wp:extent cx="611505" cy="29654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611505" cy="296545"/>
                        </a:xfrm>
                        <a:prstGeom prst="rect">
                          <a:avLst/>
                        </a:prstGeom>
                        <a:solidFill>
                          <a:sysClr val="window" lastClr="FFFFFF"/>
                        </a:solidFill>
                        <a:ln w="6350">
                          <a:noFill/>
                        </a:ln>
                      </wps:spPr>
                      <wps:txbx>
                        <w:txbxContent>
                          <w:p w14:paraId="130735C4" w14:textId="77777777" w:rsidR="00832124" w:rsidRPr="00340692" w:rsidRDefault="00832124" w:rsidP="00954141">
                            <w:pPr>
                              <w:rPr>
                                <w:rFonts w:ascii="Arial" w:hAnsi="Arial" w:cs="Arial"/>
                              </w:rPr>
                            </w:pPr>
                            <w:r w:rsidRPr="00340692">
                              <w:rPr>
                                <w:rFonts w:ascii="Arial" w:hAnsi="Arial" w:cs="Arial"/>
                              </w:rPr>
                              <w:t>Eq.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64F981" id="Text Box 15" o:spid="_x0000_s1027" type="#_x0000_t202" style="position:absolute;left:0;text-align:left;margin-left:391.25pt;margin-top:11.75pt;width:48.15pt;height:23.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" fillcolor="window" stroked="f" strokeweight=".5pt">
                <v:textbox>
                  <w:txbxContent>
                    <w:p w14:paraId="130735C4" w14:textId="77777777" w:rsidR="00832124" w:rsidRPr="00340692" w:rsidRDefault="00832124" w:rsidP="00954141">
                      <w:pPr>
                        <w:rPr>
                          <w:rFonts w:ascii="Arial" w:hAnsi="Arial" w:cs="Arial"/>
                        </w:rPr>
                      </w:pPr>
                      <w:r w:rsidRPr="00340692">
                        <w:rPr>
                          <w:rFonts w:ascii="Arial" w:hAnsi="Arial" w:cs="Arial"/>
                        </w:rPr>
                        <w:t>Eq. 2</w:t>
                      </w:r>
                    </w:p>
                  </w:txbxContent>
                </v:textbox>
              </v:shape>
            </w:pict>
          </mc:Fallback>
        </mc:AlternateContent>
      </w:r>
    </w:p>
    <w:p w14:paraId="322EC4CC" w14:textId="53F67631" w:rsidR="00954141" w:rsidRPr="006C731D" w:rsidRDefault="00954141" w:rsidP="00954141">
      <w:pPr>
        <w:spacing w:after="0" w:line="240" w:lineRule="auto"/>
        <w:jc w:val="center"/>
        <w:rPr>
          <w:rFonts w:ascii="Arial" w:eastAsia="Calibri" w:hAnsi="Arial" w:cs="Arial"/>
          <w:bCs/>
        </w:rPr>
      </w:pPr>
      <w:r w:rsidRPr="006C731D">
        <w:rPr>
          <w:rFonts w:ascii="Arial" w:eastAsia="Calibri" w:hAnsi="Arial" w:cs="Arial"/>
          <w:bCs/>
        </w:rPr>
        <w:t>V</w:t>
      </w:r>
      <w:r w:rsidRPr="006C731D">
        <w:rPr>
          <w:rFonts w:ascii="Arial" w:eastAsia="Calibri" w:hAnsi="Arial" w:cs="Arial"/>
          <w:bCs/>
          <w:vertAlign w:val="subscript"/>
        </w:rPr>
        <w:t>t+1</w:t>
      </w:r>
      <w:r w:rsidRPr="006C731D">
        <w:rPr>
          <w:rFonts w:ascii="Arial" w:eastAsia="Calibri" w:hAnsi="Arial" w:cs="Arial"/>
          <w:bCs/>
        </w:rPr>
        <w:t>(c</w:t>
      </w:r>
      <w:r w:rsidR="00FC330D">
        <w:rPr>
          <w:rFonts w:ascii="Arial" w:eastAsia="Calibri" w:hAnsi="Arial" w:cs="Arial"/>
          <w:bCs/>
          <w:vertAlign w:val="subscript"/>
        </w:rPr>
        <w:t>i</w:t>
      </w:r>
      <w:r w:rsidRPr="006C731D">
        <w:rPr>
          <w:rFonts w:ascii="Arial" w:eastAsia="Calibri" w:hAnsi="Arial" w:cs="Arial"/>
          <w:bCs/>
        </w:rPr>
        <w:t>|s</w:t>
      </w:r>
      <w:r w:rsidRPr="006C731D">
        <w:rPr>
          <w:rFonts w:ascii="Arial" w:eastAsia="Calibri" w:hAnsi="Arial" w:cs="Arial"/>
          <w:bCs/>
          <w:vertAlign w:val="subscript"/>
        </w:rPr>
        <w:t>j</w:t>
      </w:r>
      <w:r w:rsidRPr="006C731D">
        <w:rPr>
          <w:rFonts w:ascii="Arial" w:eastAsia="Calibri" w:hAnsi="Arial" w:cs="Arial"/>
          <w:bCs/>
        </w:rPr>
        <w:t>) = V</w:t>
      </w:r>
      <w:r w:rsidRPr="006C731D">
        <w:rPr>
          <w:rFonts w:ascii="Arial" w:eastAsia="Calibri" w:hAnsi="Arial" w:cs="Arial"/>
          <w:bCs/>
          <w:vertAlign w:val="subscript"/>
        </w:rPr>
        <w:t>t</w:t>
      </w:r>
      <w:r w:rsidRPr="006C731D">
        <w:rPr>
          <w:rFonts w:ascii="Arial" w:eastAsia="Calibri" w:hAnsi="Arial" w:cs="Arial"/>
          <w:bCs/>
        </w:rPr>
        <w:t>(c</w:t>
      </w:r>
      <w:r w:rsidR="00FC330D">
        <w:rPr>
          <w:rFonts w:ascii="Arial" w:eastAsia="Calibri" w:hAnsi="Arial" w:cs="Arial"/>
          <w:bCs/>
          <w:vertAlign w:val="subscript"/>
        </w:rPr>
        <w:t>i</w:t>
      </w:r>
      <w:r w:rsidRPr="006C731D">
        <w:rPr>
          <w:rFonts w:ascii="Arial" w:eastAsia="Calibri" w:hAnsi="Arial" w:cs="Arial"/>
          <w:bCs/>
        </w:rPr>
        <w:t>|s</w:t>
      </w:r>
      <w:r w:rsidRPr="006C731D">
        <w:rPr>
          <w:rFonts w:ascii="Arial" w:eastAsia="Calibri" w:hAnsi="Arial" w:cs="Arial"/>
          <w:bCs/>
          <w:vertAlign w:val="subscript"/>
        </w:rPr>
        <w:t>j</w:t>
      </w:r>
      <w:r w:rsidRPr="006C731D">
        <w:rPr>
          <w:rFonts w:ascii="Arial" w:eastAsia="Calibri" w:hAnsi="Arial" w:cs="Arial"/>
          <w:bCs/>
        </w:rPr>
        <w:t xml:space="preserve">) + </w:t>
      </w:r>
      <w:r w:rsidRPr="006C731D">
        <w:rPr>
          <w:rFonts w:ascii="Arial" w:eastAsia="Calibri" w:hAnsi="Arial" w:cs="Arial"/>
          <w:bCs/>
        </w:rPr>
        <w:sym w:font="Symbol" w:char="F068"/>
      </w:r>
      <w:r w:rsidRPr="006C731D">
        <w:rPr>
          <w:rFonts w:ascii="Arial" w:eastAsia="Calibri" w:hAnsi="Arial" w:cs="Arial"/>
          <w:bCs/>
        </w:rPr>
        <w:t>PE</w:t>
      </w:r>
      <w:r w:rsidRPr="006C731D">
        <w:rPr>
          <w:rFonts w:ascii="Arial" w:eastAsia="Calibri" w:hAnsi="Arial" w:cs="Arial"/>
          <w:bCs/>
          <w:vertAlign w:val="subscript"/>
        </w:rPr>
        <w:t>t</w:t>
      </w:r>
    </w:p>
    <w:p w14:paraId="474084AD" w14:textId="77777777" w:rsidR="00954141" w:rsidRPr="006C731D" w:rsidRDefault="00954141" w:rsidP="00954141">
      <w:pPr>
        <w:spacing w:after="0" w:line="240" w:lineRule="auto"/>
        <w:rPr>
          <w:rFonts w:ascii="Arial" w:eastAsia="Calibri" w:hAnsi="Arial" w:cs="Arial"/>
          <w:bCs/>
        </w:rPr>
      </w:pPr>
    </w:p>
    <w:p w14:paraId="112EAE07" w14:textId="78732E36" w:rsidR="00954141" w:rsidRPr="00580434" w:rsidRDefault="00954141" w:rsidP="005E43E2">
      <w:pPr>
        <w:spacing w:after="0" w:line="480" w:lineRule="auto"/>
        <w:rPr>
          <w:rFonts w:ascii="Arial" w:eastAsia="Calibri" w:hAnsi="Arial" w:cs="Arial"/>
          <w:bCs/>
          <w:color w:val="FF0000"/>
        </w:rPr>
      </w:pPr>
      <w:r w:rsidRPr="006C731D">
        <w:rPr>
          <w:rFonts w:ascii="Arial" w:eastAsia="Calibri" w:hAnsi="Arial" w:cs="Arial"/>
          <w:bCs/>
        </w:rPr>
        <w:t>where c</w:t>
      </w:r>
      <w:r w:rsidR="00FC330D">
        <w:rPr>
          <w:rFonts w:ascii="Arial" w:eastAsia="Calibri" w:hAnsi="Arial" w:cs="Arial"/>
          <w:bCs/>
          <w:vertAlign w:val="subscript"/>
        </w:rPr>
        <w:t>i</w:t>
      </w:r>
      <w:r w:rsidRPr="006C731D">
        <w:rPr>
          <w:rFonts w:ascii="Arial" w:eastAsia="Calibri" w:hAnsi="Arial" w:cs="Arial"/>
          <w:bCs/>
        </w:rPr>
        <w:t xml:space="preserve"> is choice </w:t>
      </w:r>
      <w:r w:rsidR="00FC330D">
        <w:rPr>
          <w:rFonts w:ascii="Arial" w:eastAsia="Calibri" w:hAnsi="Arial" w:cs="Arial"/>
          <w:bCs/>
        </w:rPr>
        <w:t xml:space="preserve">i </w:t>
      </w:r>
      <w:r w:rsidRPr="006C731D">
        <w:rPr>
          <w:rFonts w:ascii="Arial" w:eastAsia="Calibri" w:hAnsi="Arial" w:cs="Arial"/>
          <w:bCs/>
        </w:rPr>
        <w:t>made on trial t, s</w:t>
      </w:r>
      <w:r w:rsidRPr="006C731D">
        <w:rPr>
          <w:rFonts w:ascii="Arial" w:eastAsia="Calibri" w:hAnsi="Arial" w:cs="Arial"/>
          <w:bCs/>
          <w:vertAlign w:val="subscript"/>
        </w:rPr>
        <w:t>j</w:t>
      </w:r>
      <w:r w:rsidRPr="006C731D">
        <w:rPr>
          <w:rFonts w:ascii="Arial" w:eastAsia="Calibri" w:hAnsi="Arial" w:cs="Arial"/>
          <w:bCs/>
        </w:rPr>
        <w:t xml:space="preserve"> is that stimulus presented on trial t, and V</w:t>
      </w:r>
      <w:r w:rsidRPr="006C731D">
        <w:rPr>
          <w:rFonts w:ascii="Arial" w:eastAsia="Calibri" w:hAnsi="Arial" w:cs="Arial"/>
          <w:bCs/>
          <w:vertAlign w:val="subscript"/>
        </w:rPr>
        <w:t>t+1</w:t>
      </w:r>
      <w:r w:rsidRPr="006C731D">
        <w:rPr>
          <w:rFonts w:ascii="Arial" w:eastAsia="Calibri" w:hAnsi="Arial" w:cs="Arial"/>
          <w:bCs/>
        </w:rPr>
        <w:t>(c</w:t>
      </w:r>
      <w:r w:rsidR="00FC330D">
        <w:rPr>
          <w:rFonts w:ascii="Arial" w:eastAsia="Calibri" w:hAnsi="Arial" w:cs="Arial"/>
          <w:bCs/>
          <w:vertAlign w:val="subscript"/>
        </w:rPr>
        <w:t>i</w:t>
      </w:r>
      <w:r w:rsidRPr="006C731D">
        <w:rPr>
          <w:rFonts w:ascii="Arial" w:eastAsia="Calibri" w:hAnsi="Arial" w:cs="Arial"/>
          <w:bCs/>
        </w:rPr>
        <w:t>|s</w:t>
      </w:r>
      <w:r w:rsidRPr="006C731D">
        <w:rPr>
          <w:rFonts w:ascii="Arial" w:eastAsia="Calibri" w:hAnsi="Arial" w:cs="Arial"/>
          <w:bCs/>
          <w:vertAlign w:val="subscript"/>
        </w:rPr>
        <w:t>j</w:t>
      </w:r>
      <w:r w:rsidRPr="006C731D">
        <w:rPr>
          <w:rFonts w:ascii="Arial" w:eastAsia="Calibri" w:hAnsi="Arial" w:cs="Arial"/>
          <w:bCs/>
        </w:rPr>
        <w:t>) is the expectancy value for the same choice on the next trial s</w:t>
      </w:r>
      <w:r w:rsidRPr="006C731D">
        <w:rPr>
          <w:rFonts w:ascii="Arial" w:eastAsia="Calibri" w:hAnsi="Arial" w:cs="Arial"/>
          <w:bCs/>
          <w:vertAlign w:val="subscript"/>
        </w:rPr>
        <w:t>j</w:t>
      </w:r>
      <w:r w:rsidRPr="006C731D">
        <w:rPr>
          <w:rFonts w:ascii="Arial" w:eastAsia="Calibri" w:hAnsi="Arial" w:cs="Arial"/>
          <w:bCs/>
        </w:rPr>
        <w:t xml:space="preserve"> is presented. Given the study aim to investigate the impact of positive versus negative events on learning among individuals with AN, separate learning parameters for positive (PE &gt; 0) and negative (PE &lt; 0) PEs, </w:t>
      </w:r>
      <w:r w:rsidRPr="006C731D">
        <w:rPr>
          <w:rFonts w:ascii="Arial" w:eastAsia="Calibri" w:hAnsi="Arial" w:cs="Arial"/>
          <w:bCs/>
        </w:rPr>
        <w:sym w:font="Symbol" w:char="F068"/>
      </w:r>
      <w:r w:rsidR="0010546A" w:rsidRPr="0010546A">
        <w:rPr>
          <w:rFonts w:ascii="Arial" w:eastAsia="Calibri" w:hAnsi="Arial" w:cs="Arial"/>
          <w:bCs/>
          <w:vertAlign w:val="subscript"/>
        </w:rPr>
        <w:t>p</w:t>
      </w:r>
      <w:r w:rsidRPr="006C731D">
        <w:rPr>
          <w:rFonts w:ascii="Arial" w:eastAsia="Calibri" w:hAnsi="Arial" w:cs="Arial"/>
          <w:bCs/>
        </w:rPr>
        <w:t xml:space="preserve"> and </w:t>
      </w:r>
      <w:r w:rsidRPr="006C731D">
        <w:rPr>
          <w:rFonts w:ascii="Arial" w:eastAsia="Calibri" w:hAnsi="Arial" w:cs="Arial"/>
          <w:bCs/>
        </w:rPr>
        <w:sym w:font="Symbol" w:char="F068"/>
      </w:r>
      <w:r w:rsidR="0010546A" w:rsidRPr="0010546A">
        <w:rPr>
          <w:rFonts w:ascii="Arial" w:eastAsia="Calibri" w:hAnsi="Arial" w:cs="Arial"/>
          <w:bCs/>
          <w:vertAlign w:val="subscript"/>
        </w:rPr>
        <w:t>n</w:t>
      </w:r>
      <w:r w:rsidRPr="006C731D">
        <w:rPr>
          <w:rFonts w:ascii="Arial" w:eastAsia="Calibri" w:hAnsi="Arial" w:cs="Arial"/>
          <w:bCs/>
        </w:rPr>
        <w:t xml:space="preserve"> respectively, are included in </w:t>
      </w:r>
      <w:r w:rsidR="006A5BB9">
        <w:rPr>
          <w:rFonts w:ascii="Arial" w:eastAsia="Calibri" w:hAnsi="Arial" w:cs="Arial"/>
          <w:bCs/>
        </w:rPr>
        <w:t>the</w:t>
      </w:r>
      <w:r w:rsidRPr="006C731D">
        <w:rPr>
          <w:rFonts w:ascii="Arial" w:eastAsia="Calibri" w:hAnsi="Arial" w:cs="Arial"/>
          <w:bCs/>
        </w:rPr>
        <w:t xml:space="preserve"> models fit to the optimal choice data. </w:t>
      </w:r>
      <w:r w:rsidR="002112EE">
        <w:rPr>
          <w:rFonts w:ascii="Arial" w:eastAsia="Calibri" w:hAnsi="Arial" w:cs="Arial"/>
          <w:bCs/>
        </w:rPr>
        <w:t xml:space="preserve"> </w:t>
      </w:r>
      <w:r w:rsidR="002112EE" w:rsidRPr="00580434">
        <w:rPr>
          <w:rFonts w:ascii="Arial" w:eastAsia="Calibri" w:hAnsi="Arial" w:cs="Arial"/>
          <w:bCs/>
          <w:color w:val="FF0000"/>
        </w:rPr>
        <w:t xml:space="preserve">For the response not chosen on trial t to stimulus j, the updated expectancy value on trial t+1 is the same as for trial t: </w:t>
      </w:r>
      <m:oMath>
        <m:sSub>
          <m:sSubPr>
            <m:ctrlPr>
              <w:rPr>
                <w:rFonts w:ascii="Cambria Math" w:eastAsia="Calibri" w:hAnsi="Cambria Math" w:cs="Arial"/>
                <w:bCs/>
                <w:i/>
                <w:color w:val="FF0000"/>
              </w:rPr>
            </m:ctrlPr>
          </m:sSubPr>
          <m:e>
            <m:r>
              <m:rPr>
                <m:nor/>
              </m:rPr>
              <w:rPr>
                <w:rFonts w:ascii="Cambria Math" w:eastAsia="Calibri" w:hAnsi="Cambria Math" w:cs="Arial"/>
                <w:bCs/>
                <w:color w:val="FF0000"/>
              </w:rPr>
              <m:t>V</m:t>
            </m:r>
          </m:e>
          <m:sub>
            <m:r>
              <m:rPr>
                <m:nor/>
              </m:rPr>
              <w:rPr>
                <w:rFonts w:ascii="Cambria Math" w:eastAsia="Calibri" w:hAnsi="Cambria Math" w:cs="Arial"/>
                <w:bCs/>
                <w:color w:val="FF0000"/>
              </w:rPr>
              <m:t>t+1</m:t>
            </m:r>
          </m:sub>
        </m:sSub>
        <m:r>
          <m:rPr>
            <m:nor/>
          </m:rPr>
          <w:rPr>
            <w:rFonts w:ascii="Cambria Math" w:eastAsia="Calibri" w:hAnsi="Cambria Math" w:cs="Arial"/>
            <w:bCs/>
            <w:color w:val="FF0000"/>
          </w:rPr>
          <m:t>(</m:t>
        </m:r>
        <m:sSub>
          <m:sSubPr>
            <m:ctrlPr>
              <w:rPr>
                <w:rFonts w:ascii="Cambria Math" w:eastAsia="Calibri" w:hAnsi="Cambria Math" w:cs="Arial"/>
                <w:bCs/>
                <w:i/>
                <w:color w:val="FF0000"/>
              </w:rPr>
            </m:ctrlPr>
          </m:sSubPr>
          <m:e>
            <m:acc>
              <m:accPr>
                <m:chr m:val="̅"/>
                <m:ctrlPr>
                  <w:rPr>
                    <w:rFonts w:ascii="Cambria Math" w:eastAsia="Calibri" w:hAnsi="Cambria Math" w:cs="Arial"/>
                    <w:bCs/>
                    <w:i/>
                    <w:color w:val="FF0000"/>
                  </w:rPr>
                </m:ctrlPr>
              </m:accPr>
              <m:e>
                <m:r>
                  <m:rPr>
                    <m:nor/>
                  </m:rPr>
                  <w:rPr>
                    <w:rFonts w:ascii="Cambria Math" w:eastAsia="Calibri" w:hAnsi="Cambria Math" w:cs="Arial"/>
                    <w:bCs/>
                    <w:color w:val="FF0000"/>
                  </w:rPr>
                  <m:t>c</m:t>
                </m:r>
              </m:e>
            </m:acc>
          </m:e>
          <m:sub>
            <m:r>
              <m:rPr>
                <m:nor/>
              </m:rPr>
              <w:rPr>
                <w:rFonts w:ascii="Cambria Math" w:eastAsia="Calibri" w:hAnsi="Cambria Math" w:cs="Arial"/>
                <w:bCs/>
                <w:color w:val="FF0000"/>
              </w:rPr>
              <m:t>i</m:t>
            </m:r>
          </m:sub>
        </m:sSub>
        <m:r>
          <m:rPr>
            <m:nor/>
          </m:rPr>
          <w:rPr>
            <w:rFonts w:ascii="Cambria Math" w:eastAsia="Calibri" w:hAnsi="Cambria Math" w:cs="Arial"/>
            <w:bCs/>
            <w:color w:val="FF0000"/>
          </w:rPr>
          <m:t>|</m:t>
        </m:r>
        <m:sSub>
          <m:sSubPr>
            <m:ctrlPr>
              <w:rPr>
                <w:rFonts w:ascii="Cambria Math" w:eastAsia="Calibri" w:hAnsi="Cambria Math" w:cs="Arial"/>
                <w:bCs/>
                <w:i/>
                <w:color w:val="FF0000"/>
              </w:rPr>
            </m:ctrlPr>
          </m:sSubPr>
          <m:e>
            <m:r>
              <m:rPr>
                <m:nor/>
              </m:rPr>
              <w:rPr>
                <w:rFonts w:ascii="Cambria Math" w:eastAsia="Calibri" w:hAnsi="Cambria Math" w:cs="Arial"/>
                <w:bCs/>
                <w:color w:val="FF0000"/>
              </w:rPr>
              <m:t>s</m:t>
            </m:r>
          </m:e>
          <m:sub>
            <m:r>
              <m:rPr>
                <m:nor/>
              </m:rPr>
              <w:rPr>
                <w:rFonts w:ascii="Cambria Math" w:eastAsia="Calibri" w:hAnsi="Cambria Math" w:cs="Arial"/>
                <w:bCs/>
                <w:color w:val="FF0000"/>
              </w:rPr>
              <m:t>j</m:t>
            </m:r>
          </m:sub>
        </m:sSub>
        <m:r>
          <m:rPr>
            <m:nor/>
          </m:rPr>
          <w:rPr>
            <w:rFonts w:ascii="Cambria Math" w:eastAsia="Calibri" w:hAnsi="Cambria Math" w:cs="Arial"/>
            <w:bCs/>
            <w:color w:val="FF0000"/>
          </w:rPr>
          <m:t>)</m:t>
        </m:r>
      </m:oMath>
      <w:r w:rsidR="002112EE" w:rsidRPr="00580434">
        <w:rPr>
          <w:rFonts w:ascii="Arial" w:eastAsia="Calibri" w:hAnsi="Arial" w:cs="Arial"/>
          <w:bCs/>
          <w:color w:val="FF0000"/>
        </w:rPr>
        <w:t xml:space="preserve"> = </w:t>
      </w:r>
      <m:oMath>
        <m:sSub>
          <m:sSubPr>
            <m:ctrlPr>
              <w:rPr>
                <w:rFonts w:ascii="Cambria Math" w:eastAsia="Calibri" w:hAnsi="Cambria Math" w:cs="Arial"/>
                <w:bCs/>
                <w:i/>
                <w:color w:val="FF0000"/>
              </w:rPr>
            </m:ctrlPr>
          </m:sSubPr>
          <m:e>
            <m:r>
              <m:rPr>
                <m:nor/>
              </m:rPr>
              <w:rPr>
                <w:rFonts w:ascii="Cambria Math" w:eastAsia="Calibri" w:hAnsi="Cambria Math" w:cs="Arial"/>
                <w:bCs/>
                <w:color w:val="FF0000"/>
              </w:rPr>
              <m:t>V</m:t>
            </m:r>
          </m:e>
          <m:sub>
            <m:r>
              <m:rPr>
                <m:nor/>
              </m:rPr>
              <w:rPr>
                <w:rFonts w:ascii="Cambria Math" w:eastAsia="Calibri" w:hAnsi="Cambria Math" w:cs="Arial"/>
                <w:bCs/>
                <w:color w:val="FF0000"/>
              </w:rPr>
              <m:t>t</m:t>
            </m:r>
          </m:sub>
        </m:sSub>
        <m:r>
          <m:rPr>
            <m:nor/>
          </m:rPr>
          <w:rPr>
            <w:rFonts w:ascii="Cambria Math" w:eastAsia="Calibri" w:hAnsi="Cambria Math" w:cs="Arial"/>
            <w:bCs/>
            <w:color w:val="FF0000"/>
          </w:rPr>
          <m:t>(</m:t>
        </m:r>
        <m:sSub>
          <m:sSubPr>
            <m:ctrlPr>
              <w:rPr>
                <w:rFonts w:ascii="Cambria Math" w:eastAsia="Calibri" w:hAnsi="Cambria Math" w:cs="Arial"/>
                <w:bCs/>
                <w:i/>
                <w:color w:val="FF0000"/>
              </w:rPr>
            </m:ctrlPr>
          </m:sSubPr>
          <m:e>
            <m:acc>
              <m:accPr>
                <m:chr m:val="̅"/>
                <m:ctrlPr>
                  <w:rPr>
                    <w:rFonts w:ascii="Cambria Math" w:eastAsia="Calibri" w:hAnsi="Cambria Math" w:cs="Arial"/>
                    <w:bCs/>
                    <w:i/>
                    <w:color w:val="FF0000"/>
                  </w:rPr>
                </m:ctrlPr>
              </m:accPr>
              <m:e>
                <m:r>
                  <m:rPr>
                    <m:nor/>
                  </m:rPr>
                  <w:rPr>
                    <w:rFonts w:ascii="Cambria Math" w:eastAsia="Calibri" w:hAnsi="Cambria Math" w:cs="Arial"/>
                    <w:bCs/>
                    <w:color w:val="FF0000"/>
                  </w:rPr>
                  <m:t>c</m:t>
                </m:r>
              </m:e>
            </m:acc>
          </m:e>
          <m:sub>
            <m:r>
              <m:rPr>
                <m:nor/>
              </m:rPr>
              <w:rPr>
                <w:rFonts w:ascii="Cambria Math" w:eastAsia="Calibri" w:hAnsi="Cambria Math" w:cs="Arial"/>
                <w:bCs/>
                <w:color w:val="FF0000"/>
              </w:rPr>
              <m:t>i</m:t>
            </m:r>
          </m:sub>
        </m:sSub>
        <m:r>
          <m:rPr>
            <m:nor/>
          </m:rPr>
          <w:rPr>
            <w:rFonts w:ascii="Cambria Math" w:eastAsia="Calibri" w:hAnsi="Cambria Math" w:cs="Arial"/>
            <w:bCs/>
            <w:color w:val="FF0000"/>
          </w:rPr>
          <m:t>|</m:t>
        </m:r>
        <m:sSub>
          <m:sSubPr>
            <m:ctrlPr>
              <w:rPr>
                <w:rFonts w:ascii="Cambria Math" w:eastAsia="Calibri" w:hAnsi="Cambria Math" w:cs="Arial"/>
                <w:bCs/>
                <w:i/>
                <w:color w:val="FF0000"/>
              </w:rPr>
            </m:ctrlPr>
          </m:sSubPr>
          <m:e>
            <m:r>
              <m:rPr>
                <m:nor/>
              </m:rPr>
              <w:rPr>
                <w:rFonts w:ascii="Cambria Math" w:eastAsia="Calibri" w:hAnsi="Cambria Math" w:cs="Arial"/>
                <w:bCs/>
                <w:color w:val="FF0000"/>
              </w:rPr>
              <m:t>s</m:t>
            </m:r>
          </m:e>
          <m:sub>
            <m:r>
              <m:rPr>
                <m:nor/>
              </m:rPr>
              <w:rPr>
                <w:rFonts w:ascii="Cambria Math" w:eastAsia="Calibri" w:hAnsi="Cambria Math" w:cs="Arial"/>
                <w:bCs/>
                <w:color w:val="FF0000"/>
              </w:rPr>
              <m:t>j</m:t>
            </m:r>
          </m:sub>
        </m:sSub>
        <m:r>
          <m:rPr>
            <m:nor/>
          </m:rPr>
          <w:rPr>
            <w:rFonts w:ascii="Cambria Math" w:eastAsia="Calibri" w:hAnsi="Cambria Math" w:cs="Arial"/>
            <w:bCs/>
            <w:color w:val="FF0000"/>
          </w:rPr>
          <m:t>)</m:t>
        </m:r>
      </m:oMath>
      <w:r w:rsidR="002112EE" w:rsidRPr="00580434">
        <w:rPr>
          <w:rFonts w:ascii="Arial" w:eastAsia="Calibri" w:hAnsi="Arial" w:cs="Arial"/>
          <w:bCs/>
          <w:color w:val="FF0000"/>
        </w:rPr>
        <w:t>.</w:t>
      </w:r>
    </w:p>
    <w:p w14:paraId="67657B0A" w14:textId="74A2669A" w:rsidR="00E92817" w:rsidRPr="00E92817" w:rsidRDefault="00954141" w:rsidP="00E92817">
      <w:pPr>
        <w:spacing w:after="0" w:line="480" w:lineRule="auto"/>
        <w:rPr>
          <w:rFonts w:ascii="Arial" w:eastAsia="Calibri" w:hAnsi="Arial" w:cs="Arial"/>
          <w:bCs/>
          <w:i/>
        </w:rPr>
      </w:pPr>
      <w:r w:rsidRPr="00E92817">
        <w:rPr>
          <w:rFonts w:ascii="Arial" w:eastAsia="Calibri" w:hAnsi="Arial" w:cs="Arial"/>
          <w:b/>
          <w:bCs/>
          <w:i/>
        </w:rPr>
        <w:t>Reinforcement Learning Models</w:t>
      </w:r>
    </w:p>
    <w:p w14:paraId="442393CA" w14:textId="207BF0F5" w:rsidR="00CE4F11" w:rsidRPr="00F1581E" w:rsidRDefault="00954141" w:rsidP="005E43E2">
      <w:pPr>
        <w:spacing w:after="0" w:line="480" w:lineRule="auto"/>
        <w:ind w:firstLine="720"/>
        <w:rPr>
          <w:rFonts w:ascii="Arial" w:eastAsia="Calibri" w:hAnsi="Arial" w:cs="Arial"/>
          <w:bCs/>
          <w:color w:val="FF0000"/>
        </w:rPr>
      </w:pPr>
      <w:r w:rsidRPr="0023114B">
        <w:rPr>
          <w:rFonts w:ascii="Arial" w:eastAsia="Calibri" w:hAnsi="Arial" w:cs="Arial"/>
          <w:bCs/>
          <w:color w:val="000000" w:themeColor="text1"/>
        </w:rPr>
        <w:t xml:space="preserve">Before investigating group differences on model parameters, we investigated </w:t>
      </w:r>
      <w:r w:rsidR="008731B2" w:rsidRPr="0023114B">
        <w:rPr>
          <w:rFonts w:ascii="Arial" w:eastAsia="Calibri" w:hAnsi="Arial" w:cs="Arial"/>
          <w:bCs/>
          <w:color w:val="000000" w:themeColor="text1"/>
        </w:rPr>
        <w:t>three</w:t>
      </w:r>
      <w:r w:rsidRPr="0023114B">
        <w:rPr>
          <w:rFonts w:ascii="Arial" w:eastAsia="Calibri" w:hAnsi="Arial" w:cs="Arial"/>
          <w:bCs/>
          <w:color w:val="000000" w:themeColor="text1"/>
        </w:rPr>
        <w:t xml:space="preserve"> models of reinforcement learning to select a model that </w:t>
      </w:r>
      <w:r w:rsidR="00786711" w:rsidRPr="0023114B">
        <w:rPr>
          <w:rFonts w:ascii="Arial" w:eastAsia="Calibri" w:hAnsi="Arial" w:cs="Arial"/>
          <w:bCs/>
          <w:color w:val="000000" w:themeColor="text1"/>
        </w:rPr>
        <w:t xml:space="preserve">best </w:t>
      </w:r>
      <w:r w:rsidRPr="0023114B">
        <w:rPr>
          <w:rFonts w:ascii="Arial" w:eastAsia="Calibri" w:hAnsi="Arial" w:cs="Arial"/>
          <w:bCs/>
          <w:color w:val="000000" w:themeColor="text1"/>
        </w:rPr>
        <w:t>account</w:t>
      </w:r>
      <w:r w:rsidR="003722B6" w:rsidRPr="0023114B">
        <w:rPr>
          <w:rFonts w:ascii="Arial" w:eastAsia="Calibri" w:hAnsi="Arial" w:cs="Arial"/>
          <w:bCs/>
          <w:color w:val="000000" w:themeColor="text1"/>
        </w:rPr>
        <w:t>ed</w:t>
      </w:r>
      <w:r w:rsidRPr="0023114B">
        <w:rPr>
          <w:rFonts w:ascii="Arial" w:eastAsia="Calibri" w:hAnsi="Arial" w:cs="Arial"/>
          <w:bCs/>
          <w:color w:val="000000" w:themeColor="text1"/>
        </w:rPr>
        <w:t xml:space="preserve"> for participant performance</w:t>
      </w:r>
      <w:r w:rsidR="00786711" w:rsidRPr="0023114B">
        <w:rPr>
          <w:rFonts w:ascii="Arial" w:eastAsia="Calibri" w:hAnsi="Arial" w:cs="Arial"/>
          <w:bCs/>
          <w:color w:val="000000" w:themeColor="text1"/>
        </w:rPr>
        <w:t xml:space="preserve"> among the models considered</w:t>
      </w:r>
      <w:r w:rsidRPr="0023114B">
        <w:rPr>
          <w:rFonts w:ascii="Arial" w:eastAsia="Calibri" w:hAnsi="Arial" w:cs="Arial"/>
          <w:bCs/>
          <w:color w:val="000000" w:themeColor="text1"/>
        </w:rPr>
        <w:t xml:space="preserve">. </w:t>
      </w:r>
      <w:r w:rsidR="00ED78C1" w:rsidRPr="0023114B">
        <w:rPr>
          <w:rFonts w:ascii="Arial" w:eastAsia="Calibri" w:hAnsi="Arial" w:cs="Arial"/>
          <w:bCs/>
          <w:color w:val="000000" w:themeColor="text1"/>
        </w:rPr>
        <w:t xml:space="preserve">As described in the Introduction </w:t>
      </w:r>
      <w:r w:rsidR="00277D0C" w:rsidRPr="0023114B">
        <w:rPr>
          <w:rFonts w:ascii="Arial" w:eastAsia="Calibri" w:hAnsi="Arial" w:cs="Arial"/>
          <w:bCs/>
          <w:color w:val="000000" w:themeColor="text1"/>
        </w:rPr>
        <w:t xml:space="preserve">to </w:t>
      </w:r>
      <w:r w:rsidR="00ED78C1" w:rsidRPr="0023114B">
        <w:rPr>
          <w:rFonts w:ascii="Arial" w:eastAsia="Calibri" w:hAnsi="Arial" w:cs="Arial"/>
          <w:bCs/>
          <w:color w:val="000000" w:themeColor="text1"/>
        </w:rPr>
        <w:t>the paper</w:t>
      </w:r>
      <w:r w:rsidR="00ED78C1" w:rsidRPr="00F1581E">
        <w:rPr>
          <w:rFonts w:ascii="Arial" w:eastAsia="Calibri" w:hAnsi="Arial" w:cs="Arial"/>
          <w:bCs/>
          <w:color w:val="FF0000"/>
        </w:rPr>
        <w:t xml:space="preserve">, </w:t>
      </w:r>
      <w:r w:rsidR="008731B2" w:rsidRPr="00F1581E">
        <w:rPr>
          <w:rFonts w:ascii="Arial" w:eastAsia="Calibri" w:hAnsi="Arial" w:cs="Arial"/>
          <w:bCs/>
          <w:color w:val="FF0000"/>
        </w:rPr>
        <w:t>the No Bias</w:t>
      </w:r>
      <w:r w:rsidRPr="00F1581E">
        <w:rPr>
          <w:rFonts w:ascii="Arial" w:eastAsia="Calibri" w:hAnsi="Arial" w:cs="Arial"/>
          <w:bCs/>
          <w:color w:val="FF0000"/>
        </w:rPr>
        <w:t xml:space="preserve"> </w:t>
      </w:r>
      <w:r w:rsidR="008731B2" w:rsidRPr="00F1581E">
        <w:rPr>
          <w:rFonts w:ascii="Arial" w:eastAsia="Calibri" w:hAnsi="Arial" w:cs="Arial"/>
          <w:bCs/>
          <w:color w:val="FF0000"/>
        </w:rPr>
        <w:t xml:space="preserve">model </w:t>
      </w:r>
      <w:r w:rsidRPr="00F1581E">
        <w:rPr>
          <w:rFonts w:ascii="Arial" w:eastAsia="Calibri" w:hAnsi="Arial" w:cs="Arial"/>
          <w:bCs/>
          <w:color w:val="FF0000"/>
        </w:rPr>
        <w:t xml:space="preserve">involved estimation of </w:t>
      </w:r>
      <w:r w:rsidR="00146ABC" w:rsidRPr="00F1581E">
        <w:rPr>
          <w:rFonts w:ascii="Arial" w:eastAsia="Calibri" w:hAnsi="Arial" w:cs="Arial"/>
          <w:bCs/>
          <w:color w:val="FF0000"/>
        </w:rPr>
        <w:t xml:space="preserve">the explore-exploit parameter, </w:t>
      </w:r>
      <w:r w:rsidRPr="00F1581E">
        <w:rPr>
          <w:rFonts w:ascii="Arial" w:eastAsia="Calibri" w:hAnsi="Arial" w:cs="Arial"/>
          <w:bCs/>
          <w:color w:val="FF0000"/>
        </w:rPr>
        <w:sym w:font="Symbol" w:char="F062"/>
      </w:r>
      <w:r w:rsidR="00146ABC" w:rsidRPr="00F1581E">
        <w:rPr>
          <w:rFonts w:ascii="Arial" w:eastAsia="Calibri" w:hAnsi="Arial" w:cs="Arial"/>
          <w:bCs/>
          <w:color w:val="FF0000"/>
        </w:rPr>
        <w:t>,</w:t>
      </w:r>
      <w:r w:rsidRPr="00F1581E">
        <w:rPr>
          <w:rFonts w:ascii="Arial" w:eastAsia="Calibri" w:hAnsi="Arial" w:cs="Arial"/>
          <w:bCs/>
          <w:color w:val="FF0000"/>
        </w:rPr>
        <w:t xml:space="preserve"> and separate learning parameters, </w:t>
      </w:r>
      <w:r w:rsidRPr="00F1581E">
        <w:rPr>
          <w:rFonts w:ascii="Arial" w:eastAsia="Calibri" w:hAnsi="Arial" w:cs="Arial"/>
          <w:bCs/>
          <w:color w:val="FF0000"/>
        </w:rPr>
        <w:sym w:font="Symbol" w:char="F068"/>
      </w:r>
      <w:r w:rsidR="00C750A2" w:rsidRPr="00F1581E">
        <w:rPr>
          <w:rFonts w:ascii="Arial" w:eastAsia="Calibri" w:hAnsi="Arial" w:cs="Arial"/>
          <w:bCs/>
          <w:color w:val="FF0000"/>
          <w:vertAlign w:val="subscript"/>
        </w:rPr>
        <w:t>p</w:t>
      </w:r>
      <w:r w:rsidRPr="00F1581E">
        <w:rPr>
          <w:rFonts w:ascii="Arial" w:eastAsia="Calibri" w:hAnsi="Arial" w:cs="Arial"/>
          <w:bCs/>
          <w:color w:val="FF0000"/>
        </w:rPr>
        <w:t xml:space="preserve"> and </w:t>
      </w:r>
      <w:r w:rsidRPr="00F1581E">
        <w:rPr>
          <w:rFonts w:ascii="Arial" w:eastAsia="Calibri" w:hAnsi="Arial" w:cs="Arial"/>
          <w:bCs/>
          <w:color w:val="FF0000"/>
        </w:rPr>
        <w:sym w:font="Symbol" w:char="F068"/>
      </w:r>
      <w:r w:rsidR="00C750A2" w:rsidRPr="00F1581E">
        <w:rPr>
          <w:rFonts w:ascii="Arial" w:eastAsia="Calibri" w:hAnsi="Arial" w:cs="Arial"/>
          <w:bCs/>
          <w:color w:val="FF0000"/>
          <w:vertAlign w:val="subscript"/>
        </w:rPr>
        <w:t>n</w:t>
      </w:r>
      <w:r w:rsidR="008731B2" w:rsidRPr="00F1581E">
        <w:rPr>
          <w:rFonts w:ascii="Arial" w:eastAsia="Calibri" w:hAnsi="Arial" w:cs="Arial"/>
          <w:bCs/>
          <w:color w:val="FF0000"/>
        </w:rPr>
        <w:t xml:space="preserve"> to account for</w:t>
      </w:r>
      <w:r w:rsidRPr="00F1581E">
        <w:rPr>
          <w:rFonts w:ascii="Arial" w:eastAsia="Calibri" w:hAnsi="Arial" w:cs="Arial"/>
          <w:bCs/>
          <w:color w:val="FF0000"/>
        </w:rPr>
        <w:t xml:space="preserve"> different learning rates for positive and negative PEs. </w:t>
      </w:r>
      <w:r w:rsidR="008731B2" w:rsidRPr="00F1581E">
        <w:rPr>
          <w:rFonts w:ascii="Arial" w:eastAsia="Calibri" w:hAnsi="Arial" w:cs="Arial"/>
          <w:bCs/>
          <w:color w:val="FF0000"/>
        </w:rPr>
        <w:t xml:space="preserve">The First Choice </w:t>
      </w:r>
      <w:r w:rsidR="004C0D51" w:rsidRPr="00F1581E">
        <w:rPr>
          <w:rFonts w:ascii="Arial" w:eastAsia="Calibri" w:hAnsi="Arial" w:cs="Arial"/>
          <w:bCs/>
          <w:color w:val="FF0000"/>
        </w:rPr>
        <w:t xml:space="preserve">Bias </w:t>
      </w:r>
      <w:r w:rsidR="008731B2" w:rsidRPr="00F1581E">
        <w:rPr>
          <w:rFonts w:ascii="Arial" w:eastAsia="Calibri" w:hAnsi="Arial" w:cs="Arial"/>
          <w:bCs/>
          <w:color w:val="FF0000"/>
        </w:rPr>
        <w:t>model</w:t>
      </w:r>
      <w:r w:rsidR="00A24055" w:rsidRPr="00F1581E">
        <w:rPr>
          <w:rFonts w:ascii="Arial" w:eastAsia="Calibri" w:hAnsi="Arial" w:cs="Arial"/>
          <w:bCs/>
          <w:color w:val="FF0000"/>
        </w:rPr>
        <w:t xml:space="preserve"> was formulated </w:t>
      </w:r>
      <w:r w:rsidR="00ED78C1" w:rsidRPr="00F1581E">
        <w:rPr>
          <w:rFonts w:ascii="Arial" w:eastAsia="Calibri" w:hAnsi="Arial" w:cs="Arial"/>
          <w:bCs/>
          <w:color w:val="FF0000"/>
        </w:rPr>
        <w:t>to account for global choice biases</w:t>
      </w:r>
      <w:r w:rsidR="000B2B32" w:rsidRPr="00F1581E">
        <w:rPr>
          <w:rFonts w:ascii="Arial" w:eastAsia="Calibri" w:hAnsi="Arial" w:cs="Arial"/>
          <w:bCs/>
          <w:color w:val="FF0000"/>
        </w:rPr>
        <w:t xml:space="preserve"> and choice history biases that might influence the expectancy values, V</w:t>
      </w:r>
      <w:r w:rsidR="000B2B32" w:rsidRPr="00F1581E">
        <w:rPr>
          <w:rFonts w:ascii="Arial" w:eastAsia="Calibri" w:hAnsi="Arial" w:cs="Arial"/>
          <w:bCs/>
          <w:color w:val="FF0000"/>
          <w:vertAlign w:val="subscript"/>
        </w:rPr>
        <w:t>1</w:t>
      </w:r>
      <w:r w:rsidR="000B2B32" w:rsidRPr="00F1581E">
        <w:rPr>
          <w:rFonts w:ascii="Arial" w:eastAsia="Calibri" w:hAnsi="Arial" w:cs="Arial"/>
          <w:bCs/>
          <w:color w:val="FF0000"/>
        </w:rPr>
        <w:t>(c</w:t>
      </w:r>
      <w:r w:rsidR="00A57752" w:rsidRPr="00F1581E">
        <w:rPr>
          <w:rFonts w:ascii="Arial" w:eastAsia="Calibri" w:hAnsi="Arial" w:cs="Arial"/>
          <w:bCs/>
          <w:color w:val="FF0000"/>
          <w:vertAlign w:val="subscript"/>
        </w:rPr>
        <w:t>i</w:t>
      </w:r>
      <w:r w:rsidR="000B2B32" w:rsidRPr="00F1581E">
        <w:rPr>
          <w:rFonts w:ascii="Arial" w:eastAsia="Calibri" w:hAnsi="Arial" w:cs="Arial"/>
          <w:bCs/>
          <w:color w:val="FF0000"/>
        </w:rPr>
        <w:t>|s</w:t>
      </w:r>
      <w:r w:rsidR="000B2B32" w:rsidRPr="00F1581E">
        <w:rPr>
          <w:rFonts w:ascii="Arial" w:eastAsia="Calibri" w:hAnsi="Arial" w:cs="Arial"/>
          <w:bCs/>
          <w:color w:val="FF0000"/>
          <w:vertAlign w:val="subscript"/>
        </w:rPr>
        <w:t>j</w:t>
      </w:r>
      <w:r w:rsidR="000B2B32" w:rsidRPr="00F1581E">
        <w:rPr>
          <w:rFonts w:ascii="Arial" w:eastAsia="Calibri" w:hAnsi="Arial" w:cs="Arial"/>
          <w:bCs/>
          <w:color w:val="FF0000"/>
        </w:rPr>
        <w:t xml:space="preserve">), </w:t>
      </w:r>
      <w:r w:rsidR="001D42B9" w:rsidRPr="00F1581E">
        <w:rPr>
          <w:rFonts w:ascii="Arial" w:eastAsia="Calibri" w:hAnsi="Arial" w:cs="Arial"/>
          <w:bCs/>
          <w:color w:val="FF0000"/>
        </w:rPr>
        <w:t xml:space="preserve">starting </w:t>
      </w:r>
      <w:r w:rsidR="000B2B32" w:rsidRPr="00F1581E">
        <w:rPr>
          <w:rFonts w:ascii="Arial" w:eastAsia="Calibri" w:hAnsi="Arial" w:cs="Arial"/>
          <w:bCs/>
          <w:color w:val="FF0000"/>
        </w:rPr>
        <w:t>on the initial presentation of stimulus s</w:t>
      </w:r>
      <w:r w:rsidR="000B2B32" w:rsidRPr="00F1581E">
        <w:rPr>
          <w:rFonts w:ascii="Arial" w:eastAsia="Calibri" w:hAnsi="Arial" w:cs="Arial"/>
          <w:bCs/>
          <w:color w:val="FF0000"/>
          <w:vertAlign w:val="subscript"/>
        </w:rPr>
        <w:t>j</w:t>
      </w:r>
      <w:r w:rsidR="000B2B32" w:rsidRPr="00F1581E">
        <w:rPr>
          <w:rFonts w:ascii="Arial" w:eastAsia="Calibri" w:hAnsi="Arial" w:cs="Arial"/>
          <w:bCs/>
          <w:color w:val="FF0000"/>
        </w:rPr>
        <w:t xml:space="preserve"> </w:t>
      </w:r>
      <w:r w:rsidR="00266359" w:rsidRPr="00F1581E">
        <w:rPr>
          <w:rFonts w:ascii="Arial" w:eastAsia="Calibri" w:hAnsi="Arial" w:cs="Arial"/>
          <w:bCs/>
          <w:color w:val="FF0000"/>
        </w:rPr>
        <w:fldChar w:fldCharType="begin"/>
      </w:r>
      <w:r w:rsidR="00266359" w:rsidRPr="00F1581E">
        <w:rPr>
          <w:rFonts w:ascii="Arial" w:eastAsia="Calibri" w:hAnsi="Arial" w:cs="Arial"/>
          <w:bCs/>
          <w:color w:val="FF0000"/>
        </w:rPr>
        <w:instrText xml:space="preserve"> ADDIN EN.CITE &lt;EndNote&gt;&lt;Cite&gt;&lt;Author&gt;Sutton&lt;/Author&gt;&lt;Year&gt;2018&lt;/Year&gt;&lt;RecNum&gt;8089&lt;/RecNum&gt;&lt;DisplayText&gt;(Sutton et al., 2018)&lt;/DisplayText&gt;&lt;record&gt;&lt;rec-number&gt;8089&lt;/rec-number&gt;&lt;foreign-keys&gt;&lt;key app="EN" db-id="e0wwxxxxcr0swaexdr3x09xjve2tx9addzwf" timestamp="1561038288"&gt;8089&lt;/key&gt;&lt;/foreign-keys&gt;&lt;ref-type name="Journal Article"&gt;17&lt;/ref-type&gt;&lt;contributors&gt;&lt;authors&gt;&lt;author&gt;Sutton, RS&lt;/author&gt;&lt;author&gt;Barto, AG&lt;/author&gt;&lt;/authors&gt;&lt;/contributors&gt;&lt;titles&gt;&lt;title&gt;Reinforcement Learning: An Introduction (Second edition). The MIT Press, Cambridge, MA&lt;/title&gt;&lt;/titles&gt;&lt;dates&gt;&lt;year&gt;2018&lt;/year&gt;&lt;/dates&gt;&lt;urls&gt;&lt;/urls&gt;&lt;/record&gt;&lt;/Cite&gt;&lt;/EndNote&gt;</w:instrText>
      </w:r>
      <w:r w:rsidR="00266359" w:rsidRPr="00F1581E">
        <w:rPr>
          <w:rFonts w:ascii="Arial" w:eastAsia="Calibri" w:hAnsi="Arial" w:cs="Arial"/>
          <w:bCs/>
          <w:color w:val="FF0000"/>
        </w:rPr>
        <w:fldChar w:fldCharType="separate"/>
      </w:r>
      <w:r w:rsidR="00266359" w:rsidRPr="00F1581E">
        <w:rPr>
          <w:rFonts w:ascii="Arial" w:eastAsia="Calibri" w:hAnsi="Arial" w:cs="Arial"/>
          <w:bCs/>
          <w:noProof/>
          <w:color w:val="FF0000"/>
        </w:rPr>
        <w:t xml:space="preserve">(Sutton </w:t>
      </w:r>
      <w:r w:rsidR="001D42B9" w:rsidRPr="00F1581E">
        <w:rPr>
          <w:rFonts w:ascii="Arial" w:eastAsia="Calibri" w:hAnsi="Arial" w:cs="Arial"/>
          <w:bCs/>
          <w:noProof/>
          <w:color w:val="FF0000"/>
        </w:rPr>
        <w:t>&amp; Barto</w:t>
      </w:r>
      <w:r w:rsidR="00266359" w:rsidRPr="00F1581E">
        <w:rPr>
          <w:rFonts w:ascii="Arial" w:eastAsia="Calibri" w:hAnsi="Arial" w:cs="Arial"/>
          <w:bCs/>
          <w:noProof/>
          <w:color w:val="FF0000"/>
        </w:rPr>
        <w:t>, 2018)</w:t>
      </w:r>
      <w:r w:rsidR="00266359" w:rsidRPr="00F1581E">
        <w:rPr>
          <w:rFonts w:ascii="Arial" w:eastAsia="Calibri" w:hAnsi="Arial" w:cs="Arial"/>
          <w:bCs/>
          <w:color w:val="FF0000"/>
        </w:rPr>
        <w:fldChar w:fldCharType="end"/>
      </w:r>
      <w:r w:rsidR="00266359" w:rsidRPr="00F1581E">
        <w:rPr>
          <w:rFonts w:ascii="Arial" w:eastAsia="Calibri" w:hAnsi="Arial" w:cs="Arial"/>
          <w:bCs/>
          <w:color w:val="FF0000"/>
        </w:rPr>
        <w:t xml:space="preserve">(section 2.6). </w:t>
      </w:r>
      <w:r w:rsidR="00277D0C" w:rsidRPr="00F1581E">
        <w:rPr>
          <w:rFonts w:ascii="Arial" w:eastAsia="Calibri" w:hAnsi="Arial" w:cs="Arial"/>
          <w:bCs/>
          <w:color w:val="FF0000"/>
        </w:rPr>
        <w:t>Note</w:t>
      </w:r>
      <w:r w:rsidR="00266359" w:rsidRPr="00F1581E">
        <w:rPr>
          <w:rFonts w:ascii="Arial" w:eastAsia="Calibri" w:hAnsi="Arial" w:cs="Arial"/>
          <w:bCs/>
          <w:color w:val="FF0000"/>
        </w:rPr>
        <w:t>,</w:t>
      </w:r>
      <w:r w:rsidR="00277D0C" w:rsidRPr="00F1581E">
        <w:rPr>
          <w:rFonts w:ascii="Arial" w:eastAsia="Calibri" w:hAnsi="Arial" w:cs="Arial"/>
          <w:bCs/>
          <w:color w:val="FF0000"/>
        </w:rPr>
        <w:t xml:space="preserve"> </w:t>
      </w:r>
      <w:r w:rsidR="00266359" w:rsidRPr="00F1581E">
        <w:rPr>
          <w:rFonts w:ascii="Arial" w:eastAsia="Calibri" w:hAnsi="Arial" w:cs="Arial"/>
          <w:bCs/>
          <w:color w:val="FF0000"/>
        </w:rPr>
        <w:t>t</w:t>
      </w:r>
      <w:r w:rsidR="00277D0C" w:rsidRPr="00F1581E">
        <w:rPr>
          <w:rFonts w:ascii="Arial" w:eastAsia="Calibri" w:hAnsi="Arial" w:cs="Arial"/>
          <w:bCs/>
          <w:color w:val="FF0000"/>
        </w:rPr>
        <w:t>he bias operates at the first presentation of each stimulus</w:t>
      </w:r>
      <w:r w:rsidR="001D42B9" w:rsidRPr="00F1581E">
        <w:rPr>
          <w:rFonts w:ascii="Arial" w:eastAsia="Calibri" w:hAnsi="Arial" w:cs="Arial"/>
          <w:bCs/>
          <w:color w:val="FF0000"/>
        </w:rPr>
        <w:t>,</w:t>
      </w:r>
      <w:r w:rsidR="00277D0C" w:rsidRPr="00F1581E">
        <w:rPr>
          <w:rFonts w:ascii="Arial" w:eastAsia="Calibri" w:hAnsi="Arial" w:cs="Arial"/>
          <w:bCs/>
          <w:color w:val="FF0000"/>
        </w:rPr>
        <w:t xml:space="preserve"> not just on the first trial of the set</w:t>
      </w:r>
      <w:r w:rsidR="001D42B9" w:rsidRPr="00F1581E">
        <w:rPr>
          <w:rFonts w:ascii="Arial" w:eastAsia="Calibri" w:hAnsi="Arial" w:cs="Arial"/>
          <w:bCs/>
          <w:color w:val="FF0000"/>
        </w:rPr>
        <w:t>, but given the expectancy updating rule</w:t>
      </w:r>
      <w:r w:rsidR="00D337F3" w:rsidRPr="00F1581E">
        <w:rPr>
          <w:rFonts w:ascii="Arial" w:eastAsia="Calibri" w:hAnsi="Arial" w:cs="Arial"/>
          <w:bCs/>
          <w:color w:val="FF0000"/>
        </w:rPr>
        <w:t xml:space="preserve"> (</w:t>
      </w:r>
      <w:r w:rsidR="001D42B9" w:rsidRPr="00F1581E">
        <w:rPr>
          <w:rFonts w:ascii="Arial" w:eastAsia="Calibri" w:hAnsi="Arial" w:cs="Arial"/>
          <w:bCs/>
          <w:color w:val="FF0000"/>
        </w:rPr>
        <w:t>equation 2</w:t>
      </w:r>
      <w:r w:rsidR="00D337F3" w:rsidRPr="00F1581E">
        <w:rPr>
          <w:rFonts w:ascii="Arial" w:eastAsia="Calibri" w:hAnsi="Arial" w:cs="Arial"/>
          <w:bCs/>
          <w:color w:val="FF0000"/>
        </w:rPr>
        <w:t>)</w:t>
      </w:r>
      <w:r w:rsidR="001D42B9" w:rsidRPr="00F1581E">
        <w:rPr>
          <w:rFonts w:ascii="Arial" w:eastAsia="Calibri" w:hAnsi="Arial" w:cs="Arial"/>
          <w:bCs/>
          <w:color w:val="FF0000"/>
        </w:rPr>
        <w:t xml:space="preserve">, </w:t>
      </w:r>
      <w:r w:rsidR="00D337F3" w:rsidRPr="00F1581E">
        <w:rPr>
          <w:rFonts w:ascii="Arial" w:eastAsia="Calibri" w:hAnsi="Arial" w:cs="Arial"/>
          <w:bCs/>
          <w:color w:val="FF0000"/>
        </w:rPr>
        <w:t>bias</w:t>
      </w:r>
      <w:r w:rsidR="001D42B9" w:rsidRPr="00F1581E">
        <w:rPr>
          <w:rFonts w:ascii="Arial" w:eastAsia="Calibri" w:hAnsi="Arial" w:cs="Arial"/>
          <w:bCs/>
          <w:color w:val="FF0000"/>
        </w:rPr>
        <w:t xml:space="preserve"> effects propagate to subsequent trials</w:t>
      </w:r>
      <w:r w:rsidR="00277D0C" w:rsidRPr="00F1581E">
        <w:rPr>
          <w:rFonts w:ascii="Arial" w:eastAsia="Calibri" w:hAnsi="Arial" w:cs="Arial"/>
          <w:bCs/>
          <w:color w:val="FF0000"/>
        </w:rPr>
        <w:t>.</w:t>
      </w:r>
      <w:r w:rsidR="000B2B32" w:rsidRPr="00F1581E">
        <w:rPr>
          <w:rFonts w:ascii="Arial" w:eastAsia="Calibri" w:hAnsi="Arial" w:cs="Arial"/>
          <w:bCs/>
          <w:color w:val="FF0000"/>
        </w:rPr>
        <w:t xml:space="preserve"> </w:t>
      </w:r>
      <w:r w:rsidR="00CE4F11" w:rsidRPr="00F1581E">
        <w:rPr>
          <w:rFonts w:ascii="Arial" w:eastAsia="Calibri" w:hAnsi="Arial" w:cs="Arial"/>
          <w:bCs/>
          <w:color w:val="FF0000"/>
        </w:rPr>
        <w:t>F</w:t>
      </w:r>
      <w:r w:rsidR="008731B2" w:rsidRPr="00F1581E">
        <w:rPr>
          <w:rFonts w:ascii="Arial" w:eastAsia="Calibri" w:hAnsi="Arial" w:cs="Arial"/>
          <w:bCs/>
          <w:color w:val="FF0000"/>
        </w:rPr>
        <w:t>our bias values were estimated</w:t>
      </w:r>
      <w:r w:rsidR="00CE4F11" w:rsidRPr="00F1581E">
        <w:rPr>
          <w:rFonts w:ascii="Arial" w:eastAsia="Calibri" w:hAnsi="Arial" w:cs="Arial"/>
          <w:bCs/>
          <w:color w:val="FF0000"/>
        </w:rPr>
        <w:t xml:space="preserve"> for each set of data, one for each of the four stimuli. </w:t>
      </w:r>
      <w:r w:rsidR="00BC0821" w:rsidRPr="002E786B">
        <w:rPr>
          <w:rFonts w:ascii="Arial" w:eastAsia="Calibri" w:hAnsi="Arial" w:cs="Arial"/>
          <w:bCs/>
          <w:color w:val="000000" w:themeColor="text1"/>
        </w:rPr>
        <w:t xml:space="preserve">Although other types of choice biases could be modeled, we selected a bias model that reflected the assumption </w:t>
      </w:r>
      <w:r w:rsidR="0036140E" w:rsidRPr="002E786B">
        <w:rPr>
          <w:rFonts w:ascii="Arial" w:eastAsia="Calibri" w:hAnsi="Arial" w:cs="Arial"/>
          <w:bCs/>
          <w:color w:val="000000" w:themeColor="text1"/>
        </w:rPr>
        <w:t xml:space="preserve">that biases would be most influential </w:t>
      </w:r>
      <w:r w:rsidR="0036140E" w:rsidRPr="00F1581E">
        <w:rPr>
          <w:rFonts w:ascii="Arial" w:eastAsia="Calibri" w:hAnsi="Arial" w:cs="Arial"/>
          <w:bCs/>
          <w:color w:val="FF0000"/>
        </w:rPr>
        <w:t xml:space="preserve">when participants are most uncertain about their choices, namely </w:t>
      </w:r>
      <w:r w:rsidR="00044EE6" w:rsidRPr="00F1581E">
        <w:rPr>
          <w:rFonts w:ascii="Arial" w:eastAsia="Calibri" w:hAnsi="Arial" w:cs="Arial"/>
          <w:bCs/>
          <w:color w:val="FF0000"/>
        </w:rPr>
        <w:t xml:space="preserve">on </w:t>
      </w:r>
      <w:r w:rsidR="0036140E" w:rsidRPr="00F1581E">
        <w:rPr>
          <w:rFonts w:ascii="Arial" w:eastAsia="Calibri" w:hAnsi="Arial" w:cs="Arial"/>
          <w:bCs/>
          <w:color w:val="FF0000"/>
        </w:rPr>
        <w:t>the first trial</w:t>
      </w:r>
      <w:r w:rsidR="00CE4F11" w:rsidRPr="00F1581E">
        <w:rPr>
          <w:rFonts w:ascii="Arial" w:eastAsia="Calibri" w:hAnsi="Arial" w:cs="Arial"/>
          <w:bCs/>
          <w:color w:val="FF0000"/>
        </w:rPr>
        <w:t xml:space="preserve"> a stimulus is presented</w:t>
      </w:r>
      <w:r w:rsidR="00044EE6" w:rsidRPr="00F1581E">
        <w:rPr>
          <w:rFonts w:ascii="Arial" w:eastAsia="Calibri" w:hAnsi="Arial" w:cs="Arial"/>
          <w:bCs/>
          <w:color w:val="FF0000"/>
        </w:rPr>
        <w:t xml:space="preserve"> when participants are uncertain whether the stimulus signaled a reward or punishment trial and uncertain about which choice would lead to the optimal outcome</w:t>
      </w:r>
      <w:r w:rsidR="0036140E" w:rsidRPr="00F1581E">
        <w:rPr>
          <w:rFonts w:ascii="Arial" w:eastAsia="Calibri" w:hAnsi="Arial" w:cs="Arial"/>
          <w:bCs/>
          <w:color w:val="FF0000"/>
        </w:rPr>
        <w:t xml:space="preserve">. </w:t>
      </w:r>
      <w:r w:rsidR="00CE4F11" w:rsidRPr="00F1581E">
        <w:rPr>
          <w:rFonts w:ascii="Arial" w:eastAsia="Calibri" w:hAnsi="Arial" w:cs="Arial"/>
          <w:bCs/>
          <w:color w:val="FF0000"/>
        </w:rPr>
        <w:t xml:space="preserve">The third model was a special case of the First Choice </w:t>
      </w:r>
      <w:r w:rsidR="00A57752" w:rsidRPr="00F1581E">
        <w:rPr>
          <w:rFonts w:ascii="Arial" w:eastAsia="Calibri" w:hAnsi="Arial" w:cs="Arial"/>
          <w:bCs/>
          <w:color w:val="FF0000"/>
        </w:rPr>
        <w:t xml:space="preserve">Bias </w:t>
      </w:r>
      <w:r w:rsidR="00CE4F11" w:rsidRPr="00F1581E">
        <w:rPr>
          <w:rFonts w:ascii="Arial" w:eastAsia="Calibri" w:hAnsi="Arial" w:cs="Arial"/>
          <w:bCs/>
          <w:color w:val="FF0000"/>
        </w:rPr>
        <w:t>model where all four bias parameters were set to the same value, which was estimated: bias</w:t>
      </w:r>
      <w:r w:rsidR="00CE4F11" w:rsidRPr="00F1581E">
        <w:rPr>
          <w:rFonts w:ascii="Arial" w:eastAsia="Calibri" w:hAnsi="Arial" w:cs="Arial"/>
          <w:bCs/>
          <w:color w:val="FF0000"/>
          <w:vertAlign w:val="subscript"/>
        </w:rPr>
        <w:t>1</w:t>
      </w:r>
      <w:r w:rsidR="00CE4F11" w:rsidRPr="00F1581E">
        <w:rPr>
          <w:rFonts w:ascii="Arial" w:eastAsia="Calibri" w:hAnsi="Arial" w:cs="Arial"/>
          <w:bCs/>
          <w:color w:val="FF0000"/>
        </w:rPr>
        <w:t xml:space="preserve"> = bias</w:t>
      </w:r>
      <w:r w:rsidR="00CE4F11" w:rsidRPr="00F1581E">
        <w:rPr>
          <w:rFonts w:ascii="Arial" w:eastAsia="Calibri" w:hAnsi="Arial" w:cs="Arial"/>
          <w:bCs/>
          <w:color w:val="FF0000"/>
          <w:vertAlign w:val="subscript"/>
        </w:rPr>
        <w:t>2</w:t>
      </w:r>
      <w:r w:rsidR="00CE4F11" w:rsidRPr="00F1581E">
        <w:rPr>
          <w:rFonts w:ascii="Arial" w:eastAsia="Calibri" w:hAnsi="Arial" w:cs="Arial"/>
          <w:bCs/>
          <w:color w:val="FF0000"/>
        </w:rPr>
        <w:t xml:space="preserve"> = bias</w:t>
      </w:r>
      <w:r w:rsidR="00CE4F11" w:rsidRPr="00F1581E">
        <w:rPr>
          <w:rFonts w:ascii="Arial" w:eastAsia="Calibri" w:hAnsi="Arial" w:cs="Arial"/>
          <w:bCs/>
          <w:color w:val="FF0000"/>
          <w:vertAlign w:val="subscript"/>
        </w:rPr>
        <w:t>3</w:t>
      </w:r>
      <w:r w:rsidR="00CE4F11" w:rsidRPr="00F1581E">
        <w:rPr>
          <w:rFonts w:ascii="Arial" w:eastAsia="Calibri" w:hAnsi="Arial" w:cs="Arial"/>
          <w:bCs/>
          <w:color w:val="FF0000"/>
        </w:rPr>
        <w:t xml:space="preserve"> = bias</w:t>
      </w:r>
      <w:r w:rsidR="00CE4F11" w:rsidRPr="00F1581E">
        <w:rPr>
          <w:rFonts w:ascii="Arial" w:eastAsia="Calibri" w:hAnsi="Arial" w:cs="Arial"/>
          <w:bCs/>
          <w:color w:val="FF0000"/>
          <w:vertAlign w:val="subscript"/>
        </w:rPr>
        <w:t>4</w:t>
      </w:r>
      <w:r w:rsidR="00CE4F11" w:rsidRPr="00F1581E">
        <w:rPr>
          <w:rFonts w:ascii="Arial" w:eastAsia="Calibri" w:hAnsi="Arial" w:cs="Arial"/>
          <w:bCs/>
          <w:color w:val="FF0000"/>
        </w:rPr>
        <w:t xml:space="preserve"> = estimat</w:t>
      </w:r>
      <w:r w:rsidR="00044EE6" w:rsidRPr="00F1581E">
        <w:rPr>
          <w:rFonts w:ascii="Arial" w:eastAsia="Calibri" w:hAnsi="Arial" w:cs="Arial"/>
          <w:bCs/>
          <w:color w:val="FF0000"/>
        </w:rPr>
        <w:t>ed value</w:t>
      </w:r>
      <w:r w:rsidR="00CE4F11" w:rsidRPr="00F1581E">
        <w:rPr>
          <w:rFonts w:ascii="Arial" w:eastAsia="Calibri" w:hAnsi="Arial" w:cs="Arial"/>
          <w:bCs/>
          <w:color w:val="FF0000"/>
        </w:rPr>
        <w:t>, where the subscripts refer to one of the four stimuli.  We called this model First Choice</w:t>
      </w:r>
      <w:r w:rsidR="00A57752" w:rsidRPr="00F1581E">
        <w:rPr>
          <w:rFonts w:ascii="Arial" w:eastAsia="Calibri" w:hAnsi="Arial" w:cs="Arial"/>
          <w:bCs/>
          <w:color w:val="FF0000"/>
        </w:rPr>
        <w:t xml:space="preserve"> Bias</w:t>
      </w:r>
      <w:r w:rsidR="00CE4F11" w:rsidRPr="00F1581E">
        <w:rPr>
          <w:rFonts w:ascii="Arial" w:eastAsia="Calibri" w:hAnsi="Arial" w:cs="Arial"/>
          <w:bCs/>
          <w:color w:val="FF0000"/>
        </w:rPr>
        <w:t xml:space="preserve"> (Singlet).</w:t>
      </w:r>
    </w:p>
    <w:p w14:paraId="42695B06" w14:textId="361453F3" w:rsidR="00954141" w:rsidRPr="00832124" w:rsidRDefault="00B659EF" w:rsidP="005E43E2">
      <w:pPr>
        <w:spacing w:after="0" w:line="480" w:lineRule="auto"/>
        <w:ind w:firstLine="720"/>
        <w:rPr>
          <w:rFonts w:ascii="Arial" w:eastAsia="Calibri" w:hAnsi="Arial" w:cs="Arial"/>
          <w:bCs/>
        </w:rPr>
      </w:pPr>
      <w:r w:rsidRPr="00211051">
        <w:rPr>
          <w:rFonts w:ascii="Arial" w:eastAsia="Calibri" w:hAnsi="Arial" w:cs="Arial"/>
          <w:bCs/>
        </w:rPr>
        <w:t>During Bayesian parameter estimation, b</w:t>
      </w:r>
      <w:r w:rsidR="0071714A" w:rsidRPr="00211051">
        <w:rPr>
          <w:rFonts w:ascii="Arial" w:eastAsia="Calibri" w:hAnsi="Arial" w:cs="Arial"/>
          <w:bCs/>
        </w:rPr>
        <w:t xml:space="preserve">ias values were sampled from a normal distribution with a mean = 0 and variance = .1, with positive values favoring the </w:t>
      </w:r>
      <w:r w:rsidR="00550ED7">
        <w:rPr>
          <w:rFonts w:ascii="Arial" w:eastAsia="Calibri" w:hAnsi="Arial" w:cs="Arial"/>
          <w:bCs/>
        </w:rPr>
        <w:t xml:space="preserve">response associated with the </w:t>
      </w:r>
      <w:r w:rsidR="0071714A" w:rsidRPr="00211051">
        <w:rPr>
          <w:rFonts w:ascii="Arial" w:eastAsia="Calibri" w:hAnsi="Arial" w:cs="Arial"/>
          <w:bCs/>
        </w:rPr>
        <w:t xml:space="preserve">optimal choice and negative values favoring the </w:t>
      </w:r>
      <w:r w:rsidR="00550ED7">
        <w:rPr>
          <w:rFonts w:ascii="Arial" w:eastAsia="Calibri" w:hAnsi="Arial" w:cs="Arial"/>
          <w:bCs/>
        </w:rPr>
        <w:t xml:space="preserve">response associated with the </w:t>
      </w:r>
      <w:r w:rsidR="0071714A" w:rsidRPr="00211051">
        <w:rPr>
          <w:rFonts w:ascii="Arial" w:eastAsia="Calibri" w:hAnsi="Arial" w:cs="Arial"/>
          <w:bCs/>
        </w:rPr>
        <w:t xml:space="preserve">non-optimal </w:t>
      </w:r>
      <w:r w:rsidR="00DD2A03">
        <w:rPr>
          <w:rFonts w:ascii="Arial" w:eastAsia="Calibri" w:hAnsi="Arial" w:cs="Arial"/>
          <w:bCs/>
        </w:rPr>
        <w:t>response</w:t>
      </w:r>
      <w:r w:rsidR="008A4785">
        <w:rPr>
          <w:rFonts w:ascii="Arial" w:eastAsia="Calibri" w:hAnsi="Arial" w:cs="Arial"/>
          <w:bCs/>
        </w:rPr>
        <w:t xml:space="preserve">. </w:t>
      </w:r>
      <w:r w:rsidR="00F642A4" w:rsidRPr="00211051">
        <w:rPr>
          <w:rFonts w:ascii="Arial" w:eastAsia="Calibri" w:hAnsi="Arial" w:cs="Arial"/>
          <w:bCs/>
        </w:rPr>
        <w:t>When the bias favored the optimal response</w:t>
      </w:r>
      <w:r w:rsidR="000756E6" w:rsidRPr="00211051">
        <w:rPr>
          <w:rFonts w:ascii="Arial" w:eastAsia="Calibri" w:hAnsi="Arial" w:cs="Arial"/>
          <w:bCs/>
        </w:rPr>
        <w:t>,</w:t>
      </w:r>
      <w:r w:rsidR="004423C7" w:rsidRPr="00211051">
        <w:rPr>
          <w:rFonts w:ascii="Arial" w:eastAsia="Calibri" w:hAnsi="Arial" w:cs="Arial"/>
          <w:bCs/>
        </w:rPr>
        <w:t xml:space="preserve"> V</w:t>
      </w:r>
      <w:r w:rsidR="004423C7" w:rsidRPr="00211051">
        <w:rPr>
          <w:rFonts w:ascii="Arial" w:eastAsia="Calibri" w:hAnsi="Arial" w:cs="Arial"/>
          <w:bCs/>
          <w:vertAlign w:val="subscript"/>
        </w:rPr>
        <w:t>1</w:t>
      </w:r>
      <w:r w:rsidR="004423C7" w:rsidRPr="00211051">
        <w:rPr>
          <w:rFonts w:ascii="Arial" w:eastAsia="Calibri" w:hAnsi="Arial" w:cs="Arial"/>
          <w:bCs/>
        </w:rPr>
        <w:t>(c</w:t>
      </w:r>
      <w:r w:rsidR="004423C7" w:rsidRPr="00211051">
        <w:rPr>
          <w:rFonts w:ascii="Arial" w:eastAsia="Calibri" w:hAnsi="Arial" w:cs="Arial"/>
          <w:bCs/>
          <w:vertAlign w:val="subscript"/>
        </w:rPr>
        <w:t>opt</w:t>
      </w:r>
      <w:r w:rsidR="004423C7" w:rsidRPr="00211051">
        <w:rPr>
          <w:rFonts w:ascii="Arial" w:eastAsia="Calibri" w:hAnsi="Arial" w:cs="Arial"/>
          <w:bCs/>
        </w:rPr>
        <w:t>|s</w:t>
      </w:r>
      <w:r w:rsidR="004423C7" w:rsidRPr="00211051">
        <w:rPr>
          <w:rFonts w:ascii="Arial" w:eastAsia="Calibri" w:hAnsi="Arial" w:cs="Arial"/>
          <w:bCs/>
          <w:vertAlign w:val="subscript"/>
        </w:rPr>
        <w:t>j</w:t>
      </w:r>
      <w:r w:rsidR="004423C7" w:rsidRPr="00211051">
        <w:rPr>
          <w:rFonts w:ascii="Arial" w:eastAsia="Calibri" w:hAnsi="Arial" w:cs="Arial"/>
          <w:bCs/>
        </w:rPr>
        <w:t>) = bias(s</w:t>
      </w:r>
      <w:r w:rsidR="004423C7" w:rsidRPr="00211051">
        <w:rPr>
          <w:rFonts w:ascii="Arial" w:eastAsia="Calibri" w:hAnsi="Arial" w:cs="Arial"/>
          <w:bCs/>
          <w:vertAlign w:val="subscript"/>
        </w:rPr>
        <w:t>j</w:t>
      </w:r>
      <w:r w:rsidR="004423C7" w:rsidRPr="00211051">
        <w:rPr>
          <w:rFonts w:ascii="Arial" w:eastAsia="Calibri" w:hAnsi="Arial" w:cs="Arial"/>
          <w:bCs/>
        </w:rPr>
        <w:t>) and V</w:t>
      </w:r>
      <w:r w:rsidR="004423C7" w:rsidRPr="00211051">
        <w:rPr>
          <w:rFonts w:ascii="Arial" w:eastAsia="Calibri" w:hAnsi="Arial" w:cs="Arial"/>
          <w:bCs/>
          <w:vertAlign w:val="subscript"/>
        </w:rPr>
        <w:t>1</w:t>
      </w:r>
      <w:r w:rsidR="004423C7" w:rsidRPr="00211051">
        <w:rPr>
          <w:rFonts w:ascii="Arial" w:eastAsia="Calibri" w:hAnsi="Arial" w:cs="Arial"/>
          <w:bCs/>
        </w:rPr>
        <w:t>(c</w:t>
      </w:r>
      <w:r w:rsidR="004423C7" w:rsidRPr="00211051">
        <w:rPr>
          <w:rFonts w:ascii="Arial" w:eastAsia="Calibri" w:hAnsi="Arial" w:cs="Arial"/>
          <w:bCs/>
          <w:vertAlign w:val="subscript"/>
        </w:rPr>
        <w:t>non-opt</w:t>
      </w:r>
      <w:r w:rsidR="004423C7" w:rsidRPr="00211051">
        <w:rPr>
          <w:rFonts w:ascii="Arial" w:eastAsia="Calibri" w:hAnsi="Arial" w:cs="Arial"/>
          <w:bCs/>
        </w:rPr>
        <w:t>|s</w:t>
      </w:r>
      <w:r w:rsidR="004423C7" w:rsidRPr="00211051">
        <w:rPr>
          <w:rFonts w:ascii="Arial" w:eastAsia="Calibri" w:hAnsi="Arial" w:cs="Arial"/>
          <w:bCs/>
          <w:vertAlign w:val="subscript"/>
        </w:rPr>
        <w:t>j</w:t>
      </w:r>
      <w:r w:rsidR="008A4785">
        <w:rPr>
          <w:rFonts w:ascii="Arial" w:eastAsia="Calibri" w:hAnsi="Arial" w:cs="Arial"/>
          <w:bCs/>
        </w:rPr>
        <w:t xml:space="preserve">) = 0. </w:t>
      </w:r>
      <w:r w:rsidR="004423C7" w:rsidRPr="00211051">
        <w:rPr>
          <w:rFonts w:ascii="Arial" w:eastAsia="Calibri" w:hAnsi="Arial" w:cs="Arial"/>
          <w:bCs/>
        </w:rPr>
        <w:t>When the bias favored the non-optimal response V</w:t>
      </w:r>
      <w:r w:rsidR="004423C7" w:rsidRPr="00211051">
        <w:rPr>
          <w:rFonts w:ascii="Arial" w:eastAsia="Calibri" w:hAnsi="Arial" w:cs="Arial"/>
          <w:bCs/>
          <w:vertAlign w:val="subscript"/>
        </w:rPr>
        <w:t>1</w:t>
      </w:r>
      <w:r w:rsidR="004423C7" w:rsidRPr="00211051">
        <w:rPr>
          <w:rFonts w:ascii="Arial" w:eastAsia="Calibri" w:hAnsi="Arial" w:cs="Arial"/>
          <w:bCs/>
        </w:rPr>
        <w:t>(c</w:t>
      </w:r>
      <w:r w:rsidR="004423C7" w:rsidRPr="00211051">
        <w:rPr>
          <w:rFonts w:ascii="Arial" w:eastAsia="Calibri" w:hAnsi="Arial" w:cs="Arial"/>
          <w:bCs/>
          <w:vertAlign w:val="subscript"/>
        </w:rPr>
        <w:t>non-opt</w:t>
      </w:r>
      <w:r w:rsidR="004423C7" w:rsidRPr="00211051">
        <w:rPr>
          <w:rFonts w:ascii="Arial" w:eastAsia="Calibri" w:hAnsi="Arial" w:cs="Arial"/>
          <w:bCs/>
        </w:rPr>
        <w:t>|s</w:t>
      </w:r>
      <w:r w:rsidR="004423C7" w:rsidRPr="00211051">
        <w:rPr>
          <w:rFonts w:ascii="Arial" w:eastAsia="Calibri" w:hAnsi="Arial" w:cs="Arial"/>
          <w:bCs/>
          <w:vertAlign w:val="subscript"/>
        </w:rPr>
        <w:t>j</w:t>
      </w:r>
      <w:r w:rsidR="004423C7" w:rsidRPr="00211051">
        <w:rPr>
          <w:rFonts w:ascii="Arial" w:eastAsia="Calibri" w:hAnsi="Arial" w:cs="Arial"/>
          <w:bCs/>
        </w:rPr>
        <w:t>) = abs(bias(s</w:t>
      </w:r>
      <w:r w:rsidR="004423C7" w:rsidRPr="00211051">
        <w:rPr>
          <w:rFonts w:ascii="Arial" w:eastAsia="Calibri" w:hAnsi="Arial" w:cs="Arial"/>
          <w:bCs/>
          <w:vertAlign w:val="subscript"/>
        </w:rPr>
        <w:t>j</w:t>
      </w:r>
      <w:r w:rsidR="004423C7" w:rsidRPr="00211051">
        <w:rPr>
          <w:rFonts w:ascii="Arial" w:eastAsia="Calibri" w:hAnsi="Arial" w:cs="Arial"/>
          <w:bCs/>
        </w:rPr>
        <w:t>)</w:t>
      </w:r>
      <w:r w:rsidR="003B27A9" w:rsidRPr="00211051">
        <w:rPr>
          <w:rFonts w:ascii="Arial" w:eastAsia="Calibri" w:hAnsi="Arial" w:cs="Arial"/>
          <w:bCs/>
        </w:rPr>
        <w:t>)</w:t>
      </w:r>
      <w:r w:rsidR="004423C7" w:rsidRPr="00211051">
        <w:rPr>
          <w:rFonts w:ascii="Arial" w:eastAsia="Calibri" w:hAnsi="Arial" w:cs="Arial"/>
          <w:bCs/>
        </w:rPr>
        <w:t xml:space="preserve"> and V</w:t>
      </w:r>
      <w:r w:rsidR="004423C7" w:rsidRPr="00211051">
        <w:rPr>
          <w:rFonts w:ascii="Arial" w:eastAsia="Calibri" w:hAnsi="Arial" w:cs="Arial"/>
          <w:bCs/>
          <w:vertAlign w:val="subscript"/>
        </w:rPr>
        <w:t>1</w:t>
      </w:r>
      <w:r w:rsidR="004423C7" w:rsidRPr="00211051">
        <w:rPr>
          <w:rFonts w:ascii="Arial" w:eastAsia="Calibri" w:hAnsi="Arial" w:cs="Arial"/>
          <w:bCs/>
        </w:rPr>
        <w:t>(c</w:t>
      </w:r>
      <w:r w:rsidR="004423C7" w:rsidRPr="00211051">
        <w:rPr>
          <w:rFonts w:ascii="Arial" w:eastAsia="Calibri" w:hAnsi="Arial" w:cs="Arial"/>
          <w:bCs/>
          <w:vertAlign w:val="subscript"/>
        </w:rPr>
        <w:t>opt</w:t>
      </w:r>
      <w:r w:rsidR="004423C7" w:rsidRPr="00211051">
        <w:rPr>
          <w:rFonts w:ascii="Arial" w:eastAsia="Calibri" w:hAnsi="Arial" w:cs="Arial"/>
          <w:bCs/>
        </w:rPr>
        <w:t>|s</w:t>
      </w:r>
      <w:r w:rsidR="004423C7" w:rsidRPr="00211051">
        <w:rPr>
          <w:rFonts w:ascii="Arial" w:eastAsia="Calibri" w:hAnsi="Arial" w:cs="Arial"/>
          <w:bCs/>
          <w:vertAlign w:val="subscript"/>
        </w:rPr>
        <w:t>j</w:t>
      </w:r>
      <w:r w:rsidR="004423C7" w:rsidRPr="00211051">
        <w:rPr>
          <w:rFonts w:ascii="Arial" w:eastAsia="Calibri" w:hAnsi="Arial" w:cs="Arial"/>
          <w:bCs/>
        </w:rPr>
        <w:t xml:space="preserve">) = 0. </w:t>
      </w:r>
      <w:r w:rsidR="00653896" w:rsidRPr="00211051">
        <w:rPr>
          <w:rFonts w:ascii="Arial" w:eastAsia="Calibri" w:hAnsi="Arial" w:cs="Arial"/>
          <w:bCs/>
        </w:rPr>
        <w:t xml:space="preserve">Because </w:t>
      </w:r>
      <w:r w:rsidR="00277D0C">
        <w:rPr>
          <w:rFonts w:ascii="Arial" w:eastAsia="Calibri" w:hAnsi="Arial" w:cs="Arial"/>
          <w:bCs/>
        </w:rPr>
        <w:t xml:space="preserve">the </w:t>
      </w:r>
      <w:r w:rsidR="00277D0C" w:rsidRPr="00113D39">
        <w:rPr>
          <w:rFonts w:ascii="Arial" w:eastAsia="Calibri" w:hAnsi="Arial" w:cs="Arial"/>
          <w:bCs/>
          <w:color w:val="FF0000"/>
        </w:rPr>
        <w:t>No Bias</w:t>
      </w:r>
      <w:r w:rsidR="00277D0C">
        <w:rPr>
          <w:rFonts w:ascii="Arial" w:eastAsia="Calibri" w:hAnsi="Arial" w:cs="Arial"/>
          <w:bCs/>
        </w:rPr>
        <w:t xml:space="preserve"> m</w:t>
      </w:r>
      <w:r w:rsidR="00653896" w:rsidRPr="00211051">
        <w:rPr>
          <w:rFonts w:ascii="Arial" w:eastAsia="Calibri" w:hAnsi="Arial" w:cs="Arial"/>
          <w:bCs/>
        </w:rPr>
        <w:t xml:space="preserve">odel can also fit non-optimal performance (See </w:t>
      </w:r>
      <w:r w:rsidR="00400ABB" w:rsidRPr="00211051">
        <w:rPr>
          <w:rFonts w:ascii="Arial" w:eastAsia="Calibri" w:hAnsi="Arial" w:cs="Arial"/>
          <w:bCs/>
        </w:rPr>
        <w:t>F</w:t>
      </w:r>
      <w:r w:rsidR="00653896" w:rsidRPr="00211051">
        <w:rPr>
          <w:rFonts w:ascii="Arial" w:eastAsia="Calibri" w:hAnsi="Arial" w:cs="Arial"/>
          <w:bCs/>
        </w:rPr>
        <w:t xml:space="preserve">igure </w:t>
      </w:r>
      <w:r w:rsidR="00D62730" w:rsidRPr="00266359">
        <w:rPr>
          <w:rFonts w:ascii="Arial" w:eastAsia="Calibri" w:hAnsi="Arial" w:cs="Arial"/>
          <w:bCs/>
          <w:color w:val="000000" w:themeColor="text1"/>
        </w:rPr>
        <w:t>S</w:t>
      </w:r>
      <w:r w:rsidR="003C727A">
        <w:rPr>
          <w:rFonts w:ascii="Arial" w:eastAsia="Calibri" w:hAnsi="Arial" w:cs="Arial"/>
          <w:bCs/>
          <w:color w:val="000000" w:themeColor="text1"/>
        </w:rPr>
        <w:t>2</w:t>
      </w:r>
      <w:r w:rsidR="00653896" w:rsidRPr="00266359">
        <w:rPr>
          <w:rFonts w:ascii="Arial" w:eastAsia="Calibri" w:hAnsi="Arial" w:cs="Arial"/>
          <w:bCs/>
          <w:color w:val="000000" w:themeColor="text1"/>
        </w:rPr>
        <w:t xml:space="preserve"> b</w:t>
      </w:r>
      <w:r w:rsidR="00653896" w:rsidRPr="00211051">
        <w:rPr>
          <w:rFonts w:ascii="Arial" w:eastAsia="Calibri" w:hAnsi="Arial" w:cs="Arial"/>
          <w:bCs/>
        </w:rPr>
        <w:t xml:space="preserve">elow), </w:t>
      </w:r>
      <w:r w:rsidR="00277D0C">
        <w:rPr>
          <w:rFonts w:ascii="Arial" w:eastAsia="Calibri" w:hAnsi="Arial" w:cs="Arial"/>
          <w:bCs/>
        </w:rPr>
        <w:t xml:space="preserve">the </w:t>
      </w:r>
      <w:r w:rsidR="00277D0C" w:rsidRPr="00A72319">
        <w:rPr>
          <w:rFonts w:ascii="Arial" w:eastAsia="Calibri" w:hAnsi="Arial" w:cs="Arial"/>
          <w:bCs/>
          <w:color w:val="FF0000"/>
        </w:rPr>
        <w:t xml:space="preserve">First Choice </w:t>
      </w:r>
      <w:r w:rsidR="00A57752" w:rsidRPr="00A72319">
        <w:rPr>
          <w:rFonts w:ascii="Arial" w:eastAsia="Calibri" w:hAnsi="Arial" w:cs="Arial"/>
          <w:bCs/>
          <w:color w:val="FF0000"/>
        </w:rPr>
        <w:t>Bias</w:t>
      </w:r>
      <w:r w:rsidR="00A57752">
        <w:rPr>
          <w:rFonts w:ascii="Arial" w:eastAsia="Calibri" w:hAnsi="Arial" w:cs="Arial"/>
          <w:bCs/>
        </w:rPr>
        <w:t xml:space="preserve"> </w:t>
      </w:r>
      <w:r w:rsidR="00277D0C">
        <w:rPr>
          <w:rFonts w:ascii="Arial" w:eastAsia="Calibri" w:hAnsi="Arial" w:cs="Arial"/>
          <w:bCs/>
        </w:rPr>
        <w:t>m</w:t>
      </w:r>
      <w:r w:rsidR="00653896" w:rsidRPr="00211051">
        <w:rPr>
          <w:rFonts w:ascii="Arial" w:eastAsia="Calibri" w:hAnsi="Arial" w:cs="Arial"/>
          <w:bCs/>
        </w:rPr>
        <w:t xml:space="preserve">odel might not improve fit to the trial data compared with </w:t>
      </w:r>
      <w:r w:rsidR="00277D0C">
        <w:rPr>
          <w:rFonts w:ascii="Arial" w:eastAsia="Calibri" w:hAnsi="Arial" w:cs="Arial"/>
          <w:bCs/>
        </w:rPr>
        <w:t xml:space="preserve">the </w:t>
      </w:r>
      <w:r w:rsidR="00277D0C" w:rsidRPr="00113D39">
        <w:rPr>
          <w:rFonts w:ascii="Arial" w:eastAsia="Calibri" w:hAnsi="Arial" w:cs="Arial"/>
          <w:bCs/>
          <w:color w:val="FF0000"/>
        </w:rPr>
        <w:t>No Bias</w:t>
      </w:r>
      <w:r w:rsidR="00277D0C">
        <w:rPr>
          <w:rFonts w:ascii="Arial" w:eastAsia="Calibri" w:hAnsi="Arial" w:cs="Arial"/>
          <w:bCs/>
        </w:rPr>
        <w:t xml:space="preserve"> model </w:t>
      </w:r>
      <w:r w:rsidR="00653896" w:rsidRPr="00211051">
        <w:rPr>
          <w:rFonts w:ascii="Arial" w:eastAsia="Calibri" w:hAnsi="Arial" w:cs="Arial"/>
          <w:bCs/>
        </w:rPr>
        <w:t xml:space="preserve">once a correction is made for the difference in the number of model parameters. </w:t>
      </w:r>
      <w:r w:rsidR="00277D0C" w:rsidRPr="002E786B">
        <w:rPr>
          <w:rFonts w:ascii="Arial" w:eastAsia="Calibri" w:hAnsi="Arial" w:cs="Arial"/>
          <w:bCs/>
          <w:color w:val="FF0000"/>
        </w:rPr>
        <w:t xml:space="preserve">Moreover, a model including only a single bias parameter might outperform a model that include unnecessary additional bias parameters, giving a fit advantage to First Choice </w:t>
      </w:r>
      <w:r w:rsidR="00A57752" w:rsidRPr="002E786B">
        <w:rPr>
          <w:rFonts w:ascii="Arial" w:eastAsia="Calibri" w:hAnsi="Arial" w:cs="Arial"/>
          <w:bCs/>
          <w:color w:val="FF0000"/>
        </w:rPr>
        <w:t xml:space="preserve">Bias </w:t>
      </w:r>
      <w:r w:rsidR="00277D0C" w:rsidRPr="002E786B">
        <w:rPr>
          <w:rFonts w:ascii="Arial" w:eastAsia="Calibri" w:hAnsi="Arial" w:cs="Arial"/>
          <w:bCs/>
          <w:color w:val="FF0000"/>
        </w:rPr>
        <w:t xml:space="preserve">(Singlet) over the full First Choice </w:t>
      </w:r>
      <w:r w:rsidR="00A57752" w:rsidRPr="002E786B">
        <w:rPr>
          <w:rFonts w:ascii="Arial" w:eastAsia="Calibri" w:hAnsi="Arial" w:cs="Arial"/>
          <w:bCs/>
          <w:color w:val="FF0000"/>
        </w:rPr>
        <w:t xml:space="preserve">Bias </w:t>
      </w:r>
      <w:r w:rsidR="00277D0C" w:rsidRPr="002E786B">
        <w:rPr>
          <w:rFonts w:ascii="Arial" w:eastAsia="Calibri" w:hAnsi="Arial" w:cs="Arial"/>
          <w:bCs/>
          <w:color w:val="FF0000"/>
        </w:rPr>
        <w:t xml:space="preserve">model. </w:t>
      </w:r>
      <w:r w:rsidR="00954141" w:rsidRPr="002E786B">
        <w:rPr>
          <w:rFonts w:ascii="Arial" w:eastAsia="Calibri" w:hAnsi="Arial" w:cs="Arial"/>
          <w:bCs/>
          <w:color w:val="FF0000"/>
        </w:rPr>
        <w:t xml:space="preserve">All </w:t>
      </w:r>
      <w:r w:rsidR="00277D0C" w:rsidRPr="002E786B">
        <w:rPr>
          <w:rFonts w:ascii="Arial" w:eastAsia="Calibri" w:hAnsi="Arial" w:cs="Arial"/>
          <w:bCs/>
          <w:color w:val="FF0000"/>
        </w:rPr>
        <w:t>three</w:t>
      </w:r>
      <w:r w:rsidR="00954141" w:rsidRPr="002E786B">
        <w:rPr>
          <w:rFonts w:ascii="Arial" w:eastAsia="Calibri" w:hAnsi="Arial" w:cs="Arial"/>
          <w:bCs/>
          <w:color w:val="FF0000"/>
        </w:rPr>
        <w:t xml:space="preserve"> models</w:t>
      </w:r>
      <w:r w:rsidR="00954141" w:rsidRPr="00211051">
        <w:rPr>
          <w:rFonts w:ascii="Arial" w:eastAsia="Calibri" w:hAnsi="Arial" w:cs="Arial"/>
          <w:bCs/>
        </w:rPr>
        <w:t xml:space="preserve"> were fit to each participant’s </w:t>
      </w:r>
      <w:r w:rsidRPr="00211051">
        <w:rPr>
          <w:rFonts w:ascii="Arial" w:eastAsia="Calibri" w:hAnsi="Arial" w:cs="Arial"/>
          <w:bCs/>
        </w:rPr>
        <w:t xml:space="preserve">trial </w:t>
      </w:r>
      <w:r w:rsidR="00954141" w:rsidRPr="00211051">
        <w:rPr>
          <w:rFonts w:ascii="Arial" w:eastAsia="Calibri" w:hAnsi="Arial" w:cs="Arial"/>
          <w:bCs/>
        </w:rPr>
        <w:t>data separately for the two picture sets</w:t>
      </w:r>
      <w:r w:rsidR="007669B3" w:rsidRPr="00211051">
        <w:rPr>
          <w:rFonts w:ascii="Arial" w:eastAsia="Calibri" w:hAnsi="Arial" w:cs="Arial"/>
          <w:bCs/>
        </w:rPr>
        <w:t xml:space="preserve"> </w:t>
      </w:r>
      <w:r w:rsidR="00B13B89">
        <w:rPr>
          <w:rFonts w:ascii="Arial" w:eastAsia="Calibri" w:hAnsi="Arial" w:cs="Arial"/>
          <w:bCs/>
        </w:rPr>
        <w:t>with</w:t>
      </w:r>
      <w:r w:rsidR="007669B3" w:rsidRPr="00211051">
        <w:rPr>
          <w:rFonts w:ascii="Arial" w:eastAsia="Calibri" w:hAnsi="Arial" w:cs="Arial"/>
          <w:bCs/>
        </w:rPr>
        <w:t xml:space="preserve"> the rjags package in R</w:t>
      </w:r>
      <w:r w:rsidR="00FE69CB">
        <w:rPr>
          <w:rFonts w:ascii="Arial" w:eastAsia="Calibri" w:hAnsi="Arial" w:cs="Arial"/>
          <w:bCs/>
        </w:rPr>
        <w:t xml:space="preserve"> </w:t>
      </w:r>
      <w:r w:rsidR="00B13B89">
        <w:rPr>
          <w:rFonts w:ascii="Arial" w:eastAsia="Calibri" w:hAnsi="Arial" w:cs="Arial"/>
          <w:bCs/>
        </w:rPr>
        <w:t xml:space="preserve">using a non-hierarchical design </w:t>
      </w:r>
      <w:r w:rsidR="00FE69CB">
        <w:rPr>
          <w:rFonts w:ascii="Arial" w:eastAsia="Calibri" w:hAnsi="Arial" w:cs="Arial"/>
          <w:bCs/>
        </w:rPr>
        <w:t>(See Methods</w:t>
      </w:r>
      <w:r w:rsidR="00B13B89">
        <w:rPr>
          <w:rFonts w:ascii="Arial" w:eastAsia="Calibri" w:hAnsi="Arial" w:cs="Arial"/>
          <w:bCs/>
        </w:rPr>
        <w:t xml:space="preserve"> section of paper)</w:t>
      </w:r>
      <w:r w:rsidR="00954141" w:rsidRPr="00211051">
        <w:rPr>
          <w:rFonts w:ascii="Arial" w:eastAsia="Calibri" w:hAnsi="Arial" w:cs="Arial"/>
          <w:bCs/>
        </w:rPr>
        <w:t xml:space="preserve">. </w:t>
      </w:r>
    </w:p>
    <w:p w14:paraId="1FF3E17F" w14:textId="6BBB62C1" w:rsidR="007E4CEC" w:rsidRPr="00B16B36" w:rsidRDefault="007E4CEC" w:rsidP="007E4CEC">
      <w:pPr>
        <w:autoSpaceDE w:val="0"/>
        <w:autoSpaceDN w:val="0"/>
        <w:adjustRightInd w:val="0"/>
        <w:spacing w:line="480" w:lineRule="auto"/>
        <w:ind w:firstLine="720"/>
        <w:rPr>
          <w:rFonts w:ascii="Arial" w:eastAsia="Times New Roman" w:hAnsi="Arial" w:cs="Arial"/>
          <w:color w:val="FF0000"/>
        </w:rPr>
      </w:pPr>
      <w:r w:rsidRPr="00B16B36">
        <w:rPr>
          <w:rFonts w:ascii="Arial" w:eastAsia="Times New Roman" w:hAnsi="Arial" w:cs="Arial"/>
          <w:color w:val="FF0000"/>
        </w:rPr>
        <w:t>Bayesian estimation of model parameters offers one approach to managing multiple tests of model parameters by estimating a single posterior density, which depends on all model parameters.  For the No Bias model, the joint posterior density, p(</w:t>
      </w:r>
      <w:r w:rsidRPr="00B16B36">
        <w:rPr>
          <w:rFonts w:ascii="Arial" w:eastAsia="Times New Roman" w:hAnsi="Arial" w:cs="Arial"/>
          <w:color w:val="FF0000"/>
        </w:rPr>
        <w:sym w:font="Symbol" w:char="F062"/>
      </w:r>
      <w:r w:rsidRPr="00B16B36">
        <w:rPr>
          <w:rFonts w:ascii="Arial" w:eastAsia="Times New Roman" w:hAnsi="Arial" w:cs="Arial"/>
          <w:color w:val="FF0000"/>
        </w:rPr>
        <w:t xml:space="preserve">, </w:t>
      </w:r>
      <w:r w:rsidRPr="00B16B36">
        <w:rPr>
          <w:rFonts w:ascii="Arial" w:eastAsia="Times New Roman" w:hAnsi="Arial" w:cs="Arial"/>
          <w:color w:val="FF0000"/>
        </w:rPr>
        <w:sym w:font="Symbol" w:char="F068"/>
      </w:r>
      <w:r w:rsidRPr="00B16B36">
        <w:rPr>
          <w:rFonts w:ascii="Arial" w:eastAsia="Times New Roman" w:hAnsi="Arial" w:cs="Arial"/>
          <w:color w:val="FF0000"/>
        </w:rPr>
        <w:t xml:space="preserve">+, </w:t>
      </w:r>
      <w:r w:rsidRPr="00B16B36">
        <w:rPr>
          <w:rFonts w:ascii="Arial" w:eastAsia="Times New Roman" w:hAnsi="Arial" w:cs="Arial"/>
          <w:color w:val="FF0000"/>
        </w:rPr>
        <w:sym w:font="Symbol" w:char="F068"/>
      </w:r>
      <w:r w:rsidRPr="00B16B36">
        <w:rPr>
          <w:rFonts w:ascii="Arial" w:eastAsia="Times New Roman" w:hAnsi="Arial" w:cs="Arial"/>
          <w:color w:val="FF0000"/>
        </w:rPr>
        <w:t>-|data), is proportional to p(data|</w:t>
      </w:r>
      <w:r w:rsidRPr="00B16B36">
        <w:rPr>
          <w:rFonts w:ascii="Arial" w:eastAsia="Times New Roman" w:hAnsi="Arial" w:cs="Arial"/>
          <w:color w:val="FF0000"/>
        </w:rPr>
        <w:sym w:font="Symbol" w:char="F062"/>
      </w:r>
      <w:r w:rsidRPr="00B16B36">
        <w:rPr>
          <w:rFonts w:ascii="Arial" w:eastAsia="Times New Roman" w:hAnsi="Arial" w:cs="Arial"/>
          <w:color w:val="FF0000"/>
        </w:rPr>
        <w:t xml:space="preserve">, </w:t>
      </w:r>
      <w:r w:rsidRPr="00B16B36">
        <w:rPr>
          <w:rFonts w:ascii="Arial" w:eastAsia="Times New Roman" w:hAnsi="Arial" w:cs="Arial"/>
          <w:color w:val="FF0000"/>
        </w:rPr>
        <w:sym w:font="Symbol" w:char="F068"/>
      </w:r>
      <w:r w:rsidRPr="00B16B36">
        <w:rPr>
          <w:rFonts w:ascii="Arial" w:eastAsia="Times New Roman" w:hAnsi="Arial" w:cs="Arial"/>
          <w:color w:val="FF0000"/>
          <w:vertAlign w:val="subscript"/>
        </w:rPr>
        <w:t>p</w:t>
      </w:r>
      <w:r w:rsidRPr="00B16B36">
        <w:rPr>
          <w:rFonts w:ascii="Arial" w:eastAsia="Times New Roman" w:hAnsi="Arial" w:cs="Arial"/>
          <w:color w:val="FF0000"/>
        </w:rPr>
        <w:t xml:space="preserve">, </w:t>
      </w:r>
      <w:r w:rsidRPr="00B16B36">
        <w:rPr>
          <w:rFonts w:ascii="Arial" w:eastAsia="Times New Roman" w:hAnsi="Arial" w:cs="Arial"/>
          <w:color w:val="FF0000"/>
        </w:rPr>
        <w:sym w:font="Symbol" w:char="F068"/>
      </w:r>
      <w:r w:rsidRPr="00B16B36">
        <w:rPr>
          <w:rFonts w:ascii="Arial" w:eastAsia="Times New Roman" w:hAnsi="Arial" w:cs="Arial"/>
          <w:color w:val="FF0000"/>
          <w:vertAlign w:val="subscript"/>
        </w:rPr>
        <w:t>n</w:t>
      </w:r>
      <w:r w:rsidRPr="00B16B36">
        <w:rPr>
          <w:rFonts w:ascii="Arial" w:eastAsia="Times New Roman" w:hAnsi="Arial" w:cs="Arial"/>
          <w:color w:val="FF0000"/>
        </w:rPr>
        <w:t xml:space="preserve"> )</w:t>
      </w:r>
      <w:r w:rsidR="00AC0C95" w:rsidRPr="00B16B36">
        <w:rPr>
          <w:rFonts w:ascii="Arial" w:eastAsia="Times New Roman" w:hAnsi="Arial" w:cs="Arial"/>
          <w:color w:val="FF0000"/>
          <w:sz w:val="16"/>
          <w:szCs w:val="16"/>
        </w:rPr>
        <w:sym w:font="Symbol" w:char="F0B7"/>
      </w:r>
      <w:r w:rsidRPr="00B16B36">
        <w:rPr>
          <w:rFonts w:ascii="Arial" w:eastAsia="Times New Roman" w:hAnsi="Arial" w:cs="Arial"/>
          <w:color w:val="FF0000"/>
        </w:rPr>
        <w:t>p(</w:t>
      </w:r>
      <w:r w:rsidRPr="00B16B36">
        <w:rPr>
          <w:rFonts w:ascii="Arial" w:eastAsia="Times New Roman" w:hAnsi="Arial" w:cs="Arial"/>
          <w:color w:val="FF0000"/>
        </w:rPr>
        <w:sym w:font="Symbol" w:char="F062"/>
      </w:r>
      <w:r w:rsidRPr="00B16B36">
        <w:rPr>
          <w:rFonts w:ascii="Arial" w:eastAsia="Times New Roman" w:hAnsi="Arial" w:cs="Arial"/>
          <w:color w:val="FF0000"/>
        </w:rPr>
        <w:t xml:space="preserve">, </w:t>
      </w:r>
      <w:r w:rsidRPr="00B16B36">
        <w:rPr>
          <w:rFonts w:ascii="Arial" w:eastAsia="Times New Roman" w:hAnsi="Arial" w:cs="Arial"/>
          <w:color w:val="FF0000"/>
        </w:rPr>
        <w:sym w:font="Symbol" w:char="F068"/>
      </w:r>
      <w:r w:rsidRPr="00B16B36">
        <w:rPr>
          <w:rFonts w:ascii="Arial" w:eastAsia="Times New Roman" w:hAnsi="Arial" w:cs="Arial"/>
          <w:color w:val="FF0000"/>
          <w:vertAlign w:val="subscript"/>
        </w:rPr>
        <w:t>p</w:t>
      </w:r>
      <w:r w:rsidRPr="00B16B36">
        <w:rPr>
          <w:rFonts w:ascii="Arial" w:eastAsia="Times New Roman" w:hAnsi="Arial" w:cs="Arial"/>
          <w:color w:val="FF0000"/>
        </w:rPr>
        <w:t xml:space="preserve">, </w:t>
      </w:r>
      <w:r w:rsidRPr="00B16B36">
        <w:rPr>
          <w:rFonts w:ascii="Arial" w:eastAsia="Times New Roman" w:hAnsi="Arial" w:cs="Arial"/>
          <w:color w:val="FF0000"/>
        </w:rPr>
        <w:sym w:font="Symbol" w:char="F068"/>
      </w:r>
      <w:r w:rsidRPr="00B16B36">
        <w:rPr>
          <w:rFonts w:ascii="Arial" w:eastAsia="Times New Roman" w:hAnsi="Arial" w:cs="Arial"/>
          <w:color w:val="FF0000"/>
          <w:vertAlign w:val="subscript"/>
        </w:rPr>
        <w:t>n</w:t>
      </w:r>
      <w:r w:rsidRPr="00B16B36">
        <w:rPr>
          <w:rFonts w:ascii="Arial" w:eastAsia="Times New Roman" w:hAnsi="Arial" w:cs="Arial"/>
          <w:color w:val="FF0000"/>
        </w:rPr>
        <w:t xml:space="preserve"> ), where p(data|</w:t>
      </w:r>
      <w:r w:rsidRPr="00B16B36">
        <w:rPr>
          <w:rFonts w:ascii="Arial" w:eastAsia="Times New Roman" w:hAnsi="Arial" w:cs="Arial"/>
          <w:color w:val="FF0000"/>
        </w:rPr>
        <w:sym w:font="Symbol" w:char="F062"/>
      </w:r>
      <w:r w:rsidRPr="00B16B36">
        <w:rPr>
          <w:rFonts w:ascii="Arial" w:eastAsia="Times New Roman" w:hAnsi="Arial" w:cs="Arial"/>
          <w:color w:val="FF0000"/>
        </w:rPr>
        <w:t xml:space="preserve">, </w:t>
      </w:r>
      <w:r w:rsidRPr="00B16B36">
        <w:rPr>
          <w:rFonts w:ascii="Arial" w:eastAsia="Times New Roman" w:hAnsi="Arial" w:cs="Arial"/>
          <w:color w:val="FF0000"/>
        </w:rPr>
        <w:sym w:font="Symbol" w:char="F068"/>
      </w:r>
      <w:r w:rsidRPr="00B16B36">
        <w:rPr>
          <w:rFonts w:ascii="Arial" w:eastAsia="Times New Roman" w:hAnsi="Arial" w:cs="Arial"/>
          <w:color w:val="FF0000"/>
          <w:vertAlign w:val="subscript"/>
        </w:rPr>
        <w:t>p</w:t>
      </w:r>
      <w:r w:rsidRPr="00B16B36">
        <w:rPr>
          <w:rFonts w:ascii="Arial" w:eastAsia="Times New Roman" w:hAnsi="Arial" w:cs="Arial"/>
          <w:color w:val="FF0000"/>
        </w:rPr>
        <w:t xml:space="preserve">, </w:t>
      </w:r>
      <w:r w:rsidRPr="00B16B36">
        <w:rPr>
          <w:rFonts w:ascii="Arial" w:eastAsia="Times New Roman" w:hAnsi="Arial" w:cs="Arial"/>
          <w:color w:val="FF0000"/>
        </w:rPr>
        <w:sym w:font="Symbol" w:char="F068"/>
      </w:r>
      <w:r w:rsidRPr="00B16B36">
        <w:rPr>
          <w:rFonts w:ascii="Arial" w:eastAsia="Times New Roman" w:hAnsi="Arial" w:cs="Arial"/>
          <w:color w:val="FF0000"/>
          <w:vertAlign w:val="subscript"/>
        </w:rPr>
        <w:t>n</w:t>
      </w:r>
      <w:r w:rsidRPr="00B16B36">
        <w:rPr>
          <w:rFonts w:ascii="Arial" w:eastAsia="Times New Roman" w:hAnsi="Arial" w:cs="Arial"/>
          <w:color w:val="FF0000"/>
        </w:rPr>
        <w:t xml:space="preserve"> ) is the likelihood function, i.e, a function of the parameters given fixed data, and p(</w:t>
      </w:r>
      <w:r w:rsidRPr="00B16B36">
        <w:rPr>
          <w:rFonts w:ascii="Arial" w:eastAsia="Times New Roman" w:hAnsi="Arial" w:cs="Arial"/>
          <w:color w:val="FF0000"/>
        </w:rPr>
        <w:sym w:font="Symbol" w:char="F062"/>
      </w:r>
      <w:r w:rsidRPr="00B16B36">
        <w:rPr>
          <w:rFonts w:ascii="Arial" w:eastAsia="Times New Roman" w:hAnsi="Arial" w:cs="Arial"/>
          <w:color w:val="FF0000"/>
        </w:rPr>
        <w:t xml:space="preserve">, </w:t>
      </w:r>
      <w:r w:rsidRPr="00B16B36">
        <w:rPr>
          <w:rFonts w:ascii="Arial" w:eastAsia="Times New Roman" w:hAnsi="Arial" w:cs="Arial"/>
          <w:color w:val="FF0000"/>
        </w:rPr>
        <w:sym w:font="Symbol" w:char="F068"/>
      </w:r>
      <w:r w:rsidRPr="00B16B36">
        <w:rPr>
          <w:rFonts w:ascii="Arial" w:eastAsia="Times New Roman" w:hAnsi="Arial" w:cs="Arial"/>
          <w:color w:val="FF0000"/>
          <w:vertAlign w:val="subscript"/>
        </w:rPr>
        <w:t>p</w:t>
      </w:r>
      <w:r w:rsidRPr="00B16B36">
        <w:rPr>
          <w:rFonts w:ascii="Arial" w:eastAsia="Times New Roman" w:hAnsi="Arial" w:cs="Arial"/>
          <w:color w:val="FF0000"/>
        </w:rPr>
        <w:t xml:space="preserve">, </w:t>
      </w:r>
      <w:r w:rsidRPr="00B16B36">
        <w:rPr>
          <w:rFonts w:ascii="Arial" w:eastAsia="Times New Roman" w:hAnsi="Arial" w:cs="Arial"/>
          <w:color w:val="FF0000"/>
        </w:rPr>
        <w:sym w:font="Symbol" w:char="F068"/>
      </w:r>
      <w:r w:rsidRPr="00B16B36">
        <w:rPr>
          <w:rFonts w:ascii="Arial" w:eastAsia="Times New Roman" w:hAnsi="Arial" w:cs="Arial"/>
          <w:color w:val="FF0000"/>
          <w:vertAlign w:val="subscript"/>
        </w:rPr>
        <w:t>n</w:t>
      </w:r>
      <w:r w:rsidRPr="00B16B36">
        <w:rPr>
          <w:rFonts w:ascii="Arial" w:eastAsia="Times New Roman" w:hAnsi="Arial" w:cs="Arial"/>
          <w:color w:val="FF0000"/>
        </w:rPr>
        <w:t>) is the joint prior probability of the model parameters (Gelman et al., 2004).  As Kruschke states:</w:t>
      </w:r>
    </w:p>
    <w:p w14:paraId="6A1E8BDE" w14:textId="77777777" w:rsidR="007E4CEC" w:rsidRPr="00B16B36" w:rsidRDefault="007E4CEC" w:rsidP="002E26D5">
      <w:pPr>
        <w:autoSpaceDE w:val="0"/>
        <w:autoSpaceDN w:val="0"/>
        <w:adjustRightInd w:val="0"/>
        <w:spacing w:after="0" w:line="480" w:lineRule="auto"/>
        <w:rPr>
          <w:rFonts w:ascii="Arial" w:hAnsi="Arial" w:cs="Arial"/>
          <w:color w:val="FF0000"/>
        </w:rPr>
      </w:pPr>
      <w:r w:rsidRPr="00B16B36">
        <w:rPr>
          <w:rFonts w:ascii="Arial" w:hAnsi="Arial" w:cs="Arial"/>
          <w:color w:val="FF0000"/>
        </w:rPr>
        <w:t>“In a Bayesian analysis, however, there is just one posterior distribution over the parameters that describe the conditions. That posterior distribution is unaffected by the intentions of the experimenter, and the posterior distribution can be examined from multiple perspectives however is suggested by insight and curiosity.” (Kruschke, 2015, p. 325).</w:t>
      </w:r>
    </w:p>
    <w:p w14:paraId="30E8AF79" w14:textId="6EFD76D4" w:rsidR="007E4CEC" w:rsidRPr="00832124" w:rsidRDefault="007E4CEC" w:rsidP="002E26D5">
      <w:pPr>
        <w:autoSpaceDE w:val="0"/>
        <w:autoSpaceDN w:val="0"/>
        <w:adjustRightInd w:val="0"/>
        <w:spacing w:after="0" w:line="480" w:lineRule="auto"/>
        <w:ind w:firstLine="720"/>
        <w:rPr>
          <w:rFonts w:ascii="Arial" w:eastAsia="Times New Roman" w:hAnsi="Arial" w:cs="Arial"/>
          <w:color w:val="201F1E"/>
        </w:rPr>
      </w:pPr>
      <w:r w:rsidRPr="00B16B36">
        <w:rPr>
          <w:rFonts w:ascii="Arial" w:eastAsia="Times New Roman" w:hAnsi="Arial" w:cs="Arial"/>
          <w:color w:val="FF0000"/>
        </w:rPr>
        <w:t>We used Gibbs sampling to obtain marginal posterior distributions of credible values for each parameter from the joint posterior density.  The final par</w:t>
      </w:r>
      <w:r w:rsidR="00832124" w:rsidRPr="00B16B36">
        <w:rPr>
          <w:rFonts w:ascii="Arial" w:eastAsia="Times New Roman" w:hAnsi="Arial" w:cs="Arial"/>
          <w:color w:val="FF0000"/>
        </w:rPr>
        <w:t xml:space="preserve">ameter estimates were based on </w:t>
      </w:r>
      <w:r w:rsidRPr="00B16B36">
        <w:rPr>
          <w:rFonts w:ascii="Arial" w:eastAsia="Times New Roman" w:hAnsi="Arial" w:cs="Arial"/>
          <w:color w:val="FF0000"/>
        </w:rPr>
        <w:t xml:space="preserve">robust estimation of modes of these marginal distributions. </w:t>
      </w:r>
    </w:p>
    <w:p w14:paraId="4DCF6954" w14:textId="77777777" w:rsidR="00954141" w:rsidRPr="00211051" w:rsidRDefault="00954141" w:rsidP="005E43E2">
      <w:pPr>
        <w:spacing w:after="0" w:line="480" w:lineRule="auto"/>
        <w:rPr>
          <w:rFonts w:ascii="Arial" w:eastAsia="Calibri" w:hAnsi="Arial" w:cs="Arial"/>
          <w:b/>
          <w:bCs/>
        </w:rPr>
      </w:pPr>
      <w:r w:rsidRPr="00211051">
        <w:rPr>
          <w:rFonts w:ascii="Arial" w:eastAsia="Calibri" w:hAnsi="Arial" w:cs="Arial"/>
          <w:b/>
          <w:bCs/>
        </w:rPr>
        <w:t>Model Comparison</w:t>
      </w:r>
    </w:p>
    <w:p w14:paraId="24B0557C" w14:textId="0DC7FF04" w:rsidR="0048088E" w:rsidRPr="00EB4E10" w:rsidRDefault="00954141" w:rsidP="00404B8C">
      <w:pPr>
        <w:spacing w:after="0" w:line="480" w:lineRule="auto"/>
        <w:ind w:firstLine="720"/>
        <w:rPr>
          <w:rFonts w:ascii="Arial" w:eastAsia="Calibri" w:hAnsi="Arial" w:cs="Arial"/>
          <w:bCs/>
          <w:color w:val="FF0000"/>
        </w:rPr>
      </w:pPr>
      <w:r w:rsidRPr="00211051">
        <w:rPr>
          <w:rFonts w:ascii="Arial" w:eastAsia="Calibri" w:hAnsi="Arial" w:cs="Arial"/>
          <w:bCs/>
        </w:rPr>
        <w:t>For each subject, we calculated the deviance information criterion (DIC), a measure of the d</w:t>
      </w:r>
      <w:r w:rsidR="004B4A38">
        <w:rPr>
          <w:rFonts w:ascii="Arial" w:eastAsia="Calibri" w:hAnsi="Arial" w:cs="Arial"/>
          <w:bCs/>
        </w:rPr>
        <w:t>iscrepancy</w:t>
      </w:r>
      <w:r w:rsidRPr="00211051">
        <w:rPr>
          <w:rFonts w:ascii="Arial" w:eastAsia="Calibri" w:hAnsi="Arial" w:cs="Arial"/>
          <w:bCs/>
        </w:rPr>
        <w:t xml:space="preserve"> of a model’s fit to the trial-by-trial choice data penalized by an estimate of the number of effective model parameters</w:t>
      </w:r>
      <w:r w:rsidR="005130F7">
        <w:rPr>
          <w:rFonts w:ascii="Arial" w:eastAsia="Calibri" w:hAnsi="Arial" w:cs="Arial"/>
          <w:bCs/>
        </w:rPr>
        <w:t>, pD,</w:t>
      </w:r>
      <w:r w:rsidRPr="00211051">
        <w:rPr>
          <w:rFonts w:ascii="Arial" w:eastAsia="Calibri" w:hAnsi="Arial" w:cs="Arial"/>
          <w:bCs/>
        </w:rPr>
        <w:t xml:space="preserve"> within each picture set </w:t>
      </w:r>
      <w:r w:rsidR="008B254D">
        <w:rPr>
          <w:rFonts w:ascii="Arial" w:eastAsia="Calibri" w:hAnsi="Arial" w:cs="Arial"/>
          <w:bCs/>
        </w:rPr>
        <w:fldChar w:fldCharType="begin">
          <w:fldData xml:space="preserve">PEVuZE5vdGU+PENpdGU+PEF1dGhvcj5HZWxtYW48L0F1dGhvcj48WWVhcj4yMDA0PC9ZZWFyPjxS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</w:fldData>
        </w:fldChar>
      </w:r>
      <w:r w:rsidR="008B254D">
        <w:rPr>
          <w:rFonts w:ascii="Arial" w:eastAsia="Calibri" w:hAnsi="Arial" w:cs="Arial"/>
          <w:bCs/>
        </w:rPr>
        <w:instrText xml:space="preserve"> ADDIN EN.CITE </w:instrText>
      </w:r>
      <w:r w:rsidR="008B254D">
        <w:rPr>
          <w:rFonts w:ascii="Arial" w:eastAsia="Calibri" w:hAnsi="Arial" w:cs="Arial"/>
          <w:bCs/>
        </w:rPr>
        <w:fldChar w:fldCharType="begin">
          <w:fldData xml:space="preserve">PEVuZE5vdGU+PENpdGU+PEF1dGhvcj5HZWxtYW48L0F1dGhvcj48WWVhcj4yMDA0PC9ZZWFyPjxS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</w:fldData>
        </w:fldChar>
      </w:r>
      <w:r w:rsidR="008B254D">
        <w:rPr>
          <w:rFonts w:ascii="Arial" w:eastAsia="Calibri" w:hAnsi="Arial" w:cs="Arial"/>
          <w:bCs/>
        </w:rPr>
        <w:instrText xml:space="preserve"> ADDIN EN.CITE.DATA </w:instrText>
      </w:r>
      <w:r w:rsidR="008B254D">
        <w:rPr>
          <w:rFonts w:ascii="Arial" w:eastAsia="Calibri" w:hAnsi="Arial" w:cs="Arial"/>
          <w:bCs/>
        </w:rPr>
      </w:r>
      <w:r w:rsidR="008B254D">
        <w:rPr>
          <w:rFonts w:ascii="Arial" w:eastAsia="Calibri" w:hAnsi="Arial" w:cs="Arial"/>
          <w:bCs/>
        </w:rPr>
        <w:fldChar w:fldCharType="end"/>
      </w:r>
      <w:r w:rsidR="008B254D">
        <w:rPr>
          <w:rFonts w:ascii="Arial" w:eastAsia="Calibri" w:hAnsi="Arial" w:cs="Arial"/>
          <w:bCs/>
        </w:rPr>
      </w:r>
      <w:r w:rsidR="008B254D">
        <w:rPr>
          <w:rFonts w:ascii="Arial" w:eastAsia="Calibri" w:hAnsi="Arial" w:cs="Arial"/>
          <w:bCs/>
        </w:rPr>
        <w:fldChar w:fldCharType="separate"/>
      </w:r>
      <w:r w:rsidR="008B254D">
        <w:rPr>
          <w:rFonts w:ascii="Arial" w:eastAsia="Calibri" w:hAnsi="Arial" w:cs="Arial"/>
          <w:bCs/>
          <w:noProof/>
        </w:rPr>
        <w:t>(Gelman et al., 2004; Lunn et al., 2013; Plummer, 2017)</w:t>
      </w:r>
      <w:r w:rsidR="008B254D">
        <w:rPr>
          <w:rFonts w:ascii="Arial" w:eastAsia="Calibri" w:hAnsi="Arial" w:cs="Arial"/>
          <w:bCs/>
        </w:rPr>
        <w:fldChar w:fldCharType="end"/>
      </w:r>
      <w:r w:rsidRPr="00211051">
        <w:rPr>
          <w:rFonts w:ascii="Arial" w:eastAsia="Calibri" w:hAnsi="Arial" w:cs="Arial"/>
          <w:bCs/>
        </w:rPr>
        <w:t xml:space="preserve">. </w:t>
      </w:r>
      <w:r w:rsidR="005C6343" w:rsidRPr="00EB4E10">
        <w:rPr>
          <w:rFonts w:ascii="Arial" w:eastAsia="Calibri" w:hAnsi="Arial" w:cs="Arial"/>
          <w:bCs/>
          <w:color w:val="FF0000"/>
        </w:rPr>
        <w:t>The deviance is a measure of how well a model fits the data and is equal to -2 times the natural logarithm of the likelihood</w:t>
      </w:r>
      <w:r w:rsidR="00F31D7E" w:rsidRPr="00EB4E10">
        <w:rPr>
          <w:rFonts w:ascii="Arial" w:eastAsia="Calibri" w:hAnsi="Arial" w:cs="Arial"/>
          <w:bCs/>
          <w:color w:val="FF0000"/>
        </w:rPr>
        <w:t xml:space="preserve"> function (Gelman et al., 2004).  </w:t>
      </w:r>
      <w:r w:rsidR="004B4A38" w:rsidRPr="00EB4E10">
        <w:rPr>
          <w:rFonts w:ascii="Arial" w:eastAsia="Calibri" w:hAnsi="Arial" w:cs="Arial"/>
          <w:bCs/>
          <w:color w:val="FF0000"/>
        </w:rPr>
        <w:t>The deviance is proportional to mean squared error for normal probability models with constant v</w:t>
      </w:r>
      <w:r w:rsidR="00832124" w:rsidRPr="00EB4E10">
        <w:rPr>
          <w:rFonts w:ascii="Arial" w:eastAsia="Calibri" w:hAnsi="Arial" w:cs="Arial"/>
          <w:bCs/>
          <w:color w:val="FF0000"/>
        </w:rPr>
        <w:t xml:space="preserve">ariance (Gelman et al., 2004). </w:t>
      </w:r>
      <w:r w:rsidR="00D845C0" w:rsidRPr="00EB4E10">
        <w:rPr>
          <w:rFonts w:ascii="Arial" w:eastAsia="Calibri" w:hAnsi="Arial" w:cs="Arial"/>
          <w:bCs/>
          <w:color w:val="FF0000"/>
        </w:rPr>
        <w:t>Complex models tend to have lower deviances because more parameters are fit to data</w:t>
      </w:r>
      <w:r w:rsidR="00832124" w:rsidRPr="00EB4E10">
        <w:rPr>
          <w:rFonts w:ascii="Arial" w:eastAsia="Calibri" w:hAnsi="Arial" w:cs="Arial"/>
          <w:bCs/>
          <w:color w:val="FF0000"/>
        </w:rPr>
        <w:t xml:space="preserve">. </w:t>
      </w:r>
      <w:r w:rsidR="00D845C0" w:rsidRPr="00EB4E10">
        <w:rPr>
          <w:rFonts w:ascii="Arial" w:eastAsia="Calibri" w:hAnsi="Arial" w:cs="Arial"/>
          <w:bCs/>
          <w:color w:val="FF0000"/>
        </w:rPr>
        <w:t xml:space="preserve">In Bayesian estimation, which we used in this paper, </w:t>
      </w:r>
      <w:r w:rsidR="001D6BEE" w:rsidRPr="00EB4E10">
        <w:rPr>
          <w:rFonts w:ascii="Arial" w:eastAsia="Calibri" w:hAnsi="Arial" w:cs="Arial"/>
          <w:bCs/>
          <w:color w:val="FF0000"/>
        </w:rPr>
        <w:t xml:space="preserve">pD </w:t>
      </w:r>
      <w:r w:rsidR="00D845C0" w:rsidRPr="00EB4E10">
        <w:rPr>
          <w:rFonts w:ascii="Arial" w:eastAsia="Calibri" w:hAnsi="Arial" w:cs="Arial"/>
          <w:bCs/>
          <w:color w:val="FF0000"/>
        </w:rPr>
        <w:t>adjusts for th</w:t>
      </w:r>
      <w:r w:rsidR="00C05239" w:rsidRPr="00EB4E10">
        <w:rPr>
          <w:rFonts w:ascii="Arial" w:eastAsia="Calibri" w:hAnsi="Arial" w:cs="Arial"/>
          <w:bCs/>
          <w:color w:val="FF0000"/>
        </w:rPr>
        <w:t>e</w:t>
      </w:r>
      <w:r w:rsidR="00D845C0" w:rsidRPr="00EB4E10">
        <w:rPr>
          <w:rFonts w:ascii="Arial" w:eastAsia="Calibri" w:hAnsi="Arial" w:cs="Arial"/>
          <w:bCs/>
          <w:color w:val="FF0000"/>
        </w:rPr>
        <w:t xml:space="preserve"> advantage of complex models by estimating </w:t>
      </w:r>
      <w:r w:rsidR="001D6BEE" w:rsidRPr="00EB4E10">
        <w:rPr>
          <w:rFonts w:ascii="Arial" w:eastAsia="Calibri" w:hAnsi="Arial" w:cs="Arial"/>
          <w:bCs/>
          <w:color w:val="FF0000"/>
        </w:rPr>
        <w:t>the implicit number of parameters used in</w:t>
      </w:r>
      <w:r w:rsidR="00D845C0" w:rsidRPr="00EB4E10">
        <w:rPr>
          <w:rFonts w:ascii="Arial" w:eastAsia="Calibri" w:hAnsi="Arial" w:cs="Arial"/>
          <w:bCs/>
          <w:color w:val="FF0000"/>
        </w:rPr>
        <w:t xml:space="preserve"> parameter </w:t>
      </w:r>
      <w:r w:rsidR="005130F7" w:rsidRPr="00EB4E10">
        <w:rPr>
          <w:rFonts w:ascii="Arial" w:eastAsia="Calibri" w:hAnsi="Arial" w:cs="Arial"/>
          <w:bCs/>
          <w:color w:val="FF0000"/>
        </w:rPr>
        <w:t>estimation</w:t>
      </w:r>
      <w:r w:rsidR="00832124" w:rsidRPr="00EB4E10">
        <w:rPr>
          <w:rFonts w:ascii="Arial" w:eastAsia="Calibri" w:hAnsi="Arial" w:cs="Arial"/>
          <w:bCs/>
          <w:color w:val="FF0000"/>
        </w:rPr>
        <w:t xml:space="preserve">. </w:t>
      </w:r>
      <w:r w:rsidR="00D845C0" w:rsidRPr="00EB4E10">
        <w:rPr>
          <w:rFonts w:ascii="Arial" w:eastAsia="Calibri" w:hAnsi="Arial" w:cs="Arial"/>
          <w:bCs/>
          <w:color w:val="FF0000"/>
        </w:rPr>
        <w:t>T</w:t>
      </w:r>
      <w:r w:rsidR="005130F7" w:rsidRPr="00EB4E10">
        <w:rPr>
          <w:rFonts w:ascii="Arial" w:eastAsia="Calibri" w:hAnsi="Arial" w:cs="Arial"/>
          <w:bCs/>
          <w:color w:val="FF0000"/>
        </w:rPr>
        <w:t>h</w:t>
      </w:r>
      <w:r w:rsidR="00E209F7" w:rsidRPr="00EB4E10">
        <w:rPr>
          <w:rFonts w:ascii="Arial" w:eastAsia="Calibri" w:hAnsi="Arial" w:cs="Arial"/>
          <w:bCs/>
          <w:color w:val="FF0000"/>
        </w:rPr>
        <w:t>is implicit number</w:t>
      </w:r>
      <w:r w:rsidR="00D845C0" w:rsidRPr="00EB4E10">
        <w:rPr>
          <w:rFonts w:ascii="Arial" w:eastAsia="Calibri" w:hAnsi="Arial" w:cs="Arial"/>
          <w:bCs/>
          <w:color w:val="FF0000"/>
        </w:rPr>
        <w:t>, pD,</w:t>
      </w:r>
      <w:r w:rsidR="005130F7" w:rsidRPr="00EB4E10">
        <w:rPr>
          <w:rFonts w:ascii="Arial" w:eastAsia="Calibri" w:hAnsi="Arial" w:cs="Arial"/>
          <w:bCs/>
          <w:color w:val="FF0000"/>
        </w:rPr>
        <w:t xml:space="preserve"> is </w:t>
      </w:r>
      <w:r w:rsidR="003F3FA0" w:rsidRPr="00EB4E10">
        <w:rPr>
          <w:rFonts w:ascii="Arial" w:eastAsia="Calibri" w:hAnsi="Arial" w:cs="Arial"/>
          <w:bCs/>
          <w:color w:val="FF0000"/>
        </w:rPr>
        <w:t xml:space="preserve">determined </w:t>
      </w:r>
      <w:r w:rsidR="005130F7" w:rsidRPr="00EB4E10">
        <w:rPr>
          <w:rFonts w:ascii="Arial" w:eastAsia="Calibri" w:hAnsi="Arial" w:cs="Arial"/>
          <w:bCs/>
          <w:color w:val="FF0000"/>
        </w:rPr>
        <w:t xml:space="preserve"> by </w:t>
      </w:r>
      <w:r w:rsidR="003F3FA0" w:rsidRPr="00EB4E10">
        <w:rPr>
          <w:rFonts w:ascii="Arial" w:eastAsia="Calibri" w:hAnsi="Arial" w:cs="Arial"/>
          <w:bCs/>
          <w:color w:val="FF0000"/>
        </w:rPr>
        <w:t xml:space="preserve">constraints the </w:t>
      </w:r>
      <w:r w:rsidR="005130F7" w:rsidRPr="00EB4E10">
        <w:rPr>
          <w:rFonts w:ascii="Arial" w:eastAsia="Calibri" w:hAnsi="Arial" w:cs="Arial"/>
          <w:bCs/>
          <w:color w:val="FF0000"/>
        </w:rPr>
        <w:t xml:space="preserve">prior distributions placed on the parameters and by how successfully the model accounts for the data, i.e., the likelihood of the model </w:t>
      </w:r>
      <w:r w:rsidR="005130F7" w:rsidRPr="00EB4E10">
        <w:rPr>
          <w:rFonts w:ascii="Arial" w:eastAsiaTheme="minorEastAsia" w:hAnsi="Arial" w:cs="Arial"/>
          <w:color w:val="FF0000"/>
        </w:rPr>
        <w:t>(Gelman et al., 2004; Lunn et al., 2013).</w:t>
      </w:r>
      <w:r w:rsidR="00832124" w:rsidRPr="00EB4E10">
        <w:rPr>
          <w:rFonts w:ascii="Arial" w:eastAsia="Calibri" w:hAnsi="Arial" w:cs="Arial"/>
          <w:bCs/>
          <w:color w:val="FF0000"/>
        </w:rPr>
        <w:t xml:space="preserve"> </w:t>
      </w:r>
      <w:r w:rsidR="0048088E" w:rsidRPr="00EB4E10">
        <w:rPr>
          <w:rFonts w:ascii="Arial" w:eastAsiaTheme="minorEastAsia" w:hAnsi="Arial" w:cs="Arial"/>
          <w:color w:val="FF0000"/>
        </w:rPr>
        <w:t xml:space="preserve">Lunn and colleagues (2013, p. 160) comment that pD </w:t>
      </w:r>
      <w:r w:rsidR="005130F7" w:rsidRPr="00EB4E10">
        <w:rPr>
          <w:rFonts w:ascii="Arial" w:eastAsiaTheme="minorEastAsia" w:hAnsi="Arial" w:cs="Arial"/>
          <w:color w:val="FF0000"/>
        </w:rPr>
        <w:t xml:space="preserve">could </w:t>
      </w:r>
      <w:r w:rsidR="0048088E" w:rsidRPr="00EB4E10">
        <w:rPr>
          <w:rFonts w:ascii="Arial" w:eastAsiaTheme="minorEastAsia" w:hAnsi="Arial" w:cs="Arial"/>
          <w:color w:val="FF0000"/>
        </w:rPr>
        <w:t xml:space="preserve">be considered to be the number of model parameters, p, times the ratio of the information in the likelihood </w:t>
      </w:r>
      <w:r w:rsidR="00C24E45" w:rsidRPr="00EB4E10">
        <w:rPr>
          <w:rFonts w:ascii="Arial" w:eastAsiaTheme="minorEastAsia" w:hAnsi="Arial" w:cs="Arial"/>
          <w:color w:val="FF0000"/>
        </w:rPr>
        <w:t xml:space="preserve">about the parameters </w:t>
      </w:r>
      <w:r w:rsidR="000D1C0A" w:rsidRPr="00EB4E10">
        <w:rPr>
          <w:rFonts w:ascii="Arial" w:eastAsiaTheme="minorEastAsia" w:hAnsi="Arial" w:cs="Arial"/>
          <w:color w:val="FF0000"/>
        </w:rPr>
        <w:t xml:space="preserve">to </w:t>
      </w:r>
      <w:r w:rsidR="0048088E" w:rsidRPr="00EB4E10">
        <w:rPr>
          <w:rFonts w:ascii="Arial" w:eastAsiaTheme="minorEastAsia" w:hAnsi="Arial" w:cs="Arial"/>
          <w:color w:val="FF0000"/>
        </w:rPr>
        <w:t xml:space="preserve">the total information in the posterior </w:t>
      </w:r>
      <w:r w:rsidR="000D1C0A" w:rsidRPr="00EB4E10">
        <w:rPr>
          <w:rFonts w:ascii="Arial" w:eastAsiaTheme="minorEastAsia" w:hAnsi="Arial" w:cs="Arial"/>
          <w:color w:val="FF0000"/>
        </w:rPr>
        <w:t>distribution</w:t>
      </w:r>
      <w:r w:rsidR="00C24E45" w:rsidRPr="00EB4E10">
        <w:rPr>
          <w:rFonts w:ascii="Arial" w:eastAsiaTheme="minorEastAsia" w:hAnsi="Arial" w:cs="Arial"/>
          <w:color w:val="FF0000"/>
        </w:rPr>
        <w:t xml:space="preserve"> of the parameters</w:t>
      </w:r>
      <w:r w:rsidR="000D1C0A" w:rsidRPr="00EB4E10">
        <w:rPr>
          <w:rFonts w:ascii="Arial" w:eastAsiaTheme="minorEastAsia" w:hAnsi="Arial" w:cs="Arial"/>
          <w:color w:val="FF0000"/>
        </w:rPr>
        <w:t xml:space="preserve"> </w:t>
      </w:r>
      <w:r w:rsidR="00832124" w:rsidRPr="00EB4E10">
        <w:rPr>
          <w:rFonts w:ascii="Arial" w:eastAsiaTheme="minorEastAsia" w:hAnsi="Arial" w:cs="Arial"/>
          <w:color w:val="FF0000"/>
        </w:rPr>
        <w:t xml:space="preserve">(likelihood + prior). </w:t>
      </w:r>
      <w:r w:rsidR="0048088E" w:rsidRPr="00EB4E10">
        <w:rPr>
          <w:rFonts w:ascii="Arial" w:eastAsiaTheme="minorEastAsia" w:hAnsi="Arial" w:cs="Arial"/>
          <w:color w:val="FF0000"/>
        </w:rPr>
        <w:t xml:space="preserve">Thus when the </w:t>
      </w:r>
      <w:r w:rsidR="000D1C0A" w:rsidRPr="00EB4E10">
        <w:rPr>
          <w:rFonts w:ascii="Arial" w:eastAsiaTheme="minorEastAsia" w:hAnsi="Arial" w:cs="Arial"/>
          <w:color w:val="FF0000"/>
        </w:rPr>
        <w:t xml:space="preserve">posterior distribution is largely a reflection of the </w:t>
      </w:r>
      <w:r w:rsidR="0048088E" w:rsidRPr="00EB4E10">
        <w:rPr>
          <w:rFonts w:ascii="Arial" w:eastAsiaTheme="minorEastAsia" w:hAnsi="Arial" w:cs="Arial"/>
          <w:color w:val="FF0000"/>
        </w:rPr>
        <w:t>likelihood</w:t>
      </w:r>
      <w:r w:rsidR="000D1C0A" w:rsidRPr="00EB4E10">
        <w:rPr>
          <w:rFonts w:ascii="Arial" w:eastAsiaTheme="minorEastAsia" w:hAnsi="Arial" w:cs="Arial"/>
          <w:color w:val="FF0000"/>
        </w:rPr>
        <w:t>,</w:t>
      </w:r>
      <w:r w:rsidR="0048088E" w:rsidRPr="00EB4E10">
        <w:rPr>
          <w:rFonts w:ascii="Arial" w:eastAsiaTheme="minorEastAsia" w:hAnsi="Arial" w:cs="Arial"/>
          <w:color w:val="FF0000"/>
        </w:rPr>
        <w:t xml:space="preserve"> pD approaches the number of parameters, p, because parameter</w:t>
      </w:r>
      <w:r w:rsidR="000D1C0A" w:rsidRPr="00EB4E10">
        <w:rPr>
          <w:rFonts w:ascii="Arial" w:eastAsiaTheme="minorEastAsia" w:hAnsi="Arial" w:cs="Arial"/>
          <w:color w:val="FF0000"/>
        </w:rPr>
        <w:t xml:space="preserve"> value</w:t>
      </w:r>
      <w:r w:rsidR="0048088E" w:rsidRPr="00EB4E10">
        <w:rPr>
          <w:rFonts w:ascii="Arial" w:eastAsiaTheme="minorEastAsia" w:hAnsi="Arial" w:cs="Arial"/>
          <w:color w:val="FF0000"/>
        </w:rPr>
        <w:t xml:space="preserve">s are </w:t>
      </w:r>
      <w:r w:rsidR="000D1C0A" w:rsidRPr="00EB4E10">
        <w:rPr>
          <w:rFonts w:ascii="Arial" w:eastAsiaTheme="minorEastAsia" w:hAnsi="Arial" w:cs="Arial"/>
          <w:color w:val="FF0000"/>
        </w:rPr>
        <w:t xml:space="preserve">largely determined by </w:t>
      </w:r>
      <w:r w:rsidR="003F3FA0" w:rsidRPr="00EB4E10">
        <w:rPr>
          <w:rFonts w:ascii="Arial" w:eastAsiaTheme="minorEastAsia" w:hAnsi="Arial" w:cs="Arial"/>
          <w:color w:val="FF0000"/>
        </w:rPr>
        <w:t xml:space="preserve">their fit to </w:t>
      </w:r>
      <w:r w:rsidR="000D1C0A" w:rsidRPr="00EB4E10">
        <w:rPr>
          <w:rFonts w:ascii="Arial" w:eastAsiaTheme="minorEastAsia" w:hAnsi="Arial" w:cs="Arial"/>
          <w:color w:val="FF0000"/>
        </w:rPr>
        <w:t>t</w:t>
      </w:r>
      <w:r w:rsidR="00832124" w:rsidRPr="00EB4E10">
        <w:rPr>
          <w:rFonts w:ascii="Arial" w:eastAsiaTheme="minorEastAsia" w:hAnsi="Arial" w:cs="Arial"/>
          <w:color w:val="FF0000"/>
        </w:rPr>
        <w:t xml:space="preserve">he data. </w:t>
      </w:r>
      <w:r w:rsidR="0048088E" w:rsidRPr="00EB4E10">
        <w:rPr>
          <w:rFonts w:ascii="Arial" w:eastAsiaTheme="minorEastAsia" w:hAnsi="Arial" w:cs="Arial"/>
          <w:color w:val="FF0000"/>
        </w:rPr>
        <w:t xml:space="preserve">When </w:t>
      </w:r>
      <w:r w:rsidR="000D1C0A" w:rsidRPr="00EB4E10">
        <w:rPr>
          <w:rFonts w:ascii="Arial" w:eastAsiaTheme="minorEastAsia" w:hAnsi="Arial" w:cs="Arial"/>
          <w:color w:val="FF0000"/>
        </w:rPr>
        <w:t xml:space="preserve">the posterior distribution is largely a reflection of the parameters’ prior distributions, </w:t>
      </w:r>
      <w:r w:rsidR="0048088E" w:rsidRPr="00EB4E10">
        <w:rPr>
          <w:rFonts w:ascii="Arial" w:eastAsiaTheme="minorEastAsia" w:hAnsi="Arial" w:cs="Arial"/>
          <w:color w:val="FF0000"/>
        </w:rPr>
        <w:t>pD shrinks towards zero becaus</w:t>
      </w:r>
      <w:r w:rsidR="000D1C0A" w:rsidRPr="00EB4E10">
        <w:rPr>
          <w:rFonts w:ascii="Arial" w:eastAsiaTheme="minorEastAsia" w:hAnsi="Arial" w:cs="Arial"/>
          <w:color w:val="FF0000"/>
        </w:rPr>
        <w:t>e</w:t>
      </w:r>
      <w:r w:rsidR="0048088E" w:rsidRPr="00EB4E10">
        <w:rPr>
          <w:rFonts w:ascii="Arial" w:eastAsiaTheme="minorEastAsia" w:hAnsi="Arial" w:cs="Arial"/>
          <w:color w:val="FF0000"/>
        </w:rPr>
        <w:t xml:space="preserve"> values of the parameters </w:t>
      </w:r>
      <w:r w:rsidR="009C6A29" w:rsidRPr="00EB4E10">
        <w:rPr>
          <w:rFonts w:ascii="Arial" w:eastAsiaTheme="minorEastAsia" w:hAnsi="Arial" w:cs="Arial"/>
          <w:color w:val="FF0000"/>
        </w:rPr>
        <w:t xml:space="preserve">are </w:t>
      </w:r>
      <w:r w:rsidR="00C05239" w:rsidRPr="00EB4E10">
        <w:rPr>
          <w:rFonts w:ascii="Arial" w:eastAsiaTheme="minorEastAsia" w:hAnsi="Arial" w:cs="Arial"/>
          <w:color w:val="FF0000"/>
        </w:rPr>
        <w:t>largely</w:t>
      </w:r>
      <w:r w:rsidR="0048088E" w:rsidRPr="00EB4E10">
        <w:rPr>
          <w:rFonts w:ascii="Arial" w:eastAsiaTheme="minorEastAsia" w:hAnsi="Arial" w:cs="Arial"/>
          <w:color w:val="FF0000"/>
        </w:rPr>
        <w:t xml:space="preserve"> </w:t>
      </w:r>
      <w:r w:rsidR="009C6A29" w:rsidRPr="00EB4E10">
        <w:rPr>
          <w:rFonts w:ascii="Arial" w:eastAsiaTheme="minorEastAsia" w:hAnsi="Arial" w:cs="Arial"/>
          <w:color w:val="FF0000"/>
        </w:rPr>
        <w:t>determined</w:t>
      </w:r>
      <w:r w:rsidR="0048088E" w:rsidRPr="00EB4E10">
        <w:rPr>
          <w:rFonts w:ascii="Arial" w:eastAsiaTheme="minorEastAsia" w:hAnsi="Arial" w:cs="Arial"/>
          <w:color w:val="FF0000"/>
        </w:rPr>
        <w:t xml:space="preserve"> by the</w:t>
      </w:r>
      <w:r w:rsidR="00C24E45" w:rsidRPr="00EB4E10">
        <w:rPr>
          <w:rFonts w:ascii="Arial" w:eastAsiaTheme="minorEastAsia" w:hAnsi="Arial" w:cs="Arial"/>
          <w:color w:val="FF0000"/>
        </w:rPr>
        <w:t>ir</w:t>
      </w:r>
      <w:r w:rsidR="0048088E" w:rsidRPr="00EB4E10">
        <w:rPr>
          <w:rFonts w:ascii="Arial" w:eastAsiaTheme="minorEastAsia" w:hAnsi="Arial" w:cs="Arial"/>
          <w:color w:val="FF0000"/>
        </w:rPr>
        <w:t xml:space="preserve"> prior</w:t>
      </w:r>
      <w:r w:rsidR="000D1C0A" w:rsidRPr="00EB4E10">
        <w:rPr>
          <w:rFonts w:ascii="Arial" w:eastAsiaTheme="minorEastAsia" w:hAnsi="Arial" w:cs="Arial"/>
          <w:color w:val="FF0000"/>
        </w:rPr>
        <w:t xml:space="preserve"> distributions, which are </w:t>
      </w:r>
      <w:r w:rsidR="009C6A29" w:rsidRPr="00EB4E10">
        <w:rPr>
          <w:rFonts w:ascii="Arial" w:eastAsiaTheme="minorEastAsia" w:hAnsi="Arial" w:cs="Arial"/>
          <w:color w:val="FF0000"/>
        </w:rPr>
        <w:t xml:space="preserve">formulated </w:t>
      </w:r>
      <w:r w:rsidR="00D845C0" w:rsidRPr="00EB4E10">
        <w:rPr>
          <w:rFonts w:ascii="Arial" w:eastAsiaTheme="minorEastAsia" w:hAnsi="Arial" w:cs="Arial"/>
          <w:color w:val="FF0000"/>
        </w:rPr>
        <w:t>before</w:t>
      </w:r>
      <w:r w:rsidR="009C6A29" w:rsidRPr="00EB4E10">
        <w:rPr>
          <w:rFonts w:ascii="Arial" w:eastAsiaTheme="minorEastAsia" w:hAnsi="Arial" w:cs="Arial"/>
          <w:color w:val="FF0000"/>
        </w:rPr>
        <w:t xml:space="preserve"> data fitting.</w:t>
      </w:r>
    </w:p>
    <w:p w14:paraId="2908A5D7" w14:textId="1688C042" w:rsidR="00954141" w:rsidRPr="00B07D2C" w:rsidRDefault="00954141" w:rsidP="00E92817">
      <w:pPr>
        <w:spacing w:after="0" w:line="480" w:lineRule="auto"/>
        <w:ind w:firstLine="720"/>
        <w:rPr>
          <w:rFonts w:ascii="Arial" w:hAnsi="Arial" w:cs="Arial"/>
          <w:color w:val="FF0000"/>
        </w:rPr>
      </w:pPr>
      <w:r w:rsidRPr="00EB4E10">
        <w:rPr>
          <w:rFonts w:ascii="Arial" w:eastAsia="Calibri" w:hAnsi="Arial" w:cs="Arial"/>
          <w:bCs/>
          <w:color w:val="FF0000"/>
        </w:rPr>
        <w:t xml:space="preserve">To compare the </w:t>
      </w:r>
      <w:r w:rsidR="00A43594" w:rsidRPr="00EB4E10">
        <w:rPr>
          <w:rFonts w:ascii="Arial" w:eastAsia="Calibri" w:hAnsi="Arial" w:cs="Arial"/>
          <w:bCs/>
          <w:color w:val="FF0000"/>
        </w:rPr>
        <w:t>three</w:t>
      </w:r>
      <w:r w:rsidRPr="00EB4E10">
        <w:rPr>
          <w:rFonts w:ascii="Arial" w:eastAsia="Calibri" w:hAnsi="Arial" w:cs="Arial"/>
          <w:bCs/>
          <w:color w:val="FF0000"/>
        </w:rPr>
        <w:t xml:space="preserve"> models,</w:t>
      </w:r>
      <w:r w:rsidRPr="002E786B">
        <w:rPr>
          <w:rFonts w:ascii="Arial" w:eastAsia="Calibri" w:hAnsi="Arial" w:cs="Arial"/>
          <w:bCs/>
          <w:color w:val="000000" w:themeColor="text1"/>
        </w:rPr>
        <w:t xml:space="preserve"> we calculated DIC weights for each participant, to select the model that makes the best short-term, out-of-sample predictions </w:t>
      </w:r>
      <w:r w:rsidR="008B254D" w:rsidRPr="002E786B">
        <w:rPr>
          <w:rFonts w:ascii="Arial" w:eastAsia="Calibri" w:hAnsi="Arial" w:cs="Arial"/>
          <w:bCs/>
          <w:color w:val="000000" w:themeColor="text1"/>
        </w:rPr>
        <w:fldChar w:fldCharType="begin">
          <w:fldData xml:space="preserve">PEVuZE5vdGU+PENpdGU+PEF1dGhvcj5HZWxtYW48L0F1dGhvcj48WWVhcj4yMDA0PC9ZZWFyPjxS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</w:fldData>
        </w:fldChar>
      </w:r>
      <w:r w:rsidR="008B254D" w:rsidRPr="002E786B">
        <w:rPr>
          <w:rFonts w:ascii="Arial" w:eastAsia="Calibri" w:hAnsi="Arial" w:cs="Arial"/>
          <w:bCs/>
          <w:color w:val="000000" w:themeColor="text1"/>
        </w:rPr>
        <w:instrText xml:space="preserve"> ADDIN EN.CITE </w:instrText>
      </w:r>
      <w:r w:rsidR="008B254D" w:rsidRPr="002E786B">
        <w:rPr>
          <w:rFonts w:ascii="Arial" w:eastAsia="Calibri" w:hAnsi="Arial" w:cs="Arial"/>
          <w:bCs/>
          <w:color w:val="000000" w:themeColor="text1"/>
        </w:rPr>
        <w:fldChar w:fldCharType="begin">
          <w:fldData xml:space="preserve">PEVuZE5vdGU+PENpdGU+PEF1dGhvcj5HZWxtYW48L0F1dGhvcj48WWVhcj4yMDA0PC9ZZWFyPjxS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</w:fldData>
        </w:fldChar>
      </w:r>
      <w:r w:rsidR="008B254D" w:rsidRPr="002E786B">
        <w:rPr>
          <w:rFonts w:ascii="Arial" w:eastAsia="Calibri" w:hAnsi="Arial" w:cs="Arial"/>
          <w:bCs/>
          <w:color w:val="000000" w:themeColor="text1"/>
        </w:rPr>
        <w:instrText xml:space="preserve"> ADDIN EN.CITE.DATA </w:instrText>
      </w:r>
      <w:r w:rsidR="008B254D" w:rsidRPr="002E786B">
        <w:rPr>
          <w:rFonts w:ascii="Arial" w:eastAsia="Calibri" w:hAnsi="Arial" w:cs="Arial"/>
          <w:bCs/>
          <w:color w:val="000000" w:themeColor="text1"/>
        </w:rPr>
      </w:r>
      <w:r w:rsidR="008B254D" w:rsidRPr="002E786B">
        <w:rPr>
          <w:rFonts w:ascii="Arial" w:eastAsia="Calibri" w:hAnsi="Arial" w:cs="Arial"/>
          <w:bCs/>
          <w:color w:val="000000" w:themeColor="text1"/>
        </w:rPr>
        <w:fldChar w:fldCharType="end"/>
      </w:r>
      <w:r w:rsidR="008B254D" w:rsidRPr="002E786B">
        <w:rPr>
          <w:rFonts w:ascii="Arial" w:eastAsia="Calibri" w:hAnsi="Arial" w:cs="Arial"/>
          <w:bCs/>
          <w:color w:val="000000" w:themeColor="text1"/>
        </w:rPr>
      </w:r>
      <w:r w:rsidR="008B254D" w:rsidRPr="002E786B">
        <w:rPr>
          <w:rFonts w:ascii="Arial" w:eastAsia="Calibri" w:hAnsi="Arial" w:cs="Arial"/>
          <w:bCs/>
          <w:color w:val="000000" w:themeColor="text1"/>
        </w:rPr>
        <w:fldChar w:fldCharType="separate"/>
      </w:r>
      <w:r w:rsidR="008B254D" w:rsidRPr="002E786B">
        <w:rPr>
          <w:rFonts w:ascii="Arial" w:eastAsia="Calibri" w:hAnsi="Arial" w:cs="Arial"/>
          <w:bCs/>
          <w:noProof/>
          <w:color w:val="000000" w:themeColor="text1"/>
        </w:rPr>
        <w:t>(Gelman et al., 2004; Lunn et al., 2013; Wagenmakers et al., 2004)</w:t>
      </w:r>
      <w:r w:rsidR="008B254D" w:rsidRPr="002E786B">
        <w:rPr>
          <w:rFonts w:ascii="Arial" w:eastAsia="Calibri" w:hAnsi="Arial" w:cs="Arial"/>
          <w:bCs/>
          <w:color w:val="000000" w:themeColor="text1"/>
        </w:rPr>
        <w:fldChar w:fldCharType="end"/>
      </w:r>
      <w:r w:rsidRPr="002E786B">
        <w:rPr>
          <w:rFonts w:ascii="Arial" w:hAnsi="Arial" w:cs="Arial"/>
          <w:color w:val="000000" w:themeColor="text1"/>
        </w:rPr>
        <w:t>.</w:t>
      </w:r>
      <w:r w:rsidRPr="00211051">
        <w:rPr>
          <w:rFonts w:ascii="Arial" w:hAnsi="Arial" w:cs="Arial"/>
        </w:rPr>
        <w:t xml:space="preserve"> </w:t>
      </w:r>
      <w:r w:rsidR="00E209F7" w:rsidRPr="006A2BFC">
        <w:rPr>
          <w:rFonts w:ascii="Arial" w:hAnsi="Arial" w:cs="Arial"/>
          <w:color w:val="FF0000"/>
        </w:rPr>
        <w:t>DIC weights are transformations of each model’s DIC for all models in a set and sum to 1.0 (</w:t>
      </w:r>
      <w:r w:rsidR="00E209F7" w:rsidRPr="006A2BFC">
        <w:rPr>
          <w:rFonts w:ascii="Arial" w:eastAsia="Calibri" w:hAnsi="Arial" w:cs="Arial"/>
          <w:bCs/>
          <w:noProof/>
          <w:color w:val="FF0000"/>
        </w:rPr>
        <w:t>Wagenmakers et al., 2004)</w:t>
      </w:r>
      <w:r w:rsidR="00832124" w:rsidRPr="006A2BFC">
        <w:rPr>
          <w:rFonts w:ascii="Arial" w:hAnsi="Arial" w:cs="Arial"/>
          <w:color w:val="FF0000"/>
        </w:rPr>
        <w:t xml:space="preserve">. </w:t>
      </w:r>
      <w:r w:rsidR="00E209F7" w:rsidRPr="006A2BFC">
        <w:rPr>
          <w:rFonts w:ascii="Arial" w:hAnsi="Arial" w:cs="Arial"/>
          <w:color w:val="FF0000"/>
        </w:rPr>
        <w:t>The intent of the transformation is to simplify comparisons of fits of models within a set</w:t>
      </w:r>
      <w:r w:rsidR="00727C65" w:rsidRPr="006A2BFC">
        <w:rPr>
          <w:rFonts w:ascii="Arial" w:hAnsi="Arial" w:cs="Arial"/>
          <w:color w:val="FF0000"/>
        </w:rPr>
        <w:t xml:space="preserve">, especially when absolute </w:t>
      </w:r>
      <w:r w:rsidR="00E209F7" w:rsidRPr="006A2BFC">
        <w:rPr>
          <w:rFonts w:ascii="Arial" w:hAnsi="Arial" w:cs="Arial"/>
          <w:color w:val="FF0000"/>
        </w:rPr>
        <w:t>values</w:t>
      </w:r>
      <w:r w:rsidR="00727C65" w:rsidRPr="006A2BFC">
        <w:rPr>
          <w:rFonts w:ascii="Arial" w:hAnsi="Arial" w:cs="Arial"/>
          <w:color w:val="FF0000"/>
        </w:rPr>
        <w:t xml:space="preserve"> of </w:t>
      </w:r>
      <w:r w:rsidR="00832124" w:rsidRPr="006A2BFC">
        <w:rPr>
          <w:rFonts w:ascii="Arial" w:hAnsi="Arial" w:cs="Arial"/>
          <w:color w:val="FF0000"/>
        </w:rPr>
        <w:t>fit are difficult to interpret.</w:t>
      </w:r>
      <w:r w:rsidR="00727C65" w:rsidRPr="006A2BFC">
        <w:rPr>
          <w:rFonts w:ascii="Arial" w:hAnsi="Arial" w:cs="Arial"/>
          <w:color w:val="FF0000"/>
        </w:rPr>
        <w:t xml:space="preserve"> L</w:t>
      </w:r>
      <w:r w:rsidR="00E209F7" w:rsidRPr="006A2BFC">
        <w:rPr>
          <w:rFonts w:ascii="Arial" w:hAnsi="Arial" w:cs="Arial"/>
          <w:color w:val="FF0000"/>
        </w:rPr>
        <w:t>arger DIC weights impl</w:t>
      </w:r>
      <w:r w:rsidR="00C24A47" w:rsidRPr="006A2BFC">
        <w:rPr>
          <w:rFonts w:ascii="Arial" w:hAnsi="Arial" w:cs="Arial"/>
          <w:color w:val="FF0000"/>
        </w:rPr>
        <w:t>y</w:t>
      </w:r>
      <w:r w:rsidR="00E209F7" w:rsidRPr="006A2BFC">
        <w:rPr>
          <w:rFonts w:ascii="Arial" w:hAnsi="Arial" w:cs="Arial"/>
          <w:color w:val="FF0000"/>
        </w:rPr>
        <w:t xml:space="preserve"> better out-of-sample predictions.</w:t>
      </w:r>
      <w:r w:rsidR="00E209F7">
        <w:rPr>
          <w:rFonts w:ascii="Arial" w:hAnsi="Arial" w:cs="Arial"/>
        </w:rPr>
        <w:t xml:space="preserve">  </w:t>
      </w:r>
      <w:r w:rsidRPr="00211051">
        <w:rPr>
          <w:rFonts w:ascii="Arial" w:hAnsi="Arial" w:cs="Arial"/>
        </w:rPr>
        <w:t xml:space="preserve">We visually compared plots of the DIC weights across participants within each picture set for each model. We also calculated the bootstrap mean DIC weight and its </w:t>
      </w:r>
      <w:r w:rsidRPr="006A2BFC">
        <w:rPr>
          <w:rFonts w:ascii="Arial" w:hAnsi="Arial" w:cs="Arial"/>
          <w:color w:val="FF0000"/>
        </w:rPr>
        <w:t>confidence interval</w:t>
      </w:r>
      <w:r w:rsidRPr="00211051">
        <w:rPr>
          <w:rFonts w:ascii="Arial" w:hAnsi="Arial" w:cs="Arial"/>
        </w:rPr>
        <w:t xml:space="preserve"> f</w:t>
      </w:r>
      <w:r w:rsidRPr="006C731D">
        <w:rPr>
          <w:rFonts w:ascii="Arial" w:hAnsi="Arial" w:cs="Arial"/>
        </w:rPr>
        <w:t xml:space="preserve">or each model within each picture set. Whereas the plots assumed a normal distribution of the DIC weights, the bootstrap method did not. </w:t>
      </w:r>
      <w:r w:rsidRPr="00B07D2C">
        <w:rPr>
          <w:rFonts w:ascii="Arial" w:hAnsi="Arial" w:cs="Arial"/>
          <w:color w:val="FF0000"/>
        </w:rPr>
        <w:t xml:space="preserve">Both the plots and the bootstrap values selected </w:t>
      </w:r>
      <w:r w:rsidR="00A43594" w:rsidRPr="00B07D2C">
        <w:rPr>
          <w:rFonts w:ascii="Arial" w:hAnsi="Arial" w:cs="Arial"/>
          <w:color w:val="FF0000"/>
        </w:rPr>
        <w:t xml:space="preserve">full First Choice </w:t>
      </w:r>
      <w:r w:rsidR="0028157B" w:rsidRPr="00B07D2C">
        <w:rPr>
          <w:rFonts w:ascii="Arial" w:hAnsi="Arial" w:cs="Arial"/>
          <w:color w:val="FF0000"/>
        </w:rPr>
        <w:t xml:space="preserve">Bias </w:t>
      </w:r>
      <w:r w:rsidR="00DE79B8" w:rsidRPr="00B07D2C">
        <w:rPr>
          <w:rFonts w:ascii="Arial" w:hAnsi="Arial" w:cs="Arial"/>
          <w:color w:val="FF0000"/>
        </w:rPr>
        <w:t>model</w:t>
      </w:r>
      <w:r w:rsidRPr="00B07D2C">
        <w:rPr>
          <w:rFonts w:ascii="Arial" w:hAnsi="Arial" w:cs="Arial"/>
          <w:color w:val="FF0000"/>
        </w:rPr>
        <w:t xml:space="preserve"> – composed of the explore-exploit parameter, two learning parameters and four </w:t>
      </w:r>
      <w:r w:rsidR="00727C65" w:rsidRPr="00B07D2C">
        <w:rPr>
          <w:rFonts w:ascii="Arial" w:hAnsi="Arial" w:cs="Arial"/>
          <w:color w:val="FF0000"/>
        </w:rPr>
        <w:t xml:space="preserve">choice </w:t>
      </w:r>
      <w:r w:rsidRPr="00B07D2C">
        <w:rPr>
          <w:rFonts w:ascii="Arial" w:hAnsi="Arial" w:cs="Arial"/>
          <w:color w:val="FF0000"/>
        </w:rPr>
        <w:t xml:space="preserve">bias parameters – as the best fitting model among the models we considered. The DIC </w:t>
      </w:r>
      <w:r w:rsidR="00E209F7" w:rsidRPr="00B07D2C">
        <w:rPr>
          <w:rFonts w:ascii="Arial" w:hAnsi="Arial" w:cs="Arial"/>
          <w:color w:val="FF0000"/>
        </w:rPr>
        <w:t xml:space="preserve">weight </w:t>
      </w:r>
      <w:r w:rsidRPr="00B07D2C">
        <w:rPr>
          <w:rFonts w:ascii="Arial" w:hAnsi="Arial" w:cs="Arial"/>
          <w:color w:val="FF0000"/>
        </w:rPr>
        <w:t>plots are presented in Figure S</w:t>
      </w:r>
      <w:r w:rsidR="004F2334" w:rsidRPr="00B07D2C">
        <w:rPr>
          <w:rFonts w:ascii="Arial" w:hAnsi="Arial" w:cs="Arial"/>
          <w:color w:val="FF0000"/>
        </w:rPr>
        <w:t>1</w:t>
      </w:r>
      <w:r w:rsidRPr="00B07D2C">
        <w:rPr>
          <w:rFonts w:ascii="Arial" w:hAnsi="Arial" w:cs="Arial"/>
          <w:color w:val="FF0000"/>
        </w:rPr>
        <w:t xml:space="preserve"> and the means and confidence intervals are presented in Table S1.  </w:t>
      </w:r>
    </w:p>
    <w:p w14:paraId="43CED65E" w14:textId="32723CFC" w:rsidR="00A02C8A" w:rsidRPr="006A2BFC" w:rsidRDefault="00544C18" w:rsidP="00E92817">
      <w:pPr>
        <w:spacing w:after="0" w:line="480" w:lineRule="auto"/>
        <w:ind w:firstLine="720"/>
        <w:rPr>
          <w:rFonts w:ascii="Arial" w:hAnsi="Arial" w:cs="Arial"/>
          <w:color w:val="FF0000"/>
        </w:rPr>
      </w:pPr>
      <w:r w:rsidRPr="006A2BFC">
        <w:rPr>
          <w:rFonts w:ascii="Arial" w:hAnsi="Arial" w:cs="Arial"/>
          <w:color w:val="FF0000"/>
        </w:rPr>
        <w:t>Figures S</w:t>
      </w:r>
      <w:r w:rsidR="001553A4" w:rsidRPr="006A2BFC">
        <w:rPr>
          <w:rFonts w:ascii="Arial" w:hAnsi="Arial" w:cs="Arial"/>
          <w:color w:val="FF0000"/>
        </w:rPr>
        <w:t>2</w:t>
      </w:r>
      <w:r w:rsidRPr="006A2BFC">
        <w:rPr>
          <w:rFonts w:ascii="Arial" w:hAnsi="Arial" w:cs="Arial"/>
          <w:color w:val="FF0000"/>
        </w:rPr>
        <w:t xml:space="preserve"> and S</w:t>
      </w:r>
      <w:r w:rsidR="001553A4" w:rsidRPr="006A2BFC">
        <w:rPr>
          <w:rFonts w:ascii="Arial" w:hAnsi="Arial" w:cs="Arial"/>
          <w:color w:val="FF0000"/>
        </w:rPr>
        <w:t>3</w:t>
      </w:r>
      <w:r w:rsidRPr="006A2BFC">
        <w:rPr>
          <w:rFonts w:ascii="Arial" w:hAnsi="Arial" w:cs="Arial"/>
          <w:color w:val="FF0000"/>
        </w:rPr>
        <w:t xml:space="preserve"> show posterior predictions of the No Bias and First Choice </w:t>
      </w:r>
      <w:r w:rsidR="0028157B" w:rsidRPr="006A2BFC">
        <w:rPr>
          <w:rFonts w:ascii="Arial" w:hAnsi="Arial" w:cs="Arial"/>
          <w:color w:val="FF0000"/>
        </w:rPr>
        <w:t xml:space="preserve">Bias </w:t>
      </w:r>
      <w:r w:rsidR="00832124" w:rsidRPr="006A2BFC">
        <w:rPr>
          <w:rFonts w:ascii="Arial" w:hAnsi="Arial" w:cs="Arial"/>
          <w:color w:val="FF0000"/>
        </w:rPr>
        <w:t xml:space="preserve">models for two participants. </w:t>
      </w:r>
      <w:r w:rsidRPr="006A2BFC">
        <w:rPr>
          <w:rFonts w:ascii="Arial" w:hAnsi="Arial" w:cs="Arial"/>
          <w:color w:val="FF0000"/>
        </w:rPr>
        <w:t xml:space="preserve">Posterior predictions are generated at each parameter estimation step </w:t>
      </w:r>
      <w:r w:rsidR="00B604C9" w:rsidRPr="006A2BFC">
        <w:rPr>
          <w:rFonts w:ascii="Arial" w:hAnsi="Arial" w:cs="Arial"/>
          <w:color w:val="FF0000"/>
        </w:rPr>
        <w:t xml:space="preserve">of a Gibbs sampler </w:t>
      </w:r>
      <w:r w:rsidRPr="006A2BFC">
        <w:rPr>
          <w:rFonts w:ascii="Arial" w:hAnsi="Arial" w:cs="Arial"/>
          <w:color w:val="FF0000"/>
        </w:rPr>
        <w:t>using the probability of choosing the optimal response based on the parameter es</w:t>
      </w:r>
      <w:r w:rsidR="00832124" w:rsidRPr="006A2BFC">
        <w:rPr>
          <w:rFonts w:ascii="Arial" w:hAnsi="Arial" w:cs="Arial"/>
          <w:color w:val="FF0000"/>
        </w:rPr>
        <w:t xml:space="preserve">timates obtained on that step. </w:t>
      </w:r>
      <w:r w:rsidR="00A02C8A" w:rsidRPr="006A2BFC">
        <w:rPr>
          <w:rFonts w:ascii="Arial" w:hAnsi="Arial" w:cs="Arial"/>
          <w:color w:val="FF0000"/>
        </w:rPr>
        <w:t xml:space="preserve">The rjags function </w:t>
      </w:r>
      <w:r w:rsidR="00A02C8A" w:rsidRPr="006A2BFC">
        <w:rPr>
          <w:rFonts w:ascii="Arial" w:hAnsi="Arial" w:cs="Arial"/>
          <w:i/>
          <w:color w:val="FF0000"/>
        </w:rPr>
        <w:t>db</w:t>
      </w:r>
      <w:r w:rsidR="00036CEB" w:rsidRPr="006A2BFC">
        <w:rPr>
          <w:rFonts w:ascii="Arial" w:hAnsi="Arial" w:cs="Arial"/>
          <w:i/>
          <w:color w:val="FF0000"/>
        </w:rPr>
        <w:t>er</w:t>
      </w:r>
      <w:r w:rsidR="00A02C8A" w:rsidRPr="006A2BFC">
        <w:rPr>
          <w:rFonts w:ascii="Arial" w:hAnsi="Arial" w:cs="Arial"/>
          <w:i/>
          <w:color w:val="FF0000"/>
        </w:rPr>
        <w:t>n</w:t>
      </w:r>
      <w:r w:rsidR="00A02C8A" w:rsidRPr="006A2BFC">
        <w:rPr>
          <w:rFonts w:ascii="Arial" w:hAnsi="Arial" w:cs="Arial"/>
          <w:color w:val="FF0000"/>
        </w:rPr>
        <w:t xml:space="preserve"> then converts the probability of choosing the optimal response into a binary variable</w:t>
      </w:r>
      <w:r w:rsidR="00B604C9" w:rsidRPr="006A2BFC">
        <w:rPr>
          <w:rFonts w:ascii="Arial" w:hAnsi="Arial" w:cs="Arial"/>
          <w:color w:val="FF0000"/>
        </w:rPr>
        <w:t>,</w:t>
      </w:r>
      <w:r w:rsidR="00A02C8A" w:rsidRPr="006A2BFC">
        <w:rPr>
          <w:rFonts w:ascii="Arial" w:hAnsi="Arial" w:cs="Arial"/>
          <w:color w:val="FF0000"/>
        </w:rPr>
        <w:t xml:space="preserve"> </w:t>
      </w:r>
      <w:r w:rsidR="00B604C9" w:rsidRPr="006A2BFC">
        <w:rPr>
          <w:rFonts w:ascii="Arial" w:hAnsi="Arial" w:cs="Arial"/>
          <w:color w:val="FF0000"/>
        </w:rPr>
        <w:t>for which</w:t>
      </w:r>
      <w:r w:rsidR="00A02C8A" w:rsidRPr="006A2BFC">
        <w:rPr>
          <w:rFonts w:ascii="Arial" w:hAnsi="Arial" w:cs="Arial"/>
          <w:color w:val="FF0000"/>
        </w:rPr>
        <w:t xml:space="preserve"> 1 signifies the optimal choice was </w:t>
      </w:r>
      <w:r w:rsidR="00B604C9" w:rsidRPr="006A2BFC">
        <w:rPr>
          <w:rFonts w:ascii="Arial" w:hAnsi="Arial" w:cs="Arial"/>
          <w:color w:val="FF0000"/>
        </w:rPr>
        <w:t>selected</w:t>
      </w:r>
      <w:r w:rsidR="00A02C8A" w:rsidRPr="006A2BFC">
        <w:rPr>
          <w:rFonts w:ascii="Arial" w:hAnsi="Arial" w:cs="Arial"/>
          <w:color w:val="FF0000"/>
        </w:rPr>
        <w:t xml:space="preserve"> and 0 signifies the non-optimal choice for each trial</w:t>
      </w:r>
      <w:r w:rsidR="000D35B4" w:rsidRPr="006A2BFC">
        <w:rPr>
          <w:rFonts w:ascii="Arial" w:hAnsi="Arial" w:cs="Arial"/>
          <w:color w:val="FF0000"/>
        </w:rPr>
        <w:t xml:space="preserve"> (Plummer, </w:t>
      </w:r>
      <w:r w:rsidR="000939C9" w:rsidRPr="006A2BFC">
        <w:rPr>
          <w:rFonts w:ascii="Arial" w:hAnsi="Arial" w:cs="Arial"/>
          <w:color w:val="FF0000"/>
        </w:rPr>
        <w:t>2017</w:t>
      </w:r>
      <w:r w:rsidR="000D35B4" w:rsidRPr="006A2BFC">
        <w:rPr>
          <w:rFonts w:ascii="Arial" w:hAnsi="Arial" w:cs="Arial"/>
          <w:color w:val="FF0000"/>
        </w:rPr>
        <w:t>)</w:t>
      </w:r>
      <w:r w:rsidR="00832124" w:rsidRPr="006A2BFC">
        <w:rPr>
          <w:rFonts w:ascii="Arial" w:hAnsi="Arial" w:cs="Arial"/>
          <w:color w:val="FF0000"/>
        </w:rPr>
        <w:t xml:space="preserve">. </w:t>
      </w:r>
      <w:r w:rsidR="00A02C8A" w:rsidRPr="006A2BFC">
        <w:rPr>
          <w:rFonts w:ascii="Arial" w:hAnsi="Arial" w:cs="Arial"/>
          <w:color w:val="FF0000"/>
        </w:rPr>
        <w:t xml:space="preserve">The results shown are the modes over </w:t>
      </w:r>
      <w:r w:rsidR="000939C9" w:rsidRPr="006A2BFC">
        <w:rPr>
          <w:rFonts w:ascii="Arial" w:hAnsi="Arial" w:cs="Arial"/>
          <w:color w:val="FF0000"/>
        </w:rPr>
        <w:t xml:space="preserve">the binary </w:t>
      </w:r>
      <w:r w:rsidR="00832124" w:rsidRPr="006A2BFC">
        <w:rPr>
          <w:rFonts w:ascii="Arial" w:hAnsi="Arial" w:cs="Arial"/>
          <w:color w:val="FF0000"/>
        </w:rPr>
        <w:t xml:space="preserve">values obtained at each step. </w:t>
      </w:r>
      <w:r w:rsidR="00A02C8A" w:rsidRPr="006A2BFC">
        <w:rPr>
          <w:rFonts w:ascii="Arial" w:hAnsi="Arial" w:cs="Arial"/>
          <w:color w:val="FF0000"/>
        </w:rPr>
        <w:t xml:space="preserve">We chose to present data from these two participants to show how the First Choice </w:t>
      </w:r>
      <w:r w:rsidR="0028157B" w:rsidRPr="006A2BFC">
        <w:rPr>
          <w:rFonts w:ascii="Arial" w:hAnsi="Arial" w:cs="Arial"/>
          <w:color w:val="FF0000"/>
        </w:rPr>
        <w:t xml:space="preserve">Bias </w:t>
      </w:r>
      <w:r w:rsidR="00A02C8A" w:rsidRPr="006A2BFC">
        <w:rPr>
          <w:rFonts w:ascii="Arial" w:hAnsi="Arial" w:cs="Arial"/>
          <w:color w:val="FF0000"/>
        </w:rPr>
        <w:t xml:space="preserve">model might fit trial data better than the No Bias model for poorly and well performing participants and for reward and punishment trials. </w:t>
      </w:r>
    </w:p>
    <w:p w14:paraId="53FFA812" w14:textId="12900D44" w:rsidR="00544C18" w:rsidRPr="006A2BFC" w:rsidRDefault="007761EC" w:rsidP="00E92817">
      <w:pPr>
        <w:spacing w:after="0" w:line="480" w:lineRule="auto"/>
        <w:ind w:firstLine="720"/>
        <w:rPr>
          <w:rFonts w:ascii="Arial" w:hAnsi="Arial" w:cs="Arial"/>
          <w:color w:val="FF0000"/>
        </w:rPr>
      </w:pPr>
      <w:r>
        <w:rPr>
          <w:rFonts w:ascii="Arial" w:hAnsi="Arial" w:cs="Arial"/>
        </w:rPr>
        <w:t xml:space="preserve">Figure </w:t>
      </w:r>
      <w:r w:rsidRPr="00544C18">
        <w:rPr>
          <w:rFonts w:ascii="Arial" w:hAnsi="Arial" w:cs="Arial"/>
          <w:color w:val="000000" w:themeColor="text1"/>
        </w:rPr>
        <w:t>S</w:t>
      </w:r>
      <w:r w:rsidR="001553A4">
        <w:rPr>
          <w:rFonts w:ascii="Arial" w:hAnsi="Arial" w:cs="Arial"/>
          <w:color w:val="000000" w:themeColor="text1"/>
        </w:rPr>
        <w:t>2</w:t>
      </w:r>
      <w:r w:rsidR="00631121" w:rsidRPr="00211051">
        <w:rPr>
          <w:rFonts w:ascii="Arial" w:hAnsi="Arial" w:cs="Arial"/>
        </w:rPr>
        <w:t xml:space="preserve"> shows the posterior predictions of </w:t>
      </w:r>
      <w:r w:rsidR="00B604C9">
        <w:rPr>
          <w:rFonts w:ascii="Arial" w:hAnsi="Arial" w:cs="Arial"/>
        </w:rPr>
        <w:t>the</w:t>
      </w:r>
      <w:r w:rsidR="00631121" w:rsidRPr="00211051">
        <w:rPr>
          <w:rFonts w:ascii="Arial" w:hAnsi="Arial" w:cs="Arial"/>
        </w:rPr>
        <w:t xml:space="preserve"> </w:t>
      </w:r>
      <w:r w:rsidR="002323E4" w:rsidRPr="00113D39">
        <w:rPr>
          <w:rFonts w:ascii="Arial" w:hAnsi="Arial" w:cs="Arial"/>
          <w:color w:val="FF0000"/>
        </w:rPr>
        <w:t>No Bias</w:t>
      </w:r>
      <w:r w:rsidR="002323E4">
        <w:rPr>
          <w:rFonts w:ascii="Arial" w:hAnsi="Arial" w:cs="Arial"/>
        </w:rPr>
        <w:t xml:space="preserve"> and </w:t>
      </w:r>
      <w:r w:rsidR="002323E4" w:rsidRPr="00A72319">
        <w:rPr>
          <w:rFonts w:ascii="Arial" w:hAnsi="Arial" w:cs="Arial"/>
          <w:color w:val="FF0000"/>
        </w:rPr>
        <w:t xml:space="preserve">First Choice </w:t>
      </w:r>
      <w:r w:rsidR="0028157B" w:rsidRPr="00A72319">
        <w:rPr>
          <w:rFonts w:ascii="Arial" w:hAnsi="Arial" w:cs="Arial"/>
          <w:color w:val="FF0000"/>
        </w:rPr>
        <w:t>Bias</w:t>
      </w:r>
      <w:r w:rsidR="0028157B">
        <w:rPr>
          <w:rFonts w:ascii="Arial" w:hAnsi="Arial" w:cs="Arial"/>
        </w:rPr>
        <w:t xml:space="preserve"> </w:t>
      </w:r>
      <w:r w:rsidR="002323E4">
        <w:rPr>
          <w:rFonts w:ascii="Arial" w:hAnsi="Arial" w:cs="Arial"/>
        </w:rPr>
        <w:t>models</w:t>
      </w:r>
      <w:r w:rsidR="00631121" w:rsidRPr="00211051">
        <w:rPr>
          <w:rFonts w:ascii="Arial" w:hAnsi="Arial" w:cs="Arial"/>
        </w:rPr>
        <w:t xml:space="preserve"> and for a healthy parti</w:t>
      </w:r>
      <w:r w:rsidR="00400ABB" w:rsidRPr="00211051">
        <w:rPr>
          <w:rFonts w:ascii="Arial" w:hAnsi="Arial" w:cs="Arial"/>
        </w:rPr>
        <w:t>cipant who only infrequently ch</w:t>
      </w:r>
      <w:r w:rsidR="00631121" w:rsidRPr="00211051">
        <w:rPr>
          <w:rFonts w:ascii="Arial" w:hAnsi="Arial" w:cs="Arial"/>
        </w:rPr>
        <w:t xml:space="preserve">ose the optimal response on </w:t>
      </w:r>
      <w:r w:rsidR="008A4785">
        <w:rPr>
          <w:rFonts w:ascii="Arial" w:hAnsi="Arial" w:cs="Arial"/>
        </w:rPr>
        <w:t xml:space="preserve">the 80 reward trials of Set 1. </w:t>
      </w:r>
      <w:r w:rsidRPr="006A2BFC">
        <w:rPr>
          <w:rFonts w:ascii="Arial" w:hAnsi="Arial" w:cs="Arial"/>
          <w:color w:val="FF0000"/>
        </w:rPr>
        <w:t>As seen in Figure S</w:t>
      </w:r>
      <w:r w:rsidR="001553A4" w:rsidRPr="006A2BFC">
        <w:rPr>
          <w:rFonts w:ascii="Arial" w:hAnsi="Arial" w:cs="Arial"/>
          <w:color w:val="FF0000"/>
        </w:rPr>
        <w:t>2</w:t>
      </w:r>
      <w:r w:rsidR="009B46CA" w:rsidRPr="006A2BFC">
        <w:rPr>
          <w:rFonts w:ascii="Arial" w:hAnsi="Arial" w:cs="Arial"/>
          <w:color w:val="FF0000"/>
        </w:rPr>
        <w:t>, a</w:t>
      </w:r>
      <w:r w:rsidR="00631121" w:rsidRPr="006A2BFC">
        <w:rPr>
          <w:rFonts w:ascii="Arial" w:hAnsi="Arial" w:cs="Arial"/>
          <w:color w:val="FF0000"/>
        </w:rPr>
        <w:t xml:space="preserve">lthough both </w:t>
      </w:r>
      <w:r w:rsidR="002323E4" w:rsidRPr="006A2BFC">
        <w:rPr>
          <w:rFonts w:ascii="Arial" w:hAnsi="Arial" w:cs="Arial"/>
          <w:color w:val="FF0000"/>
        </w:rPr>
        <w:t xml:space="preserve">No Bias </w:t>
      </w:r>
      <w:r w:rsidR="00631121" w:rsidRPr="006A2BFC">
        <w:rPr>
          <w:rFonts w:ascii="Arial" w:hAnsi="Arial" w:cs="Arial"/>
          <w:color w:val="FF0000"/>
        </w:rPr>
        <w:t xml:space="preserve">and </w:t>
      </w:r>
      <w:r w:rsidR="002323E4" w:rsidRPr="006A2BFC">
        <w:rPr>
          <w:rFonts w:ascii="Arial" w:hAnsi="Arial" w:cs="Arial"/>
          <w:color w:val="FF0000"/>
        </w:rPr>
        <w:t xml:space="preserve">First Choice </w:t>
      </w:r>
      <w:r w:rsidR="0028157B" w:rsidRPr="006A2BFC">
        <w:rPr>
          <w:rFonts w:ascii="Arial" w:hAnsi="Arial" w:cs="Arial"/>
          <w:color w:val="FF0000"/>
        </w:rPr>
        <w:t xml:space="preserve">Bias </w:t>
      </w:r>
      <w:r w:rsidR="002323E4" w:rsidRPr="006A2BFC">
        <w:rPr>
          <w:rFonts w:ascii="Arial" w:hAnsi="Arial" w:cs="Arial"/>
          <w:color w:val="FF0000"/>
        </w:rPr>
        <w:t>models</w:t>
      </w:r>
      <w:r w:rsidR="00631121" w:rsidRPr="006A2BFC">
        <w:rPr>
          <w:rFonts w:ascii="Arial" w:hAnsi="Arial" w:cs="Arial"/>
          <w:color w:val="FF0000"/>
        </w:rPr>
        <w:t xml:space="preserve"> predicted</w:t>
      </w:r>
      <w:r w:rsidR="00C93C0A" w:rsidRPr="006A2BFC">
        <w:rPr>
          <w:rFonts w:ascii="Arial" w:hAnsi="Arial" w:cs="Arial"/>
          <w:color w:val="FF0000"/>
        </w:rPr>
        <w:t xml:space="preserve"> infrequent optimal choices, predictions from </w:t>
      </w:r>
      <w:r w:rsidR="002323E4" w:rsidRPr="006A2BFC">
        <w:rPr>
          <w:rFonts w:ascii="Arial" w:hAnsi="Arial" w:cs="Arial"/>
          <w:color w:val="FF0000"/>
        </w:rPr>
        <w:t>the First Choice model</w:t>
      </w:r>
      <w:r w:rsidR="00C93C0A" w:rsidRPr="006A2BFC">
        <w:rPr>
          <w:rFonts w:ascii="Arial" w:hAnsi="Arial" w:cs="Arial"/>
          <w:color w:val="FF0000"/>
        </w:rPr>
        <w:t xml:space="preserve"> more closely modeled the observed choices by more accurately predicting early tr</w:t>
      </w:r>
      <w:r w:rsidR="00400ABB" w:rsidRPr="006A2BFC">
        <w:rPr>
          <w:rFonts w:ascii="Arial" w:hAnsi="Arial" w:cs="Arial"/>
          <w:color w:val="FF0000"/>
        </w:rPr>
        <w:t>ia</w:t>
      </w:r>
      <w:r w:rsidR="00C93C0A" w:rsidRPr="006A2BFC">
        <w:rPr>
          <w:rFonts w:ascii="Arial" w:hAnsi="Arial" w:cs="Arial"/>
          <w:color w:val="FF0000"/>
        </w:rPr>
        <w:t xml:space="preserve">l choices. </w:t>
      </w:r>
    </w:p>
    <w:p w14:paraId="384CE1F1" w14:textId="7B7FF18F" w:rsidR="00631121" w:rsidRPr="00EB4E10" w:rsidRDefault="00544C18" w:rsidP="00E92817">
      <w:pPr>
        <w:spacing w:after="0" w:line="480" w:lineRule="auto"/>
        <w:ind w:firstLine="720"/>
        <w:rPr>
          <w:rFonts w:ascii="Arial" w:hAnsi="Arial" w:cs="Arial"/>
          <w:color w:val="FF0000"/>
        </w:rPr>
      </w:pPr>
      <w:r w:rsidRPr="006A2BFC">
        <w:rPr>
          <w:rFonts w:ascii="Arial" w:hAnsi="Arial" w:cs="Arial"/>
          <w:color w:val="FF0000"/>
        </w:rPr>
        <w:t>Figure</w:t>
      </w:r>
      <w:r w:rsidRPr="00EB4E10">
        <w:rPr>
          <w:rFonts w:ascii="Arial" w:hAnsi="Arial" w:cs="Arial"/>
          <w:color w:val="FF0000"/>
        </w:rPr>
        <w:t xml:space="preserve"> S</w:t>
      </w:r>
      <w:r w:rsidR="001553A4" w:rsidRPr="00EB4E10">
        <w:rPr>
          <w:rFonts w:ascii="Arial" w:hAnsi="Arial" w:cs="Arial"/>
          <w:color w:val="FF0000"/>
        </w:rPr>
        <w:t>3</w:t>
      </w:r>
      <w:r w:rsidRPr="00EB4E10">
        <w:rPr>
          <w:rFonts w:ascii="Arial" w:hAnsi="Arial" w:cs="Arial"/>
          <w:color w:val="FF0000"/>
        </w:rPr>
        <w:t xml:space="preserve"> shows the posterior predictions of models No Bias and First Choice </w:t>
      </w:r>
      <w:r w:rsidR="0028157B" w:rsidRPr="00EB4E10">
        <w:rPr>
          <w:rFonts w:ascii="Arial" w:hAnsi="Arial" w:cs="Arial"/>
          <w:color w:val="FF0000"/>
        </w:rPr>
        <w:t xml:space="preserve">Bias </w:t>
      </w:r>
      <w:r w:rsidRPr="00EB4E10">
        <w:rPr>
          <w:rFonts w:ascii="Arial" w:hAnsi="Arial" w:cs="Arial"/>
          <w:color w:val="FF0000"/>
        </w:rPr>
        <w:t xml:space="preserve">models and for a healthy participant who frequently chose the optimal response on the 80 punishment trials of Set 1. </w:t>
      </w:r>
      <w:r w:rsidR="000939C9" w:rsidRPr="00EB4E10">
        <w:rPr>
          <w:rFonts w:ascii="Arial" w:hAnsi="Arial" w:cs="Arial"/>
          <w:color w:val="FF0000"/>
        </w:rPr>
        <w:t>In this case, the No Bias model over predicted non-optimal choices for middle and late trials, where</w:t>
      </w:r>
      <w:r w:rsidR="007C12EA" w:rsidRPr="00EB4E10">
        <w:rPr>
          <w:rFonts w:ascii="Arial" w:hAnsi="Arial" w:cs="Arial"/>
          <w:color w:val="FF0000"/>
        </w:rPr>
        <w:t>as</w:t>
      </w:r>
      <w:r w:rsidR="000939C9" w:rsidRPr="00EB4E10">
        <w:rPr>
          <w:rFonts w:ascii="Arial" w:hAnsi="Arial" w:cs="Arial"/>
          <w:color w:val="FF0000"/>
        </w:rPr>
        <w:t xml:space="preserve"> the First Choice </w:t>
      </w:r>
      <w:r w:rsidR="0028157B" w:rsidRPr="00EB4E10">
        <w:rPr>
          <w:rFonts w:ascii="Arial" w:hAnsi="Arial" w:cs="Arial"/>
          <w:color w:val="FF0000"/>
        </w:rPr>
        <w:t xml:space="preserve">Bias </w:t>
      </w:r>
      <w:r w:rsidR="000939C9" w:rsidRPr="00EB4E10">
        <w:rPr>
          <w:rFonts w:ascii="Arial" w:hAnsi="Arial" w:cs="Arial"/>
          <w:color w:val="FF0000"/>
        </w:rPr>
        <w:t xml:space="preserve">model </w:t>
      </w:r>
      <w:r w:rsidR="007C12EA" w:rsidRPr="00EB4E10">
        <w:rPr>
          <w:rFonts w:ascii="Arial" w:hAnsi="Arial" w:cs="Arial"/>
          <w:color w:val="FF0000"/>
        </w:rPr>
        <w:t xml:space="preserve">more accurately </w:t>
      </w:r>
      <w:r w:rsidR="000939C9" w:rsidRPr="00EB4E10">
        <w:rPr>
          <w:rFonts w:ascii="Arial" w:hAnsi="Arial" w:cs="Arial"/>
          <w:color w:val="FF0000"/>
        </w:rPr>
        <w:t>predicted optimal responses</w:t>
      </w:r>
      <w:r w:rsidR="007C12EA" w:rsidRPr="00EB4E10">
        <w:rPr>
          <w:rFonts w:ascii="Arial" w:hAnsi="Arial" w:cs="Arial"/>
          <w:color w:val="FF0000"/>
        </w:rPr>
        <w:t xml:space="preserve"> on these trials at cost of over predicting optimal responses on a few early trials</w:t>
      </w:r>
      <w:r w:rsidR="000939C9" w:rsidRPr="00EB4E10">
        <w:rPr>
          <w:rFonts w:ascii="Arial" w:hAnsi="Arial" w:cs="Arial"/>
          <w:color w:val="FF0000"/>
        </w:rPr>
        <w:t xml:space="preserve">. </w:t>
      </w:r>
    </w:p>
    <w:p w14:paraId="56731F4E" w14:textId="3383C6D3" w:rsidR="00954141" w:rsidRPr="006C731D" w:rsidRDefault="00076BF2" w:rsidP="00076BF2">
      <w:pPr>
        <w:spacing w:after="0" w:line="480" w:lineRule="auto"/>
        <w:jc w:val="center"/>
        <w:rPr>
          <w:rFonts w:ascii="Arial" w:hAnsi="Arial" w:cs="Arial"/>
          <w:b/>
        </w:rPr>
      </w:pPr>
      <w:r>
        <w:rPr>
          <w:rFonts w:ascii="Arial" w:hAnsi="Arial" w:cs="Arial"/>
          <w:b/>
        </w:rPr>
        <w:t>Results</w:t>
      </w:r>
    </w:p>
    <w:p w14:paraId="18C571BE" w14:textId="5B1789CA" w:rsidR="00954141" w:rsidRPr="006C731D" w:rsidRDefault="00954141" w:rsidP="005E43E2">
      <w:pPr>
        <w:spacing w:after="0" w:line="480" w:lineRule="auto"/>
        <w:rPr>
          <w:rFonts w:ascii="Arial" w:hAnsi="Arial" w:cs="Arial"/>
          <w:b/>
        </w:rPr>
      </w:pPr>
      <w:r w:rsidRPr="006C731D">
        <w:rPr>
          <w:rFonts w:ascii="Arial" w:hAnsi="Arial" w:cs="Arial"/>
          <w:b/>
        </w:rPr>
        <w:t xml:space="preserve">Behavioral Performance </w:t>
      </w:r>
    </w:p>
    <w:p w14:paraId="498F88D6" w14:textId="77777777" w:rsidR="00AC6EB2" w:rsidRPr="006C731D" w:rsidRDefault="00AC6EB2" w:rsidP="00AC6EB2">
      <w:pPr>
        <w:autoSpaceDE w:val="0"/>
        <w:autoSpaceDN w:val="0"/>
        <w:adjustRightInd w:val="0"/>
        <w:spacing w:after="0" w:line="480" w:lineRule="auto"/>
        <w:ind w:firstLine="720"/>
        <w:rPr>
          <w:rFonts w:ascii="Arial" w:hAnsi="Arial" w:cs="Arial"/>
          <w:b/>
          <w:bCs/>
        </w:rPr>
      </w:pPr>
      <w:r w:rsidRPr="006C731D">
        <w:rPr>
          <w:rFonts w:ascii="Arial" w:hAnsi="Arial" w:cs="Arial"/>
        </w:rPr>
        <w:t xml:space="preserve">Reaction time and total points obtained were analyzed with a 2 Group x 4 Block x 2 Set repeated measures analysis of variance (rmANOVA) separately for reward trials and punishment trials. </w:t>
      </w:r>
    </w:p>
    <w:p w14:paraId="56C688EB" w14:textId="4B2E022E" w:rsidR="00AC6EB2" w:rsidRDefault="00954141" w:rsidP="005E43E2">
      <w:pPr>
        <w:spacing w:after="0" w:line="480" w:lineRule="auto"/>
        <w:rPr>
          <w:rFonts w:ascii="Arial" w:hAnsi="Arial" w:cs="Arial"/>
        </w:rPr>
      </w:pPr>
      <w:r w:rsidRPr="00AC6EB2">
        <w:rPr>
          <w:rFonts w:ascii="Arial" w:hAnsi="Arial" w:cs="Arial"/>
          <w:b/>
          <w:i/>
        </w:rPr>
        <w:t>Re</w:t>
      </w:r>
      <w:r w:rsidR="00AC6EB2">
        <w:rPr>
          <w:rFonts w:ascii="Arial" w:hAnsi="Arial" w:cs="Arial"/>
          <w:b/>
          <w:i/>
        </w:rPr>
        <w:t>sponse</w:t>
      </w:r>
      <w:r w:rsidRPr="00AC6EB2">
        <w:rPr>
          <w:rFonts w:ascii="Arial" w:hAnsi="Arial" w:cs="Arial"/>
          <w:b/>
          <w:i/>
        </w:rPr>
        <w:t xml:space="preserve"> time </w:t>
      </w:r>
    </w:p>
    <w:p w14:paraId="1FCFC9FB" w14:textId="77920DAA" w:rsidR="00954141" w:rsidRPr="00211051" w:rsidRDefault="00954141" w:rsidP="00AC6EB2">
      <w:pPr>
        <w:spacing w:after="0" w:line="480" w:lineRule="auto"/>
        <w:ind w:firstLine="720"/>
        <w:rPr>
          <w:rFonts w:ascii="Arial" w:hAnsi="Arial" w:cs="Arial"/>
        </w:rPr>
      </w:pPr>
      <w:r w:rsidRPr="006C731D">
        <w:rPr>
          <w:rFonts w:ascii="Arial" w:hAnsi="Arial" w:cs="Arial"/>
        </w:rPr>
        <w:t xml:space="preserve">A Group x Block x Set rmANOVA for </w:t>
      </w:r>
      <w:r w:rsidR="00AC6EB2">
        <w:rPr>
          <w:rFonts w:ascii="Arial" w:hAnsi="Arial" w:cs="Arial"/>
        </w:rPr>
        <w:t>response time (</w:t>
      </w:r>
      <w:r w:rsidRPr="006C731D">
        <w:rPr>
          <w:rFonts w:ascii="Arial" w:hAnsi="Arial" w:cs="Arial"/>
        </w:rPr>
        <w:t>RT</w:t>
      </w:r>
      <w:r w:rsidR="00AC6EB2">
        <w:rPr>
          <w:rFonts w:ascii="Arial" w:hAnsi="Arial" w:cs="Arial"/>
        </w:rPr>
        <w:t>)</w:t>
      </w:r>
      <w:r w:rsidRPr="006C731D">
        <w:rPr>
          <w:rFonts w:ascii="Arial" w:hAnsi="Arial" w:cs="Arial"/>
        </w:rPr>
        <w:t xml:space="preserve"> </w:t>
      </w:r>
      <w:r w:rsidR="00AC6EB2">
        <w:rPr>
          <w:rFonts w:ascii="Arial" w:hAnsi="Arial" w:cs="Arial"/>
        </w:rPr>
        <w:t>to</w:t>
      </w:r>
      <w:r w:rsidRPr="006C731D">
        <w:rPr>
          <w:rFonts w:ascii="Arial" w:hAnsi="Arial" w:cs="Arial"/>
        </w:rPr>
        <w:t xml:space="preserve"> choices</w:t>
      </w:r>
      <w:r w:rsidR="00AC6EB2">
        <w:rPr>
          <w:rFonts w:ascii="Arial" w:hAnsi="Arial" w:cs="Arial"/>
        </w:rPr>
        <w:t xml:space="preserve"> made</w:t>
      </w:r>
      <w:r w:rsidRPr="006C731D">
        <w:rPr>
          <w:rFonts w:ascii="Arial" w:hAnsi="Arial" w:cs="Arial"/>
        </w:rPr>
        <w:t xml:space="preserve"> on reward trials revealed a main effect of Block, F(3, 225)=82.830, p&lt;.001, </w:t>
      </w:r>
      <w:r w:rsidRPr="006C731D">
        <w:rPr>
          <w:rFonts w:ascii="Arial" w:eastAsia="Calibri" w:hAnsi="Arial" w:cs="Arial"/>
          <w:bCs/>
          <w:i/>
        </w:rPr>
        <w:t>ƞ</w:t>
      </w:r>
      <w:r w:rsidRPr="006C731D">
        <w:rPr>
          <w:rFonts w:ascii="Arial" w:eastAsia="Calibri" w:hAnsi="Arial" w:cs="Arial"/>
          <w:bCs/>
          <w:vertAlign w:val="superscript"/>
        </w:rPr>
        <w:t>2</w:t>
      </w:r>
      <w:r w:rsidRPr="006C731D">
        <w:rPr>
          <w:rFonts w:ascii="Arial" w:eastAsia="Calibri" w:hAnsi="Arial" w:cs="Arial"/>
          <w:bCs/>
          <w:i/>
          <w:vertAlign w:val="subscript"/>
        </w:rPr>
        <w:t>p</w:t>
      </w:r>
      <w:r w:rsidRPr="006C731D">
        <w:rPr>
          <w:rFonts w:ascii="Arial" w:eastAsia="Calibri" w:hAnsi="Arial" w:cs="Arial"/>
          <w:bCs/>
        </w:rPr>
        <w:t xml:space="preserve">=.525, indicating faster responses over time, and a main effect of Set, F(1,75)=31.138, p&lt;.001, </w:t>
      </w:r>
      <w:r w:rsidRPr="006C731D">
        <w:rPr>
          <w:rFonts w:ascii="Arial" w:eastAsia="Calibri" w:hAnsi="Arial" w:cs="Arial"/>
          <w:bCs/>
          <w:i/>
        </w:rPr>
        <w:t>ƞ</w:t>
      </w:r>
      <w:r w:rsidRPr="006C731D">
        <w:rPr>
          <w:rFonts w:ascii="Arial" w:eastAsia="Calibri" w:hAnsi="Arial" w:cs="Arial"/>
          <w:bCs/>
          <w:vertAlign w:val="superscript"/>
        </w:rPr>
        <w:t>2</w:t>
      </w:r>
      <w:r w:rsidRPr="006C731D">
        <w:rPr>
          <w:rFonts w:ascii="Arial" w:eastAsia="Calibri" w:hAnsi="Arial" w:cs="Arial"/>
          <w:bCs/>
          <w:i/>
          <w:vertAlign w:val="subscript"/>
        </w:rPr>
        <w:t>p</w:t>
      </w:r>
      <w:r w:rsidRPr="006C731D">
        <w:rPr>
          <w:rFonts w:ascii="Arial" w:eastAsia="Calibri" w:hAnsi="Arial" w:cs="Arial"/>
          <w:bCs/>
        </w:rPr>
        <w:t xml:space="preserve">=.293, indicating faster responses on Set 2. </w:t>
      </w:r>
      <w:r w:rsidRPr="00211051">
        <w:rPr>
          <w:rFonts w:ascii="Arial" w:eastAsia="Calibri" w:hAnsi="Arial" w:cs="Arial"/>
          <w:bCs/>
        </w:rPr>
        <w:t xml:space="preserve">The interaction of Block x Set was also significant, F(3,225)=17.377, p&lt;.001, </w:t>
      </w:r>
      <w:r w:rsidRPr="00211051">
        <w:rPr>
          <w:rFonts w:ascii="Arial" w:eastAsia="Calibri" w:hAnsi="Arial" w:cs="Arial"/>
          <w:bCs/>
          <w:i/>
        </w:rPr>
        <w:t>ƞ</w:t>
      </w:r>
      <w:r w:rsidRPr="00211051">
        <w:rPr>
          <w:rFonts w:ascii="Arial" w:eastAsia="Calibri" w:hAnsi="Arial" w:cs="Arial"/>
          <w:bCs/>
          <w:vertAlign w:val="superscript"/>
        </w:rPr>
        <w:t>2</w:t>
      </w:r>
      <w:r w:rsidRPr="00211051">
        <w:rPr>
          <w:rFonts w:ascii="Arial" w:eastAsia="Calibri" w:hAnsi="Arial" w:cs="Arial"/>
          <w:bCs/>
          <w:i/>
          <w:vertAlign w:val="subscript"/>
        </w:rPr>
        <w:t>p</w:t>
      </w:r>
      <w:r w:rsidRPr="00211051">
        <w:rPr>
          <w:rFonts w:ascii="Arial" w:eastAsia="Calibri" w:hAnsi="Arial" w:cs="Arial"/>
          <w:bCs/>
        </w:rPr>
        <w:t xml:space="preserve">=.188, </w:t>
      </w:r>
      <w:r w:rsidR="000259AE" w:rsidRPr="00211051">
        <w:rPr>
          <w:rFonts w:ascii="Arial" w:eastAsia="Calibri" w:hAnsi="Arial" w:cs="Arial"/>
          <w:bCs/>
        </w:rPr>
        <w:t>reflecting</w:t>
      </w:r>
      <w:r w:rsidRPr="00211051">
        <w:rPr>
          <w:rFonts w:ascii="Arial" w:eastAsia="Calibri" w:hAnsi="Arial" w:cs="Arial"/>
          <w:bCs/>
        </w:rPr>
        <w:t xml:space="preserve"> greater reduction in RT over time on Set 1. Unlike for the optimal response data, the Group x Block </w:t>
      </w:r>
      <w:r w:rsidRPr="006C731D">
        <w:rPr>
          <w:rFonts w:ascii="Arial" w:eastAsia="Calibri" w:hAnsi="Arial" w:cs="Arial"/>
          <w:bCs/>
        </w:rPr>
        <w:t>interaction was not significant, suggesting no group differences in the rate of RT reduction over time</w:t>
      </w:r>
      <w:r w:rsidR="00F5605F">
        <w:rPr>
          <w:rFonts w:ascii="Arial" w:eastAsia="Calibri" w:hAnsi="Arial" w:cs="Arial"/>
          <w:bCs/>
        </w:rPr>
        <w:t>,</w:t>
      </w:r>
      <w:r w:rsidR="00553087" w:rsidRPr="00553087">
        <w:rPr>
          <w:rFonts w:ascii="Arial" w:eastAsia="Calibri" w:hAnsi="Arial" w:cs="Arial"/>
          <w:bCs/>
          <w:i/>
        </w:rPr>
        <w:t xml:space="preserve"> </w:t>
      </w:r>
      <w:r w:rsidR="00553087" w:rsidRPr="00211051">
        <w:rPr>
          <w:rFonts w:ascii="Arial" w:eastAsia="Calibri" w:hAnsi="Arial" w:cs="Arial"/>
          <w:bCs/>
          <w:i/>
        </w:rPr>
        <w:t>ƞ</w:t>
      </w:r>
      <w:r w:rsidR="00553087" w:rsidRPr="00211051">
        <w:rPr>
          <w:rFonts w:ascii="Arial" w:eastAsia="Calibri" w:hAnsi="Arial" w:cs="Arial"/>
          <w:bCs/>
          <w:vertAlign w:val="superscript"/>
        </w:rPr>
        <w:t>2</w:t>
      </w:r>
      <w:r w:rsidR="00553087" w:rsidRPr="00211051">
        <w:rPr>
          <w:rFonts w:ascii="Arial" w:eastAsia="Calibri" w:hAnsi="Arial" w:cs="Arial"/>
          <w:bCs/>
          <w:i/>
          <w:vertAlign w:val="subscript"/>
        </w:rPr>
        <w:t>p</w:t>
      </w:r>
      <w:r w:rsidR="00553087" w:rsidRPr="00211051">
        <w:rPr>
          <w:rFonts w:ascii="Arial" w:eastAsia="Calibri" w:hAnsi="Arial" w:cs="Arial"/>
          <w:bCs/>
        </w:rPr>
        <w:t>=</w:t>
      </w:r>
      <w:r w:rsidR="00553087">
        <w:rPr>
          <w:rFonts w:ascii="Arial" w:eastAsia="Calibri" w:hAnsi="Arial" w:cs="Arial"/>
          <w:bCs/>
        </w:rPr>
        <w:t xml:space="preserve"> .002</w:t>
      </w:r>
      <w:r w:rsidRPr="006C731D">
        <w:rPr>
          <w:rFonts w:ascii="Arial" w:eastAsia="Calibri" w:hAnsi="Arial" w:cs="Arial"/>
          <w:bCs/>
        </w:rPr>
        <w:t>. No other main effects or interactions were significant, ps&gt;.2</w:t>
      </w:r>
      <w:r w:rsidR="00553087">
        <w:rPr>
          <w:rFonts w:ascii="Arial" w:eastAsia="Calibri" w:hAnsi="Arial" w:cs="Arial"/>
          <w:bCs/>
        </w:rPr>
        <w:t xml:space="preserve">, including Group X Set: </w:t>
      </w:r>
      <w:r w:rsidR="00553087" w:rsidRPr="00211051">
        <w:rPr>
          <w:rFonts w:ascii="Arial" w:eastAsia="Calibri" w:hAnsi="Arial" w:cs="Arial"/>
          <w:bCs/>
          <w:i/>
        </w:rPr>
        <w:t>ƞ</w:t>
      </w:r>
      <w:r w:rsidR="00553087" w:rsidRPr="00211051">
        <w:rPr>
          <w:rFonts w:ascii="Arial" w:eastAsia="Calibri" w:hAnsi="Arial" w:cs="Arial"/>
          <w:bCs/>
          <w:vertAlign w:val="superscript"/>
        </w:rPr>
        <w:t>2</w:t>
      </w:r>
      <w:r w:rsidR="00553087" w:rsidRPr="00211051">
        <w:rPr>
          <w:rFonts w:ascii="Arial" w:eastAsia="Calibri" w:hAnsi="Arial" w:cs="Arial"/>
          <w:bCs/>
          <w:i/>
          <w:vertAlign w:val="subscript"/>
        </w:rPr>
        <w:t>p</w:t>
      </w:r>
      <w:r w:rsidR="00553087" w:rsidRPr="00211051">
        <w:rPr>
          <w:rFonts w:ascii="Arial" w:eastAsia="Calibri" w:hAnsi="Arial" w:cs="Arial"/>
          <w:bCs/>
        </w:rPr>
        <w:t>=</w:t>
      </w:r>
      <w:r w:rsidR="00553087">
        <w:rPr>
          <w:rFonts w:ascii="Arial" w:eastAsia="Calibri" w:hAnsi="Arial" w:cs="Arial"/>
          <w:bCs/>
        </w:rPr>
        <w:t xml:space="preserve">.004 and Group X Set X Block: </w:t>
      </w:r>
      <w:r w:rsidR="00553087" w:rsidRPr="00211051">
        <w:rPr>
          <w:rFonts w:ascii="Arial" w:eastAsia="Calibri" w:hAnsi="Arial" w:cs="Arial"/>
          <w:bCs/>
          <w:i/>
        </w:rPr>
        <w:t>ƞ</w:t>
      </w:r>
      <w:r w:rsidR="00553087" w:rsidRPr="00211051">
        <w:rPr>
          <w:rFonts w:ascii="Arial" w:eastAsia="Calibri" w:hAnsi="Arial" w:cs="Arial"/>
          <w:bCs/>
          <w:vertAlign w:val="superscript"/>
        </w:rPr>
        <w:t>2</w:t>
      </w:r>
      <w:r w:rsidR="00553087" w:rsidRPr="00211051">
        <w:rPr>
          <w:rFonts w:ascii="Arial" w:eastAsia="Calibri" w:hAnsi="Arial" w:cs="Arial"/>
          <w:bCs/>
          <w:i/>
          <w:vertAlign w:val="subscript"/>
        </w:rPr>
        <w:t>p</w:t>
      </w:r>
      <w:r w:rsidR="00553087" w:rsidRPr="00211051">
        <w:rPr>
          <w:rFonts w:ascii="Arial" w:eastAsia="Calibri" w:hAnsi="Arial" w:cs="Arial"/>
          <w:bCs/>
        </w:rPr>
        <w:t>=</w:t>
      </w:r>
      <w:r w:rsidR="00553087">
        <w:rPr>
          <w:rFonts w:ascii="Arial" w:eastAsia="Calibri" w:hAnsi="Arial" w:cs="Arial"/>
          <w:bCs/>
        </w:rPr>
        <w:t>.013</w:t>
      </w:r>
      <w:r w:rsidRPr="006C731D">
        <w:rPr>
          <w:rFonts w:ascii="Arial" w:eastAsia="Calibri" w:hAnsi="Arial" w:cs="Arial"/>
          <w:bCs/>
        </w:rPr>
        <w:t xml:space="preserve">. Similarly, for the punishment trials, the Group x Block x Set rmANOVA </w:t>
      </w:r>
      <w:r w:rsidRPr="006C731D">
        <w:rPr>
          <w:rFonts w:ascii="Arial" w:hAnsi="Arial" w:cs="Arial"/>
        </w:rPr>
        <w:t>revealed a main effect of Block, F(3, 225)=</w:t>
      </w:r>
      <w:r w:rsidRPr="00211051">
        <w:rPr>
          <w:rFonts w:ascii="Arial" w:hAnsi="Arial" w:cs="Arial"/>
        </w:rPr>
        <w:t xml:space="preserve">20.928, p&lt;.001, </w:t>
      </w:r>
      <w:r w:rsidRPr="00211051">
        <w:rPr>
          <w:rFonts w:ascii="Arial" w:eastAsia="Calibri" w:hAnsi="Arial" w:cs="Arial"/>
          <w:bCs/>
          <w:i/>
        </w:rPr>
        <w:t>ƞ</w:t>
      </w:r>
      <w:r w:rsidRPr="00211051">
        <w:rPr>
          <w:rFonts w:ascii="Arial" w:eastAsia="Calibri" w:hAnsi="Arial" w:cs="Arial"/>
          <w:bCs/>
          <w:vertAlign w:val="superscript"/>
        </w:rPr>
        <w:t>2</w:t>
      </w:r>
      <w:r w:rsidRPr="00211051">
        <w:rPr>
          <w:rFonts w:ascii="Arial" w:eastAsia="Calibri" w:hAnsi="Arial" w:cs="Arial"/>
          <w:bCs/>
          <w:i/>
          <w:vertAlign w:val="subscript"/>
        </w:rPr>
        <w:t>p</w:t>
      </w:r>
      <w:r w:rsidRPr="00211051">
        <w:rPr>
          <w:rFonts w:ascii="Arial" w:eastAsia="Calibri" w:hAnsi="Arial" w:cs="Arial"/>
          <w:bCs/>
        </w:rPr>
        <w:t xml:space="preserve">=.218, indicating faster responses over time, and a main effect of Set, F(1,75)=59.106, p&lt;.001, </w:t>
      </w:r>
      <w:r w:rsidRPr="00211051">
        <w:rPr>
          <w:rFonts w:ascii="Arial" w:eastAsia="Calibri" w:hAnsi="Arial" w:cs="Arial"/>
          <w:bCs/>
          <w:i/>
        </w:rPr>
        <w:t>ƞ</w:t>
      </w:r>
      <w:r w:rsidRPr="00211051">
        <w:rPr>
          <w:rFonts w:ascii="Arial" w:eastAsia="Calibri" w:hAnsi="Arial" w:cs="Arial"/>
          <w:bCs/>
          <w:vertAlign w:val="superscript"/>
        </w:rPr>
        <w:t>2</w:t>
      </w:r>
      <w:r w:rsidRPr="00211051">
        <w:rPr>
          <w:rFonts w:ascii="Arial" w:eastAsia="Calibri" w:hAnsi="Arial" w:cs="Arial"/>
          <w:bCs/>
          <w:i/>
          <w:vertAlign w:val="subscript"/>
        </w:rPr>
        <w:t>p</w:t>
      </w:r>
      <w:r w:rsidRPr="00211051">
        <w:rPr>
          <w:rFonts w:ascii="Arial" w:eastAsia="Calibri" w:hAnsi="Arial" w:cs="Arial"/>
          <w:bCs/>
        </w:rPr>
        <w:t xml:space="preserve">=.441, indicating faster responses on Set 2. The interaction of Block x Set was also significant, F(3,225)=6.109, p=.001, </w:t>
      </w:r>
      <w:r w:rsidRPr="00211051">
        <w:rPr>
          <w:rFonts w:ascii="Arial" w:eastAsia="Calibri" w:hAnsi="Arial" w:cs="Arial"/>
          <w:bCs/>
          <w:i/>
        </w:rPr>
        <w:t>ƞ</w:t>
      </w:r>
      <w:r w:rsidRPr="00211051">
        <w:rPr>
          <w:rFonts w:ascii="Arial" w:eastAsia="Calibri" w:hAnsi="Arial" w:cs="Arial"/>
          <w:bCs/>
          <w:vertAlign w:val="superscript"/>
        </w:rPr>
        <w:t>2</w:t>
      </w:r>
      <w:r w:rsidRPr="00211051">
        <w:rPr>
          <w:rFonts w:ascii="Arial" w:eastAsia="Calibri" w:hAnsi="Arial" w:cs="Arial"/>
          <w:bCs/>
          <w:i/>
          <w:vertAlign w:val="subscript"/>
        </w:rPr>
        <w:t>p</w:t>
      </w:r>
      <w:r w:rsidRPr="00211051">
        <w:rPr>
          <w:rFonts w:ascii="Arial" w:eastAsia="Calibri" w:hAnsi="Arial" w:cs="Arial"/>
          <w:bCs/>
        </w:rPr>
        <w:t xml:space="preserve">=.075, </w:t>
      </w:r>
      <w:r w:rsidR="000259AE" w:rsidRPr="00211051">
        <w:rPr>
          <w:rFonts w:ascii="Arial" w:eastAsia="Calibri" w:hAnsi="Arial" w:cs="Arial"/>
          <w:bCs/>
        </w:rPr>
        <w:t>reflecting</w:t>
      </w:r>
      <w:r w:rsidRPr="00211051">
        <w:rPr>
          <w:rFonts w:ascii="Arial" w:eastAsia="Calibri" w:hAnsi="Arial" w:cs="Arial"/>
          <w:bCs/>
        </w:rPr>
        <w:t xml:space="preserve"> greater reduction in RT over time on Set 1. No other main effects or interactions</w:t>
      </w:r>
      <w:r w:rsidR="00797CCD">
        <w:rPr>
          <w:rFonts w:ascii="Arial" w:eastAsia="Calibri" w:hAnsi="Arial" w:cs="Arial"/>
          <w:bCs/>
        </w:rPr>
        <w:t>, including effects involving group,</w:t>
      </w:r>
      <w:r w:rsidRPr="00211051">
        <w:rPr>
          <w:rFonts w:ascii="Arial" w:eastAsia="Calibri" w:hAnsi="Arial" w:cs="Arial"/>
          <w:bCs/>
        </w:rPr>
        <w:t xml:space="preserve"> were significant, ps&gt;.</w:t>
      </w:r>
      <w:r w:rsidR="000F0437">
        <w:rPr>
          <w:rFonts w:ascii="Arial" w:eastAsia="Calibri" w:hAnsi="Arial" w:cs="Arial"/>
          <w:bCs/>
        </w:rPr>
        <w:t xml:space="preserve">1, Group X Set: </w:t>
      </w:r>
      <w:r w:rsidR="000F0437" w:rsidRPr="00211051">
        <w:rPr>
          <w:rFonts w:ascii="Arial" w:eastAsia="Calibri" w:hAnsi="Arial" w:cs="Arial"/>
          <w:bCs/>
          <w:i/>
        </w:rPr>
        <w:t>ƞ</w:t>
      </w:r>
      <w:r w:rsidR="000F0437" w:rsidRPr="00211051">
        <w:rPr>
          <w:rFonts w:ascii="Arial" w:eastAsia="Calibri" w:hAnsi="Arial" w:cs="Arial"/>
          <w:bCs/>
          <w:vertAlign w:val="superscript"/>
        </w:rPr>
        <w:t>2</w:t>
      </w:r>
      <w:r w:rsidR="000F0437" w:rsidRPr="00211051">
        <w:rPr>
          <w:rFonts w:ascii="Arial" w:eastAsia="Calibri" w:hAnsi="Arial" w:cs="Arial"/>
          <w:bCs/>
          <w:i/>
          <w:vertAlign w:val="subscript"/>
        </w:rPr>
        <w:t>p</w:t>
      </w:r>
      <w:r w:rsidR="000F0437" w:rsidRPr="00211051">
        <w:rPr>
          <w:rFonts w:ascii="Arial" w:eastAsia="Calibri" w:hAnsi="Arial" w:cs="Arial"/>
          <w:bCs/>
        </w:rPr>
        <w:t>=</w:t>
      </w:r>
      <w:r w:rsidR="00EA0D20">
        <w:rPr>
          <w:rFonts w:ascii="Arial" w:eastAsia="Calibri" w:hAnsi="Arial" w:cs="Arial"/>
          <w:bCs/>
        </w:rPr>
        <w:t xml:space="preserve"> </w:t>
      </w:r>
      <w:r w:rsidR="000F0437">
        <w:rPr>
          <w:rFonts w:ascii="Arial" w:eastAsia="Calibri" w:hAnsi="Arial" w:cs="Arial"/>
          <w:bCs/>
        </w:rPr>
        <w:t xml:space="preserve">.007, Group X Block: </w:t>
      </w:r>
      <w:r w:rsidR="000F0437" w:rsidRPr="00211051">
        <w:rPr>
          <w:rFonts w:ascii="Arial" w:eastAsia="Calibri" w:hAnsi="Arial" w:cs="Arial"/>
          <w:bCs/>
          <w:i/>
        </w:rPr>
        <w:t>ƞ</w:t>
      </w:r>
      <w:r w:rsidR="000F0437" w:rsidRPr="00211051">
        <w:rPr>
          <w:rFonts w:ascii="Arial" w:eastAsia="Calibri" w:hAnsi="Arial" w:cs="Arial"/>
          <w:bCs/>
          <w:vertAlign w:val="superscript"/>
        </w:rPr>
        <w:t>2</w:t>
      </w:r>
      <w:r w:rsidR="000F0437" w:rsidRPr="00211051">
        <w:rPr>
          <w:rFonts w:ascii="Arial" w:eastAsia="Calibri" w:hAnsi="Arial" w:cs="Arial"/>
          <w:bCs/>
          <w:i/>
          <w:vertAlign w:val="subscript"/>
        </w:rPr>
        <w:t>p</w:t>
      </w:r>
      <w:r w:rsidR="000F0437" w:rsidRPr="00211051">
        <w:rPr>
          <w:rFonts w:ascii="Arial" w:eastAsia="Calibri" w:hAnsi="Arial" w:cs="Arial"/>
          <w:bCs/>
        </w:rPr>
        <w:t>=</w:t>
      </w:r>
      <w:r w:rsidR="000F0437">
        <w:rPr>
          <w:rFonts w:ascii="Arial" w:eastAsia="Calibri" w:hAnsi="Arial" w:cs="Arial"/>
          <w:bCs/>
        </w:rPr>
        <w:t xml:space="preserve"> .003, Group X Set X Block = .002</w:t>
      </w:r>
      <w:r w:rsidRPr="00211051">
        <w:rPr>
          <w:rFonts w:ascii="Arial" w:eastAsia="Calibri" w:hAnsi="Arial" w:cs="Arial"/>
          <w:bCs/>
        </w:rPr>
        <w:t xml:space="preserve"> (Figure S</w:t>
      </w:r>
      <w:r w:rsidR="004F523E">
        <w:rPr>
          <w:rFonts w:ascii="Arial" w:eastAsia="Calibri" w:hAnsi="Arial" w:cs="Arial"/>
          <w:bCs/>
        </w:rPr>
        <w:t>4</w:t>
      </w:r>
      <w:r w:rsidRPr="00211051">
        <w:rPr>
          <w:rFonts w:ascii="Arial" w:eastAsia="Calibri" w:hAnsi="Arial" w:cs="Arial"/>
          <w:bCs/>
        </w:rPr>
        <w:t>).</w:t>
      </w:r>
    </w:p>
    <w:p w14:paraId="46AB1483" w14:textId="4FF93A61" w:rsidR="00AC6EB2" w:rsidRDefault="00954141" w:rsidP="005E43E2">
      <w:pPr>
        <w:spacing w:after="0" w:line="480" w:lineRule="auto"/>
        <w:rPr>
          <w:rFonts w:ascii="Arial" w:hAnsi="Arial" w:cs="Arial"/>
        </w:rPr>
      </w:pPr>
      <w:r w:rsidRPr="00AC6EB2">
        <w:rPr>
          <w:rFonts w:ascii="Arial" w:hAnsi="Arial" w:cs="Arial"/>
          <w:b/>
          <w:i/>
        </w:rPr>
        <w:t>Total points</w:t>
      </w:r>
    </w:p>
    <w:p w14:paraId="4D77FED3" w14:textId="17C2A965" w:rsidR="00954141" w:rsidRPr="00211051" w:rsidRDefault="00954141" w:rsidP="00AC6EB2">
      <w:pPr>
        <w:spacing w:after="0" w:line="480" w:lineRule="auto"/>
        <w:ind w:firstLine="720"/>
        <w:rPr>
          <w:rFonts w:ascii="Arial" w:hAnsi="Arial" w:cs="Arial"/>
        </w:rPr>
      </w:pPr>
      <w:r w:rsidRPr="006C731D">
        <w:rPr>
          <w:rFonts w:ascii="Arial" w:hAnsi="Arial" w:cs="Arial"/>
        </w:rPr>
        <w:t xml:space="preserve">A Group x Set rmANOVA for total points obtained revealed a main effect of Group, F(1,75)=5.164, p=.026, </w:t>
      </w:r>
      <w:r w:rsidRPr="006C731D">
        <w:rPr>
          <w:rFonts w:ascii="Arial" w:eastAsia="Calibri" w:hAnsi="Arial" w:cs="Arial"/>
          <w:bCs/>
          <w:i/>
        </w:rPr>
        <w:t>ƞ</w:t>
      </w:r>
      <w:r w:rsidRPr="006C731D">
        <w:rPr>
          <w:rFonts w:ascii="Arial" w:eastAsia="Calibri" w:hAnsi="Arial" w:cs="Arial"/>
          <w:bCs/>
          <w:vertAlign w:val="superscript"/>
        </w:rPr>
        <w:t>2</w:t>
      </w:r>
      <w:r w:rsidRPr="006C731D">
        <w:rPr>
          <w:rFonts w:ascii="Arial" w:eastAsia="Calibri" w:hAnsi="Arial" w:cs="Arial"/>
          <w:bCs/>
          <w:i/>
          <w:vertAlign w:val="subscript"/>
        </w:rPr>
        <w:t>p</w:t>
      </w:r>
      <w:r w:rsidRPr="006C731D">
        <w:rPr>
          <w:rFonts w:ascii="Arial" w:eastAsia="Calibri" w:hAnsi="Arial" w:cs="Arial"/>
          <w:bCs/>
        </w:rPr>
        <w:t>=.064,</w:t>
      </w:r>
      <w:r w:rsidRPr="006C731D">
        <w:rPr>
          <w:rFonts w:ascii="Arial" w:hAnsi="Arial" w:cs="Arial"/>
        </w:rPr>
        <w:t xml:space="preserve"> indicating HC obtained more points than AN, and a Group x Set interaction, F(1,75)=6.435, p=.013, </w:t>
      </w:r>
      <w:r w:rsidRPr="006C731D">
        <w:rPr>
          <w:rFonts w:ascii="Arial" w:eastAsia="Calibri" w:hAnsi="Arial" w:cs="Arial"/>
          <w:bCs/>
          <w:i/>
        </w:rPr>
        <w:t>ƞ</w:t>
      </w:r>
      <w:r w:rsidRPr="006C731D">
        <w:rPr>
          <w:rFonts w:ascii="Arial" w:eastAsia="Calibri" w:hAnsi="Arial" w:cs="Arial"/>
          <w:bCs/>
          <w:vertAlign w:val="superscript"/>
        </w:rPr>
        <w:t>2</w:t>
      </w:r>
      <w:r w:rsidRPr="006C731D">
        <w:rPr>
          <w:rFonts w:ascii="Arial" w:eastAsia="Calibri" w:hAnsi="Arial" w:cs="Arial"/>
          <w:bCs/>
          <w:i/>
          <w:vertAlign w:val="subscript"/>
        </w:rPr>
        <w:t>p</w:t>
      </w:r>
      <w:r w:rsidRPr="006C731D">
        <w:rPr>
          <w:rFonts w:ascii="Arial" w:eastAsia="Calibri" w:hAnsi="Arial" w:cs="Arial"/>
          <w:bCs/>
        </w:rPr>
        <w:t>=.079,</w:t>
      </w:r>
      <w:r w:rsidRPr="006C731D">
        <w:rPr>
          <w:rFonts w:ascii="Arial" w:hAnsi="Arial" w:cs="Arial"/>
        </w:rPr>
        <w:t xml:space="preserve"> </w:t>
      </w:r>
      <w:r w:rsidR="00797CCD">
        <w:rPr>
          <w:rFonts w:ascii="Arial" w:hAnsi="Arial" w:cs="Arial"/>
        </w:rPr>
        <w:t>indicating</w:t>
      </w:r>
      <w:r w:rsidRPr="006C731D">
        <w:rPr>
          <w:rFonts w:ascii="Arial" w:hAnsi="Arial" w:cs="Arial"/>
        </w:rPr>
        <w:t xml:space="preserve"> that HC improved their performance from Set 1 to Set </w:t>
      </w:r>
      <w:r w:rsidRPr="00211051">
        <w:rPr>
          <w:rFonts w:ascii="Arial" w:hAnsi="Arial" w:cs="Arial"/>
        </w:rPr>
        <w:t xml:space="preserve">2 whereas AN performed worse on Set 2. The main effect of Set was not significant, p&gt;.6 </w:t>
      </w:r>
      <w:r w:rsidRPr="00211051">
        <w:rPr>
          <w:rFonts w:ascii="Arial" w:eastAsia="Calibri" w:hAnsi="Arial" w:cs="Arial"/>
          <w:bCs/>
        </w:rPr>
        <w:t>(Figure S</w:t>
      </w:r>
      <w:r w:rsidR="004F523E">
        <w:rPr>
          <w:rFonts w:ascii="Arial" w:eastAsia="Calibri" w:hAnsi="Arial" w:cs="Arial"/>
          <w:bCs/>
        </w:rPr>
        <w:t>5</w:t>
      </w:r>
      <w:r w:rsidRPr="00211051">
        <w:rPr>
          <w:rFonts w:ascii="Arial" w:eastAsia="Calibri" w:hAnsi="Arial" w:cs="Arial"/>
          <w:bCs/>
        </w:rPr>
        <w:t>)</w:t>
      </w:r>
      <w:r w:rsidRPr="00211051">
        <w:rPr>
          <w:rFonts w:ascii="Arial" w:hAnsi="Arial" w:cs="Arial"/>
        </w:rPr>
        <w:t>.</w:t>
      </w:r>
    </w:p>
    <w:p w14:paraId="25429195" w14:textId="621E2C8A" w:rsidR="00A934B8" w:rsidRPr="006C731D" w:rsidRDefault="00A934B8" w:rsidP="005E43E2">
      <w:pPr>
        <w:spacing w:after="0" w:line="480" w:lineRule="auto"/>
        <w:rPr>
          <w:rFonts w:ascii="Arial" w:hAnsi="Arial" w:cs="Arial"/>
        </w:rPr>
      </w:pPr>
      <w:r w:rsidRPr="006C731D">
        <w:rPr>
          <w:rFonts w:ascii="Arial" w:hAnsi="Arial" w:cs="Arial"/>
          <w:b/>
        </w:rPr>
        <w:t>Sensitiv</w:t>
      </w:r>
      <w:r w:rsidR="00954141" w:rsidRPr="006C731D">
        <w:rPr>
          <w:rFonts w:ascii="Arial" w:hAnsi="Arial" w:cs="Arial"/>
          <w:b/>
        </w:rPr>
        <w:t>ity</w:t>
      </w:r>
      <w:r w:rsidRPr="006C731D">
        <w:rPr>
          <w:rFonts w:ascii="Arial" w:hAnsi="Arial" w:cs="Arial"/>
          <w:b/>
        </w:rPr>
        <w:t xml:space="preserve"> of Computational Estimates to Prior Probabilities</w:t>
      </w:r>
    </w:p>
    <w:p w14:paraId="42184EE0" w14:textId="77211522" w:rsidR="00A934B8" w:rsidRPr="006C731D" w:rsidRDefault="00A934B8" w:rsidP="00AC6EB2">
      <w:pPr>
        <w:spacing w:after="0" w:line="480" w:lineRule="auto"/>
        <w:ind w:firstLine="720"/>
        <w:rPr>
          <w:rFonts w:ascii="Arial" w:hAnsi="Arial" w:cs="Arial"/>
        </w:rPr>
      </w:pPr>
      <w:r w:rsidRPr="006C731D">
        <w:rPr>
          <w:rFonts w:ascii="Arial" w:hAnsi="Arial" w:cs="Arial"/>
        </w:rPr>
        <w:t xml:space="preserve">Gershman </w:t>
      </w:r>
      <w:r w:rsidR="008B254D">
        <w:rPr>
          <w:rFonts w:ascii="Arial" w:hAnsi="Arial" w:cs="Arial"/>
        </w:rPr>
        <w:fldChar w:fldCharType="begin"/>
      </w:r>
      <w:r w:rsidR="008B254D">
        <w:rPr>
          <w:rFonts w:ascii="Arial" w:hAnsi="Arial" w:cs="Arial"/>
        </w:rPr>
        <w:instrText xml:space="preserve"> ADDIN EN.CITE &lt;EndNote&gt;&lt;Cite&gt;&lt;Author&gt;Gershman&lt;/Author&gt;&lt;Year&gt;2016&lt;/Year&gt;&lt;RecNum&gt;8088&lt;/RecNum&gt;&lt;DisplayText&gt;(Gershman, 2016)&lt;/DisplayText&gt;&lt;record&gt;&lt;rec-number&gt;8088&lt;/rec-number&gt;&lt;foreign-keys&gt;&lt;key app="EN" db-id="e0wwxxxxcr0swaexdr3x09xjve2tx9addzwf" timestamp="1561038106"&gt;8088&lt;/key&gt;&lt;/foreign-keys&gt;&lt;ref-type name="Journal Article"&gt;17&lt;/ref-type&gt;&lt;contributors&gt;&lt;authors&gt;&lt;author&gt;Gershman, SJ&lt;/author&gt;&lt;/authors&gt;&lt;/contributors&gt;&lt;titles&gt;&lt;title&gt;Empirical priors for reinforcement learning models&lt;/title&gt;&lt;secondary-title&gt;J Math Psychol&lt;/secondary-title&gt;&lt;/titles&gt;&lt;periodical&gt;&lt;full-title&gt;J Math Psychol&lt;/full-title&gt;&lt;/periodical&gt;&lt;pages&gt;1-6&lt;/pages&gt;&lt;volume&gt;71&lt;/volume&gt;&lt;dates&gt;&lt;year&gt;2016&lt;/year&gt;&lt;/dates&gt;&lt;urls&gt;&lt;/urls&gt;&lt;electronic-resource-num&gt;doi: 10.1016/j.jmp.2016.01.006&lt;/electronic-resource-num&gt;&lt;/record&gt;&lt;/Cite&gt;&lt;/EndNote&gt;</w:instrText>
      </w:r>
      <w:r w:rsidR="008B254D">
        <w:rPr>
          <w:rFonts w:ascii="Arial" w:hAnsi="Arial" w:cs="Arial"/>
        </w:rPr>
        <w:fldChar w:fldCharType="separate"/>
      </w:r>
      <w:r w:rsidR="008B254D">
        <w:rPr>
          <w:rFonts w:ascii="Arial" w:hAnsi="Arial" w:cs="Arial"/>
          <w:noProof/>
        </w:rPr>
        <w:t>(Gershman, 2016)</w:t>
      </w:r>
      <w:r w:rsidR="008B254D">
        <w:rPr>
          <w:rFonts w:ascii="Arial" w:hAnsi="Arial" w:cs="Arial"/>
        </w:rPr>
        <w:fldChar w:fldCharType="end"/>
      </w:r>
      <w:r w:rsidRPr="006C731D">
        <w:rPr>
          <w:rFonts w:ascii="Arial" w:hAnsi="Arial" w:cs="Arial"/>
        </w:rPr>
        <w:t xml:space="preserve"> has shown that when estimating parameters </w:t>
      </w:r>
      <w:r w:rsidR="00CB7441" w:rsidRPr="006C731D">
        <w:rPr>
          <w:rFonts w:ascii="Arial" w:hAnsi="Arial" w:cs="Arial"/>
        </w:rPr>
        <w:t xml:space="preserve">of </w:t>
      </w:r>
      <w:r w:rsidRPr="006C731D">
        <w:rPr>
          <w:rFonts w:ascii="Arial" w:hAnsi="Arial" w:cs="Arial"/>
        </w:rPr>
        <w:t>computational models of reinforcement learning</w:t>
      </w:r>
      <w:r w:rsidR="00CD3AEF" w:rsidRPr="006C731D">
        <w:rPr>
          <w:rFonts w:ascii="Arial" w:hAnsi="Arial" w:cs="Arial"/>
        </w:rPr>
        <w:t>,</w:t>
      </w:r>
      <w:r w:rsidRPr="006C731D">
        <w:rPr>
          <w:rFonts w:ascii="Arial" w:hAnsi="Arial" w:cs="Arial"/>
        </w:rPr>
        <w:t xml:space="preserve"> informative priors based on the gamma distribution for the explore-exploit parameter</w:t>
      </w:r>
      <w:r w:rsidR="00A967B6">
        <w:rPr>
          <w:rFonts w:ascii="Arial" w:hAnsi="Arial" w:cs="Arial"/>
        </w:rPr>
        <w:t xml:space="preserve">, </w:t>
      </w:r>
      <w:r w:rsidR="00A967B6">
        <w:rPr>
          <w:rFonts w:ascii="Arial" w:hAnsi="Arial" w:cs="Arial"/>
        </w:rPr>
        <w:sym w:font="Symbol" w:char="F062"/>
      </w:r>
      <w:r w:rsidR="00A967B6">
        <w:rPr>
          <w:rFonts w:ascii="Arial" w:hAnsi="Arial" w:cs="Arial"/>
        </w:rPr>
        <w:t>,</w:t>
      </w:r>
      <w:r w:rsidRPr="006C731D">
        <w:rPr>
          <w:rFonts w:ascii="Arial" w:hAnsi="Arial" w:cs="Arial"/>
        </w:rPr>
        <w:t xml:space="preserve"> and the beta distribution for learning </w:t>
      </w:r>
      <w:r w:rsidR="00A967B6">
        <w:rPr>
          <w:rFonts w:ascii="Arial" w:hAnsi="Arial" w:cs="Arial"/>
        </w:rPr>
        <w:t xml:space="preserve">rate </w:t>
      </w:r>
      <w:r w:rsidRPr="006C731D">
        <w:rPr>
          <w:rFonts w:ascii="Arial" w:hAnsi="Arial" w:cs="Arial"/>
        </w:rPr>
        <w:t>parameters</w:t>
      </w:r>
      <w:r w:rsidR="00A967B6">
        <w:rPr>
          <w:rFonts w:ascii="Arial" w:hAnsi="Arial" w:cs="Arial"/>
        </w:rPr>
        <w:t xml:space="preserve">, </w:t>
      </w:r>
      <w:r w:rsidR="00A967B6">
        <w:rPr>
          <w:rFonts w:ascii="Arial" w:hAnsi="Arial" w:cs="Arial"/>
        </w:rPr>
        <w:sym w:font="Symbol" w:char="F068"/>
      </w:r>
      <w:r w:rsidR="00A967B6" w:rsidRPr="00A967B6">
        <w:rPr>
          <w:rFonts w:ascii="Arial" w:hAnsi="Arial" w:cs="Arial"/>
          <w:vertAlign w:val="subscript"/>
        </w:rPr>
        <w:t>p|n</w:t>
      </w:r>
      <w:r w:rsidR="00A967B6">
        <w:rPr>
          <w:rFonts w:ascii="Arial" w:hAnsi="Arial" w:cs="Arial"/>
        </w:rPr>
        <w:t>,</w:t>
      </w:r>
      <w:r w:rsidRPr="006C731D">
        <w:rPr>
          <w:rFonts w:ascii="Arial" w:hAnsi="Arial" w:cs="Arial"/>
        </w:rPr>
        <w:t xml:space="preserve"> lead to more identifiable parameter estimates </w:t>
      </w:r>
      <w:r w:rsidR="009D5CCC" w:rsidRPr="006C731D">
        <w:rPr>
          <w:rFonts w:ascii="Arial" w:hAnsi="Arial" w:cs="Arial"/>
        </w:rPr>
        <w:t>with</w:t>
      </w:r>
      <w:r w:rsidRPr="006C731D">
        <w:rPr>
          <w:rFonts w:ascii="Arial" w:hAnsi="Arial" w:cs="Arial"/>
        </w:rPr>
        <w:t xml:space="preserve"> better predictive validity than models using uniform priors. We incorporated this finding in</w:t>
      </w:r>
      <w:r w:rsidR="00CD3AEF" w:rsidRPr="006C731D">
        <w:rPr>
          <w:rFonts w:ascii="Arial" w:hAnsi="Arial" w:cs="Arial"/>
        </w:rPr>
        <w:t>to</w:t>
      </w:r>
      <w:r w:rsidRPr="006C731D">
        <w:rPr>
          <w:rFonts w:ascii="Arial" w:hAnsi="Arial" w:cs="Arial"/>
        </w:rPr>
        <w:t xml:space="preserve"> our models</w:t>
      </w:r>
      <w:r w:rsidR="008A4785">
        <w:rPr>
          <w:rFonts w:ascii="Arial" w:hAnsi="Arial" w:cs="Arial"/>
        </w:rPr>
        <w:t xml:space="preserve">. </w:t>
      </w:r>
      <w:r w:rsidR="00A37E68" w:rsidRPr="006C731D">
        <w:rPr>
          <w:rFonts w:ascii="Arial" w:hAnsi="Arial" w:cs="Arial"/>
        </w:rPr>
        <w:t xml:space="preserve">To explore the sensitivity of prior distributions on estimates of the explore-exploit and learning </w:t>
      </w:r>
      <w:r w:rsidR="00932D93">
        <w:rPr>
          <w:rFonts w:ascii="Arial" w:hAnsi="Arial" w:cs="Arial"/>
        </w:rPr>
        <w:t xml:space="preserve">rate </w:t>
      </w:r>
      <w:r w:rsidR="00A37E68" w:rsidRPr="006C731D">
        <w:rPr>
          <w:rFonts w:ascii="Arial" w:hAnsi="Arial" w:cs="Arial"/>
        </w:rPr>
        <w:t xml:space="preserve">parameter estimates, we investigated </w:t>
      </w:r>
      <w:r w:rsidR="001928F7" w:rsidRPr="006C731D">
        <w:rPr>
          <w:rFonts w:ascii="Arial" w:hAnsi="Arial" w:cs="Arial"/>
        </w:rPr>
        <w:t xml:space="preserve">estimates of </w:t>
      </w:r>
      <w:r w:rsidR="00A37E68" w:rsidRPr="006C731D">
        <w:rPr>
          <w:rFonts w:ascii="Arial" w:hAnsi="Arial" w:cs="Arial"/>
        </w:rPr>
        <w:t xml:space="preserve">parameter values </w:t>
      </w:r>
      <w:r w:rsidR="001928F7" w:rsidRPr="006C731D">
        <w:rPr>
          <w:rFonts w:ascii="Arial" w:hAnsi="Arial" w:cs="Arial"/>
        </w:rPr>
        <w:t>for</w:t>
      </w:r>
      <w:r w:rsidR="00FA63BF" w:rsidRPr="006C731D">
        <w:rPr>
          <w:rFonts w:ascii="Arial" w:hAnsi="Arial" w:cs="Arial"/>
        </w:rPr>
        <w:t xml:space="preserve"> </w:t>
      </w:r>
      <w:r w:rsidR="007F37B0" w:rsidRPr="006C731D">
        <w:rPr>
          <w:rFonts w:ascii="Arial" w:hAnsi="Arial" w:cs="Arial"/>
        </w:rPr>
        <w:t xml:space="preserve">the </w:t>
      </w:r>
      <w:r w:rsidR="00A37E68" w:rsidRPr="006C731D">
        <w:rPr>
          <w:rFonts w:ascii="Arial" w:hAnsi="Arial" w:cs="Arial"/>
        </w:rPr>
        <w:t xml:space="preserve">reinforcement learning model </w:t>
      </w:r>
      <w:r w:rsidR="001928F7" w:rsidRPr="006C731D">
        <w:rPr>
          <w:rFonts w:ascii="Arial" w:hAnsi="Arial" w:cs="Arial"/>
        </w:rPr>
        <w:t xml:space="preserve">composed of an explore-exploit parameter and </w:t>
      </w:r>
      <w:r w:rsidR="00A37E68" w:rsidRPr="006C731D">
        <w:rPr>
          <w:rFonts w:ascii="Arial" w:hAnsi="Arial" w:cs="Arial"/>
        </w:rPr>
        <w:t xml:space="preserve">a single learning parameter.  </w:t>
      </w:r>
    </w:p>
    <w:p w14:paraId="7E87F495" w14:textId="77777777" w:rsidR="005F0CBD" w:rsidRDefault="00A934B8" w:rsidP="005E43E2">
      <w:pPr>
        <w:spacing w:after="0" w:line="480" w:lineRule="auto"/>
        <w:rPr>
          <w:rFonts w:ascii="Arial" w:hAnsi="Arial" w:cs="Arial"/>
        </w:rPr>
      </w:pPr>
      <w:r w:rsidRPr="005F0CBD">
        <w:rPr>
          <w:rFonts w:ascii="Arial" w:hAnsi="Arial" w:cs="Arial"/>
          <w:b/>
          <w:i/>
        </w:rPr>
        <w:t>Explore-Exploit Parameter</w:t>
      </w:r>
      <w:r w:rsidR="003A3E90" w:rsidRPr="005F0CBD">
        <w:rPr>
          <w:rFonts w:ascii="Arial" w:hAnsi="Arial" w:cs="Arial"/>
          <w:b/>
          <w:i/>
        </w:rPr>
        <w:t xml:space="preserve"> (</w:t>
      </w:r>
      <w:r w:rsidR="003A3E90" w:rsidRPr="005F0CBD">
        <w:rPr>
          <w:rFonts w:ascii="Arial" w:hAnsi="Arial" w:cs="Arial"/>
          <w:b/>
          <w:i/>
        </w:rPr>
        <w:sym w:font="Symbol" w:char="F062"/>
      </w:r>
      <w:r w:rsidR="003A3E90" w:rsidRPr="005F0CBD">
        <w:rPr>
          <w:rFonts w:ascii="Arial" w:hAnsi="Arial" w:cs="Arial"/>
          <w:b/>
          <w:i/>
        </w:rPr>
        <w:t>)</w:t>
      </w:r>
      <w:r w:rsidRPr="006C731D">
        <w:rPr>
          <w:rFonts w:ascii="Arial" w:hAnsi="Arial" w:cs="Arial"/>
        </w:rPr>
        <w:t xml:space="preserve"> </w:t>
      </w:r>
    </w:p>
    <w:p w14:paraId="3996AD95" w14:textId="0B8152F1" w:rsidR="00A934B8" w:rsidRPr="00211051" w:rsidRDefault="003A3E90" w:rsidP="005F0CBD">
      <w:pPr>
        <w:spacing w:after="0" w:line="480" w:lineRule="auto"/>
        <w:ind w:firstLine="720"/>
        <w:rPr>
          <w:rFonts w:ascii="Arial" w:hAnsi="Arial" w:cs="Arial"/>
        </w:rPr>
      </w:pPr>
      <w:r w:rsidRPr="006C731D">
        <w:rPr>
          <w:rFonts w:ascii="Arial" w:hAnsi="Arial" w:cs="Arial"/>
        </w:rPr>
        <w:t xml:space="preserve">We used the gamma distribution to define </w:t>
      </w:r>
      <w:r w:rsidR="00D837F2" w:rsidRPr="006C731D">
        <w:rPr>
          <w:rFonts w:ascii="Arial" w:hAnsi="Arial" w:cs="Arial"/>
        </w:rPr>
        <w:t xml:space="preserve">the </w:t>
      </w:r>
      <w:r w:rsidRPr="006C731D">
        <w:rPr>
          <w:rFonts w:ascii="Arial" w:hAnsi="Arial" w:cs="Arial"/>
        </w:rPr>
        <w:t>prior</w:t>
      </w:r>
      <w:r w:rsidR="001A63BA" w:rsidRPr="006C731D">
        <w:rPr>
          <w:rFonts w:ascii="Arial" w:hAnsi="Arial" w:cs="Arial"/>
        </w:rPr>
        <w:t xml:space="preserve">s for </w:t>
      </w:r>
      <w:r w:rsidRPr="006C731D">
        <w:rPr>
          <w:rFonts w:ascii="Arial" w:hAnsi="Arial" w:cs="Arial"/>
        </w:rPr>
        <w:t xml:space="preserve">the </w:t>
      </w:r>
      <w:r w:rsidRPr="006C731D">
        <w:rPr>
          <w:rFonts w:ascii="Arial" w:hAnsi="Arial" w:cs="Arial"/>
        </w:rPr>
        <w:sym w:font="Symbol" w:char="F062"/>
      </w:r>
      <w:r w:rsidRPr="006C731D">
        <w:rPr>
          <w:rFonts w:ascii="Arial" w:hAnsi="Arial" w:cs="Arial"/>
        </w:rPr>
        <w:t xml:space="preserve"> parameter and de</w:t>
      </w:r>
      <w:r w:rsidR="00450780" w:rsidRPr="006C731D">
        <w:rPr>
          <w:rFonts w:ascii="Arial" w:hAnsi="Arial" w:cs="Arial"/>
        </w:rPr>
        <w:t>termined</w:t>
      </w:r>
      <w:r w:rsidRPr="006C731D">
        <w:rPr>
          <w:rFonts w:ascii="Arial" w:hAnsi="Arial" w:cs="Arial"/>
        </w:rPr>
        <w:t xml:space="preserve"> its mode based on previously pub</w:t>
      </w:r>
      <w:r w:rsidR="009120B6">
        <w:rPr>
          <w:rFonts w:ascii="Arial" w:hAnsi="Arial" w:cs="Arial"/>
        </w:rPr>
        <w:t>lished central tendency values.</w:t>
      </w:r>
      <w:r w:rsidRPr="006C731D">
        <w:rPr>
          <w:rFonts w:ascii="Arial" w:hAnsi="Arial" w:cs="Arial"/>
        </w:rPr>
        <w:t xml:space="preserve"> </w:t>
      </w:r>
      <w:r w:rsidR="00A934B8" w:rsidRPr="006C731D">
        <w:rPr>
          <w:rFonts w:ascii="Arial" w:hAnsi="Arial" w:cs="Arial"/>
        </w:rPr>
        <w:t xml:space="preserve">Mattfeld et al. </w:t>
      </w:r>
      <w:r w:rsidR="008B254D">
        <w:rPr>
          <w:rFonts w:ascii="Arial" w:hAnsi="Arial" w:cs="Arial"/>
        </w:rPr>
        <w:fldChar w:fldCharType="begin"/>
      </w:r>
      <w:r w:rsidR="008B254D">
        <w:rPr>
          <w:rFonts w:ascii="Arial" w:hAnsi="Arial" w:cs="Arial"/>
        </w:rPr>
        <w:instrText xml:space="preserve"> ADDIN EN.CITE &lt;EndNote&gt;&lt;Cite&gt;&lt;Author&gt;Mattfeld&lt;/Author&gt;&lt;Year&gt;2011&lt;/Year&gt;&lt;RecNum&gt;4973&lt;/RecNum&gt;&lt;DisplayText&gt;(Mattfeld et al., 2011)&lt;/DisplayText&gt;&lt;record&gt;&lt;rec-number&gt;4973&lt;/rec-number&gt;&lt;foreign-keys&gt;&lt;key app="EN" db-id="e0wwxxxxcr0swaexdr3x09xjve2tx9addzwf" timestamp="0"&gt;4973&lt;/key&gt;&lt;/foreign-keys&gt;&lt;ref-type name="Journal Article"&gt;17&lt;/ref-type&gt;&lt;contributors&gt;&lt;authors&gt;&lt;author&gt;Mattfeld, AT&lt;/author&gt;&lt;author&gt;Gluck, MA&lt;/author&gt;&lt;author&gt;Stark, CE&lt;/author&gt;&lt;/authors&gt;&lt;/contributors&gt;&lt;titles&gt;&lt;title&gt;Functional specialization within the striatum along both the dorsal/ventral and anterior/posterior axes during associative learning via reward and punishment&lt;/title&gt;&lt;secondary-title&gt;Learn Mem&lt;/secondary-title&gt;&lt;/titles&gt;&lt;pages&gt;703-711&lt;/pages&gt;&lt;volume&gt;18&lt;/volume&gt;&lt;number&gt;11&lt;/number&gt;&lt;dates&gt;&lt;year&gt;2011&lt;/year&gt;&lt;/dates&gt;&lt;urls&gt;&lt;/urls&gt;&lt;custom2&gt;PMC3207255; PMID: 22021252&lt;/custom2&gt;&lt;electronic-resource-num&gt;doi: 10.1101/lm.022889.111&lt;/electronic-resource-num&gt;&lt;/record&gt;&lt;/Cite&gt;&lt;/EndNote&gt;</w:instrText>
      </w:r>
      <w:r w:rsidR="008B254D">
        <w:rPr>
          <w:rFonts w:ascii="Arial" w:hAnsi="Arial" w:cs="Arial"/>
        </w:rPr>
        <w:fldChar w:fldCharType="separate"/>
      </w:r>
      <w:r w:rsidR="008B254D">
        <w:rPr>
          <w:rFonts w:ascii="Arial" w:hAnsi="Arial" w:cs="Arial"/>
          <w:noProof/>
        </w:rPr>
        <w:t>(Mattfeld et al., 2011)</w:t>
      </w:r>
      <w:r w:rsidR="008B254D">
        <w:rPr>
          <w:rFonts w:ascii="Arial" w:hAnsi="Arial" w:cs="Arial"/>
        </w:rPr>
        <w:fldChar w:fldCharType="end"/>
      </w:r>
      <w:r w:rsidR="00A934B8" w:rsidRPr="006C731D">
        <w:rPr>
          <w:rFonts w:ascii="Arial" w:hAnsi="Arial" w:cs="Arial"/>
        </w:rPr>
        <w:t xml:space="preserve"> </w:t>
      </w:r>
      <w:r w:rsidRPr="006C731D">
        <w:rPr>
          <w:rFonts w:ascii="Arial" w:hAnsi="Arial" w:cs="Arial"/>
        </w:rPr>
        <w:t xml:space="preserve">estimated the </w:t>
      </w:r>
      <w:r w:rsidR="00A934B8" w:rsidRPr="006C731D">
        <w:rPr>
          <w:rFonts w:ascii="Arial" w:hAnsi="Arial" w:cs="Arial"/>
        </w:rPr>
        <w:t>mean</w:t>
      </w:r>
      <w:r w:rsidRPr="006C731D">
        <w:rPr>
          <w:rFonts w:ascii="Arial" w:hAnsi="Arial" w:cs="Arial"/>
        </w:rPr>
        <w:t xml:space="preserve"> </w:t>
      </w:r>
      <w:r w:rsidRPr="006C731D">
        <w:rPr>
          <w:rFonts w:ascii="Arial" w:hAnsi="Arial" w:cs="Arial"/>
        </w:rPr>
        <w:sym w:font="Symbol" w:char="F062"/>
      </w:r>
      <w:r w:rsidRPr="006C731D">
        <w:rPr>
          <w:rFonts w:ascii="Arial" w:hAnsi="Arial" w:cs="Arial"/>
        </w:rPr>
        <w:t xml:space="preserve"> to be 3</w:t>
      </w:r>
      <w:r w:rsidR="00A934B8" w:rsidRPr="006C731D">
        <w:rPr>
          <w:rFonts w:ascii="Arial" w:hAnsi="Arial" w:cs="Arial"/>
        </w:rPr>
        <w:t>.73</w:t>
      </w:r>
      <w:r w:rsidR="00221789" w:rsidRPr="006C731D">
        <w:rPr>
          <w:rFonts w:ascii="Arial" w:hAnsi="Arial" w:cs="Arial"/>
        </w:rPr>
        <w:t xml:space="preserve"> for a single learning parameter reinforcement model</w:t>
      </w:r>
      <w:r w:rsidRPr="006C731D">
        <w:rPr>
          <w:rFonts w:ascii="Arial" w:hAnsi="Arial" w:cs="Arial"/>
        </w:rPr>
        <w:t xml:space="preserve">.  </w:t>
      </w:r>
      <w:r w:rsidR="009E430C" w:rsidRPr="006C731D">
        <w:rPr>
          <w:rFonts w:ascii="Arial" w:hAnsi="Arial" w:cs="Arial"/>
        </w:rPr>
        <w:t xml:space="preserve">For </w:t>
      </w:r>
      <w:r w:rsidR="00E61A74" w:rsidRPr="006C731D">
        <w:rPr>
          <w:rFonts w:ascii="Arial" w:hAnsi="Arial" w:cs="Arial"/>
        </w:rPr>
        <w:t xml:space="preserve">the two-learning parameter model, </w:t>
      </w:r>
      <w:r w:rsidR="00A934B8" w:rsidRPr="006C731D">
        <w:rPr>
          <w:rFonts w:ascii="Arial" w:hAnsi="Arial" w:cs="Arial"/>
        </w:rPr>
        <w:t xml:space="preserve">Gershman </w:t>
      </w:r>
      <w:r w:rsidR="008B254D">
        <w:rPr>
          <w:rFonts w:ascii="Arial" w:hAnsi="Arial" w:cs="Arial"/>
        </w:rPr>
        <w:fldChar w:fldCharType="begin"/>
      </w:r>
      <w:r w:rsidR="008B254D">
        <w:rPr>
          <w:rFonts w:ascii="Arial" w:hAnsi="Arial" w:cs="Arial"/>
        </w:rPr>
        <w:instrText xml:space="preserve"> ADDIN EN.CITE &lt;EndNote&gt;&lt;Cite&gt;&lt;Author&gt;Gershman&lt;/Author&gt;&lt;Year&gt;2016&lt;/Year&gt;&lt;RecNum&gt;8088&lt;/RecNum&gt;&lt;DisplayText&gt;(Gershman, 2016)&lt;/DisplayText&gt;&lt;record&gt;&lt;rec-number&gt;8088&lt;/rec-number&gt;&lt;foreign-keys&gt;&lt;key app="EN" db-id="e0wwxxxxcr0swaexdr3x09xjve2tx9addzwf" timestamp="1561038106"&gt;8088&lt;/key&gt;&lt;/foreign-keys&gt;&lt;ref-type name="Journal Article"&gt;17&lt;/ref-type&gt;&lt;contributors&gt;&lt;authors&gt;&lt;author&gt;Gershman, SJ&lt;/author&gt;&lt;/authors&gt;&lt;/contributors&gt;&lt;titles&gt;&lt;title&gt;Empirical priors for reinforcement learning models&lt;/title&gt;&lt;secondary-title&gt;J Math Psychol&lt;/secondary-title&gt;&lt;/titles&gt;&lt;periodical&gt;&lt;full-title&gt;J Math Psychol&lt;/full-title&gt;&lt;/periodical&gt;&lt;pages&gt;1-6&lt;/pages&gt;&lt;volume&gt;71&lt;/volume&gt;&lt;dates&gt;&lt;year&gt;2016&lt;/year&gt;&lt;/dates&gt;&lt;urls&gt;&lt;/urls&gt;&lt;electronic-resource-num&gt;doi: 10.1016/j.jmp.2016.01.006&lt;/electronic-resource-num&gt;&lt;/record&gt;&lt;/Cite&gt;&lt;/EndNote&gt;</w:instrText>
      </w:r>
      <w:r w:rsidR="008B254D">
        <w:rPr>
          <w:rFonts w:ascii="Arial" w:hAnsi="Arial" w:cs="Arial"/>
        </w:rPr>
        <w:fldChar w:fldCharType="separate"/>
      </w:r>
      <w:r w:rsidR="008B254D">
        <w:rPr>
          <w:rFonts w:ascii="Arial" w:hAnsi="Arial" w:cs="Arial"/>
          <w:noProof/>
        </w:rPr>
        <w:t>(Gershman, 2016)</w:t>
      </w:r>
      <w:r w:rsidR="008B254D">
        <w:rPr>
          <w:rFonts w:ascii="Arial" w:hAnsi="Arial" w:cs="Arial"/>
        </w:rPr>
        <w:fldChar w:fldCharType="end"/>
      </w:r>
      <w:r w:rsidR="009E430C" w:rsidRPr="006C731D">
        <w:rPr>
          <w:rFonts w:ascii="Arial" w:hAnsi="Arial" w:cs="Arial"/>
        </w:rPr>
        <w:t xml:space="preserve"> estimated a mode of </w:t>
      </w:r>
      <w:r w:rsidR="00E61A74" w:rsidRPr="006C731D">
        <w:rPr>
          <w:rFonts w:ascii="Arial" w:hAnsi="Arial" w:cs="Arial"/>
        </w:rPr>
        <w:t>3.39</w:t>
      </w:r>
      <w:r w:rsidR="00A934B8" w:rsidRPr="006C731D">
        <w:rPr>
          <w:rFonts w:ascii="Arial" w:hAnsi="Arial" w:cs="Arial"/>
        </w:rPr>
        <w:t>.</w:t>
      </w:r>
      <w:r w:rsidR="00CC2EF8" w:rsidRPr="006C731D">
        <w:rPr>
          <w:rFonts w:ascii="Arial" w:hAnsi="Arial" w:cs="Arial"/>
        </w:rPr>
        <w:t xml:space="preserve">  Given that our task </w:t>
      </w:r>
      <w:r w:rsidR="00E61A74" w:rsidRPr="006C731D">
        <w:rPr>
          <w:rFonts w:ascii="Arial" w:hAnsi="Arial" w:cs="Arial"/>
        </w:rPr>
        <w:t xml:space="preserve">was identical </w:t>
      </w:r>
      <w:r w:rsidR="00221789" w:rsidRPr="006C731D">
        <w:rPr>
          <w:rFonts w:ascii="Arial" w:hAnsi="Arial" w:cs="Arial"/>
        </w:rPr>
        <w:t>to</w:t>
      </w:r>
      <w:r w:rsidR="00E61A74" w:rsidRPr="006C731D">
        <w:rPr>
          <w:rFonts w:ascii="Arial" w:hAnsi="Arial" w:cs="Arial"/>
        </w:rPr>
        <w:t xml:space="preserve"> Mattfeld et al. </w:t>
      </w:r>
      <w:r w:rsidR="008B254D">
        <w:rPr>
          <w:rFonts w:ascii="Arial" w:hAnsi="Arial" w:cs="Arial"/>
        </w:rPr>
        <w:fldChar w:fldCharType="begin"/>
      </w:r>
      <w:r w:rsidR="008B254D">
        <w:rPr>
          <w:rFonts w:ascii="Arial" w:hAnsi="Arial" w:cs="Arial"/>
        </w:rPr>
        <w:instrText xml:space="preserve"> ADDIN EN.CITE &lt;EndNote&gt;&lt;Cite&gt;&lt;Author&gt;Mattfeld&lt;/Author&gt;&lt;Year&gt;2011&lt;/Year&gt;&lt;RecNum&gt;4973&lt;/RecNum&gt;&lt;DisplayText&gt;(Mattfeld et al., 2011)&lt;/DisplayText&gt;&lt;record&gt;&lt;rec-number&gt;4973&lt;/rec-number&gt;&lt;foreign-keys&gt;&lt;key app="EN" db-id="e0wwxxxxcr0swaexdr3x09xjve2tx9addzwf" timestamp="0"&gt;4973&lt;/key&gt;&lt;/foreign-keys&gt;&lt;ref-type name="Journal Article"&gt;17&lt;/ref-type&gt;&lt;contributors&gt;&lt;authors&gt;&lt;author&gt;Mattfeld, AT&lt;/author&gt;&lt;author&gt;Gluck, MA&lt;/author&gt;&lt;author&gt;Stark, CE&lt;/author&gt;&lt;/authors&gt;&lt;/contributors&gt;&lt;titles&gt;&lt;title&gt;Functional specialization within the striatum along both the dorsal/ventral and anterior/posterior axes during associative learning via reward and punishment&lt;/title&gt;&lt;secondary-title&gt;Learn Mem&lt;/secondary-title&gt;&lt;/titles&gt;&lt;pages&gt;703-711&lt;/pages&gt;&lt;volume&gt;18&lt;/volume&gt;&lt;number&gt;11&lt;/number&gt;&lt;dates&gt;&lt;year&gt;2011&lt;/year&gt;&lt;/dates&gt;&lt;urls&gt;&lt;/urls&gt;&lt;custom2&gt;PMC3207255; PMID: 22021252&lt;/custom2&gt;&lt;electronic-resource-num&gt;doi: 10.1101/lm.022889.111&lt;/electronic-resource-num&gt;&lt;/record&gt;&lt;/Cite&gt;&lt;/EndNote&gt;</w:instrText>
      </w:r>
      <w:r w:rsidR="008B254D">
        <w:rPr>
          <w:rFonts w:ascii="Arial" w:hAnsi="Arial" w:cs="Arial"/>
        </w:rPr>
        <w:fldChar w:fldCharType="separate"/>
      </w:r>
      <w:r w:rsidR="008B254D">
        <w:rPr>
          <w:rFonts w:ascii="Arial" w:hAnsi="Arial" w:cs="Arial"/>
          <w:noProof/>
        </w:rPr>
        <w:t>(Mattfeld et al., 2011)</w:t>
      </w:r>
      <w:r w:rsidR="008B254D">
        <w:rPr>
          <w:rFonts w:ascii="Arial" w:hAnsi="Arial" w:cs="Arial"/>
        </w:rPr>
        <w:fldChar w:fldCharType="end"/>
      </w:r>
      <w:r w:rsidR="00E61A74" w:rsidRPr="006C731D">
        <w:rPr>
          <w:rFonts w:ascii="Arial" w:hAnsi="Arial" w:cs="Arial"/>
        </w:rPr>
        <w:t xml:space="preserve">, whereas our hypotheses </w:t>
      </w:r>
      <w:r w:rsidR="00E33FBC" w:rsidRPr="006C731D">
        <w:rPr>
          <w:rFonts w:ascii="Arial" w:hAnsi="Arial" w:cs="Arial"/>
        </w:rPr>
        <w:t xml:space="preserve">assumed a </w:t>
      </w:r>
      <w:r w:rsidR="00CC2EF8" w:rsidRPr="006C731D">
        <w:rPr>
          <w:rFonts w:ascii="Arial" w:hAnsi="Arial" w:cs="Arial"/>
        </w:rPr>
        <w:t>two</w:t>
      </w:r>
      <w:r w:rsidR="00221789" w:rsidRPr="006C731D">
        <w:rPr>
          <w:rFonts w:ascii="Arial" w:hAnsi="Arial" w:cs="Arial"/>
        </w:rPr>
        <w:t>-</w:t>
      </w:r>
      <w:r w:rsidR="00CC2EF8" w:rsidRPr="006C731D">
        <w:rPr>
          <w:rFonts w:ascii="Arial" w:hAnsi="Arial" w:cs="Arial"/>
        </w:rPr>
        <w:t>learning parameter</w:t>
      </w:r>
      <w:r w:rsidR="00E33FBC" w:rsidRPr="006C731D">
        <w:rPr>
          <w:rFonts w:ascii="Arial" w:hAnsi="Arial" w:cs="Arial"/>
        </w:rPr>
        <w:t xml:space="preserve"> reinforcement model</w:t>
      </w:r>
      <w:r w:rsidR="00CC2EF8" w:rsidRPr="006C731D">
        <w:rPr>
          <w:rFonts w:ascii="Arial" w:hAnsi="Arial" w:cs="Arial"/>
        </w:rPr>
        <w:t xml:space="preserve">, we choose a prior mode for the gamma distribution to be 3.5, </w:t>
      </w:r>
      <w:r w:rsidR="004D0045" w:rsidRPr="006C731D">
        <w:rPr>
          <w:rFonts w:ascii="Arial" w:hAnsi="Arial" w:cs="Arial"/>
        </w:rPr>
        <w:t xml:space="preserve">approximately </w:t>
      </w:r>
      <w:r w:rsidR="00CC2EF8" w:rsidRPr="006C731D">
        <w:rPr>
          <w:rFonts w:ascii="Arial" w:hAnsi="Arial" w:cs="Arial"/>
        </w:rPr>
        <w:t>midway between Gershman</w:t>
      </w:r>
      <w:r w:rsidR="000259AE">
        <w:rPr>
          <w:rFonts w:ascii="Arial" w:hAnsi="Arial" w:cs="Arial"/>
        </w:rPr>
        <w:t>’s</w:t>
      </w:r>
      <w:r w:rsidR="00CC2EF8" w:rsidRPr="006C731D">
        <w:rPr>
          <w:rFonts w:ascii="Arial" w:hAnsi="Arial" w:cs="Arial"/>
        </w:rPr>
        <w:t xml:space="preserve"> two parameter estimate and Mattfeld’s </w:t>
      </w:r>
      <w:r w:rsidR="00221789" w:rsidRPr="006C731D">
        <w:rPr>
          <w:rFonts w:ascii="Arial" w:hAnsi="Arial" w:cs="Arial"/>
        </w:rPr>
        <w:t>estimate</w:t>
      </w:r>
      <w:r w:rsidR="00CD3AEF" w:rsidRPr="006C731D">
        <w:rPr>
          <w:rFonts w:ascii="Arial" w:hAnsi="Arial" w:cs="Arial"/>
        </w:rPr>
        <w:t xml:space="preserve">, to represent our prior belief about the value of the </w:t>
      </w:r>
      <w:r w:rsidR="00CD3AEF" w:rsidRPr="006C731D">
        <w:rPr>
          <w:rFonts w:ascii="Arial" w:hAnsi="Arial" w:cs="Arial"/>
        </w:rPr>
        <w:sym w:font="Symbol" w:char="F062"/>
      </w:r>
      <w:r w:rsidR="00CD3AEF" w:rsidRPr="006C731D">
        <w:rPr>
          <w:rFonts w:ascii="Arial" w:hAnsi="Arial" w:cs="Arial"/>
        </w:rPr>
        <w:t xml:space="preserve"> parameter</w:t>
      </w:r>
      <w:r w:rsidR="00E61A74" w:rsidRPr="006C731D">
        <w:rPr>
          <w:rFonts w:ascii="Arial" w:hAnsi="Arial" w:cs="Arial"/>
        </w:rPr>
        <w:t xml:space="preserve"> for our Bas</w:t>
      </w:r>
      <w:r w:rsidR="00797CCD">
        <w:rPr>
          <w:rFonts w:ascii="Arial" w:hAnsi="Arial" w:cs="Arial"/>
        </w:rPr>
        <w:t>e</w:t>
      </w:r>
      <w:r w:rsidR="00E61A74" w:rsidRPr="006C731D">
        <w:rPr>
          <w:rFonts w:ascii="Arial" w:hAnsi="Arial" w:cs="Arial"/>
        </w:rPr>
        <w:t xml:space="preserve"> Model</w:t>
      </w:r>
      <w:r w:rsidR="009120B6">
        <w:rPr>
          <w:rFonts w:ascii="Arial" w:hAnsi="Arial" w:cs="Arial"/>
        </w:rPr>
        <w:t xml:space="preserve">. </w:t>
      </w:r>
      <w:r w:rsidR="005E44B0" w:rsidRPr="006C731D">
        <w:rPr>
          <w:rFonts w:ascii="Arial" w:hAnsi="Arial" w:cs="Arial"/>
        </w:rPr>
        <w:t xml:space="preserve">We set values of the </w:t>
      </w:r>
      <w:r w:rsidR="005E44B0" w:rsidRPr="00211051">
        <w:rPr>
          <w:rFonts w:ascii="Arial" w:hAnsi="Arial" w:cs="Arial"/>
        </w:rPr>
        <w:t xml:space="preserve">gamma shape and rate parameters to yield a variance = .10 (standard deviation </w:t>
      </w:r>
      <w:r w:rsidR="005E44B0" w:rsidRPr="00211051">
        <w:rPr>
          <w:rFonts w:ascii="Arial" w:hAnsi="Arial" w:cs="Arial"/>
        </w:rPr>
        <w:sym w:font="Symbol" w:char="F040"/>
      </w:r>
      <w:r w:rsidR="005E44B0" w:rsidRPr="00211051">
        <w:rPr>
          <w:rFonts w:ascii="Arial" w:hAnsi="Arial" w:cs="Arial"/>
        </w:rPr>
        <w:t xml:space="preserve"> 0.3162)</w:t>
      </w:r>
      <w:r w:rsidR="00221789" w:rsidRPr="00211051">
        <w:rPr>
          <w:rFonts w:ascii="Arial" w:hAnsi="Arial" w:cs="Arial"/>
        </w:rPr>
        <w:t xml:space="preserve">. Specifically, </w:t>
      </w:r>
      <w:r w:rsidR="000430DC" w:rsidRPr="00211051">
        <w:rPr>
          <w:rFonts w:ascii="Arial" w:hAnsi="Arial" w:cs="Arial"/>
        </w:rPr>
        <w:t>gamma(shape = 124.492</w:t>
      </w:r>
      <w:r w:rsidR="00DF5306" w:rsidRPr="00211051">
        <w:rPr>
          <w:rFonts w:ascii="Arial" w:hAnsi="Arial" w:cs="Arial"/>
        </w:rPr>
        <w:t>0</w:t>
      </w:r>
      <w:r w:rsidR="000430DC" w:rsidRPr="00211051">
        <w:rPr>
          <w:rFonts w:ascii="Arial" w:hAnsi="Arial" w:cs="Arial"/>
        </w:rPr>
        <w:t>, rate = 35.2834)</w:t>
      </w:r>
      <w:r w:rsidR="004D0045" w:rsidRPr="00211051">
        <w:rPr>
          <w:rFonts w:ascii="Arial" w:hAnsi="Arial" w:cs="Arial"/>
        </w:rPr>
        <w:t xml:space="preserve">, produced a nearly </w:t>
      </w:r>
      <w:r w:rsidR="00A934B8" w:rsidRPr="00211051">
        <w:rPr>
          <w:rFonts w:ascii="Arial" w:hAnsi="Arial" w:cs="Arial"/>
        </w:rPr>
        <w:t xml:space="preserve">symmetrical gamma </w:t>
      </w:r>
      <w:r w:rsidR="00550E66" w:rsidRPr="00211051">
        <w:rPr>
          <w:rFonts w:ascii="Arial" w:hAnsi="Arial" w:cs="Arial"/>
        </w:rPr>
        <w:t xml:space="preserve">density </w:t>
      </w:r>
      <w:r w:rsidR="00A934B8" w:rsidRPr="00211051">
        <w:rPr>
          <w:rFonts w:ascii="Arial" w:hAnsi="Arial" w:cs="Arial"/>
        </w:rPr>
        <w:t xml:space="preserve">distribution </w:t>
      </w:r>
      <w:r w:rsidR="004D0045" w:rsidRPr="00211051">
        <w:rPr>
          <w:rFonts w:ascii="Arial" w:hAnsi="Arial" w:cs="Arial"/>
        </w:rPr>
        <w:t xml:space="preserve">that </w:t>
      </w:r>
      <w:r w:rsidR="00A934B8" w:rsidRPr="00211051">
        <w:rPr>
          <w:rFonts w:ascii="Arial" w:hAnsi="Arial" w:cs="Arial"/>
        </w:rPr>
        <w:t xml:space="preserve">varied between 2.5 and 4.5 around a mode </w:t>
      </w:r>
      <w:r w:rsidR="004D0045" w:rsidRPr="00211051">
        <w:rPr>
          <w:rFonts w:ascii="Arial" w:hAnsi="Arial" w:cs="Arial"/>
        </w:rPr>
        <w:t>of</w:t>
      </w:r>
      <w:r w:rsidR="00A934B8" w:rsidRPr="00211051">
        <w:rPr>
          <w:rFonts w:ascii="Arial" w:hAnsi="Arial" w:cs="Arial"/>
        </w:rPr>
        <w:t xml:space="preserve"> 3.5</w:t>
      </w:r>
      <w:r w:rsidR="004D0045" w:rsidRPr="00211051">
        <w:rPr>
          <w:rFonts w:ascii="Arial" w:hAnsi="Arial" w:cs="Arial"/>
        </w:rPr>
        <w:t xml:space="preserve"> (See </w:t>
      </w:r>
      <w:r w:rsidR="000F0245" w:rsidRPr="00211051">
        <w:rPr>
          <w:rFonts w:ascii="Arial" w:hAnsi="Arial" w:cs="Arial"/>
        </w:rPr>
        <w:t xml:space="preserve">middle plot of </w:t>
      </w:r>
      <w:r w:rsidR="004D0045" w:rsidRPr="00211051">
        <w:rPr>
          <w:rFonts w:ascii="Arial" w:hAnsi="Arial" w:cs="Arial"/>
        </w:rPr>
        <w:t>Figure S</w:t>
      </w:r>
      <w:r w:rsidR="004F523E">
        <w:rPr>
          <w:rFonts w:ascii="Arial" w:hAnsi="Arial" w:cs="Arial"/>
        </w:rPr>
        <w:t>6</w:t>
      </w:r>
      <w:r w:rsidR="004D0045" w:rsidRPr="00211051">
        <w:rPr>
          <w:rFonts w:ascii="Arial" w:hAnsi="Arial" w:cs="Arial"/>
        </w:rPr>
        <w:t>)</w:t>
      </w:r>
      <w:r w:rsidR="00A934B8" w:rsidRPr="00211051">
        <w:rPr>
          <w:rFonts w:ascii="Arial" w:hAnsi="Arial" w:cs="Arial"/>
        </w:rPr>
        <w:t>.</w:t>
      </w:r>
    </w:p>
    <w:p w14:paraId="648E0E89" w14:textId="41F8E13A" w:rsidR="00A934B8" w:rsidRPr="006C731D" w:rsidRDefault="004D0045" w:rsidP="00797CCD">
      <w:pPr>
        <w:spacing w:after="0" w:line="480" w:lineRule="auto"/>
        <w:ind w:firstLine="720"/>
        <w:rPr>
          <w:rFonts w:ascii="Arial" w:hAnsi="Arial" w:cs="Arial"/>
        </w:rPr>
      </w:pPr>
      <w:r w:rsidRPr="00211051">
        <w:rPr>
          <w:rFonts w:ascii="Arial" w:hAnsi="Arial" w:cs="Arial"/>
        </w:rPr>
        <w:t>To explore the sensitiv</w:t>
      </w:r>
      <w:r w:rsidR="00F34C23" w:rsidRPr="00211051">
        <w:rPr>
          <w:rFonts w:ascii="Arial" w:hAnsi="Arial" w:cs="Arial"/>
        </w:rPr>
        <w:t xml:space="preserve">ity of the </w:t>
      </w:r>
      <w:r w:rsidR="00BB2EFC" w:rsidRPr="00211051">
        <w:rPr>
          <w:rFonts w:ascii="Arial" w:hAnsi="Arial" w:cs="Arial"/>
        </w:rPr>
        <w:sym w:font="Symbol" w:char="F062"/>
      </w:r>
      <w:r w:rsidR="00BB2EFC" w:rsidRPr="00211051">
        <w:rPr>
          <w:rFonts w:ascii="Arial" w:hAnsi="Arial" w:cs="Arial"/>
        </w:rPr>
        <w:t xml:space="preserve"> estimates to</w:t>
      </w:r>
      <w:r w:rsidRPr="00211051">
        <w:rPr>
          <w:rFonts w:ascii="Arial" w:hAnsi="Arial" w:cs="Arial"/>
        </w:rPr>
        <w:t xml:space="preserve"> </w:t>
      </w:r>
      <w:r w:rsidR="00E61A74" w:rsidRPr="00211051">
        <w:rPr>
          <w:rFonts w:ascii="Arial" w:hAnsi="Arial" w:cs="Arial"/>
        </w:rPr>
        <w:t xml:space="preserve">our choice of a </w:t>
      </w:r>
      <w:r w:rsidR="000F0245" w:rsidRPr="00211051">
        <w:rPr>
          <w:rFonts w:ascii="Arial" w:hAnsi="Arial" w:cs="Arial"/>
        </w:rPr>
        <w:t>prior</w:t>
      </w:r>
      <w:r w:rsidRPr="00211051">
        <w:rPr>
          <w:rFonts w:ascii="Arial" w:hAnsi="Arial" w:cs="Arial"/>
        </w:rPr>
        <w:t xml:space="preserve">, we compared </w:t>
      </w:r>
      <w:r w:rsidR="00801D00" w:rsidRPr="00211051">
        <w:rPr>
          <w:rFonts w:ascii="Arial" w:hAnsi="Arial" w:cs="Arial"/>
        </w:rPr>
        <w:t xml:space="preserve">subject-level </w:t>
      </w:r>
      <w:r w:rsidRPr="00211051">
        <w:rPr>
          <w:rFonts w:ascii="Arial" w:hAnsi="Arial" w:cs="Arial"/>
        </w:rPr>
        <w:t xml:space="preserve">estimates of the  </w:t>
      </w:r>
      <w:r w:rsidRPr="00211051">
        <w:rPr>
          <w:rFonts w:ascii="Arial" w:hAnsi="Arial" w:cs="Arial"/>
        </w:rPr>
        <w:sym w:font="Symbol" w:char="F062"/>
      </w:r>
      <w:r w:rsidR="005E44B0" w:rsidRPr="00211051">
        <w:rPr>
          <w:rFonts w:ascii="Arial" w:hAnsi="Arial" w:cs="Arial"/>
        </w:rPr>
        <w:t xml:space="preserve"> parameter </w:t>
      </w:r>
      <w:r w:rsidR="00CD3AEF" w:rsidRPr="00211051">
        <w:rPr>
          <w:rFonts w:ascii="Arial" w:hAnsi="Arial" w:cs="Arial"/>
        </w:rPr>
        <w:t xml:space="preserve">for our </w:t>
      </w:r>
      <w:r w:rsidR="00E61A74" w:rsidRPr="00211051">
        <w:rPr>
          <w:rFonts w:ascii="Arial" w:hAnsi="Arial" w:cs="Arial"/>
        </w:rPr>
        <w:t>B</w:t>
      </w:r>
      <w:r w:rsidR="00CD3AEF" w:rsidRPr="00211051">
        <w:rPr>
          <w:rFonts w:ascii="Arial" w:hAnsi="Arial" w:cs="Arial"/>
        </w:rPr>
        <w:t xml:space="preserve">ase </w:t>
      </w:r>
      <w:r w:rsidR="00E61A74" w:rsidRPr="00211051">
        <w:rPr>
          <w:rFonts w:ascii="Arial" w:hAnsi="Arial" w:cs="Arial"/>
        </w:rPr>
        <w:t>M</w:t>
      </w:r>
      <w:r w:rsidR="00CD3AEF" w:rsidRPr="00211051">
        <w:rPr>
          <w:rFonts w:ascii="Arial" w:hAnsi="Arial" w:cs="Arial"/>
        </w:rPr>
        <w:t>odel (</w:t>
      </w:r>
      <w:r w:rsidR="005E44B0" w:rsidRPr="00211051">
        <w:rPr>
          <w:rFonts w:ascii="Arial" w:hAnsi="Arial" w:cs="Arial"/>
        </w:rPr>
        <w:t>mode = 3.5</w:t>
      </w:r>
      <w:r w:rsidR="00CD3AEF" w:rsidRPr="00211051">
        <w:rPr>
          <w:rFonts w:ascii="Arial" w:hAnsi="Arial" w:cs="Arial"/>
        </w:rPr>
        <w:t>)</w:t>
      </w:r>
      <w:r w:rsidR="005E44B0" w:rsidRPr="00211051">
        <w:rPr>
          <w:rFonts w:ascii="Arial" w:hAnsi="Arial" w:cs="Arial"/>
        </w:rPr>
        <w:t>, with estimates from gamma distributions with modes at 2.5</w:t>
      </w:r>
      <w:r w:rsidR="00DF5306" w:rsidRPr="00211051">
        <w:rPr>
          <w:rFonts w:ascii="Arial" w:hAnsi="Arial" w:cs="Arial"/>
        </w:rPr>
        <w:t>, gamma(shape =</w:t>
      </w:r>
      <w:r w:rsidR="00A91B48" w:rsidRPr="00211051">
        <w:rPr>
          <w:rFonts w:ascii="Arial" w:hAnsi="Arial" w:cs="Arial"/>
        </w:rPr>
        <w:t xml:space="preserve"> 64.4845</w:t>
      </w:r>
      <w:r w:rsidR="00DF5306" w:rsidRPr="00211051">
        <w:rPr>
          <w:rFonts w:ascii="Arial" w:hAnsi="Arial" w:cs="Arial"/>
        </w:rPr>
        <w:t>, rate =</w:t>
      </w:r>
      <w:r w:rsidR="00A91B48" w:rsidRPr="00211051">
        <w:rPr>
          <w:rFonts w:ascii="Arial" w:hAnsi="Arial" w:cs="Arial"/>
        </w:rPr>
        <w:t xml:space="preserve"> 25.3938</w:t>
      </w:r>
      <w:r w:rsidR="00DF5306" w:rsidRPr="00211051">
        <w:rPr>
          <w:rFonts w:ascii="Arial" w:hAnsi="Arial" w:cs="Arial"/>
        </w:rPr>
        <w:t>)</w:t>
      </w:r>
      <w:r w:rsidR="00E61A74" w:rsidRPr="00211051">
        <w:rPr>
          <w:rFonts w:ascii="Arial" w:hAnsi="Arial" w:cs="Arial"/>
        </w:rPr>
        <w:t>, the Low Mode Alternative,</w:t>
      </w:r>
      <w:r w:rsidR="00DF5306" w:rsidRPr="00211051">
        <w:rPr>
          <w:rFonts w:ascii="Arial" w:hAnsi="Arial" w:cs="Arial"/>
        </w:rPr>
        <w:t xml:space="preserve"> </w:t>
      </w:r>
      <w:r w:rsidR="00CD3AEF" w:rsidRPr="00211051">
        <w:rPr>
          <w:rFonts w:ascii="Arial" w:hAnsi="Arial" w:cs="Arial"/>
        </w:rPr>
        <w:t xml:space="preserve">or </w:t>
      </w:r>
      <w:r w:rsidR="005E44B0" w:rsidRPr="00211051">
        <w:rPr>
          <w:rFonts w:ascii="Arial" w:hAnsi="Arial" w:cs="Arial"/>
        </w:rPr>
        <w:t xml:space="preserve">4.5, </w:t>
      </w:r>
      <w:r w:rsidR="00DF5306" w:rsidRPr="00211051">
        <w:rPr>
          <w:rFonts w:ascii="Arial" w:hAnsi="Arial" w:cs="Arial"/>
        </w:rPr>
        <w:t xml:space="preserve">gamma(shape = </w:t>
      </w:r>
      <w:r w:rsidR="00D00421" w:rsidRPr="00211051">
        <w:rPr>
          <w:rFonts w:ascii="Arial" w:hAnsi="Arial" w:cs="Arial"/>
        </w:rPr>
        <w:t>204.4951</w:t>
      </w:r>
      <w:r w:rsidR="00DF5306" w:rsidRPr="00211051">
        <w:rPr>
          <w:rFonts w:ascii="Arial" w:hAnsi="Arial" w:cs="Arial"/>
        </w:rPr>
        <w:t>, rate =</w:t>
      </w:r>
      <w:r w:rsidR="00D00421" w:rsidRPr="00211051">
        <w:rPr>
          <w:rFonts w:ascii="Arial" w:hAnsi="Arial" w:cs="Arial"/>
        </w:rPr>
        <w:t xml:space="preserve"> 45.2211</w:t>
      </w:r>
      <w:r w:rsidR="00DF5306" w:rsidRPr="00211051">
        <w:rPr>
          <w:rFonts w:ascii="Arial" w:hAnsi="Arial" w:cs="Arial"/>
        </w:rPr>
        <w:t xml:space="preserve">), </w:t>
      </w:r>
      <w:r w:rsidR="00E61A74" w:rsidRPr="00211051">
        <w:rPr>
          <w:rFonts w:ascii="Arial" w:hAnsi="Arial" w:cs="Arial"/>
        </w:rPr>
        <w:t xml:space="preserve">the High Mode Alternative, </w:t>
      </w:r>
      <w:r w:rsidR="005E44B0" w:rsidRPr="00211051">
        <w:rPr>
          <w:rFonts w:ascii="Arial" w:hAnsi="Arial" w:cs="Arial"/>
        </w:rPr>
        <w:t xml:space="preserve">while keeping the standard deviation </w:t>
      </w:r>
      <w:r w:rsidR="005650FC" w:rsidRPr="00211051">
        <w:rPr>
          <w:rFonts w:ascii="Arial" w:hAnsi="Arial" w:cs="Arial"/>
        </w:rPr>
        <w:sym w:font="Symbol" w:char="F040"/>
      </w:r>
      <w:r w:rsidR="005650FC" w:rsidRPr="00211051">
        <w:rPr>
          <w:rFonts w:ascii="Arial" w:hAnsi="Arial" w:cs="Arial"/>
        </w:rPr>
        <w:t xml:space="preserve"> </w:t>
      </w:r>
      <w:r w:rsidR="00FB34E0" w:rsidRPr="00211051">
        <w:rPr>
          <w:rFonts w:ascii="Arial" w:hAnsi="Arial" w:cs="Arial"/>
        </w:rPr>
        <w:t>0.</w:t>
      </w:r>
      <w:r w:rsidR="005E44B0" w:rsidRPr="00211051">
        <w:rPr>
          <w:rFonts w:ascii="Arial" w:hAnsi="Arial" w:cs="Arial"/>
        </w:rPr>
        <w:t>3162</w:t>
      </w:r>
      <w:r w:rsidR="009120B6">
        <w:rPr>
          <w:rFonts w:ascii="Arial" w:hAnsi="Arial" w:cs="Arial"/>
        </w:rPr>
        <w:t>.</w:t>
      </w:r>
      <w:r w:rsidR="00BB2EFC" w:rsidRPr="00211051">
        <w:rPr>
          <w:rFonts w:ascii="Arial" w:hAnsi="Arial" w:cs="Arial"/>
        </w:rPr>
        <w:t xml:space="preserve"> As can be seen in Figure</w:t>
      </w:r>
      <w:r w:rsidR="00C2037F" w:rsidRPr="00211051">
        <w:rPr>
          <w:rFonts w:ascii="Arial" w:hAnsi="Arial" w:cs="Arial"/>
        </w:rPr>
        <w:t>s S</w:t>
      </w:r>
      <w:r w:rsidR="004F523E">
        <w:rPr>
          <w:rFonts w:ascii="Arial" w:hAnsi="Arial" w:cs="Arial"/>
        </w:rPr>
        <w:t>6</w:t>
      </w:r>
      <w:r w:rsidR="00C2037F" w:rsidRPr="00211051">
        <w:rPr>
          <w:rFonts w:ascii="Arial" w:hAnsi="Arial" w:cs="Arial"/>
        </w:rPr>
        <w:t xml:space="preserve"> and</w:t>
      </w:r>
      <w:r w:rsidR="00BB2EFC" w:rsidRPr="00211051">
        <w:rPr>
          <w:rFonts w:ascii="Arial" w:hAnsi="Arial" w:cs="Arial"/>
        </w:rPr>
        <w:t xml:space="preserve"> S</w:t>
      </w:r>
      <w:r w:rsidR="004F523E">
        <w:rPr>
          <w:rFonts w:ascii="Arial" w:hAnsi="Arial" w:cs="Arial"/>
        </w:rPr>
        <w:t>7</w:t>
      </w:r>
      <w:r w:rsidR="00BB2EFC" w:rsidRPr="00211051">
        <w:rPr>
          <w:rFonts w:ascii="Arial" w:hAnsi="Arial" w:cs="Arial"/>
        </w:rPr>
        <w:t>,</w:t>
      </w:r>
      <w:r w:rsidR="005650FC" w:rsidRPr="00211051">
        <w:rPr>
          <w:rFonts w:ascii="Arial" w:hAnsi="Arial" w:cs="Arial"/>
        </w:rPr>
        <w:t xml:space="preserve"> </w:t>
      </w:r>
      <w:r w:rsidR="00E63D0E" w:rsidRPr="00211051">
        <w:rPr>
          <w:rFonts w:ascii="Arial" w:hAnsi="Arial" w:cs="Arial"/>
        </w:rPr>
        <w:t xml:space="preserve">which </w:t>
      </w:r>
      <w:r w:rsidR="005650FC" w:rsidRPr="00211051">
        <w:rPr>
          <w:rFonts w:ascii="Arial" w:hAnsi="Arial" w:cs="Arial"/>
        </w:rPr>
        <w:t>present plots across all participants,</w:t>
      </w:r>
      <w:r w:rsidR="00BB2EFC" w:rsidRPr="00211051">
        <w:rPr>
          <w:rFonts w:ascii="Arial" w:hAnsi="Arial" w:cs="Arial"/>
        </w:rPr>
        <w:t xml:space="preserve"> the different priors shifted the modal estimates </w:t>
      </w:r>
      <w:r w:rsidR="00CD3AEF" w:rsidRPr="00211051">
        <w:rPr>
          <w:rFonts w:ascii="Arial" w:hAnsi="Arial" w:cs="Arial"/>
        </w:rPr>
        <w:t xml:space="preserve">of </w:t>
      </w:r>
      <w:r w:rsidR="00013817" w:rsidRPr="00211051">
        <w:rPr>
          <w:rFonts w:ascii="Arial" w:hAnsi="Arial" w:cs="Arial"/>
        </w:rPr>
        <w:sym w:font="Symbol" w:char="F062"/>
      </w:r>
      <w:r w:rsidR="00CD3AEF" w:rsidRPr="00211051">
        <w:rPr>
          <w:rFonts w:ascii="Arial" w:hAnsi="Arial" w:cs="Arial"/>
        </w:rPr>
        <w:t xml:space="preserve"> </w:t>
      </w:r>
      <w:r w:rsidR="00CD3AEF" w:rsidRPr="006C731D">
        <w:rPr>
          <w:rFonts w:ascii="Arial" w:hAnsi="Arial" w:cs="Arial"/>
        </w:rPr>
        <w:t>t</w:t>
      </w:r>
      <w:r w:rsidR="00BB2EFC" w:rsidRPr="006C731D">
        <w:rPr>
          <w:rFonts w:ascii="Arial" w:hAnsi="Arial" w:cs="Arial"/>
        </w:rPr>
        <w:t xml:space="preserve">o values lower or higher than the base values </w:t>
      </w:r>
      <w:r w:rsidR="00E61A74" w:rsidRPr="006C731D">
        <w:rPr>
          <w:rFonts w:ascii="Arial" w:hAnsi="Arial" w:cs="Arial"/>
        </w:rPr>
        <w:t xml:space="preserve">while </w:t>
      </w:r>
      <w:r w:rsidR="00BB2EFC" w:rsidRPr="006C731D">
        <w:rPr>
          <w:rFonts w:ascii="Arial" w:hAnsi="Arial" w:cs="Arial"/>
        </w:rPr>
        <w:t>maintain</w:t>
      </w:r>
      <w:r w:rsidR="00E61A74" w:rsidRPr="006C731D">
        <w:rPr>
          <w:rFonts w:ascii="Arial" w:hAnsi="Arial" w:cs="Arial"/>
        </w:rPr>
        <w:t>ing</w:t>
      </w:r>
      <w:r w:rsidR="00BB2EFC" w:rsidRPr="006C731D">
        <w:rPr>
          <w:rFonts w:ascii="Arial" w:hAnsi="Arial" w:cs="Arial"/>
        </w:rPr>
        <w:t xml:space="preserve"> an orderly spread of individual differences, </w:t>
      </w:r>
      <w:r w:rsidR="00E61A74" w:rsidRPr="006C731D">
        <w:rPr>
          <w:rFonts w:ascii="Arial" w:hAnsi="Arial" w:cs="Arial"/>
        </w:rPr>
        <w:t xml:space="preserve">which </w:t>
      </w:r>
      <w:r w:rsidR="00BB2EFC" w:rsidRPr="006C731D">
        <w:rPr>
          <w:rFonts w:ascii="Arial" w:hAnsi="Arial" w:cs="Arial"/>
        </w:rPr>
        <w:t>produc</w:t>
      </w:r>
      <w:r w:rsidR="00E61A74" w:rsidRPr="006C731D">
        <w:rPr>
          <w:rFonts w:ascii="Arial" w:hAnsi="Arial" w:cs="Arial"/>
        </w:rPr>
        <w:t>ed</w:t>
      </w:r>
      <w:r w:rsidR="00BB2EFC" w:rsidRPr="006C731D">
        <w:rPr>
          <w:rFonts w:ascii="Arial" w:hAnsi="Arial" w:cs="Arial"/>
        </w:rPr>
        <w:t xml:space="preserve"> strong linear correlations between alternative </w:t>
      </w:r>
      <w:r w:rsidR="00BB2EFC" w:rsidRPr="006C731D">
        <w:rPr>
          <w:rFonts w:ascii="Arial" w:hAnsi="Arial" w:cs="Arial"/>
        </w:rPr>
        <w:sym w:font="Symbol" w:char="F062"/>
      </w:r>
      <w:r w:rsidR="00BB2EFC" w:rsidRPr="006C731D">
        <w:rPr>
          <w:rFonts w:ascii="Arial" w:hAnsi="Arial" w:cs="Arial"/>
        </w:rPr>
        <w:t xml:space="preserve"> estimates and estimates produced by the </w:t>
      </w:r>
      <w:r w:rsidR="00E61A74" w:rsidRPr="006C731D">
        <w:rPr>
          <w:rFonts w:ascii="Arial" w:hAnsi="Arial" w:cs="Arial"/>
        </w:rPr>
        <w:t>B</w:t>
      </w:r>
      <w:r w:rsidR="00BB2EFC" w:rsidRPr="006C731D">
        <w:rPr>
          <w:rFonts w:ascii="Arial" w:hAnsi="Arial" w:cs="Arial"/>
        </w:rPr>
        <w:t xml:space="preserve">ase </w:t>
      </w:r>
      <w:r w:rsidR="00E61A74" w:rsidRPr="006C731D">
        <w:rPr>
          <w:rFonts w:ascii="Arial" w:hAnsi="Arial" w:cs="Arial"/>
        </w:rPr>
        <w:t>M</w:t>
      </w:r>
      <w:r w:rsidR="00BB2EFC" w:rsidRPr="006C731D">
        <w:rPr>
          <w:rFonts w:ascii="Arial" w:hAnsi="Arial" w:cs="Arial"/>
        </w:rPr>
        <w:t>odel</w:t>
      </w:r>
      <w:r w:rsidR="00E63D0E" w:rsidRPr="006C731D">
        <w:rPr>
          <w:rFonts w:ascii="Arial" w:hAnsi="Arial" w:cs="Arial"/>
        </w:rPr>
        <w:t>(Low Mode Alternative: r(78) = .85, p &lt; .001; High Mode Alternative: r(78) = .83, p &lt; .001)</w:t>
      </w:r>
      <w:r w:rsidR="009120B6">
        <w:rPr>
          <w:rFonts w:ascii="Arial" w:hAnsi="Arial" w:cs="Arial"/>
        </w:rPr>
        <w:t xml:space="preserve">. </w:t>
      </w:r>
      <w:r w:rsidR="00A37E68" w:rsidRPr="006C731D">
        <w:rPr>
          <w:rFonts w:ascii="Arial" w:hAnsi="Arial" w:cs="Arial"/>
        </w:rPr>
        <w:t xml:space="preserve">Given these results and the preference in the literature for  </w:t>
      </w:r>
      <w:r w:rsidR="00A37E68" w:rsidRPr="006C731D">
        <w:rPr>
          <w:rFonts w:ascii="Arial" w:hAnsi="Arial" w:cs="Arial"/>
        </w:rPr>
        <w:sym w:font="Symbol" w:char="F062"/>
      </w:r>
      <w:r w:rsidR="00A37E68" w:rsidRPr="006C731D">
        <w:rPr>
          <w:rFonts w:ascii="Arial" w:hAnsi="Arial" w:cs="Arial"/>
        </w:rPr>
        <w:t xml:space="preserve"> </w:t>
      </w:r>
      <w:r w:rsidR="00A37E68" w:rsidRPr="006C731D">
        <w:rPr>
          <w:rFonts w:ascii="Arial" w:hAnsi="Arial" w:cs="Arial"/>
        </w:rPr>
        <w:sym w:font="Symbol" w:char="F040"/>
      </w:r>
      <w:r w:rsidR="00A37E68" w:rsidRPr="006C731D">
        <w:rPr>
          <w:rFonts w:ascii="Arial" w:hAnsi="Arial" w:cs="Arial"/>
        </w:rPr>
        <w:t xml:space="preserve"> 3.5, we used the gamma(shape = 124.4920, rate = 35.2834) to describe our prior belie</w:t>
      </w:r>
      <w:r w:rsidR="00013817" w:rsidRPr="006C731D">
        <w:rPr>
          <w:rFonts w:ascii="Arial" w:hAnsi="Arial" w:cs="Arial"/>
        </w:rPr>
        <w:t>f</w:t>
      </w:r>
      <w:r w:rsidR="00A37E68" w:rsidRPr="006C731D">
        <w:rPr>
          <w:rFonts w:ascii="Arial" w:hAnsi="Arial" w:cs="Arial"/>
        </w:rPr>
        <w:t xml:space="preserve">s about the explore-exploit parameter in our </w:t>
      </w:r>
      <w:r w:rsidR="00C2037F" w:rsidRPr="006C731D">
        <w:rPr>
          <w:rFonts w:ascii="Arial" w:hAnsi="Arial" w:cs="Arial"/>
        </w:rPr>
        <w:t>B</w:t>
      </w:r>
      <w:r w:rsidR="00A37E68" w:rsidRPr="006C731D">
        <w:rPr>
          <w:rFonts w:ascii="Arial" w:hAnsi="Arial" w:cs="Arial"/>
        </w:rPr>
        <w:t xml:space="preserve">ase </w:t>
      </w:r>
      <w:r w:rsidR="00C2037F" w:rsidRPr="006C731D">
        <w:rPr>
          <w:rFonts w:ascii="Arial" w:hAnsi="Arial" w:cs="Arial"/>
        </w:rPr>
        <w:t>M</w:t>
      </w:r>
      <w:r w:rsidR="00A37E68" w:rsidRPr="006C731D">
        <w:rPr>
          <w:rFonts w:ascii="Arial" w:hAnsi="Arial" w:cs="Arial"/>
        </w:rPr>
        <w:t xml:space="preserve">odel.   </w:t>
      </w:r>
    </w:p>
    <w:p w14:paraId="707E8D4E" w14:textId="41FFEABD" w:rsidR="005F0CBD" w:rsidRDefault="001928F7" w:rsidP="005E43E2">
      <w:pPr>
        <w:spacing w:after="0" w:line="480" w:lineRule="auto"/>
        <w:rPr>
          <w:rFonts w:ascii="Arial" w:hAnsi="Arial" w:cs="Arial"/>
        </w:rPr>
      </w:pPr>
      <w:r w:rsidRPr="005F0CBD">
        <w:rPr>
          <w:rFonts w:ascii="Arial" w:hAnsi="Arial" w:cs="Arial"/>
          <w:b/>
          <w:i/>
        </w:rPr>
        <w:t>Learning rate parameter (</w:t>
      </w:r>
      <w:r w:rsidRPr="005F0CBD">
        <w:rPr>
          <w:rFonts w:ascii="Arial" w:hAnsi="Arial" w:cs="Arial"/>
          <w:b/>
          <w:i/>
        </w:rPr>
        <w:sym w:font="Symbol" w:char="F068"/>
      </w:r>
      <w:r w:rsidRPr="005F0CBD">
        <w:rPr>
          <w:rFonts w:ascii="Arial" w:hAnsi="Arial" w:cs="Arial"/>
          <w:b/>
          <w:i/>
        </w:rPr>
        <w:t>)</w:t>
      </w:r>
      <w:r w:rsidRPr="006C731D">
        <w:rPr>
          <w:rFonts w:ascii="Arial" w:hAnsi="Arial" w:cs="Arial"/>
        </w:rPr>
        <w:t xml:space="preserve"> </w:t>
      </w:r>
    </w:p>
    <w:p w14:paraId="3C794155" w14:textId="0E18A66A" w:rsidR="00B312D7" w:rsidRPr="006C731D" w:rsidRDefault="003D4606" w:rsidP="005F0CBD">
      <w:pPr>
        <w:spacing w:after="0" w:line="480" w:lineRule="auto"/>
        <w:ind w:firstLine="720"/>
        <w:rPr>
          <w:rFonts w:ascii="Arial" w:hAnsi="Arial" w:cs="Arial"/>
        </w:rPr>
      </w:pPr>
      <w:r w:rsidRPr="006C731D">
        <w:rPr>
          <w:rFonts w:ascii="Arial" w:hAnsi="Arial" w:cs="Arial"/>
        </w:rPr>
        <w:t xml:space="preserve">We used the beta distribution to define priors for </w:t>
      </w:r>
      <w:r w:rsidRPr="006C731D">
        <w:rPr>
          <w:rFonts w:ascii="Arial" w:hAnsi="Arial" w:cs="Arial"/>
        </w:rPr>
        <w:sym w:font="Symbol" w:char="F068"/>
      </w:r>
      <w:r w:rsidRPr="006C731D">
        <w:rPr>
          <w:rFonts w:ascii="Arial" w:hAnsi="Arial" w:cs="Arial"/>
        </w:rPr>
        <w:t xml:space="preserve"> and, determined its mode based on Mattfeld et al.’s </w:t>
      </w:r>
      <w:r w:rsidR="008B254D">
        <w:rPr>
          <w:rFonts w:ascii="Arial" w:hAnsi="Arial" w:cs="Arial"/>
        </w:rPr>
        <w:fldChar w:fldCharType="begin"/>
      </w:r>
      <w:r w:rsidR="008B254D">
        <w:rPr>
          <w:rFonts w:ascii="Arial" w:hAnsi="Arial" w:cs="Arial"/>
        </w:rPr>
        <w:instrText xml:space="preserve"> ADDIN EN.CITE &lt;EndNote&gt;&lt;Cite&gt;&lt;Author&gt;Mattfeld&lt;/Author&gt;&lt;Year&gt;2011&lt;/Year&gt;&lt;RecNum&gt;4973&lt;/RecNum&gt;&lt;DisplayText&gt;(Mattfeld et al., 2011)&lt;/DisplayText&gt;&lt;record&gt;&lt;rec-number&gt;4973&lt;/rec-number&gt;&lt;foreign-keys&gt;&lt;key app="EN" db-id="e0wwxxxxcr0swaexdr3x09xjve2tx9addzwf" timestamp="0"&gt;4973&lt;/key&gt;&lt;/foreign-keys&gt;&lt;ref-type name="Journal Article"&gt;17&lt;/ref-type&gt;&lt;contributors&gt;&lt;authors&gt;&lt;author&gt;Mattfeld, AT&lt;/author&gt;&lt;author&gt;Gluck, MA&lt;/author&gt;&lt;author&gt;Stark, CE&lt;/author&gt;&lt;/authors&gt;&lt;/contributors&gt;&lt;titles&gt;&lt;title&gt;Functional specialization within the striatum along both the dorsal/ventral and anterior/posterior axes during associative learning via reward and punishment&lt;/title&gt;&lt;secondary-title&gt;Learn Mem&lt;/secondary-title&gt;&lt;/titles&gt;&lt;pages&gt;703-711&lt;/pages&gt;&lt;volume&gt;18&lt;/volume&gt;&lt;number&gt;11&lt;/number&gt;&lt;dates&gt;&lt;year&gt;2011&lt;/year&gt;&lt;/dates&gt;&lt;urls&gt;&lt;/urls&gt;&lt;custom2&gt;PMC3207255; PMID: 22021252&lt;/custom2&gt;&lt;electronic-resource-num&gt;doi: 10.1101/lm.022889.111&lt;/electronic-resource-num&gt;&lt;/record&gt;&lt;/Cite&gt;&lt;/EndNote&gt;</w:instrText>
      </w:r>
      <w:r w:rsidR="008B254D">
        <w:rPr>
          <w:rFonts w:ascii="Arial" w:hAnsi="Arial" w:cs="Arial"/>
        </w:rPr>
        <w:fldChar w:fldCharType="separate"/>
      </w:r>
      <w:r w:rsidR="008B254D">
        <w:rPr>
          <w:rFonts w:ascii="Arial" w:hAnsi="Arial" w:cs="Arial"/>
          <w:noProof/>
        </w:rPr>
        <w:t>(Mattfeld et al., 2011)</w:t>
      </w:r>
      <w:r w:rsidR="008B254D">
        <w:rPr>
          <w:rFonts w:ascii="Arial" w:hAnsi="Arial" w:cs="Arial"/>
        </w:rPr>
        <w:fldChar w:fldCharType="end"/>
      </w:r>
      <w:r w:rsidRPr="006C731D">
        <w:rPr>
          <w:rFonts w:ascii="Arial" w:hAnsi="Arial" w:cs="Arial"/>
        </w:rPr>
        <w:t xml:space="preserve"> estimate of 0.4</w:t>
      </w:r>
      <w:r w:rsidR="0081375F" w:rsidRPr="006C731D">
        <w:rPr>
          <w:rFonts w:ascii="Arial" w:hAnsi="Arial" w:cs="Arial"/>
        </w:rPr>
        <w:t>1</w:t>
      </w:r>
      <w:r w:rsidRPr="006C731D">
        <w:rPr>
          <w:rFonts w:ascii="Arial" w:hAnsi="Arial" w:cs="Arial"/>
        </w:rPr>
        <w:t xml:space="preserve"> and Gershman’s </w:t>
      </w:r>
      <w:r w:rsidR="008B254D">
        <w:rPr>
          <w:rFonts w:ascii="Arial" w:hAnsi="Arial" w:cs="Arial"/>
        </w:rPr>
        <w:fldChar w:fldCharType="begin"/>
      </w:r>
      <w:r w:rsidR="008B254D">
        <w:rPr>
          <w:rFonts w:ascii="Arial" w:hAnsi="Arial" w:cs="Arial"/>
        </w:rPr>
        <w:instrText xml:space="preserve"> ADDIN EN.CITE &lt;EndNote&gt;&lt;Cite&gt;&lt;Author&gt;Gershman&lt;/Author&gt;&lt;Year&gt;2016&lt;/Year&gt;&lt;RecNum&gt;8088&lt;/RecNum&gt;&lt;DisplayText&gt;(Gershman, 2016)&lt;/DisplayText&gt;&lt;record&gt;&lt;rec-number&gt;8088&lt;/rec-number&gt;&lt;foreign-keys&gt;&lt;key app="EN" db-id="e0wwxxxxcr0swaexdr3x09xjve2tx9addzwf" timestamp="1561038106"&gt;8088&lt;/key&gt;&lt;/foreign-keys&gt;&lt;ref-type name="Journal Article"&gt;17&lt;/ref-type&gt;&lt;contributors&gt;&lt;authors&gt;&lt;author&gt;Gershman, SJ&lt;/author&gt;&lt;/authors&gt;&lt;/contributors&gt;&lt;titles&gt;&lt;title&gt;Empirical priors for reinforcement learning models&lt;/title&gt;&lt;secondary-title&gt;J Math Psychol&lt;/secondary-title&gt;&lt;/titles&gt;&lt;periodical&gt;&lt;full-title&gt;J Math Psychol&lt;/full-title&gt;&lt;/periodical&gt;&lt;pages&gt;1-6&lt;/pages&gt;&lt;volume&gt;71&lt;/volume&gt;&lt;dates&gt;&lt;year&gt;2016&lt;/year&gt;&lt;/dates&gt;&lt;urls&gt;&lt;/urls&gt;&lt;electronic-resource-num&gt;doi: 10.1016/j.jmp.2016.01.006&lt;/electronic-resource-num&gt;&lt;/record&gt;&lt;/Cite&gt;&lt;/EndNote&gt;</w:instrText>
      </w:r>
      <w:r w:rsidR="008B254D">
        <w:rPr>
          <w:rFonts w:ascii="Arial" w:hAnsi="Arial" w:cs="Arial"/>
        </w:rPr>
        <w:fldChar w:fldCharType="separate"/>
      </w:r>
      <w:r w:rsidR="008B254D">
        <w:rPr>
          <w:rFonts w:ascii="Arial" w:hAnsi="Arial" w:cs="Arial"/>
          <w:noProof/>
        </w:rPr>
        <w:t>(Gershman, 2016)</w:t>
      </w:r>
      <w:r w:rsidR="008B254D">
        <w:rPr>
          <w:rFonts w:ascii="Arial" w:hAnsi="Arial" w:cs="Arial"/>
        </w:rPr>
        <w:fldChar w:fldCharType="end"/>
      </w:r>
      <w:r w:rsidRPr="006C731D">
        <w:rPr>
          <w:rFonts w:ascii="Arial" w:hAnsi="Arial" w:cs="Arial"/>
        </w:rPr>
        <w:t xml:space="preserve"> </w:t>
      </w:r>
      <w:r w:rsidR="002B77DA" w:rsidRPr="006C731D">
        <w:rPr>
          <w:rFonts w:ascii="Arial" w:hAnsi="Arial" w:cs="Arial"/>
        </w:rPr>
        <w:t>values</w:t>
      </w:r>
      <w:r w:rsidRPr="006C731D">
        <w:rPr>
          <w:rFonts w:ascii="Arial" w:hAnsi="Arial" w:cs="Arial"/>
        </w:rPr>
        <w:t xml:space="preserve"> of .50 for both the one and </w:t>
      </w:r>
      <w:r w:rsidR="009120B6">
        <w:rPr>
          <w:rFonts w:ascii="Arial" w:hAnsi="Arial" w:cs="Arial"/>
        </w:rPr>
        <w:t xml:space="preserve">two learning parameter models. </w:t>
      </w:r>
      <w:r w:rsidR="00D50762" w:rsidRPr="006C731D">
        <w:rPr>
          <w:rFonts w:ascii="Arial" w:hAnsi="Arial" w:cs="Arial"/>
        </w:rPr>
        <w:t xml:space="preserve">Because of the consistency of Gershman’s </w:t>
      </w:r>
      <w:r w:rsidR="002B77DA" w:rsidRPr="006C731D">
        <w:rPr>
          <w:rFonts w:ascii="Arial" w:hAnsi="Arial" w:cs="Arial"/>
        </w:rPr>
        <w:t>values</w:t>
      </w:r>
      <w:r w:rsidR="00D50762" w:rsidRPr="006C731D">
        <w:rPr>
          <w:rFonts w:ascii="Arial" w:hAnsi="Arial" w:cs="Arial"/>
        </w:rPr>
        <w:t xml:space="preserve"> across models, w</w:t>
      </w:r>
      <w:r w:rsidRPr="006C731D">
        <w:rPr>
          <w:rFonts w:ascii="Arial" w:hAnsi="Arial" w:cs="Arial"/>
        </w:rPr>
        <w:t xml:space="preserve">e </w:t>
      </w:r>
      <w:r w:rsidRPr="00211051">
        <w:rPr>
          <w:rFonts w:ascii="Arial" w:hAnsi="Arial" w:cs="Arial"/>
        </w:rPr>
        <w:t xml:space="preserve">chose </w:t>
      </w:r>
      <w:r w:rsidRPr="00211051">
        <w:rPr>
          <w:rFonts w:ascii="Arial" w:hAnsi="Arial" w:cs="Arial"/>
        </w:rPr>
        <w:sym w:font="Symbol" w:char="F068"/>
      </w:r>
      <w:r w:rsidRPr="00211051">
        <w:rPr>
          <w:rFonts w:ascii="Arial" w:hAnsi="Arial" w:cs="Arial"/>
        </w:rPr>
        <w:t xml:space="preserve"> = 0.50 to represent our prior belief about the rate participants would alter their </w:t>
      </w:r>
      <w:r w:rsidR="00234A0C" w:rsidRPr="00211051">
        <w:rPr>
          <w:rFonts w:ascii="Arial" w:hAnsi="Arial" w:cs="Arial"/>
        </w:rPr>
        <w:t>expectancy values</w:t>
      </w:r>
      <w:r w:rsidRPr="00211051">
        <w:rPr>
          <w:rFonts w:ascii="Arial" w:hAnsi="Arial" w:cs="Arial"/>
        </w:rPr>
        <w:t xml:space="preserve"> based on trial-speci</w:t>
      </w:r>
      <w:r w:rsidR="009120B6">
        <w:rPr>
          <w:rFonts w:ascii="Arial" w:hAnsi="Arial" w:cs="Arial"/>
        </w:rPr>
        <w:t xml:space="preserve">fic prediction errors (Eq. 2). </w:t>
      </w:r>
      <w:r w:rsidR="007B063E" w:rsidRPr="00211051">
        <w:rPr>
          <w:rFonts w:ascii="Arial" w:hAnsi="Arial" w:cs="Arial"/>
        </w:rPr>
        <w:t xml:space="preserve">However, because we anticipated that patients with anorexia nervosa and healthy controls would evidence a moderately wide range of individual differences in learning rate, we defined the prior distribution for </w:t>
      </w:r>
      <w:r w:rsidR="007B063E" w:rsidRPr="00211051">
        <w:rPr>
          <w:rFonts w:ascii="Arial" w:hAnsi="Arial" w:cs="Arial"/>
        </w:rPr>
        <w:sym w:font="Symbol" w:char="F068"/>
      </w:r>
      <w:r w:rsidR="007B063E" w:rsidRPr="00211051">
        <w:rPr>
          <w:rFonts w:ascii="Arial" w:hAnsi="Arial" w:cs="Arial"/>
        </w:rPr>
        <w:t xml:space="preserve"> to have a moderately large standard deviation = 0.25 yielding a Base Model prior distribution of beta(1.5,1.5) (See middle plot of Figure S</w:t>
      </w:r>
      <w:r w:rsidR="004F523E">
        <w:rPr>
          <w:rFonts w:ascii="Arial" w:hAnsi="Arial" w:cs="Arial"/>
        </w:rPr>
        <w:t>8</w:t>
      </w:r>
      <w:r w:rsidR="007B063E" w:rsidRPr="00211051">
        <w:rPr>
          <w:rFonts w:ascii="Arial" w:hAnsi="Arial" w:cs="Arial"/>
        </w:rPr>
        <w:t xml:space="preserve">).    </w:t>
      </w:r>
    </w:p>
    <w:p w14:paraId="6A1CA124" w14:textId="11DFB07E" w:rsidR="00801D00" w:rsidRPr="00211051" w:rsidRDefault="00801D00" w:rsidP="00B86D30">
      <w:pPr>
        <w:spacing w:after="0" w:line="480" w:lineRule="auto"/>
        <w:ind w:firstLine="720"/>
        <w:rPr>
          <w:rFonts w:ascii="Arial" w:hAnsi="Arial" w:cs="Arial"/>
        </w:rPr>
      </w:pPr>
      <w:r w:rsidRPr="006C731D">
        <w:rPr>
          <w:rFonts w:ascii="Arial" w:hAnsi="Arial" w:cs="Arial"/>
        </w:rPr>
        <w:t xml:space="preserve">To explore the sensitivity of the </w:t>
      </w:r>
      <w:r w:rsidRPr="006C731D">
        <w:rPr>
          <w:rFonts w:ascii="Arial" w:hAnsi="Arial" w:cs="Arial"/>
        </w:rPr>
        <w:sym w:font="Symbol" w:char="F068"/>
      </w:r>
      <w:r w:rsidRPr="006C731D">
        <w:rPr>
          <w:rFonts w:ascii="Arial" w:hAnsi="Arial" w:cs="Arial"/>
        </w:rPr>
        <w:t xml:space="preserve"> e</w:t>
      </w:r>
      <w:r w:rsidRPr="00211051">
        <w:rPr>
          <w:rFonts w:ascii="Arial" w:hAnsi="Arial" w:cs="Arial"/>
        </w:rPr>
        <w:t xml:space="preserve">stimates to our choice of </w:t>
      </w:r>
      <w:r w:rsidR="007F7FAD" w:rsidRPr="00211051">
        <w:rPr>
          <w:rFonts w:ascii="Arial" w:hAnsi="Arial" w:cs="Arial"/>
        </w:rPr>
        <w:t>its</w:t>
      </w:r>
      <w:r w:rsidRPr="00211051">
        <w:rPr>
          <w:rFonts w:ascii="Arial" w:hAnsi="Arial" w:cs="Arial"/>
        </w:rPr>
        <w:t xml:space="preserve"> prior, we compared subject level estimates of </w:t>
      </w:r>
      <w:r w:rsidRPr="00211051">
        <w:rPr>
          <w:rFonts w:ascii="Arial" w:hAnsi="Arial" w:cs="Arial"/>
        </w:rPr>
        <w:sym w:font="Symbol" w:char="F068"/>
      </w:r>
      <w:r w:rsidRPr="00211051">
        <w:rPr>
          <w:rFonts w:ascii="Arial" w:hAnsi="Arial" w:cs="Arial"/>
        </w:rPr>
        <w:t xml:space="preserve"> for our Base Model (mode = -.50) with estimates from beta distributions with modes at 0.25, beta(1.2268, 1.6770) or at 0.75, beta(1.6770,1.2268)</w:t>
      </w:r>
      <w:r w:rsidR="007F7FAD" w:rsidRPr="00211051">
        <w:rPr>
          <w:rFonts w:ascii="Arial" w:hAnsi="Arial" w:cs="Arial"/>
        </w:rPr>
        <w:t xml:space="preserve"> while keeping the standard deviations </w:t>
      </w:r>
      <w:r w:rsidR="00B86D30" w:rsidRPr="00211051">
        <w:rPr>
          <w:rFonts w:ascii="Arial" w:hAnsi="Arial" w:cs="Arial"/>
        </w:rPr>
        <w:sym w:font="Symbol" w:char="F040"/>
      </w:r>
      <w:r w:rsidR="007F7FAD" w:rsidRPr="00211051">
        <w:rPr>
          <w:rFonts w:ascii="Arial" w:hAnsi="Arial" w:cs="Arial"/>
        </w:rPr>
        <w:t xml:space="preserve"> </w:t>
      </w:r>
      <w:r w:rsidR="00631FA8" w:rsidRPr="00211051">
        <w:rPr>
          <w:rFonts w:ascii="Arial" w:hAnsi="Arial" w:cs="Arial"/>
        </w:rPr>
        <w:t>0.25</w:t>
      </w:r>
      <w:r w:rsidR="008A4785">
        <w:rPr>
          <w:rFonts w:ascii="Arial" w:hAnsi="Arial" w:cs="Arial"/>
        </w:rPr>
        <w:t xml:space="preserve">. </w:t>
      </w:r>
      <w:r w:rsidRPr="00211051">
        <w:rPr>
          <w:rFonts w:ascii="Arial" w:hAnsi="Arial" w:cs="Arial"/>
        </w:rPr>
        <w:t>Figure S</w:t>
      </w:r>
      <w:r w:rsidR="004B7F17">
        <w:rPr>
          <w:rFonts w:ascii="Arial" w:hAnsi="Arial" w:cs="Arial"/>
        </w:rPr>
        <w:t>8</w:t>
      </w:r>
      <w:r w:rsidRPr="00211051">
        <w:rPr>
          <w:rFonts w:ascii="Arial" w:hAnsi="Arial" w:cs="Arial"/>
        </w:rPr>
        <w:t xml:space="preserve"> shows the skew of these two beta distributions. </w:t>
      </w:r>
      <w:r w:rsidR="002B77DA" w:rsidRPr="00211051">
        <w:rPr>
          <w:rFonts w:ascii="Arial" w:hAnsi="Arial" w:cs="Arial"/>
        </w:rPr>
        <w:t xml:space="preserve">Despite the skewness of these alternative prior distributions, estimates of </w:t>
      </w:r>
      <w:r w:rsidR="002B77DA" w:rsidRPr="00211051">
        <w:rPr>
          <w:rFonts w:ascii="Arial" w:hAnsi="Arial" w:cs="Arial"/>
        </w:rPr>
        <w:sym w:font="Symbol" w:char="F068"/>
      </w:r>
      <w:r w:rsidR="002B77DA" w:rsidRPr="00211051">
        <w:rPr>
          <w:rFonts w:ascii="Arial" w:hAnsi="Arial" w:cs="Arial"/>
        </w:rPr>
        <w:t xml:space="preserve"> </w:t>
      </w:r>
      <w:r w:rsidR="00235057" w:rsidRPr="00211051">
        <w:rPr>
          <w:rFonts w:ascii="Arial" w:hAnsi="Arial" w:cs="Arial"/>
        </w:rPr>
        <w:t xml:space="preserve">based on fits </w:t>
      </w:r>
      <w:r w:rsidR="004974C1" w:rsidRPr="00211051">
        <w:rPr>
          <w:rFonts w:ascii="Arial" w:hAnsi="Arial" w:cs="Arial"/>
        </w:rPr>
        <w:t xml:space="preserve">of each alternative model </w:t>
      </w:r>
      <w:r w:rsidR="00235057" w:rsidRPr="00211051">
        <w:rPr>
          <w:rFonts w:ascii="Arial" w:hAnsi="Arial" w:cs="Arial"/>
        </w:rPr>
        <w:t>to participants’</w:t>
      </w:r>
      <w:r w:rsidR="004974C1" w:rsidRPr="00211051">
        <w:rPr>
          <w:rFonts w:ascii="Arial" w:hAnsi="Arial" w:cs="Arial"/>
        </w:rPr>
        <w:t xml:space="preserve"> </w:t>
      </w:r>
      <w:r w:rsidR="00235057" w:rsidRPr="00211051">
        <w:rPr>
          <w:rFonts w:ascii="Arial" w:hAnsi="Arial" w:cs="Arial"/>
        </w:rPr>
        <w:t xml:space="preserve">data </w:t>
      </w:r>
      <w:r w:rsidR="002B77DA" w:rsidRPr="00211051">
        <w:rPr>
          <w:rFonts w:ascii="Arial" w:hAnsi="Arial" w:cs="Arial"/>
        </w:rPr>
        <w:t xml:space="preserve">were almost perfectly correlated (r = 1.0 to one decimal place) with estimates of </w:t>
      </w:r>
      <w:r w:rsidR="002B77DA" w:rsidRPr="00211051">
        <w:rPr>
          <w:rFonts w:ascii="Arial" w:hAnsi="Arial" w:cs="Arial"/>
        </w:rPr>
        <w:sym w:font="Symbol" w:char="F068"/>
      </w:r>
      <w:r w:rsidR="002B77DA" w:rsidRPr="00211051">
        <w:rPr>
          <w:rFonts w:ascii="Arial" w:hAnsi="Arial" w:cs="Arial"/>
        </w:rPr>
        <w:t xml:space="preserve"> obtained with the Base Model’s symmetrical prior (Figure S</w:t>
      </w:r>
      <w:r w:rsidR="004F523E">
        <w:rPr>
          <w:rFonts w:ascii="Arial" w:hAnsi="Arial" w:cs="Arial"/>
        </w:rPr>
        <w:t>9</w:t>
      </w:r>
      <w:r w:rsidR="008A4785">
        <w:rPr>
          <w:rFonts w:ascii="Arial" w:hAnsi="Arial" w:cs="Arial"/>
        </w:rPr>
        <w:t xml:space="preserve">). </w:t>
      </w:r>
      <w:r w:rsidR="002B77DA" w:rsidRPr="00211051">
        <w:rPr>
          <w:rFonts w:ascii="Arial" w:hAnsi="Arial" w:cs="Arial"/>
        </w:rPr>
        <w:t xml:space="preserve">Consequently, we used the distribution beta(1.5,1.5), mode = 0.50 and standard deviation = 0.25, as the prior distribution to estimate </w:t>
      </w:r>
      <w:r w:rsidR="002B77DA" w:rsidRPr="00211051">
        <w:rPr>
          <w:rFonts w:ascii="Arial" w:hAnsi="Arial" w:cs="Arial"/>
        </w:rPr>
        <w:sym w:font="Symbol" w:char="F068"/>
      </w:r>
      <w:r w:rsidR="002B77DA" w:rsidRPr="00211051">
        <w:rPr>
          <w:rFonts w:ascii="Arial" w:hAnsi="Arial" w:cs="Arial"/>
        </w:rPr>
        <w:t xml:space="preserve"> in our final analyses.     </w:t>
      </w:r>
    </w:p>
    <w:p w14:paraId="6B8D4A58" w14:textId="5D270975" w:rsidR="005F0CBD" w:rsidRDefault="00BC4BF0" w:rsidP="005F0CBD">
      <w:pPr>
        <w:spacing w:after="0" w:line="480" w:lineRule="auto"/>
        <w:rPr>
          <w:rFonts w:ascii="Arial" w:hAnsi="Arial" w:cs="Arial"/>
        </w:rPr>
      </w:pPr>
      <w:r w:rsidRPr="00A72319">
        <w:rPr>
          <w:rFonts w:ascii="Arial" w:hAnsi="Arial" w:cs="Arial"/>
          <w:b/>
          <w:color w:val="FF0000"/>
        </w:rPr>
        <w:t xml:space="preserve">First Choice </w:t>
      </w:r>
      <w:r w:rsidR="00EF44EA" w:rsidRPr="00A72319">
        <w:rPr>
          <w:rFonts w:ascii="Arial" w:hAnsi="Arial" w:cs="Arial"/>
          <w:b/>
          <w:color w:val="FF0000"/>
        </w:rPr>
        <w:t>Bias</w:t>
      </w:r>
      <w:r w:rsidR="00EF44EA">
        <w:rPr>
          <w:rFonts w:ascii="Arial" w:hAnsi="Arial" w:cs="Arial"/>
          <w:b/>
        </w:rPr>
        <w:t xml:space="preserve"> </w:t>
      </w:r>
      <w:r w:rsidR="000F0D40" w:rsidRPr="006C731D">
        <w:rPr>
          <w:rFonts w:ascii="Arial" w:hAnsi="Arial" w:cs="Arial"/>
          <w:b/>
        </w:rPr>
        <w:t>Model Convergence</w:t>
      </w:r>
      <w:r w:rsidR="008714EB" w:rsidRPr="006C731D">
        <w:rPr>
          <w:rFonts w:ascii="Arial" w:hAnsi="Arial" w:cs="Arial"/>
        </w:rPr>
        <w:t xml:space="preserve"> </w:t>
      </w:r>
      <w:r w:rsidR="000130F8" w:rsidRPr="006C731D">
        <w:rPr>
          <w:rFonts w:ascii="Arial" w:hAnsi="Arial" w:cs="Arial"/>
        </w:rPr>
        <w:t xml:space="preserve"> </w:t>
      </w:r>
    </w:p>
    <w:p w14:paraId="12C80B3D" w14:textId="05AED17C" w:rsidR="00B3254A" w:rsidRDefault="000130F8" w:rsidP="00B86D30">
      <w:pPr>
        <w:spacing w:after="0" w:line="480" w:lineRule="auto"/>
        <w:ind w:firstLine="720"/>
        <w:rPr>
          <w:rFonts w:ascii="Arial" w:hAnsi="Arial" w:cs="Arial"/>
        </w:rPr>
      </w:pPr>
      <w:r w:rsidRPr="006C731D">
        <w:rPr>
          <w:rFonts w:ascii="Arial" w:hAnsi="Arial" w:cs="Arial"/>
        </w:rPr>
        <w:t xml:space="preserve">For each participant and within each picture set, we used </w:t>
      </w:r>
      <w:r w:rsidR="009F4014" w:rsidRPr="006C731D">
        <w:rPr>
          <w:rFonts w:ascii="Arial" w:hAnsi="Arial" w:cs="Arial"/>
        </w:rPr>
        <w:t xml:space="preserve">the potential scale reduction factor </w:t>
      </w:r>
      <w:r w:rsidR="00041E91" w:rsidRPr="006C731D">
        <w:rPr>
          <w:rFonts w:ascii="Arial" w:hAnsi="Arial" w:cs="Arial"/>
        </w:rPr>
        <w:t>(</w:t>
      </w:r>
      <w:r w:rsidR="0047706F">
        <w:rPr>
          <w:rFonts w:ascii="Arial" w:hAnsi="Arial" w:cs="Arial"/>
        </w:rPr>
        <w:t xml:space="preserve">PSRF, </w:t>
      </w:r>
      <w:r w:rsidR="00480E9E">
        <w:rPr>
          <w:rFonts w:ascii="Arial" w:hAnsi="Arial" w:cs="Arial"/>
        </w:rPr>
        <w:t xml:space="preserve">Gelman et al., </w:t>
      </w:r>
      <w:r w:rsidR="008B254D">
        <w:rPr>
          <w:rFonts w:ascii="Arial" w:hAnsi="Arial" w:cs="Arial"/>
        </w:rPr>
        <w:fldChar w:fldCharType="begin"/>
      </w:r>
      <w:r w:rsidR="008B254D">
        <w:rPr>
          <w:rFonts w:ascii="Arial" w:hAnsi="Arial" w:cs="Arial"/>
        </w:rPr>
        <w:instrText xml:space="preserve"> ADDIN EN.CITE &lt;EndNote&gt;&lt;Cite&gt;&lt;Author&gt;Gelman&lt;/Author&gt;&lt;Year&gt;2004&lt;/Year&gt;&lt;RecNum&gt;8284&lt;/RecNum&gt;&lt;DisplayText&gt;(Gelman et al., 2004)&lt;/DisplayText&gt;&lt;record&gt;&lt;rec-number&gt;8284&lt;/rec-number&gt;&lt;foreign-keys&gt;&lt;key app="EN" db-id="e0wwxxxxcr0swaexdr3x09xjve2tx9addzwf" timestamp="1572514748"&gt;8284&lt;/key&gt;&lt;/foreign-keys&gt;&lt;ref-type name="Journal Article"&gt;17&lt;/ref-type&gt;&lt;contributors&gt;&lt;authors&gt;&lt;author&gt;Gelman, A&lt;/author&gt;&lt;author&gt;Carlin, JB&lt;/author&gt;&lt;author&gt;Stern, HS&lt;/author&gt;&lt;author&gt;Rubin, DB&lt;/author&gt;&lt;/authors&gt;&lt;/contributors&gt;&lt;titles&gt;&lt;title&gt;Bayesian Data Analysis (2nd Ed.). Boca Raton, FL:Chapman and Hall/CRC&lt;/title&gt;&lt;/titles&gt;&lt;dates&gt;&lt;year&gt;2004&lt;/year&gt;&lt;/dates&gt;&lt;urls&gt;&lt;/urls&gt;&lt;/record&gt;&lt;/Cite&gt;&lt;/EndNote&gt;</w:instrText>
      </w:r>
      <w:r w:rsidR="008B254D">
        <w:rPr>
          <w:rFonts w:ascii="Arial" w:hAnsi="Arial" w:cs="Arial"/>
        </w:rPr>
        <w:fldChar w:fldCharType="separate"/>
      </w:r>
      <w:r w:rsidR="008B254D">
        <w:rPr>
          <w:rFonts w:ascii="Arial" w:hAnsi="Arial" w:cs="Arial"/>
          <w:noProof/>
        </w:rPr>
        <w:t>(Gelman et al., 2004)</w:t>
      </w:r>
      <w:r w:rsidR="008B254D">
        <w:rPr>
          <w:rFonts w:ascii="Arial" w:hAnsi="Arial" w:cs="Arial"/>
        </w:rPr>
        <w:fldChar w:fldCharType="end"/>
      </w:r>
      <w:r w:rsidR="00041E91" w:rsidRPr="006C731D">
        <w:rPr>
          <w:rFonts w:ascii="Arial" w:hAnsi="Arial" w:cs="Arial"/>
        </w:rPr>
        <w:t xml:space="preserve">), as implemented in rjags </w:t>
      </w:r>
      <w:r w:rsidR="008B254D">
        <w:rPr>
          <w:rFonts w:ascii="Arial" w:hAnsi="Arial" w:cs="Arial"/>
        </w:rPr>
        <w:fldChar w:fldCharType="begin"/>
      </w:r>
      <w:r w:rsidR="008B254D">
        <w:rPr>
          <w:rFonts w:ascii="Arial" w:hAnsi="Arial" w:cs="Arial"/>
        </w:rPr>
        <w:instrText xml:space="preserve"> ADDIN EN.CITE &lt;EndNote&gt;&lt;Cite&gt;&lt;Author&gt;Plummer&lt;/Author&gt;&lt;Year&gt;2017&lt;/Year&gt;&lt;RecNum&gt;8288&lt;/RecNum&gt;&lt;DisplayText&gt;(Plummer, 2017)&lt;/DisplayText&gt;&lt;record&gt;&lt;rec-number&gt;8288&lt;/rec-number&gt;&lt;foreign-keys&gt;&lt;key app="EN" db-id="e0wwxxxxcr0swaexdr3x09xjve2tx9addzwf" timestamp="1572516480"&gt;8288&lt;/key&gt;&lt;/foreign-keys&gt;&lt;ref-type name="Journal Article"&gt;17&lt;/ref-type&gt;&lt;contributors&gt;&lt;authors&gt;&lt;author&gt;Plummer, M&lt;/author&gt;&lt;/authors&gt;&lt;/contributors&gt;&lt;titles&gt;&lt;title&gt;JAGS version 4.3.0 user manual. https://web.sgh.waw.pl/~atoroj/ekonometria_bayesowska/jags_user_manual.pdf.&lt;/title&gt;&lt;/titles&gt;&lt;dates&gt;&lt;year&gt;2017&lt;/year&gt;&lt;/dates&gt;&lt;urls&gt;&lt;/urls&gt;&lt;/record&gt;&lt;/Cite&gt;&lt;/EndNote&gt;</w:instrText>
      </w:r>
      <w:r w:rsidR="008B254D">
        <w:rPr>
          <w:rFonts w:ascii="Arial" w:hAnsi="Arial" w:cs="Arial"/>
        </w:rPr>
        <w:fldChar w:fldCharType="separate"/>
      </w:r>
      <w:r w:rsidR="008B254D">
        <w:rPr>
          <w:rFonts w:ascii="Arial" w:hAnsi="Arial" w:cs="Arial"/>
          <w:noProof/>
        </w:rPr>
        <w:t>(Plummer, 2017)</w:t>
      </w:r>
      <w:r w:rsidR="008B254D">
        <w:rPr>
          <w:rFonts w:ascii="Arial" w:hAnsi="Arial" w:cs="Arial"/>
        </w:rPr>
        <w:fldChar w:fldCharType="end"/>
      </w:r>
      <w:r w:rsidR="00041E91" w:rsidRPr="006C731D">
        <w:rPr>
          <w:rFonts w:ascii="Arial" w:hAnsi="Arial" w:cs="Arial"/>
        </w:rPr>
        <w:t xml:space="preserve">, </w:t>
      </w:r>
      <w:r w:rsidRPr="006C731D">
        <w:rPr>
          <w:rFonts w:ascii="Arial" w:hAnsi="Arial" w:cs="Arial"/>
        </w:rPr>
        <w:t>to assess the convergence of the seven parameter estimates</w:t>
      </w:r>
      <w:r w:rsidR="00041E91" w:rsidRPr="006C731D">
        <w:rPr>
          <w:rFonts w:ascii="Arial" w:hAnsi="Arial" w:cs="Arial"/>
        </w:rPr>
        <w:t xml:space="preserve"> </w:t>
      </w:r>
      <w:r w:rsidRPr="006C731D">
        <w:rPr>
          <w:rFonts w:ascii="Arial" w:hAnsi="Arial" w:cs="Arial"/>
        </w:rPr>
        <w:t xml:space="preserve">(explore-exploit, </w:t>
      </w:r>
      <w:r w:rsidRPr="006C731D">
        <w:rPr>
          <w:rFonts w:ascii="Arial" w:hAnsi="Arial" w:cs="Arial"/>
        </w:rPr>
        <w:sym w:font="Symbol" w:char="F068"/>
      </w:r>
      <w:r w:rsidR="0031436D" w:rsidRPr="0031436D">
        <w:rPr>
          <w:rFonts w:ascii="Arial" w:hAnsi="Arial" w:cs="Arial"/>
          <w:vertAlign w:val="subscript"/>
        </w:rPr>
        <w:t>p</w:t>
      </w:r>
      <w:r w:rsidRPr="006C731D">
        <w:rPr>
          <w:rFonts w:ascii="Arial" w:hAnsi="Arial" w:cs="Arial"/>
        </w:rPr>
        <w:t xml:space="preserve"> ,</w:t>
      </w:r>
      <w:r w:rsidRPr="006C731D">
        <w:rPr>
          <w:rFonts w:ascii="Arial" w:hAnsi="Arial" w:cs="Arial"/>
        </w:rPr>
        <w:sym w:font="Symbol" w:char="F068"/>
      </w:r>
      <w:r w:rsidR="0031436D" w:rsidRPr="0031436D">
        <w:rPr>
          <w:rFonts w:ascii="Arial" w:hAnsi="Arial" w:cs="Arial"/>
          <w:vertAlign w:val="subscript"/>
        </w:rPr>
        <w:t>n</w:t>
      </w:r>
      <w:r w:rsidRPr="006C731D">
        <w:rPr>
          <w:rFonts w:ascii="Arial" w:hAnsi="Arial" w:cs="Arial"/>
        </w:rPr>
        <w:t>, four bias parameters)</w:t>
      </w:r>
      <w:r w:rsidR="00041E91" w:rsidRPr="006C731D">
        <w:rPr>
          <w:rFonts w:ascii="Arial" w:hAnsi="Arial" w:cs="Arial"/>
        </w:rPr>
        <w:t xml:space="preserve"> across </w:t>
      </w:r>
      <w:r w:rsidR="006C0AB9" w:rsidRPr="006C731D">
        <w:rPr>
          <w:rFonts w:ascii="Arial" w:hAnsi="Arial" w:cs="Arial"/>
        </w:rPr>
        <w:t xml:space="preserve">the </w:t>
      </w:r>
      <w:r w:rsidR="00041E91" w:rsidRPr="006C731D">
        <w:rPr>
          <w:rFonts w:ascii="Arial" w:hAnsi="Arial" w:cs="Arial"/>
        </w:rPr>
        <w:t>five chains</w:t>
      </w:r>
      <w:r w:rsidRPr="006C731D">
        <w:rPr>
          <w:rFonts w:ascii="Arial" w:hAnsi="Arial" w:cs="Arial"/>
        </w:rPr>
        <w:t xml:space="preserve">. </w:t>
      </w:r>
      <w:r w:rsidR="00DD0600" w:rsidRPr="006C731D">
        <w:rPr>
          <w:rFonts w:ascii="Arial" w:hAnsi="Arial" w:cs="Arial"/>
        </w:rPr>
        <w:t xml:space="preserve">The </w:t>
      </w:r>
      <w:r w:rsidR="009F4014" w:rsidRPr="006C731D">
        <w:rPr>
          <w:rFonts w:ascii="Arial" w:hAnsi="Arial" w:cs="Arial"/>
        </w:rPr>
        <w:t xml:space="preserve">PSRF </w:t>
      </w:r>
      <w:r w:rsidR="00DD0600" w:rsidRPr="006C731D">
        <w:rPr>
          <w:rFonts w:ascii="Arial" w:hAnsi="Arial" w:cs="Arial"/>
        </w:rPr>
        <w:t xml:space="preserve">threshold </w:t>
      </w:r>
      <w:r w:rsidR="00DD0600" w:rsidRPr="00211051">
        <w:rPr>
          <w:rFonts w:ascii="Arial" w:hAnsi="Arial" w:cs="Arial"/>
        </w:rPr>
        <w:t>was</w:t>
      </w:r>
      <w:r w:rsidR="009F4014" w:rsidRPr="00211051">
        <w:rPr>
          <w:rFonts w:ascii="Arial" w:hAnsi="Arial" w:cs="Arial"/>
        </w:rPr>
        <w:t xml:space="preserve"> set to</w:t>
      </w:r>
      <w:r w:rsidR="00DD0600" w:rsidRPr="00211051">
        <w:rPr>
          <w:rFonts w:ascii="Arial" w:hAnsi="Arial" w:cs="Arial"/>
        </w:rPr>
        <w:t xml:space="preserve"> 1.1 </w:t>
      </w:r>
      <w:r w:rsidR="008B254D">
        <w:rPr>
          <w:rFonts w:ascii="Arial" w:hAnsi="Arial" w:cs="Arial"/>
        </w:rPr>
        <w:fldChar w:fldCharType="begin"/>
      </w:r>
      <w:r w:rsidR="008B254D">
        <w:rPr>
          <w:rFonts w:ascii="Arial" w:hAnsi="Arial" w:cs="Arial"/>
        </w:rPr>
        <w:instrText xml:space="preserve"> ADDIN EN.CITE &lt;EndNote&gt;&lt;Cite&gt;&lt;Author&gt;Gelman&lt;/Author&gt;&lt;Year&gt;2004&lt;/Year&gt;&lt;RecNum&gt;8284&lt;/RecNum&gt;&lt;DisplayText&gt;(Gelman et al., 2004)&lt;/DisplayText&gt;&lt;record&gt;&lt;rec-number&gt;8284&lt;/rec-number&gt;&lt;foreign-keys&gt;&lt;key app="EN" db-id="e0wwxxxxcr0swaexdr3x09xjve2tx9addzwf" timestamp="1572514748"&gt;8284&lt;/key&gt;&lt;/foreign-keys&gt;&lt;ref-type name="Journal Article"&gt;17&lt;/ref-type&gt;&lt;contributors&gt;&lt;authors&gt;&lt;author&gt;Gelman, A&lt;/author&gt;&lt;author&gt;Carlin, JB&lt;/author&gt;&lt;author&gt;Stern, HS&lt;/author&gt;&lt;author&gt;Rubin, DB&lt;/author&gt;&lt;/authors&gt;&lt;/contributors&gt;&lt;titles&gt;&lt;title&gt;Bayesian Data Analysis (2nd Ed.). Boca Raton, FL:Chapman and Hall/CRC&lt;/title&gt;&lt;/titles&gt;&lt;dates&gt;&lt;year&gt;2004&lt;/year&gt;&lt;/dates&gt;&lt;urls&gt;&lt;/urls&gt;&lt;/record&gt;&lt;/Cite&gt;&lt;/EndNote&gt;</w:instrText>
      </w:r>
      <w:r w:rsidR="008B254D">
        <w:rPr>
          <w:rFonts w:ascii="Arial" w:hAnsi="Arial" w:cs="Arial"/>
        </w:rPr>
        <w:fldChar w:fldCharType="separate"/>
      </w:r>
      <w:r w:rsidR="008B254D">
        <w:rPr>
          <w:rFonts w:ascii="Arial" w:hAnsi="Arial" w:cs="Arial"/>
          <w:noProof/>
        </w:rPr>
        <w:t>(Gelman et al., 2004)</w:t>
      </w:r>
      <w:r w:rsidR="008B254D">
        <w:rPr>
          <w:rFonts w:ascii="Arial" w:hAnsi="Arial" w:cs="Arial"/>
        </w:rPr>
        <w:fldChar w:fldCharType="end"/>
      </w:r>
      <w:r w:rsidR="00DD0600" w:rsidRPr="00211051">
        <w:rPr>
          <w:rFonts w:ascii="Arial" w:hAnsi="Arial" w:cs="Arial"/>
        </w:rPr>
        <w:t>.</w:t>
      </w:r>
      <w:r w:rsidR="009120B6">
        <w:rPr>
          <w:rFonts w:ascii="Arial" w:hAnsi="Arial" w:cs="Arial"/>
        </w:rPr>
        <w:t xml:space="preserve"> </w:t>
      </w:r>
      <w:r w:rsidR="009F4014" w:rsidRPr="00211051">
        <w:rPr>
          <w:rFonts w:ascii="Arial" w:hAnsi="Arial" w:cs="Arial"/>
        </w:rPr>
        <w:t>F</w:t>
      </w:r>
      <w:r w:rsidR="00041E91" w:rsidRPr="00211051">
        <w:rPr>
          <w:rFonts w:ascii="Arial" w:hAnsi="Arial" w:cs="Arial"/>
        </w:rPr>
        <w:t xml:space="preserve">our healthy control participants and five anorexia nervosa patients failed to reach the univariate convergence threshold for one or two of the 14 convergence </w:t>
      </w:r>
      <w:r w:rsidR="003E3578" w:rsidRPr="00211051">
        <w:rPr>
          <w:rFonts w:ascii="Arial" w:hAnsi="Arial" w:cs="Arial"/>
        </w:rPr>
        <w:t>assessments</w:t>
      </w:r>
      <w:r w:rsidR="004974C1" w:rsidRPr="00211051">
        <w:rPr>
          <w:rFonts w:ascii="Arial" w:hAnsi="Arial" w:cs="Arial"/>
        </w:rPr>
        <w:t xml:space="preserve"> (7 parameters X 2 stimulus sets)</w:t>
      </w:r>
      <w:r w:rsidR="00041E91" w:rsidRPr="00211051">
        <w:rPr>
          <w:rFonts w:ascii="Arial" w:hAnsi="Arial" w:cs="Arial"/>
        </w:rPr>
        <w:t xml:space="preserve">. </w:t>
      </w:r>
      <w:r w:rsidR="006A22FD" w:rsidRPr="00211051">
        <w:rPr>
          <w:rFonts w:ascii="Arial" w:hAnsi="Arial" w:cs="Arial"/>
        </w:rPr>
        <w:t>B</w:t>
      </w:r>
      <w:r w:rsidR="00041E91" w:rsidRPr="00211051">
        <w:rPr>
          <w:rFonts w:ascii="Arial" w:hAnsi="Arial" w:cs="Arial"/>
        </w:rPr>
        <w:t>roadening the prior distribution for the explore-exploit parameter</w:t>
      </w:r>
      <w:r w:rsidR="002A6F37" w:rsidRPr="00211051">
        <w:rPr>
          <w:rFonts w:ascii="Arial" w:hAnsi="Arial" w:cs="Arial"/>
        </w:rPr>
        <w:t>, gamma(shape = 5.00897, rate = 1.2064)</w:t>
      </w:r>
      <w:r w:rsidR="00E7388A" w:rsidRPr="00211051">
        <w:rPr>
          <w:rFonts w:ascii="Arial" w:hAnsi="Arial" w:cs="Arial"/>
        </w:rPr>
        <w:t xml:space="preserve"> </w:t>
      </w:r>
      <w:r w:rsidR="002A6F37" w:rsidRPr="00211051">
        <w:rPr>
          <w:rFonts w:ascii="Arial" w:hAnsi="Arial" w:cs="Arial"/>
        </w:rPr>
        <w:t xml:space="preserve">led to </w:t>
      </w:r>
      <w:r w:rsidR="009F4014" w:rsidRPr="00211051">
        <w:rPr>
          <w:rFonts w:ascii="Arial" w:hAnsi="Arial" w:cs="Arial"/>
        </w:rPr>
        <w:t>PSRF values &lt; 1.</w:t>
      </w:r>
      <w:r w:rsidR="007E32FE" w:rsidRPr="00211051">
        <w:rPr>
          <w:rFonts w:ascii="Arial" w:hAnsi="Arial" w:cs="Arial"/>
        </w:rPr>
        <w:t xml:space="preserve">1 for all </w:t>
      </w:r>
      <w:r w:rsidR="00380A13" w:rsidRPr="00211051">
        <w:rPr>
          <w:rFonts w:ascii="Arial" w:hAnsi="Arial" w:cs="Arial"/>
        </w:rPr>
        <w:t xml:space="preserve">participants </w:t>
      </w:r>
      <w:r w:rsidR="007E32FE" w:rsidRPr="00211051">
        <w:rPr>
          <w:rFonts w:ascii="Arial" w:hAnsi="Arial" w:cs="Arial"/>
        </w:rPr>
        <w:t xml:space="preserve">but two AN </w:t>
      </w:r>
      <w:r w:rsidR="006C0AB9" w:rsidRPr="00211051">
        <w:rPr>
          <w:rFonts w:ascii="Arial" w:hAnsi="Arial" w:cs="Arial"/>
        </w:rPr>
        <w:t>patients</w:t>
      </w:r>
      <w:r w:rsidR="007E32FE" w:rsidRPr="00211051">
        <w:rPr>
          <w:rFonts w:ascii="Arial" w:hAnsi="Arial" w:cs="Arial"/>
        </w:rPr>
        <w:t xml:space="preserve"> on </w:t>
      </w:r>
      <w:r w:rsidR="009F4014" w:rsidRPr="00211051">
        <w:rPr>
          <w:rFonts w:ascii="Arial" w:hAnsi="Arial" w:cs="Arial"/>
        </w:rPr>
        <w:t xml:space="preserve">set 1 pictures and </w:t>
      </w:r>
      <w:r w:rsidR="003758A3" w:rsidRPr="00211051">
        <w:rPr>
          <w:rFonts w:ascii="Arial" w:hAnsi="Arial" w:cs="Arial"/>
        </w:rPr>
        <w:t xml:space="preserve">for all participants on </w:t>
      </w:r>
      <w:r w:rsidR="009F4014" w:rsidRPr="00211051">
        <w:rPr>
          <w:rFonts w:ascii="Arial" w:hAnsi="Arial" w:cs="Arial"/>
        </w:rPr>
        <w:t xml:space="preserve">set 2 pictures.  </w:t>
      </w:r>
      <w:r w:rsidR="003758A3" w:rsidRPr="00211051">
        <w:rPr>
          <w:rFonts w:ascii="Arial" w:hAnsi="Arial" w:cs="Arial"/>
        </w:rPr>
        <w:t xml:space="preserve">When </w:t>
      </w:r>
      <w:r w:rsidR="000A67E7" w:rsidRPr="00211051">
        <w:rPr>
          <w:rFonts w:ascii="Arial" w:hAnsi="Arial" w:cs="Arial"/>
        </w:rPr>
        <w:t>we dropped</w:t>
      </w:r>
      <w:r w:rsidR="00CE6D13" w:rsidRPr="00211051">
        <w:rPr>
          <w:rFonts w:ascii="Arial" w:hAnsi="Arial" w:cs="Arial"/>
        </w:rPr>
        <w:t xml:space="preserve"> these two AN patients from the analysis</w:t>
      </w:r>
      <w:r w:rsidR="000F0D40" w:rsidRPr="00211051">
        <w:rPr>
          <w:rFonts w:ascii="Arial" w:hAnsi="Arial" w:cs="Arial"/>
        </w:rPr>
        <w:t>, the main</w:t>
      </w:r>
      <w:r w:rsidR="002A6F37" w:rsidRPr="00211051">
        <w:rPr>
          <w:rFonts w:ascii="Arial" w:hAnsi="Arial" w:cs="Arial"/>
        </w:rPr>
        <w:t xml:space="preserve"> group</w:t>
      </w:r>
      <w:r w:rsidR="000F0D40" w:rsidRPr="00211051">
        <w:rPr>
          <w:rFonts w:ascii="Arial" w:hAnsi="Arial" w:cs="Arial"/>
        </w:rPr>
        <w:t xml:space="preserve"> effect </w:t>
      </w:r>
      <w:r w:rsidR="002A6F37" w:rsidRPr="00211051">
        <w:rPr>
          <w:rFonts w:ascii="Arial" w:hAnsi="Arial" w:cs="Arial"/>
        </w:rPr>
        <w:t xml:space="preserve">for </w:t>
      </w:r>
      <w:r w:rsidR="000F0D40" w:rsidRPr="00211051">
        <w:rPr>
          <w:rFonts w:ascii="Arial" w:hAnsi="Arial" w:cs="Arial"/>
        </w:rPr>
        <w:t xml:space="preserve">explore-exploit </w:t>
      </w:r>
      <w:r w:rsidR="002A6F37" w:rsidRPr="00211051">
        <w:rPr>
          <w:rFonts w:ascii="Arial" w:hAnsi="Arial" w:cs="Arial"/>
        </w:rPr>
        <w:t xml:space="preserve">parameter </w:t>
      </w:r>
      <w:r w:rsidR="000F0D40" w:rsidRPr="00211051">
        <w:rPr>
          <w:rFonts w:ascii="Arial" w:hAnsi="Arial" w:cs="Arial"/>
        </w:rPr>
        <w:t xml:space="preserve">remained significant </w:t>
      </w:r>
      <w:r w:rsidR="00CE6D13" w:rsidRPr="00211051">
        <w:rPr>
          <w:rFonts w:ascii="Arial" w:hAnsi="Arial" w:cs="Arial"/>
        </w:rPr>
        <w:t xml:space="preserve">(HC&gt;AN, </w:t>
      </w:r>
      <w:r w:rsidR="000F0D40" w:rsidRPr="00211051">
        <w:rPr>
          <w:rFonts w:ascii="Arial" w:hAnsi="Arial" w:cs="Arial"/>
        </w:rPr>
        <w:t xml:space="preserve">[F(1,73)= 5.070, </w:t>
      </w:r>
      <w:r w:rsidR="001A7F7D" w:rsidRPr="00211051">
        <w:rPr>
          <w:rFonts w:ascii="Arial" w:hAnsi="Arial" w:cs="Arial"/>
        </w:rPr>
        <w:t>p</w:t>
      </w:r>
      <w:r w:rsidR="000F0D40" w:rsidRPr="00211051">
        <w:rPr>
          <w:rFonts w:ascii="Arial" w:hAnsi="Arial" w:cs="Arial"/>
        </w:rPr>
        <w:t xml:space="preserve"> = .027, partial </w:t>
      </w:r>
      <w:r w:rsidR="006C0AB9" w:rsidRPr="00211051">
        <w:rPr>
          <w:rFonts w:ascii="Arial" w:hAnsi="Arial" w:cs="Arial"/>
        </w:rPr>
        <w:sym w:font="Symbol" w:char="F068"/>
      </w:r>
      <w:r w:rsidR="000F0D40" w:rsidRPr="00211051">
        <w:rPr>
          <w:rFonts w:ascii="Arial" w:hAnsi="Arial" w:cs="Arial"/>
          <w:vertAlign w:val="superscript"/>
        </w:rPr>
        <w:t>2</w:t>
      </w:r>
      <w:r w:rsidR="000F0D40" w:rsidRPr="00211051">
        <w:rPr>
          <w:rFonts w:ascii="Arial" w:hAnsi="Arial" w:cs="Arial"/>
        </w:rPr>
        <w:t xml:space="preserve"> = .065]</w:t>
      </w:r>
      <w:r w:rsidR="00CE6D13" w:rsidRPr="00211051">
        <w:rPr>
          <w:rFonts w:ascii="Arial" w:hAnsi="Arial" w:cs="Arial"/>
        </w:rPr>
        <w:t>)</w:t>
      </w:r>
      <w:r w:rsidR="000F0D40" w:rsidRPr="00211051">
        <w:rPr>
          <w:rFonts w:ascii="Arial" w:hAnsi="Arial" w:cs="Arial"/>
        </w:rPr>
        <w:t xml:space="preserve"> as did the group effect for the learning rate, </w:t>
      </w:r>
      <w:r w:rsidR="00CE6D13" w:rsidRPr="00211051">
        <w:rPr>
          <w:rFonts w:ascii="Arial" w:hAnsi="Arial" w:cs="Arial"/>
        </w:rPr>
        <w:t xml:space="preserve">(HC &gt; AN, </w:t>
      </w:r>
      <w:r w:rsidR="000F0D40" w:rsidRPr="00211051">
        <w:rPr>
          <w:rFonts w:ascii="Arial" w:hAnsi="Arial" w:cs="Arial"/>
        </w:rPr>
        <w:t xml:space="preserve">[F(1,73) = 4.866, p = .031, partial </w:t>
      </w:r>
      <w:r w:rsidR="006C0AB9" w:rsidRPr="00211051">
        <w:rPr>
          <w:rFonts w:ascii="Arial" w:hAnsi="Arial" w:cs="Arial"/>
        </w:rPr>
        <w:sym w:font="Symbol" w:char="F068"/>
      </w:r>
      <w:r w:rsidR="000F0D40" w:rsidRPr="00211051">
        <w:rPr>
          <w:rFonts w:ascii="Arial" w:hAnsi="Arial" w:cs="Arial"/>
          <w:vertAlign w:val="superscript"/>
        </w:rPr>
        <w:t>2</w:t>
      </w:r>
      <w:r w:rsidR="000F0D40" w:rsidRPr="00211051">
        <w:rPr>
          <w:rFonts w:ascii="Arial" w:hAnsi="Arial" w:cs="Arial"/>
        </w:rPr>
        <w:t xml:space="preserve"> = .062]</w:t>
      </w:r>
      <w:r w:rsidR="00CE6D13" w:rsidRPr="00211051">
        <w:rPr>
          <w:rFonts w:ascii="Arial" w:hAnsi="Arial" w:cs="Arial"/>
        </w:rPr>
        <w:t>)</w:t>
      </w:r>
      <w:r w:rsidR="000F0D40" w:rsidRPr="00211051">
        <w:rPr>
          <w:rFonts w:ascii="Arial" w:hAnsi="Arial" w:cs="Arial"/>
        </w:rPr>
        <w:t xml:space="preserve"> and </w:t>
      </w:r>
      <w:r w:rsidR="002A6F37" w:rsidRPr="00211051">
        <w:rPr>
          <w:rFonts w:ascii="Arial" w:hAnsi="Arial" w:cs="Arial"/>
        </w:rPr>
        <w:t xml:space="preserve">the main </w:t>
      </w:r>
      <w:r w:rsidR="002A6F37" w:rsidRPr="006C731D">
        <w:rPr>
          <w:rFonts w:ascii="Arial" w:hAnsi="Arial" w:cs="Arial"/>
        </w:rPr>
        <w:t xml:space="preserve">effect of </w:t>
      </w:r>
      <w:r w:rsidR="001A7F7D">
        <w:rPr>
          <w:rFonts w:ascii="Arial" w:hAnsi="Arial" w:cs="Arial"/>
        </w:rPr>
        <w:t xml:space="preserve">learning </w:t>
      </w:r>
      <w:r w:rsidR="000F0D40" w:rsidRPr="006C731D">
        <w:rPr>
          <w:rFonts w:ascii="Arial" w:hAnsi="Arial" w:cs="Arial"/>
        </w:rPr>
        <w:t xml:space="preserve">parameter </w:t>
      </w:r>
      <w:r w:rsidR="001A7F7D">
        <w:rPr>
          <w:rFonts w:ascii="Arial" w:hAnsi="Arial" w:cs="Arial"/>
        </w:rPr>
        <w:t>(</w:t>
      </w:r>
      <w:r w:rsidR="001A7F7D" w:rsidRPr="006C731D">
        <w:rPr>
          <w:rFonts w:ascii="Arial" w:hAnsi="Arial" w:cs="Arial"/>
        </w:rPr>
        <w:sym w:font="Symbol" w:char="F068"/>
      </w:r>
      <w:r w:rsidR="00CC6761" w:rsidRPr="00CC6761">
        <w:rPr>
          <w:rFonts w:ascii="Arial" w:hAnsi="Arial" w:cs="Arial"/>
          <w:vertAlign w:val="subscript"/>
        </w:rPr>
        <w:t>p</w:t>
      </w:r>
      <w:r w:rsidR="001A7F7D">
        <w:rPr>
          <w:rFonts w:ascii="Arial" w:hAnsi="Arial" w:cs="Arial"/>
        </w:rPr>
        <w:t xml:space="preserve"> greater than </w:t>
      </w:r>
      <w:r w:rsidR="001A7F7D" w:rsidRPr="006C731D">
        <w:rPr>
          <w:rFonts w:ascii="Arial" w:hAnsi="Arial" w:cs="Arial"/>
        </w:rPr>
        <w:sym w:font="Symbol" w:char="F068"/>
      </w:r>
      <w:r w:rsidR="00CC6761" w:rsidRPr="00CC6761">
        <w:rPr>
          <w:rFonts w:ascii="Arial" w:hAnsi="Arial" w:cs="Arial"/>
          <w:vertAlign w:val="subscript"/>
        </w:rPr>
        <w:t>n</w:t>
      </w:r>
      <w:r w:rsidR="001A7F7D" w:rsidRPr="006C731D">
        <w:rPr>
          <w:rFonts w:ascii="Arial" w:hAnsi="Arial" w:cs="Arial"/>
        </w:rPr>
        <w:t xml:space="preserve">, </w:t>
      </w:r>
      <w:r w:rsidR="000F0D40" w:rsidRPr="006C731D">
        <w:rPr>
          <w:rFonts w:ascii="Arial" w:hAnsi="Arial" w:cs="Arial"/>
        </w:rPr>
        <w:t xml:space="preserve">[F(1,73) = 77.645, p &lt; .001, partial </w:t>
      </w:r>
      <w:r w:rsidR="006C0AB9" w:rsidRPr="006C731D">
        <w:rPr>
          <w:rFonts w:ascii="Arial" w:hAnsi="Arial" w:cs="Arial"/>
        </w:rPr>
        <w:sym w:font="Symbol" w:char="F068"/>
      </w:r>
      <w:r w:rsidR="000F0D40" w:rsidRPr="005673CA">
        <w:rPr>
          <w:rFonts w:ascii="Arial" w:hAnsi="Arial" w:cs="Arial"/>
          <w:vertAlign w:val="superscript"/>
        </w:rPr>
        <w:t>2</w:t>
      </w:r>
      <w:r w:rsidR="000F0D40" w:rsidRPr="006C731D">
        <w:rPr>
          <w:rFonts w:ascii="Arial" w:hAnsi="Arial" w:cs="Arial"/>
        </w:rPr>
        <w:t xml:space="preserve"> = .515]</w:t>
      </w:r>
      <w:r w:rsidR="001A7F7D">
        <w:rPr>
          <w:rFonts w:ascii="Arial" w:hAnsi="Arial" w:cs="Arial"/>
        </w:rPr>
        <w:t>).</w:t>
      </w:r>
      <w:r w:rsidR="009120B6">
        <w:rPr>
          <w:rFonts w:ascii="Arial" w:hAnsi="Arial" w:cs="Arial"/>
        </w:rPr>
        <w:t xml:space="preserve"> </w:t>
      </w:r>
      <w:r w:rsidR="006C0AB9" w:rsidRPr="006C731D">
        <w:rPr>
          <w:rFonts w:ascii="Arial" w:hAnsi="Arial" w:cs="Arial"/>
        </w:rPr>
        <w:t>Because convergence was acceptable for 13 o</w:t>
      </w:r>
      <w:r w:rsidR="001A7F7D">
        <w:rPr>
          <w:rFonts w:ascii="Arial" w:hAnsi="Arial" w:cs="Arial"/>
        </w:rPr>
        <w:t>f</w:t>
      </w:r>
      <w:r w:rsidR="006C0AB9" w:rsidRPr="006C731D">
        <w:rPr>
          <w:rFonts w:ascii="Arial" w:hAnsi="Arial" w:cs="Arial"/>
        </w:rPr>
        <w:t xml:space="preserve"> 14 PSRF values for</w:t>
      </w:r>
      <w:r w:rsidR="002A6F37" w:rsidRPr="006C731D">
        <w:rPr>
          <w:rFonts w:ascii="Arial" w:hAnsi="Arial" w:cs="Arial"/>
        </w:rPr>
        <w:t xml:space="preserve"> both participants</w:t>
      </w:r>
      <w:r w:rsidR="006C0AB9" w:rsidRPr="006C731D">
        <w:rPr>
          <w:rFonts w:ascii="Arial" w:hAnsi="Arial" w:cs="Arial"/>
        </w:rPr>
        <w:t>, they</w:t>
      </w:r>
      <w:r w:rsidR="002A6F37" w:rsidRPr="006C731D">
        <w:rPr>
          <w:rFonts w:ascii="Arial" w:hAnsi="Arial" w:cs="Arial"/>
        </w:rPr>
        <w:t xml:space="preserve"> were included in the analyses</w:t>
      </w:r>
      <w:r w:rsidR="000A67E7" w:rsidRPr="006C731D">
        <w:rPr>
          <w:rFonts w:ascii="Arial" w:hAnsi="Arial" w:cs="Arial"/>
        </w:rPr>
        <w:t xml:space="preserve"> reported in the paper</w:t>
      </w:r>
      <w:r w:rsidR="00BC4BF0">
        <w:rPr>
          <w:rFonts w:ascii="Arial" w:hAnsi="Arial" w:cs="Arial"/>
        </w:rPr>
        <w:t xml:space="preserve"> using parameter values associated with their best PSRF</w:t>
      </w:r>
      <w:r w:rsidR="002A6F37" w:rsidRPr="006C731D">
        <w:rPr>
          <w:rFonts w:ascii="Arial" w:hAnsi="Arial" w:cs="Arial"/>
        </w:rPr>
        <w:t xml:space="preserve">. </w:t>
      </w:r>
      <w:r w:rsidR="00CE6D13" w:rsidRPr="006C731D">
        <w:rPr>
          <w:rFonts w:ascii="Arial" w:hAnsi="Arial" w:cs="Arial"/>
        </w:rPr>
        <w:t>In general</w:t>
      </w:r>
      <w:r w:rsidR="00EF44EA">
        <w:rPr>
          <w:rFonts w:ascii="Arial" w:hAnsi="Arial" w:cs="Arial"/>
        </w:rPr>
        <w:t xml:space="preserve"> </w:t>
      </w:r>
      <w:r w:rsidR="00CE6D13" w:rsidRPr="006C731D">
        <w:rPr>
          <w:rFonts w:ascii="Arial" w:hAnsi="Arial" w:cs="Arial"/>
        </w:rPr>
        <w:t xml:space="preserve">convergence of the chains was excellent </w:t>
      </w:r>
      <w:r w:rsidR="00CE6D13">
        <w:rPr>
          <w:rFonts w:ascii="Arial" w:hAnsi="Arial" w:cs="Arial"/>
        </w:rPr>
        <w:t xml:space="preserve">and </w:t>
      </w:r>
      <w:r w:rsidR="00CE6D13" w:rsidRPr="006C731D">
        <w:rPr>
          <w:rFonts w:ascii="Arial" w:hAnsi="Arial" w:cs="Arial"/>
        </w:rPr>
        <w:t>support</w:t>
      </w:r>
      <w:r w:rsidR="00CE6D13">
        <w:rPr>
          <w:rFonts w:ascii="Arial" w:hAnsi="Arial" w:cs="Arial"/>
        </w:rPr>
        <w:t>ed</w:t>
      </w:r>
      <w:r w:rsidR="00CE6D13" w:rsidRPr="006C731D">
        <w:rPr>
          <w:rFonts w:ascii="Arial" w:hAnsi="Arial" w:cs="Arial"/>
        </w:rPr>
        <w:t xml:space="preserve"> the </w:t>
      </w:r>
      <w:r w:rsidR="00CE6D13">
        <w:rPr>
          <w:rFonts w:ascii="Arial" w:hAnsi="Arial" w:cs="Arial"/>
        </w:rPr>
        <w:t>robustness</w:t>
      </w:r>
      <w:r w:rsidR="00CE6D13" w:rsidRPr="006C731D">
        <w:rPr>
          <w:rFonts w:ascii="Arial" w:hAnsi="Arial" w:cs="Arial"/>
        </w:rPr>
        <w:t xml:space="preserve"> of the parameter estimates.</w:t>
      </w:r>
    </w:p>
    <w:p w14:paraId="000CFCB1" w14:textId="79D3B210" w:rsidR="00C463B4" w:rsidRDefault="00C463B4" w:rsidP="00B60A45">
      <w:pPr>
        <w:spacing w:after="0" w:line="480" w:lineRule="auto"/>
        <w:rPr>
          <w:rFonts w:ascii="Arial" w:hAnsi="Arial" w:cs="Arial"/>
          <w:b/>
        </w:rPr>
      </w:pPr>
      <w:r w:rsidRPr="00B60A45">
        <w:rPr>
          <w:rFonts w:ascii="Arial" w:hAnsi="Arial" w:cs="Arial"/>
          <w:b/>
        </w:rPr>
        <w:t>Precision of Parameter Estimates</w:t>
      </w:r>
    </w:p>
    <w:p w14:paraId="65A22CE4" w14:textId="64C2A8A4" w:rsidR="00D2409B" w:rsidRDefault="0098407E" w:rsidP="00B60A45">
      <w:pPr>
        <w:spacing w:after="0" w:line="480" w:lineRule="auto"/>
        <w:ind w:firstLine="720"/>
        <w:rPr>
          <w:rFonts w:ascii="Arial" w:hAnsi="Arial" w:cs="Arial"/>
        </w:rPr>
      </w:pPr>
      <w:r>
        <w:rPr>
          <w:rFonts w:ascii="Arial" w:hAnsi="Arial" w:cs="Arial"/>
        </w:rPr>
        <w:t>To c</w:t>
      </w:r>
      <w:r w:rsidR="00756ED4">
        <w:rPr>
          <w:rFonts w:ascii="Arial" w:hAnsi="Arial" w:cs="Arial"/>
        </w:rPr>
        <w:t>ompare</w:t>
      </w:r>
      <w:r w:rsidR="00B60A45">
        <w:rPr>
          <w:rFonts w:ascii="Arial" w:hAnsi="Arial" w:cs="Arial"/>
        </w:rPr>
        <w:t xml:space="preserve"> the </w:t>
      </w:r>
      <w:r w:rsidR="00BA5C98">
        <w:rPr>
          <w:rFonts w:ascii="Arial" w:hAnsi="Arial" w:cs="Arial"/>
        </w:rPr>
        <w:t>credibility</w:t>
      </w:r>
      <w:r w:rsidR="00B60A45">
        <w:rPr>
          <w:rFonts w:ascii="Arial" w:hAnsi="Arial" w:cs="Arial"/>
        </w:rPr>
        <w:t xml:space="preserve"> of</w:t>
      </w:r>
      <w:r w:rsidR="00BA5C98">
        <w:rPr>
          <w:rFonts w:ascii="Arial" w:hAnsi="Arial" w:cs="Arial"/>
        </w:rPr>
        <w:t xml:space="preserve"> parameter estimates</w:t>
      </w:r>
      <w:r w:rsidR="00756ED4">
        <w:rPr>
          <w:rFonts w:ascii="Arial" w:hAnsi="Arial" w:cs="Arial"/>
        </w:rPr>
        <w:t xml:space="preserve"> </w:t>
      </w:r>
      <w:r w:rsidR="00EF44EA">
        <w:rPr>
          <w:rFonts w:ascii="Arial" w:hAnsi="Arial" w:cs="Arial"/>
        </w:rPr>
        <w:t xml:space="preserve">derived from the </w:t>
      </w:r>
      <w:r w:rsidR="00EF44EA" w:rsidRPr="00A72319">
        <w:rPr>
          <w:rFonts w:ascii="Arial" w:hAnsi="Arial" w:cs="Arial"/>
          <w:color w:val="FF0000"/>
        </w:rPr>
        <w:t>First Choice Bias</w:t>
      </w:r>
      <w:r w:rsidR="00EF44EA">
        <w:rPr>
          <w:rFonts w:ascii="Arial" w:hAnsi="Arial" w:cs="Arial"/>
        </w:rPr>
        <w:t xml:space="preserve"> model </w:t>
      </w:r>
      <w:r w:rsidR="00756ED4">
        <w:rPr>
          <w:rFonts w:ascii="Arial" w:hAnsi="Arial" w:cs="Arial"/>
        </w:rPr>
        <w:t>between the two groups and across conditions</w:t>
      </w:r>
      <w:r w:rsidR="00BA5C98">
        <w:rPr>
          <w:rFonts w:ascii="Arial" w:hAnsi="Arial" w:cs="Arial"/>
        </w:rPr>
        <w:t>, we calculated the 68% highest density interval (HDI) for each parameter for each participant for each set</w:t>
      </w:r>
      <w:r w:rsidR="00072E55">
        <w:rPr>
          <w:rFonts w:ascii="Arial" w:hAnsi="Arial" w:cs="Arial"/>
        </w:rPr>
        <w:t xml:space="preserve"> </w:t>
      </w:r>
      <w:r w:rsidR="008B254D">
        <w:rPr>
          <w:rFonts w:ascii="Arial" w:hAnsi="Arial" w:cs="Arial"/>
        </w:rPr>
        <w:fldChar w:fldCharType="begin"/>
      </w:r>
      <w:r w:rsidR="008B254D">
        <w:rPr>
          <w:rFonts w:ascii="Arial" w:hAnsi="Arial" w:cs="Arial"/>
        </w:rPr>
        <w:instrText xml:space="preserve"> ADDIN EN.CITE &lt;EndNote&gt;&lt;Cite&gt;&lt;Author&gt;Kruschke&lt;/Author&gt;&lt;Year&gt;2015&lt;/Year&gt;&lt;RecNum&gt;9240&lt;/RecNum&gt;&lt;DisplayText&gt;(Kruschke, 2015)&lt;/DisplayText&gt;&lt;record&gt;&lt;rec-number&gt;9240&lt;/rec-number&gt;&lt;foreign-keys&gt;&lt;key app="EN" db-id="e0wwxxxxcr0swaexdr3x09xjve2tx9addzwf" timestamp="1615548140"&gt;9240&lt;/key&gt;&lt;/foreign-keys&gt;&lt;ref-type name="Journal Article"&gt;17&lt;/ref-type&gt;&lt;contributors&gt;&lt;authors&gt;&lt;author&gt;Kruschke, JK&lt;/author&gt;&lt;/authors&gt;&lt;/contributors&gt;&lt;titles&gt;&lt;title&gt;Doing Bayesian data analysis: A tutorial with R, JAGS, and Stan (2nd ed.)&lt;/title&gt;&lt;secondary-title&gt;Academic Press&lt;/secondary-title&gt;&lt;/titles&gt;&lt;periodical&gt;&lt;full-title&gt;Academic Press&lt;/full-title&gt;&lt;/periodical&gt;&lt;dates&gt;&lt;year&gt;2015&lt;/year&gt;&lt;/dates&gt;&lt;urls&gt;&lt;/urls&gt;&lt;/record&gt;&lt;/Cite&gt;&lt;/EndNote&gt;</w:instrText>
      </w:r>
      <w:r w:rsidR="008B254D">
        <w:rPr>
          <w:rFonts w:ascii="Arial" w:hAnsi="Arial" w:cs="Arial"/>
        </w:rPr>
        <w:fldChar w:fldCharType="separate"/>
      </w:r>
      <w:r w:rsidR="008B254D">
        <w:rPr>
          <w:rFonts w:ascii="Arial" w:hAnsi="Arial" w:cs="Arial"/>
          <w:noProof/>
        </w:rPr>
        <w:t>(Kruschke, 2015)</w:t>
      </w:r>
      <w:r w:rsidR="008B254D">
        <w:rPr>
          <w:rFonts w:ascii="Arial" w:hAnsi="Arial" w:cs="Arial"/>
        </w:rPr>
        <w:fldChar w:fldCharType="end"/>
      </w:r>
      <w:r w:rsidR="00BA5C98">
        <w:rPr>
          <w:rFonts w:ascii="Arial" w:hAnsi="Arial" w:cs="Arial"/>
        </w:rPr>
        <w:t>. The HDI included the mod</w:t>
      </w:r>
      <w:r w:rsidR="00EF44EA">
        <w:rPr>
          <w:rFonts w:ascii="Arial" w:hAnsi="Arial" w:cs="Arial"/>
        </w:rPr>
        <w:t>e</w:t>
      </w:r>
      <w:r w:rsidR="00BA5C98">
        <w:rPr>
          <w:rFonts w:ascii="Arial" w:hAnsi="Arial" w:cs="Arial"/>
        </w:rPr>
        <w:t xml:space="preserve"> </w:t>
      </w:r>
      <w:r w:rsidR="00EF44EA">
        <w:rPr>
          <w:rFonts w:ascii="Arial" w:hAnsi="Arial" w:cs="Arial"/>
        </w:rPr>
        <w:t xml:space="preserve">of the parameter estimates </w:t>
      </w:r>
      <w:r w:rsidR="00BA5C98">
        <w:rPr>
          <w:rFonts w:ascii="Arial" w:hAnsi="Arial" w:cs="Arial"/>
        </w:rPr>
        <w:t xml:space="preserve">in all cases. We calculated the 68% HDI because it is analogous to one standard error </w:t>
      </w:r>
      <w:r w:rsidR="00072E55">
        <w:rPr>
          <w:rFonts w:ascii="Arial" w:hAnsi="Arial" w:cs="Arial"/>
        </w:rPr>
        <w:t xml:space="preserve">of </w:t>
      </w:r>
      <w:r w:rsidR="00BA5C98">
        <w:rPr>
          <w:rFonts w:ascii="Arial" w:hAnsi="Arial" w:cs="Arial"/>
        </w:rPr>
        <w:t xml:space="preserve">the parameter estimate in frequentist statistics </w:t>
      </w:r>
      <w:r w:rsidR="008B254D">
        <w:rPr>
          <w:rFonts w:ascii="Arial" w:hAnsi="Arial" w:cs="Arial"/>
        </w:rPr>
        <w:fldChar w:fldCharType="begin"/>
      </w:r>
      <w:r w:rsidR="008B254D">
        <w:rPr>
          <w:rFonts w:ascii="Arial" w:hAnsi="Arial" w:cs="Arial"/>
        </w:rPr>
        <w:instrText xml:space="preserve"> ADDIN EN.CITE &lt;EndNote&gt;&lt;Cite&gt;&lt;Author&gt;Bates&lt;/Author&gt;&lt;Year&gt;1988&lt;/Year&gt;&lt;RecNum&gt;9241&lt;/RecNum&gt;&lt;DisplayText&gt;(Bates et al., 1988)&lt;/DisplayText&gt;&lt;record&gt;&lt;rec-number&gt;9241&lt;/rec-number&gt;&lt;foreign-keys&gt;&lt;key app="EN" db-id="e0wwxxxxcr0swaexdr3x09xjve2tx9addzwf" timestamp="1615548203"&gt;9241&lt;/key&gt;&lt;/foreign-keys&gt;&lt;ref-type name="Journal Article"&gt;17&lt;/ref-type&gt;&lt;contributors&gt;&lt;authors&gt;&lt;author&gt;Bates, DM&lt;/author&gt;&lt;author&gt;Watts, DG&lt;/author&gt;&lt;/authors&gt;&lt;/contributors&gt;&lt;titles&gt;&lt;title&gt;Nonlinear regression analysis &amp;amp; its applications. John Wiley &amp;amp; Sons&lt;/title&gt;&lt;/titles&gt;&lt;dates&gt;&lt;year&gt;1988&lt;/year&gt;&lt;/dates&gt;&lt;urls&gt;&lt;/urls&gt;&lt;/record&gt;&lt;/Cite&gt;&lt;/EndNote&gt;</w:instrText>
      </w:r>
      <w:r w:rsidR="008B254D">
        <w:rPr>
          <w:rFonts w:ascii="Arial" w:hAnsi="Arial" w:cs="Arial"/>
        </w:rPr>
        <w:fldChar w:fldCharType="separate"/>
      </w:r>
      <w:r w:rsidR="008B254D">
        <w:rPr>
          <w:rFonts w:ascii="Arial" w:hAnsi="Arial" w:cs="Arial"/>
          <w:noProof/>
        </w:rPr>
        <w:t>(Bates et al., 1988</w:t>
      </w:r>
      <w:r w:rsidR="008B254D">
        <w:rPr>
          <w:rFonts w:ascii="Arial" w:hAnsi="Arial" w:cs="Arial"/>
        </w:rPr>
        <w:fldChar w:fldCharType="end"/>
      </w:r>
      <w:r w:rsidR="00062029">
        <w:rPr>
          <w:rFonts w:ascii="Arial" w:hAnsi="Arial" w:cs="Arial"/>
        </w:rPr>
        <w:t xml:space="preserve">, </w:t>
      </w:r>
      <w:r w:rsidR="00072E55">
        <w:rPr>
          <w:rFonts w:ascii="Arial" w:hAnsi="Arial" w:cs="Arial"/>
        </w:rPr>
        <w:t>p. 7)</w:t>
      </w:r>
      <w:r w:rsidR="00CB7C94">
        <w:rPr>
          <w:rFonts w:ascii="Arial" w:hAnsi="Arial" w:cs="Arial"/>
        </w:rPr>
        <w:t>.</w:t>
      </w:r>
      <w:r w:rsidR="00072E55">
        <w:rPr>
          <w:rFonts w:ascii="Arial" w:hAnsi="Arial" w:cs="Arial"/>
        </w:rPr>
        <w:t xml:space="preserve"> </w:t>
      </w:r>
      <w:r w:rsidR="00756ED4">
        <w:rPr>
          <w:rFonts w:ascii="Arial" w:hAnsi="Arial" w:cs="Arial"/>
        </w:rPr>
        <w:t>We performed a Group X Set rmANOVA on the width of the 68% HDI for the explore-exploit</w:t>
      </w:r>
      <w:r w:rsidR="00A86E43">
        <w:rPr>
          <w:rFonts w:ascii="Arial" w:hAnsi="Arial" w:cs="Arial"/>
        </w:rPr>
        <w:t xml:space="preserve"> parameter and the</w:t>
      </w:r>
      <w:r w:rsidR="00756ED4">
        <w:rPr>
          <w:rFonts w:ascii="Arial" w:hAnsi="Arial" w:cs="Arial"/>
        </w:rPr>
        <w:t xml:space="preserve"> positive </w:t>
      </w:r>
      <w:r w:rsidR="00A86E43">
        <w:rPr>
          <w:rFonts w:ascii="Arial" w:hAnsi="Arial" w:cs="Arial"/>
        </w:rPr>
        <w:t xml:space="preserve">and negative </w:t>
      </w:r>
      <w:r w:rsidR="00756ED4">
        <w:rPr>
          <w:rFonts w:ascii="Arial" w:hAnsi="Arial" w:cs="Arial"/>
        </w:rPr>
        <w:t>PE learning rate</w:t>
      </w:r>
      <w:r w:rsidR="00A86E43">
        <w:rPr>
          <w:rFonts w:ascii="Arial" w:hAnsi="Arial" w:cs="Arial"/>
        </w:rPr>
        <w:t>s. N</w:t>
      </w:r>
      <w:r w:rsidR="00756ED4">
        <w:rPr>
          <w:rFonts w:ascii="Arial" w:hAnsi="Arial" w:cs="Arial"/>
        </w:rPr>
        <w:t>arrow</w:t>
      </w:r>
      <w:r w:rsidR="00A86E43">
        <w:rPr>
          <w:rFonts w:ascii="Arial" w:hAnsi="Arial" w:cs="Arial"/>
        </w:rPr>
        <w:t>er</w:t>
      </w:r>
      <w:r w:rsidR="00756ED4">
        <w:rPr>
          <w:rFonts w:ascii="Arial" w:hAnsi="Arial" w:cs="Arial"/>
        </w:rPr>
        <w:t xml:space="preserve"> HDI implied more credible parameter estimates. </w:t>
      </w:r>
      <w:r w:rsidR="00D2409B">
        <w:rPr>
          <w:rFonts w:ascii="Arial" w:hAnsi="Arial" w:cs="Arial"/>
        </w:rPr>
        <w:t>G</w:t>
      </w:r>
      <w:r w:rsidR="00A86E43">
        <w:rPr>
          <w:rFonts w:ascii="Arial" w:hAnsi="Arial" w:cs="Arial"/>
        </w:rPr>
        <w:t>roup</w:t>
      </w:r>
      <w:r w:rsidR="00D2409B">
        <w:rPr>
          <w:rFonts w:ascii="Arial" w:hAnsi="Arial" w:cs="Arial"/>
        </w:rPr>
        <w:t>,</w:t>
      </w:r>
      <w:r w:rsidR="00A86E43">
        <w:rPr>
          <w:rFonts w:ascii="Arial" w:hAnsi="Arial" w:cs="Arial"/>
        </w:rPr>
        <w:t xml:space="preserve"> </w:t>
      </w:r>
      <w:r w:rsidR="00D2409B">
        <w:rPr>
          <w:rFonts w:ascii="Arial" w:hAnsi="Arial" w:cs="Arial"/>
        </w:rPr>
        <w:t>S</w:t>
      </w:r>
      <w:r w:rsidR="00A86E43">
        <w:rPr>
          <w:rFonts w:ascii="Arial" w:hAnsi="Arial" w:cs="Arial"/>
        </w:rPr>
        <w:t xml:space="preserve">et </w:t>
      </w:r>
      <w:r w:rsidR="00D2409B">
        <w:rPr>
          <w:rFonts w:ascii="Arial" w:hAnsi="Arial" w:cs="Arial"/>
        </w:rPr>
        <w:t xml:space="preserve">and the Group X Set </w:t>
      </w:r>
      <w:r w:rsidR="00A86E43">
        <w:rPr>
          <w:rFonts w:ascii="Arial" w:hAnsi="Arial" w:cs="Arial"/>
        </w:rPr>
        <w:t xml:space="preserve">differences were not significant for </w:t>
      </w:r>
      <w:r>
        <w:rPr>
          <w:rFonts w:ascii="Arial" w:hAnsi="Arial" w:cs="Arial"/>
        </w:rPr>
        <w:t>any</w:t>
      </w:r>
      <w:r w:rsidR="00A86E43">
        <w:rPr>
          <w:rFonts w:ascii="Arial" w:hAnsi="Arial" w:cs="Arial"/>
        </w:rPr>
        <w:t xml:space="preserve"> parameters with all effect sizes</w:t>
      </w:r>
      <w:r w:rsidR="00D2409B">
        <w:rPr>
          <w:rFonts w:ascii="Arial" w:hAnsi="Arial" w:cs="Arial"/>
        </w:rPr>
        <w:t xml:space="preserve"> falling into the small or small to medium range.  </w:t>
      </w:r>
    </w:p>
    <w:p w14:paraId="6A100740" w14:textId="3CDA3730" w:rsidR="00A85DC7" w:rsidRDefault="00D2409B" w:rsidP="00A13238">
      <w:pPr>
        <w:spacing w:after="0" w:line="480" w:lineRule="auto"/>
        <w:ind w:firstLine="720"/>
        <w:rPr>
          <w:rFonts w:ascii="Arial" w:hAnsi="Arial" w:cs="Arial"/>
        </w:rPr>
      </w:pPr>
      <w:r>
        <w:rPr>
          <w:rFonts w:ascii="Arial" w:hAnsi="Arial" w:cs="Arial"/>
        </w:rPr>
        <w:t xml:space="preserve">We averaged the widths of the 68% HDIs for bias parameter values associated with the two reward stimuli and values associated with the two punishment stimuli within each stimulus set. To investigate potential differences in the credibility of the bias parameter estimates, we performed a Group X Set X Trial Type rmANOVA on these averaged values. </w:t>
      </w:r>
      <w:r w:rsidR="00D156DE">
        <w:rPr>
          <w:rFonts w:ascii="Arial" w:hAnsi="Arial" w:cs="Arial"/>
        </w:rPr>
        <w:t>AN participants had narrower 68% HDI than HC on punishment trials</w:t>
      </w:r>
      <w:r w:rsidR="00457722">
        <w:rPr>
          <w:rFonts w:ascii="Arial" w:hAnsi="Arial" w:cs="Arial"/>
        </w:rPr>
        <w:t>,</w:t>
      </w:r>
      <w:r w:rsidR="00D156DE">
        <w:rPr>
          <w:rFonts w:ascii="Arial" w:hAnsi="Arial" w:cs="Arial"/>
        </w:rPr>
        <w:t xml:space="preserve"> but not on reward trials</w:t>
      </w:r>
      <w:r w:rsidR="00896A10">
        <w:rPr>
          <w:rFonts w:ascii="Arial" w:hAnsi="Arial" w:cs="Arial"/>
        </w:rPr>
        <w:t xml:space="preserve"> (Table </w:t>
      </w:r>
      <w:r w:rsidR="00771EEA">
        <w:rPr>
          <w:rFonts w:ascii="Arial" w:hAnsi="Arial" w:cs="Arial"/>
        </w:rPr>
        <w:t>S2</w:t>
      </w:r>
      <w:r w:rsidR="00896A10">
        <w:rPr>
          <w:rFonts w:ascii="Arial" w:hAnsi="Arial" w:cs="Arial"/>
        </w:rPr>
        <w:t>)</w:t>
      </w:r>
      <w:r w:rsidR="00D156DE">
        <w:rPr>
          <w:rFonts w:ascii="Arial" w:hAnsi="Arial" w:cs="Arial"/>
        </w:rPr>
        <w:t xml:space="preserve">, producing a significant Group X Trial Type interaction, </w:t>
      </w:r>
      <w:r w:rsidR="00D156DE" w:rsidRPr="00D2409B">
        <w:rPr>
          <w:rFonts w:ascii="Arial" w:hAnsi="Arial" w:cs="Arial"/>
          <w:i/>
        </w:rPr>
        <w:t>F</w:t>
      </w:r>
      <w:r w:rsidR="00D156DE">
        <w:rPr>
          <w:rFonts w:ascii="Arial" w:hAnsi="Arial" w:cs="Arial"/>
        </w:rPr>
        <w:t xml:space="preserve">(1,75) = 7.533 , </w:t>
      </w:r>
      <w:r w:rsidR="00D156DE" w:rsidRPr="00D2409B">
        <w:rPr>
          <w:rFonts w:ascii="Arial" w:hAnsi="Arial" w:cs="Arial"/>
          <w:i/>
        </w:rPr>
        <w:t>p</w:t>
      </w:r>
      <w:r w:rsidR="00D156DE">
        <w:rPr>
          <w:rFonts w:ascii="Arial" w:hAnsi="Arial" w:cs="Arial"/>
        </w:rPr>
        <w:t xml:space="preserve"> = .008, </w:t>
      </w:r>
      <m:oMath>
        <m:sSubSup>
          <m:sSubSupPr>
            <m:ctrlPr>
              <w:rPr>
                <w:rFonts w:ascii="Cambria Math" w:hAnsi="Cambria Math" w:cs="Arial"/>
                <w:i/>
              </w:rPr>
            </m:ctrlPr>
          </m:sSubSupPr>
          <m:e>
            <m:r>
              <w:rPr>
                <w:rFonts w:ascii="Cambria Math" w:hAnsi="Cambria Math" w:cs="Arial"/>
              </w:rPr>
              <m:t>η</m:t>
            </m:r>
          </m:e>
          <m:sub>
            <m:r>
              <w:rPr>
                <w:rFonts w:ascii="Cambria Math" w:hAnsi="Cambria Math" w:cs="Arial"/>
              </w:rPr>
              <m:t>p</m:t>
            </m:r>
          </m:sub>
          <m:sup>
            <m:r>
              <w:rPr>
                <w:rFonts w:ascii="Cambria Math" w:hAnsi="Cambria Math" w:cs="Arial"/>
              </w:rPr>
              <m:t>2</m:t>
            </m:r>
          </m:sup>
        </m:sSubSup>
      </m:oMath>
      <w:r w:rsidR="00D156DE">
        <w:rPr>
          <w:rFonts w:ascii="Arial" w:hAnsi="Arial" w:cs="Arial"/>
        </w:rPr>
        <w:t xml:space="preserve"> = .091 (medium effect). </w:t>
      </w:r>
      <w:r w:rsidR="00030B54">
        <w:rPr>
          <w:rFonts w:ascii="Arial" w:hAnsi="Arial" w:cs="Arial"/>
        </w:rPr>
        <w:t xml:space="preserve">The result implies </w:t>
      </w:r>
      <w:r w:rsidR="0098407E">
        <w:rPr>
          <w:rFonts w:ascii="Arial" w:hAnsi="Arial" w:cs="Arial"/>
        </w:rPr>
        <w:t xml:space="preserve">greater </w:t>
      </w:r>
      <w:r w:rsidR="00030B54">
        <w:rPr>
          <w:rFonts w:ascii="Arial" w:hAnsi="Arial" w:cs="Arial"/>
        </w:rPr>
        <w:t xml:space="preserve">precision in estimating bias parameter values for AN participants on punishment trials. </w:t>
      </w:r>
      <w:r w:rsidR="00A13238">
        <w:rPr>
          <w:rFonts w:ascii="Arial" w:hAnsi="Arial" w:cs="Arial"/>
        </w:rPr>
        <w:t xml:space="preserve">Interestingly, 68% HDI </w:t>
      </w:r>
      <w:r w:rsidR="00030B54">
        <w:rPr>
          <w:rFonts w:ascii="Arial" w:hAnsi="Arial" w:cs="Arial"/>
        </w:rPr>
        <w:t xml:space="preserve">widths of bias </w:t>
      </w:r>
      <w:r w:rsidR="00A13238">
        <w:rPr>
          <w:rFonts w:ascii="Arial" w:hAnsi="Arial" w:cs="Arial"/>
        </w:rPr>
        <w:t>estimates</w:t>
      </w:r>
      <w:r w:rsidR="009143E5">
        <w:rPr>
          <w:rFonts w:ascii="Arial" w:hAnsi="Arial" w:cs="Arial"/>
        </w:rPr>
        <w:t xml:space="preserve"> (</w:t>
      </w:r>
      <w:r w:rsidR="009143E5" w:rsidRPr="009143E5">
        <w:rPr>
          <w:rFonts w:ascii="Arial" w:hAnsi="Arial" w:cs="Arial"/>
          <w:i/>
        </w:rPr>
        <w:t>M</w:t>
      </w:r>
      <w:r w:rsidR="009143E5">
        <w:rPr>
          <w:rFonts w:ascii="Arial" w:hAnsi="Arial" w:cs="Arial"/>
        </w:rPr>
        <w:t xml:space="preserve"> </w:t>
      </w:r>
      <w:r w:rsidR="009143E5" w:rsidRPr="009143E5">
        <w:rPr>
          <w:rFonts w:ascii="Arial" w:hAnsi="Arial" w:cs="Arial"/>
          <w:u w:val="single"/>
        </w:rPr>
        <w:t>+</w:t>
      </w:r>
      <w:r w:rsidR="009143E5">
        <w:rPr>
          <w:rFonts w:ascii="Arial" w:hAnsi="Arial" w:cs="Arial"/>
        </w:rPr>
        <w:t xml:space="preserve"> </w:t>
      </w:r>
      <w:r w:rsidR="009143E5" w:rsidRPr="009143E5">
        <w:rPr>
          <w:rFonts w:ascii="Arial" w:hAnsi="Arial" w:cs="Arial"/>
          <w:i/>
        </w:rPr>
        <w:t>SE</w:t>
      </w:r>
      <w:r w:rsidR="009143E5">
        <w:rPr>
          <w:rFonts w:ascii="Arial" w:hAnsi="Arial" w:cs="Arial"/>
        </w:rPr>
        <w:t xml:space="preserve"> = .389 </w:t>
      </w:r>
      <w:r w:rsidR="009143E5" w:rsidRPr="009143E5">
        <w:rPr>
          <w:rFonts w:ascii="Arial" w:hAnsi="Arial" w:cs="Arial"/>
          <w:u w:val="single"/>
        </w:rPr>
        <w:t>+</w:t>
      </w:r>
      <w:r w:rsidR="009143E5">
        <w:rPr>
          <w:rFonts w:ascii="Arial" w:hAnsi="Arial" w:cs="Arial"/>
        </w:rPr>
        <w:t xml:space="preserve"> .009) </w:t>
      </w:r>
      <w:r w:rsidR="00A13238">
        <w:rPr>
          <w:rFonts w:ascii="Arial" w:hAnsi="Arial" w:cs="Arial"/>
        </w:rPr>
        <w:t xml:space="preserve">for set 2 </w:t>
      </w:r>
      <w:r w:rsidR="00030B54">
        <w:rPr>
          <w:rFonts w:ascii="Arial" w:hAnsi="Arial" w:cs="Arial"/>
        </w:rPr>
        <w:t>were</w:t>
      </w:r>
      <w:r>
        <w:rPr>
          <w:rFonts w:ascii="Arial" w:hAnsi="Arial" w:cs="Arial"/>
        </w:rPr>
        <w:t xml:space="preserve"> significantly narrower than set 1 </w:t>
      </w:r>
      <w:r w:rsidR="00030B54">
        <w:rPr>
          <w:rFonts w:ascii="Arial" w:hAnsi="Arial" w:cs="Arial"/>
        </w:rPr>
        <w:t>widths</w:t>
      </w:r>
      <w:r w:rsidR="009143E5">
        <w:rPr>
          <w:rFonts w:ascii="Arial" w:hAnsi="Arial" w:cs="Arial"/>
        </w:rPr>
        <w:t xml:space="preserve"> (</w:t>
      </w:r>
      <w:r w:rsidR="00600134">
        <w:rPr>
          <w:rFonts w:ascii="Arial" w:hAnsi="Arial" w:cs="Arial"/>
        </w:rPr>
        <w:t xml:space="preserve">.429 </w:t>
      </w:r>
      <w:r w:rsidR="00600134" w:rsidRPr="00600134">
        <w:rPr>
          <w:rFonts w:ascii="Arial" w:hAnsi="Arial" w:cs="Arial"/>
          <w:u w:val="single"/>
        </w:rPr>
        <w:t>+</w:t>
      </w:r>
      <w:r w:rsidR="00600134">
        <w:rPr>
          <w:rFonts w:ascii="Arial" w:hAnsi="Arial" w:cs="Arial"/>
        </w:rPr>
        <w:t xml:space="preserve"> .011)</w:t>
      </w:r>
      <w:r>
        <w:rPr>
          <w:rFonts w:ascii="Arial" w:hAnsi="Arial" w:cs="Arial"/>
        </w:rPr>
        <w:t xml:space="preserve">, </w:t>
      </w:r>
      <w:r w:rsidRPr="00D2409B">
        <w:rPr>
          <w:rFonts w:ascii="Arial" w:hAnsi="Arial" w:cs="Arial"/>
          <w:i/>
        </w:rPr>
        <w:t>F</w:t>
      </w:r>
      <w:r>
        <w:rPr>
          <w:rFonts w:ascii="Arial" w:hAnsi="Arial" w:cs="Arial"/>
        </w:rPr>
        <w:t>(1,</w:t>
      </w:r>
      <w:r w:rsidR="0080163F">
        <w:rPr>
          <w:rFonts w:ascii="Arial" w:hAnsi="Arial" w:cs="Arial"/>
        </w:rPr>
        <w:t>75</w:t>
      </w:r>
      <w:r>
        <w:rPr>
          <w:rFonts w:ascii="Arial" w:hAnsi="Arial" w:cs="Arial"/>
        </w:rPr>
        <w:t xml:space="preserve">) = </w:t>
      </w:r>
      <w:r w:rsidR="0080163F">
        <w:rPr>
          <w:rFonts w:ascii="Arial" w:hAnsi="Arial" w:cs="Arial"/>
        </w:rPr>
        <w:t>9.74</w:t>
      </w:r>
      <w:r>
        <w:rPr>
          <w:rFonts w:ascii="Arial" w:hAnsi="Arial" w:cs="Arial"/>
        </w:rPr>
        <w:t xml:space="preserve">, </w:t>
      </w:r>
      <w:r w:rsidRPr="00D2409B">
        <w:rPr>
          <w:rFonts w:ascii="Arial" w:hAnsi="Arial" w:cs="Arial"/>
          <w:i/>
        </w:rPr>
        <w:t>p</w:t>
      </w:r>
      <w:r>
        <w:rPr>
          <w:rFonts w:ascii="Arial" w:hAnsi="Arial" w:cs="Arial"/>
        </w:rPr>
        <w:t xml:space="preserve"> = </w:t>
      </w:r>
      <w:r w:rsidR="0080163F">
        <w:rPr>
          <w:rFonts w:ascii="Arial" w:hAnsi="Arial" w:cs="Arial"/>
        </w:rPr>
        <w:t>.003</w:t>
      </w:r>
      <w:r>
        <w:rPr>
          <w:rFonts w:ascii="Arial" w:hAnsi="Arial" w:cs="Arial"/>
        </w:rPr>
        <w:t xml:space="preserve">, </w:t>
      </w:r>
      <m:oMath>
        <m:sSubSup>
          <m:sSubSupPr>
            <m:ctrlPr>
              <w:rPr>
                <w:rFonts w:ascii="Cambria Math" w:hAnsi="Cambria Math" w:cs="Arial"/>
                <w:i/>
              </w:rPr>
            </m:ctrlPr>
          </m:sSubSupPr>
          <m:e>
            <m:r>
              <w:rPr>
                <w:rFonts w:ascii="Cambria Math" w:hAnsi="Cambria Math" w:cs="Arial"/>
              </w:rPr>
              <m:t>η</m:t>
            </m:r>
          </m:e>
          <m:sub>
            <m:r>
              <w:rPr>
                <w:rFonts w:ascii="Cambria Math" w:hAnsi="Cambria Math" w:cs="Arial"/>
              </w:rPr>
              <m:t>p</m:t>
            </m:r>
          </m:sub>
          <m:sup>
            <m:r>
              <w:rPr>
                <w:rFonts w:ascii="Cambria Math" w:hAnsi="Cambria Math" w:cs="Arial"/>
              </w:rPr>
              <m:t>2</m:t>
            </m:r>
          </m:sup>
        </m:sSubSup>
      </m:oMath>
      <w:r>
        <w:rPr>
          <w:rFonts w:ascii="Arial" w:hAnsi="Arial" w:cs="Arial"/>
        </w:rPr>
        <w:t xml:space="preserve"> =</w:t>
      </w:r>
      <w:r w:rsidR="0080163F">
        <w:rPr>
          <w:rFonts w:ascii="Arial" w:hAnsi="Arial" w:cs="Arial"/>
        </w:rPr>
        <w:t xml:space="preserve"> </w:t>
      </w:r>
      <w:r w:rsidR="00D1047E">
        <w:rPr>
          <w:rFonts w:ascii="Arial" w:hAnsi="Arial" w:cs="Arial"/>
        </w:rPr>
        <w:t>.115 (medium to large effect)</w:t>
      </w:r>
      <w:r w:rsidR="00600134">
        <w:rPr>
          <w:rFonts w:ascii="Arial" w:hAnsi="Arial" w:cs="Arial"/>
        </w:rPr>
        <w:t>.</w:t>
      </w:r>
    </w:p>
    <w:p w14:paraId="38305648" w14:textId="36E16B8E" w:rsidR="00030B54" w:rsidRDefault="00030B54" w:rsidP="00030B54">
      <w:pPr>
        <w:spacing w:after="0" w:line="480" w:lineRule="auto"/>
        <w:rPr>
          <w:rFonts w:ascii="Arial" w:hAnsi="Arial" w:cs="Arial"/>
        </w:rPr>
      </w:pPr>
      <w:r>
        <w:rPr>
          <w:rFonts w:ascii="Arial" w:hAnsi="Arial" w:cs="Arial"/>
        </w:rPr>
        <w:tab/>
        <w:t xml:space="preserve">To summarize, in no case could group differences in </w:t>
      </w:r>
      <w:r w:rsidR="00600134">
        <w:rPr>
          <w:rFonts w:ascii="Arial" w:hAnsi="Arial" w:cs="Arial"/>
        </w:rPr>
        <w:t xml:space="preserve">mean </w:t>
      </w:r>
      <w:r>
        <w:rPr>
          <w:rFonts w:ascii="Arial" w:hAnsi="Arial" w:cs="Arial"/>
        </w:rPr>
        <w:t>parameter values</w:t>
      </w:r>
      <w:r w:rsidR="00027D59">
        <w:rPr>
          <w:rFonts w:ascii="Arial" w:hAnsi="Arial" w:cs="Arial"/>
        </w:rPr>
        <w:t xml:space="preserve"> for the explore-exploit parameter and the positive and negative PE learning rate</w:t>
      </w:r>
      <w:r w:rsidR="006343CB">
        <w:rPr>
          <w:rFonts w:ascii="Arial" w:hAnsi="Arial" w:cs="Arial"/>
        </w:rPr>
        <w:t>s</w:t>
      </w:r>
      <w:r>
        <w:rPr>
          <w:rFonts w:ascii="Arial" w:hAnsi="Arial" w:cs="Arial"/>
        </w:rPr>
        <w:t xml:space="preserve">, discussed in the body of the manuscript, be attributed to </w:t>
      </w:r>
      <w:r w:rsidR="00476E83">
        <w:rPr>
          <w:rFonts w:ascii="Arial" w:hAnsi="Arial" w:cs="Arial"/>
        </w:rPr>
        <w:t xml:space="preserve">significantly </w:t>
      </w:r>
      <w:r>
        <w:rPr>
          <w:rFonts w:ascii="Arial" w:hAnsi="Arial" w:cs="Arial"/>
        </w:rPr>
        <w:t xml:space="preserve">less precise estimates of </w:t>
      </w:r>
      <w:r w:rsidR="00027D59">
        <w:rPr>
          <w:rFonts w:ascii="Arial" w:hAnsi="Arial" w:cs="Arial"/>
        </w:rPr>
        <w:t xml:space="preserve">a </w:t>
      </w:r>
      <w:r w:rsidR="00600134">
        <w:rPr>
          <w:rFonts w:ascii="Arial" w:hAnsi="Arial" w:cs="Arial"/>
        </w:rPr>
        <w:t xml:space="preserve">parameter </w:t>
      </w:r>
      <w:r w:rsidR="009120B6">
        <w:rPr>
          <w:rFonts w:ascii="Arial" w:hAnsi="Arial" w:cs="Arial"/>
        </w:rPr>
        <w:t xml:space="preserve">for one of the two groups. </w:t>
      </w:r>
      <w:r w:rsidR="006343CB">
        <w:rPr>
          <w:rFonts w:ascii="Arial" w:hAnsi="Arial" w:cs="Arial"/>
        </w:rPr>
        <w:t xml:space="preserve">Although bias parameters were more precisely estimated on punishment trials for AN </w:t>
      </w:r>
      <w:r w:rsidR="00A13238">
        <w:rPr>
          <w:rFonts w:ascii="Arial" w:hAnsi="Arial" w:cs="Arial"/>
        </w:rPr>
        <w:t>participants</w:t>
      </w:r>
      <w:r w:rsidR="006343CB">
        <w:rPr>
          <w:rFonts w:ascii="Arial" w:hAnsi="Arial" w:cs="Arial"/>
        </w:rPr>
        <w:t xml:space="preserve"> than for HC participants, no group differences were observed for </w:t>
      </w:r>
      <w:r w:rsidR="00E75275">
        <w:rPr>
          <w:rFonts w:ascii="Arial" w:hAnsi="Arial" w:cs="Arial"/>
        </w:rPr>
        <w:t xml:space="preserve">mean </w:t>
      </w:r>
      <w:r w:rsidR="006343CB">
        <w:rPr>
          <w:rFonts w:ascii="Arial" w:hAnsi="Arial" w:cs="Arial"/>
        </w:rPr>
        <w:t>choice bias parameters</w:t>
      </w:r>
      <w:r w:rsidR="00E75275">
        <w:rPr>
          <w:rFonts w:ascii="Arial" w:hAnsi="Arial" w:cs="Arial"/>
        </w:rPr>
        <w:t xml:space="preserve"> on punishment trials</w:t>
      </w:r>
      <w:r w:rsidR="00D4292A">
        <w:rPr>
          <w:rFonts w:ascii="Arial" w:hAnsi="Arial" w:cs="Arial"/>
        </w:rPr>
        <w:t xml:space="preserve"> (</w:t>
      </w:r>
      <w:r w:rsidR="00FF30F4">
        <w:rPr>
          <w:rFonts w:ascii="Arial" w:hAnsi="Arial" w:cs="Arial"/>
        </w:rPr>
        <w:t xml:space="preserve">See </w:t>
      </w:r>
      <w:r w:rsidR="006E10F2">
        <w:rPr>
          <w:rFonts w:ascii="Arial" w:hAnsi="Arial" w:cs="Arial"/>
        </w:rPr>
        <w:t>Figure S10</w:t>
      </w:r>
      <w:r w:rsidR="00D4292A">
        <w:rPr>
          <w:rFonts w:ascii="Arial" w:hAnsi="Arial" w:cs="Arial"/>
        </w:rPr>
        <w:t>)</w:t>
      </w:r>
      <w:r w:rsidR="009120B6">
        <w:rPr>
          <w:rFonts w:ascii="Arial" w:hAnsi="Arial" w:cs="Arial"/>
        </w:rPr>
        <w:t xml:space="preserve">. </w:t>
      </w:r>
      <w:r w:rsidR="006343CB">
        <w:rPr>
          <w:rFonts w:ascii="Arial" w:hAnsi="Arial" w:cs="Arial"/>
        </w:rPr>
        <w:t>Finally</w:t>
      </w:r>
      <w:r w:rsidR="00476E83">
        <w:rPr>
          <w:rFonts w:ascii="Arial" w:hAnsi="Arial" w:cs="Arial"/>
        </w:rPr>
        <w:t xml:space="preserve">, </w:t>
      </w:r>
      <w:r w:rsidR="00600134">
        <w:rPr>
          <w:rFonts w:ascii="Arial" w:hAnsi="Arial" w:cs="Arial"/>
        </w:rPr>
        <w:t xml:space="preserve">choice </w:t>
      </w:r>
      <w:r w:rsidR="00476E83">
        <w:rPr>
          <w:rFonts w:ascii="Arial" w:hAnsi="Arial" w:cs="Arial"/>
        </w:rPr>
        <w:t>bias parameter</w:t>
      </w:r>
      <w:r w:rsidR="00600134">
        <w:rPr>
          <w:rFonts w:ascii="Arial" w:hAnsi="Arial" w:cs="Arial"/>
        </w:rPr>
        <w:t xml:space="preserve">s became more precisely estimated </w:t>
      </w:r>
      <w:r w:rsidR="00476E83">
        <w:rPr>
          <w:rFonts w:ascii="Arial" w:hAnsi="Arial" w:cs="Arial"/>
        </w:rPr>
        <w:t xml:space="preserve">as participants became better practiced with the task. </w:t>
      </w:r>
      <w:r>
        <w:rPr>
          <w:rFonts w:ascii="Arial" w:hAnsi="Arial" w:cs="Arial"/>
        </w:rPr>
        <w:t xml:space="preserve"> </w:t>
      </w:r>
    </w:p>
    <w:p w14:paraId="1EF3EB0B" w14:textId="0E8CC2AA" w:rsidR="00A85DC7" w:rsidRDefault="00A85DC7">
      <w:pPr>
        <w:rPr>
          <w:rFonts w:ascii="Arial" w:hAnsi="Arial" w:cs="Arial"/>
        </w:rPr>
      </w:pPr>
      <w:r>
        <w:rPr>
          <w:rFonts w:ascii="Arial" w:hAnsi="Arial" w:cs="Arial"/>
        </w:rPr>
        <w:br w:type="page"/>
      </w:r>
    </w:p>
    <w:p w14:paraId="4914BA0A" w14:textId="3B31FA02" w:rsidR="00A85DC7" w:rsidRDefault="00A85DC7" w:rsidP="00A85DC7">
      <w:pPr>
        <w:spacing w:after="0" w:line="480" w:lineRule="auto"/>
        <w:ind w:firstLine="720"/>
        <w:jc w:val="center"/>
        <w:rPr>
          <w:rFonts w:ascii="Arial" w:hAnsi="Arial" w:cs="Arial"/>
        </w:rPr>
      </w:pPr>
    </w:p>
    <w:p w14:paraId="0750F98B" w14:textId="488202AB" w:rsidR="00A85DC7" w:rsidRDefault="00A85DC7" w:rsidP="00A85DC7">
      <w:pPr>
        <w:spacing w:after="0" w:line="480" w:lineRule="auto"/>
        <w:ind w:firstLine="720"/>
        <w:jc w:val="center"/>
        <w:rPr>
          <w:rFonts w:ascii="Arial" w:hAnsi="Arial" w:cs="Arial"/>
        </w:rPr>
      </w:pPr>
    </w:p>
    <w:p w14:paraId="3EAD244D" w14:textId="13567112" w:rsidR="00A85DC7" w:rsidRDefault="00A85DC7" w:rsidP="00A85DC7">
      <w:pPr>
        <w:spacing w:after="0" w:line="480" w:lineRule="auto"/>
        <w:ind w:firstLine="720"/>
        <w:jc w:val="center"/>
        <w:rPr>
          <w:rFonts w:ascii="Arial" w:hAnsi="Arial" w:cs="Arial"/>
        </w:rPr>
      </w:pPr>
    </w:p>
    <w:p w14:paraId="763C83DF" w14:textId="0A9BF508" w:rsidR="00A85DC7" w:rsidRDefault="00A85DC7" w:rsidP="00A85DC7">
      <w:pPr>
        <w:spacing w:after="0" w:line="480" w:lineRule="auto"/>
        <w:ind w:firstLine="720"/>
        <w:jc w:val="center"/>
        <w:rPr>
          <w:rFonts w:ascii="Arial" w:hAnsi="Arial" w:cs="Arial"/>
        </w:rPr>
      </w:pPr>
    </w:p>
    <w:p w14:paraId="1C13E07E" w14:textId="4197F82C" w:rsidR="00A85DC7" w:rsidRDefault="00A85DC7" w:rsidP="00A85DC7">
      <w:pPr>
        <w:spacing w:after="0" w:line="480" w:lineRule="auto"/>
        <w:ind w:firstLine="720"/>
        <w:jc w:val="center"/>
        <w:rPr>
          <w:rFonts w:ascii="Arial" w:hAnsi="Arial" w:cs="Arial"/>
        </w:rPr>
      </w:pPr>
    </w:p>
    <w:p w14:paraId="7E1884E0" w14:textId="0DAE7DDD" w:rsidR="00A85DC7" w:rsidRDefault="00A85DC7" w:rsidP="00A85DC7">
      <w:pPr>
        <w:spacing w:after="0" w:line="480" w:lineRule="auto"/>
        <w:ind w:firstLine="720"/>
        <w:jc w:val="center"/>
        <w:rPr>
          <w:rFonts w:ascii="Arial" w:hAnsi="Arial" w:cs="Arial"/>
        </w:rPr>
      </w:pPr>
    </w:p>
    <w:p w14:paraId="7A1F3DC1" w14:textId="1B911757" w:rsidR="00A85DC7" w:rsidRDefault="00A85DC7" w:rsidP="00A85DC7">
      <w:pPr>
        <w:spacing w:after="0" w:line="480" w:lineRule="auto"/>
        <w:ind w:firstLine="720"/>
        <w:jc w:val="center"/>
        <w:rPr>
          <w:rFonts w:ascii="Arial" w:hAnsi="Arial" w:cs="Arial"/>
        </w:rPr>
      </w:pPr>
    </w:p>
    <w:p w14:paraId="283932C2" w14:textId="355D0143" w:rsidR="00A85DC7" w:rsidRDefault="00A85DC7" w:rsidP="00A85DC7">
      <w:pPr>
        <w:spacing w:after="0" w:line="480" w:lineRule="auto"/>
        <w:ind w:firstLine="720"/>
        <w:jc w:val="center"/>
        <w:rPr>
          <w:rFonts w:ascii="Arial" w:hAnsi="Arial" w:cs="Arial"/>
        </w:rPr>
      </w:pPr>
    </w:p>
    <w:p w14:paraId="4C063770" w14:textId="2589A432" w:rsidR="00A85DC7" w:rsidRDefault="00A85DC7" w:rsidP="00A85DC7">
      <w:pPr>
        <w:spacing w:after="0" w:line="480" w:lineRule="auto"/>
        <w:ind w:firstLine="720"/>
        <w:jc w:val="center"/>
        <w:rPr>
          <w:rFonts w:ascii="Arial" w:hAnsi="Arial" w:cs="Arial"/>
        </w:rPr>
      </w:pPr>
    </w:p>
    <w:p w14:paraId="2C6CEA35" w14:textId="6961B723" w:rsidR="00A85DC7" w:rsidRDefault="00A85DC7" w:rsidP="00A85DC7">
      <w:pPr>
        <w:spacing w:after="0" w:line="480" w:lineRule="auto"/>
        <w:ind w:firstLine="720"/>
        <w:jc w:val="center"/>
        <w:rPr>
          <w:rFonts w:ascii="Arial" w:hAnsi="Arial" w:cs="Arial"/>
        </w:rPr>
      </w:pPr>
    </w:p>
    <w:p w14:paraId="64BBA948" w14:textId="513BFB26" w:rsidR="00A85DC7" w:rsidRPr="00076BF2" w:rsidRDefault="00A85DC7" w:rsidP="005F0CBD">
      <w:pPr>
        <w:spacing w:after="0" w:line="480" w:lineRule="auto"/>
        <w:jc w:val="center"/>
        <w:rPr>
          <w:rFonts w:ascii="Arial" w:hAnsi="Arial" w:cs="Arial"/>
          <w:sz w:val="32"/>
          <w:szCs w:val="32"/>
        </w:rPr>
      </w:pPr>
      <w:r w:rsidRPr="00076BF2">
        <w:rPr>
          <w:rFonts w:ascii="Arial" w:hAnsi="Arial" w:cs="Arial"/>
          <w:sz w:val="32"/>
          <w:szCs w:val="32"/>
        </w:rPr>
        <w:t>F</w:t>
      </w:r>
      <w:r w:rsidR="00DD2A03">
        <w:rPr>
          <w:rFonts w:ascii="Arial" w:hAnsi="Arial" w:cs="Arial"/>
          <w:sz w:val="32"/>
          <w:szCs w:val="32"/>
        </w:rPr>
        <w:t>igures and Tables</w:t>
      </w:r>
    </w:p>
    <w:p w14:paraId="6345F500" w14:textId="3B628A60" w:rsidR="00B3254A" w:rsidRPr="006C731D" w:rsidRDefault="00B3254A" w:rsidP="005E43E2">
      <w:pPr>
        <w:spacing w:after="0" w:line="480" w:lineRule="auto"/>
      </w:pPr>
      <w:r w:rsidRPr="006C731D">
        <w:br w:type="page"/>
      </w:r>
    </w:p>
    <w:p w14:paraId="044DE246" w14:textId="5D9A3E93" w:rsidR="00CC1E77" w:rsidRPr="00B07D2C" w:rsidRDefault="00F6134B" w:rsidP="00CC1E77">
      <w:pPr>
        <w:spacing w:after="0" w:line="240" w:lineRule="auto"/>
        <w:rPr>
          <w:rFonts w:ascii="Arial" w:hAnsi="Arial" w:cs="Arial"/>
          <w:i/>
          <w:color w:val="FF0000"/>
        </w:rPr>
      </w:pPr>
      <w:r w:rsidRPr="0007288C">
        <w:rPr>
          <w:rFonts w:ascii="Arial" w:hAnsi="Arial" w:cs="Arial"/>
          <w:noProof/>
          <w:color w:val="000000" w:themeColor="text1"/>
        </w:rPr>
        <w:drawing>
          <wp:anchor distT="0" distB="0" distL="114300" distR="114300" simplePos="0" relativeHeight="251746304" behindDoc="0" locked="0" layoutInCell="1" allowOverlap="1" wp14:anchorId="2B36FF55" wp14:editId="47F2B6A2">
            <wp:simplePos x="0" y="0"/>
            <wp:positionH relativeFrom="column">
              <wp:posOffset>2879090</wp:posOffset>
            </wp:positionH>
            <wp:positionV relativeFrom="paragraph">
              <wp:posOffset>305435</wp:posOffset>
            </wp:positionV>
            <wp:extent cx="3081020" cy="2011680"/>
            <wp:effectExtent l="0" t="0" r="508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ICwts_plots_set2.tif"/>
                    <pic:cNvPicPr/>
                  </pic:nvPicPr>
                  <pic:blipFill rotWithShape="1">
                    <a:blip r:embed="rId7" cstate="print">
                      <a:extLst>
                        <a:ext uri="{28A0092B-C50C-407E-A947-70E740481C1C}">
                          <a14:useLocalDpi xmlns:a14="http://schemas.microsoft.com/office/drawing/2010/main" val="0"/>
                        </a:ext>
                      </a:extLst>
                    </a:blip>
                    <a:srcRect l="3190"/>
                    <a:stretch/>
                  </pic:blipFill>
                  <pic:spPr bwMode="auto">
                    <a:xfrm>
                      <a:off x="0" y="0"/>
                      <a:ext cx="3081020" cy="2011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288C">
        <w:rPr>
          <w:rFonts w:ascii="Arial" w:hAnsi="Arial" w:cs="Arial"/>
          <w:noProof/>
          <w:color w:val="000000" w:themeColor="text1"/>
        </w:rPr>
        <w:drawing>
          <wp:anchor distT="0" distB="0" distL="114300" distR="114300" simplePos="0" relativeHeight="251740160" behindDoc="0" locked="0" layoutInCell="1" allowOverlap="1" wp14:anchorId="32BFAB28" wp14:editId="4BDFEE55">
            <wp:simplePos x="0" y="0"/>
            <wp:positionH relativeFrom="column">
              <wp:posOffset>-15240</wp:posOffset>
            </wp:positionH>
            <wp:positionV relativeFrom="paragraph">
              <wp:posOffset>309245</wp:posOffset>
            </wp:positionV>
            <wp:extent cx="3063240" cy="201168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ICwts_plots_set1.tif"/>
                    <pic:cNvPicPr/>
                  </pic:nvPicPr>
                  <pic:blipFill rotWithShape="1">
                    <a:blip r:embed="rId8" cstate="print">
                      <a:extLst>
                        <a:ext uri="{28A0092B-C50C-407E-A947-70E740481C1C}">
                          <a14:useLocalDpi xmlns:a14="http://schemas.microsoft.com/office/drawing/2010/main" val="0"/>
                        </a:ext>
                      </a:extLst>
                    </a:blip>
                    <a:srcRect l="3456"/>
                    <a:stretch/>
                  </pic:blipFill>
                  <pic:spPr bwMode="auto">
                    <a:xfrm>
                      <a:off x="0" y="0"/>
                      <a:ext cx="3063240" cy="2011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4298" w:rsidRPr="0007288C">
        <w:rPr>
          <w:rFonts w:ascii="Arial" w:hAnsi="Arial" w:cs="Arial"/>
          <w:i/>
          <w:color w:val="000000" w:themeColor="text1"/>
        </w:rPr>
        <w:t>Figure S</w:t>
      </w:r>
      <w:r w:rsidR="00597E1A" w:rsidRPr="0007288C">
        <w:rPr>
          <w:rFonts w:ascii="Arial" w:hAnsi="Arial" w:cs="Arial"/>
          <w:i/>
          <w:color w:val="000000" w:themeColor="text1"/>
        </w:rPr>
        <w:t>1</w:t>
      </w:r>
      <w:r w:rsidR="00CC1E77" w:rsidRPr="0007288C">
        <w:rPr>
          <w:rFonts w:ascii="Arial" w:hAnsi="Arial" w:cs="Arial"/>
          <w:i/>
          <w:color w:val="000000" w:themeColor="text1"/>
        </w:rPr>
        <w:t>. Deviance Information Criterion (DIC) Weights</w:t>
      </w:r>
    </w:p>
    <w:p w14:paraId="70AC2C91" w14:textId="30B4881D" w:rsidR="00F6134B" w:rsidRDefault="00F6134B" w:rsidP="00F6134B">
      <w:pPr>
        <w:rPr>
          <w:rFonts w:ascii="Arial" w:hAnsi="Arial" w:cs="Arial"/>
          <w:color w:val="000000" w:themeColor="text1"/>
          <w:kern w:val="24"/>
        </w:rPr>
      </w:pPr>
    </w:p>
    <w:p w14:paraId="545B519C" w14:textId="0BFB60F4" w:rsidR="00F6134B" w:rsidRPr="00B07D2C" w:rsidRDefault="003269B8" w:rsidP="00F6134B">
      <w:pPr>
        <w:rPr>
          <w:rFonts w:ascii="Arial" w:hAnsi="Arial" w:cs="Arial"/>
          <w:color w:val="FF0000"/>
          <w:kern w:val="24"/>
        </w:rPr>
      </w:pPr>
      <w:r w:rsidRPr="00B07D2C">
        <w:rPr>
          <w:rFonts w:ascii="Arial" w:hAnsi="Arial" w:cs="Arial"/>
          <w:color w:val="FF0000"/>
          <w:kern w:val="24"/>
        </w:rPr>
        <w:t xml:space="preserve">Deviance information criterion weights </w:t>
      </w:r>
      <w:r w:rsidR="00F6134B" w:rsidRPr="00B07D2C">
        <w:rPr>
          <w:rFonts w:ascii="Arial" w:hAnsi="Arial" w:cs="Arial"/>
          <w:color w:val="FF0000"/>
          <w:kern w:val="24"/>
        </w:rPr>
        <w:t>p</w:t>
      </w:r>
      <w:r w:rsidRPr="00B07D2C">
        <w:rPr>
          <w:rFonts w:ascii="Arial" w:hAnsi="Arial" w:cs="Arial"/>
          <w:color w:val="FF0000"/>
          <w:kern w:val="24"/>
        </w:rPr>
        <w:t>lotted across all study participants for each model derived for each set (larger values favor a model)</w:t>
      </w:r>
      <w:r w:rsidR="00F6134B" w:rsidRPr="00B07D2C">
        <w:rPr>
          <w:rFonts w:ascii="Arial" w:hAnsi="Arial" w:cs="Arial"/>
          <w:color w:val="FF0000"/>
          <w:kern w:val="24"/>
        </w:rPr>
        <w:t xml:space="preserve">.  The First Choice Bias (Singlet) model is the same as the First Choice Bias model </w:t>
      </w:r>
      <w:r w:rsidR="00D9036A">
        <w:rPr>
          <w:rFonts w:ascii="Arial" w:hAnsi="Arial" w:cs="Arial"/>
          <w:color w:val="FF0000"/>
          <w:kern w:val="24"/>
        </w:rPr>
        <w:t>ex</w:t>
      </w:r>
      <w:r w:rsidR="00F6134B" w:rsidRPr="00B07D2C">
        <w:rPr>
          <w:rFonts w:ascii="Arial" w:hAnsi="Arial" w:cs="Arial"/>
          <w:color w:val="FF0000"/>
          <w:kern w:val="24"/>
        </w:rPr>
        <w:t xml:space="preserve">cept bias weights associated with each of the four stimuli </w:t>
      </w:r>
      <w:r w:rsidR="00C34017" w:rsidRPr="00B07D2C">
        <w:rPr>
          <w:rFonts w:ascii="Arial" w:hAnsi="Arial" w:cs="Arial"/>
          <w:color w:val="FF0000"/>
          <w:kern w:val="24"/>
        </w:rPr>
        <w:t>are</w:t>
      </w:r>
      <w:r w:rsidR="00F6134B" w:rsidRPr="00B07D2C">
        <w:rPr>
          <w:rFonts w:ascii="Arial" w:hAnsi="Arial" w:cs="Arial"/>
          <w:color w:val="FF0000"/>
          <w:kern w:val="24"/>
        </w:rPr>
        <w:t xml:space="preserve"> set to the same value, which is estimated from the data.  </w:t>
      </w:r>
    </w:p>
    <w:p w14:paraId="68A4DAD4" w14:textId="787E827F" w:rsidR="00A934B8" w:rsidRPr="006C731D" w:rsidRDefault="00A934B8"/>
    <w:p w14:paraId="20E73453" w14:textId="4E56BA8B" w:rsidR="00A934B8" w:rsidRPr="006C731D" w:rsidRDefault="00A934B8"/>
    <w:p w14:paraId="444BD12B" w14:textId="389367FF" w:rsidR="00B3254A" w:rsidRPr="006C731D" w:rsidRDefault="00B3254A">
      <w:r w:rsidRPr="006C731D">
        <w:br w:type="page"/>
      </w:r>
    </w:p>
    <w:p w14:paraId="2E45A92D" w14:textId="7D0D8D2A" w:rsidR="00312FED" w:rsidRPr="00D052E7" w:rsidRDefault="00E14298">
      <w:pPr>
        <w:rPr>
          <w:rFonts w:ascii="Arial" w:hAnsi="Arial" w:cs="Arial"/>
          <w:i/>
        </w:rPr>
      </w:pPr>
      <w:r w:rsidRPr="00D052E7">
        <w:rPr>
          <w:rFonts w:ascii="Arial" w:hAnsi="Arial" w:cs="Arial"/>
          <w:i/>
        </w:rPr>
        <w:t>Figure S</w:t>
      </w:r>
      <w:r w:rsidR="00597E1A">
        <w:rPr>
          <w:rFonts w:ascii="Arial" w:hAnsi="Arial" w:cs="Arial"/>
          <w:i/>
        </w:rPr>
        <w:t>2</w:t>
      </w:r>
      <w:r w:rsidR="00312FED" w:rsidRPr="00D052E7">
        <w:rPr>
          <w:rFonts w:ascii="Arial" w:hAnsi="Arial" w:cs="Arial"/>
          <w:i/>
        </w:rPr>
        <w:t xml:space="preserve">. Median Posterior Predictions: Reward Trials from Set 1 </w:t>
      </w:r>
      <w:r w:rsidR="00806BA3" w:rsidRPr="00D052E7">
        <w:rPr>
          <w:rFonts w:ascii="Arial" w:hAnsi="Arial" w:cs="Arial"/>
          <w:i/>
        </w:rPr>
        <w:t>of</w:t>
      </w:r>
      <w:r w:rsidR="00832124">
        <w:rPr>
          <w:rFonts w:ascii="Arial" w:hAnsi="Arial" w:cs="Arial"/>
          <w:i/>
        </w:rPr>
        <w:t xml:space="preserve"> Subject </w:t>
      </w:r>
      <w:r w:rsidR="00312FED" w:rsidRPr="00D052E7">
        <w:rPr>
          <w:rFonts w:ascii="Arial" w:hAnsi="Arial" w:cs="Arial"/>
          <w:i/>
        </w:rPr>
        <w:t>8</w:t>
      </w:r>
    </w:p>
    <w:p w14:paraId="3AD738DE" w14:textId="3FE7F6BC" w:rsidR="00EA012B" w:rsidRDefault="00A46369">
      <w:pPr>
        <w:rPr>
          <w:rFonts w:ascii="Arial" w:hAnsi="Arial" w:cs="Arial"/>
          <w:b/>
        </w:rPr>
      </w:pPr>
      <w:r>
        <w:rPr>
          <w:rFonts w:ascii="Arial" w:hAnsi="Arial" w:cs="Arial"/>
          <w:b/>
          <w:noProof/>
        </w:rPr>
        <mc:AlternateContent>
          <mc:Choice Requires="wps">
            <w:drawing>
              <wp:anchor distT="0" distB="0" distL="114300" distR="114300" simplePos="0" relativeHeight="251736064" behindDoc="0" locked="0" layoutInCell="1" allowOverlap="1" wp14:anchorId="3B359AA4" wp14:editId="667FF947">
                <wp:simplePos x="0" y="0"/>
                <wp:positionH relativeFrom="column">
                  <wp:posOffset>1865630</wp:posOffset>
                </wp:positionH>
                <wp:positionV relativeFrom="paragraph">
                  <wp:posOffset>2028948</wp:posOffset>
                </wp:positionV>
                <wp:extent cx="317500" cy="27305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317500" cy="273050"/>
                        </a:xfrm>
                        <a:prstGeom prst="rect">
                          <a:avLst/>
                        </a:prstGeom>
                        <a:noFill/>
                        <a:ln w="6350">
                          <a:noFill/>
                        </a:ln>
                      </wps:spPr>
                      <wps:txbx>
                        <w:txbxContent>
                          <w:p w14:paraId="6F3ED6AB" w14:textId="65CB656B" w:rsidR="00832124" w:rsidRPr="000155D0" w:rsidRDefault="00832124" w:rsidP="000155D0">
                            <w:pPr>
                              <w:jc w:val="right"/>
                              <w:rPr>
                                <w:b/>
                              </w:rPr>
                            </w:pPr>
                            <w:r>
                              <w:rPr>
                                <w:b/>
                              </w:rPr>
                              <w:t>C</w:t>
                            </w:r>
                            <w:r w:rsidRPr="000155D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359AA4" id="Text Box 16" o:spid="_x0000_s1028" type="#_x0000_t202" style="position:absolute;margin-left:146.9pt;margin-top:159.75pt;width:25pt;height:2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" filled="f" stroked="f" strokeweight=".5pt">
                <v:textbox>
                  <w:txbxContent>
                    <w:p w14:paraId="6F3ED6AB" w14:textId="65CB656B" w:rsidR="00832124" w:rsidRPr="000155D0" w:rsidRDefault="00832124" w:rsidP="000155D0">
                      <w:pPr>
                        <w:jc w:val="right"/>
                        <w:rPr>
                          <w:b/>
                        </w:rPr>
                      </w:pPr>
                      <w:r>
                        <w:rPr>
                          <w:b/>
                        </w:rPr>
                        <w:t>C</w:t>
                      </w:r>
                      <w:r w:rsidRPr="000155D0">
                        <w:rPr>
                          <w:b/>
                        </w:rPr>
                        <w:t>.</w:t>
                      </w:r>
                    </w:p>
                  </w:txbxContent>
                </v:textbox>
              </v:shape>
            </w:pict>
          </mc:Fallback>
        </mc:AlternateContent>
      </w:r>
      <w:r>
        <w:rPr>
          <w:rFonts w:ascii="Arial" w:hAnsi="Arial" w:cs="Arial"/>
          <w:b/>
          <w:noProof/>
        </w:rPr>
        <mc:AlternateContent>
          <mc:Choice Requires="wps">
            <w:drawing>
              <wp:anchor distT="0" distB="0" distL="114300" distR="114300" simplePos="0" relativeHeight="251734016" behindDoc="0" locked="0" layoutInCell="1" allowOverlap="1" wp14:anchorId="535B377D" wp14:editId="40F15154">
                <wp:simplePos x="0" y="0"/>
                <wp:positionH relativeFrom="column">
                  <wp:posOffset>1967353</wp:posOffset>
                </wp:positionH>
                <wp:positionV relativeFrom="paragraph">
                  <wp:posOffset>1200785</wp:posOffset>
                </wp:positionV>
                <wp:extent cx="317500" cy="2730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17500" cy="273050"/>
                        </a:xfrm>
                        <a:prstGeom prst="rect">
                          <a:avLst/>
                        </a:prstGeom>
                        <a:noFill/>
                        <a:ln w="6350">
                          <a:noFill/>
                        </a:ln>
                      </wps:spPr>
                      <wps:txbx>
                        <w:txbxContent>
                          <w:p w14:paraId="08286CBF" w14:textId="215D255B" w:rsidR="00832124" w:rsidRPr="000155D0" w:rsidRDefault="00832124" w:rsidP="000155D0">
                            <w:pPr>
                              <w:jc w:val="right"/>
                              <w:rPr>
                                <w:b/>
                              </w:rPr>
                            </w:pPr>
                            <w:r>
                              <w:rPr>
                                <w:b/>
                              </w:rPr>
                              <w:t>B</w:t>
                            </w:r>
                            <w:r w:rsidRPr="000155D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5B377D" id="Text Box 13" o:spid="_x0000_s1029" type="#_x0000_t202" style="position:absolute;margin-left:154.9pt;margin-top:94.55pt;width:25pt;height:2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" filled="f" stroked="f" strokeweight=".5pt">
                <v:textbox>
                  <w:txbxContent>
                    <w:p w14:paraId="08286CBF" w14:textId="215D255B" w:rsidR="00832124" w:rsidRPr="000155D0" w:rsidRDefault="00832124" w:rsidP="000155D0">
                      <w:pPr>
                        <w:jc w:val="right"/>
                        <w:rPr>
                          <w:b/>
                        </w:rPr>
                      </w:pPr>
                      <w:r>
                        <w:rPr>
                          <w:b/>
                        </w:rPr>
                        <w:t>B</w:t>
                      </w:r>
                      <w:r w:rsidRPr="000155D0">
                        <w:rPr>
                          <w:b/>
                        </w:rPr>
                        <w:t>.</w:t>
                      </w:r>
                    </w:p>
                  </w:txbxContent>
                </v:textbox>
              </v:shape>
            </w:pict>
          </mc:Fallback>
        </mc:AlternateContent>
      </w:r>
      <w:r w:rsidR="00557352">
        <w:rPr>
          <w:rFonts w:ascii="Arial" w:hAnsi="Arial" w:cs="Arial"/>
          <w:b/>
          <w:noProof/>
        </w:rPr>
        <mc:AlternateContent>
          <mc:Choice Requires="wps">
            <w:drawing>
              <wp:anchor distT="0" distB="0" distL="114300" distR="114300" simplePos="0" relativeHeight="251748352" behindDoc="0" locked="0" layoutInCell="1" allowOverlap="1" wp14:anchorId="789D1DAD" wp14:editId="2088BCCD">
                <wp:simplePos x="0" y="0"/>
                <wp:positionH relativeFrom="column">
                  <wp:posOffset>2127885</wp:posOffset>
                </wp:positionH>
                <wp:positionV relativeFrom="paragraph">
                  <wp:posOffset>350397</wp:posOffset>
                </wp:positionV>
                <wp:extent cx="317500" cy="273050"/>
                <wp:effectExtent l="0" t="0" r="0" b="0"/>
                <wp:wrapNone/>
                <wp:docPr id="5" name="Text Box 5"/>
                <wp:cNvGraphicFramePr/>
                <a:graphic xmlns:a="http://schemas.openxmlformats.org/drawingml/2006/main">
                  <a:graphicData uri="http://schemas.microsoft.com/office/word/2010/wordprocessingShape">
                    <wps:wsp>
                      <wps:cNvSpPr txBox="1"/>
                      <wps:spPr>
                        <a:xfrm>
                          <a:off x="0" y="0"/>
                          <a:ext cx="317500" cy="273050"/>
                        </a:xfrm>
                        <a:prstGeom prst="rect">
                          <a:avLst/>
                        </a:prstGeom>
                        <a:noFill/>
                        <a:ln w="6350">
                          <a:noFill/>
                        </a:ln>
                      </wps:spPr>
                      <wps:txbx>
                        <w:txbxContent>
                          <w:p w14:paraId="638BE0E2" w14:textId="77777777" w:rsidR="00832124" w:rsidRPr="000155D0" w:rsidRDefault="00832124" w:rsidP="00557352">
                            <w:pPr>
                              <w:jc w:val="right"/>
                              <w:rPr>
                                <w:b/>
                              </w:rPr>
                            </w:pPr>
                            <w:r w:rsidRPr="000155D0">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9D1DAD" id="Text Box 5" o:spid="_x0000_s1030" type="#_x0000_t202" style="position:absolute;margin-left:167.55pt;margin-top:27.6pt;width:25pt;height:2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" filled="f" stroked="f" strokeweight=".5pt">
                <v:textbox>
                  <w:txbxContent>
                    <w:p w14:paraId="638BE0E2" w14:textId="77777777" w:rsidR="00832124" w:rsidRPr="000155D0" w:rsidRDefault="00832124" w:rsidP="00557352">
                      <w:pPr>
                        <w:jc w:val="right"/>
                        <w:rPr>
                          <w:b/>
                        </w:rPr>
                      </w:pPr>
                      <w:r w:rsidRPr="000155D0">
                        <w:rPr>
                          <w:b/>
                        </w:rPr>
                        <w:t>A.</w:t>
                      </w:r>
                    </w:p>
                  </w:txbxContent>
                </v:textbox>
              </v:shape>
            </w:pict>
          </mc:Fallback>
        </mc:AlternateContent>
      </w:r>
      <w:r w:rsidR="00557352" w:rsidRPr="00557352">
        <w:rPr>
          <w:noProof/>
        </w:rPr>
        <w:drawing>
          <wp:inline distT="0" distB="0" distL="0" distR="0" wp14:anchorId="534B4321" wp14:editId="5DDF5B62">
            <wp:extent cx="5943600" cy="293814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0968"/>
                    <a:stretch/>
                  </pic:blipFill>
                  <pic:spPr bwMode="auto">
                    <a:xfrm>
                      <a:off x="0" y="0"/>
                      <a:ext cx="5943600" cy="2938145"/>
                    </a:xfrm>
                    <a:prstGeom prst="rect">
                      <a:avLst/>
                    </a:prstGeom>
                    <a:ln>
                      <a:noFill/>
                    </a:ln>
                    <a:extLst>
                      <a:ext uri="{53640926-AAD7-44D8-BBD7-CCE9431645EC}">
                        <a14:shadowObscured xmlns:a14="http://schemas.microsoft.com/office/drawing/2010/main"/>
                      </a:ext>
                    </a:extLst>
                  </pic:spPr>
                </pic:pic>
              </a:graphicData>
            </a:graphic>
          </wp:inline>
        </w:drawing>
      </w:r>
    </w:p>
    <w:p w14:paraId="08DA10B5" w14:textId="1033B215" w:rsidR="00E9196B" w:rsidRDefault="00E9196B" w:rsidP="00E9196B">
      <w:pPr>
        <w:spacing w:line="240" w:lineRule="auto"/>
        <w:rPr>
          <w:rFonts w:ascii="Arial" w:hAnsi="Arial" w:cs="Arial"/>
        </w:rPr>
      </w:pPr>
    </w:p>
    <w:p w14:paraId="39EDFD42" w14:textId="54B922F5" w:rsidR="00F6134B" w:rsidRDefault="00E9196B" w:rsidP="00031B33">
      <w:pPr>
        <w:spacing w:line="240" w:lineRule="auto"/>
        <w:rPr>
          <w:rFonts w:ascii="Arial" w:hAnsi="Arial" w:cs="Arial"/>
        </w:rPr>
      </w:pPr>
      <w:r w:rsidRPr="00211051">
        <w:rPr>
          <w:rFonts w:ascii="Arial" w:hAnsi="Arial" w:cs="Arial"/>
        </w:rPr>
        <w:t xml:space="preserve">The middle panel </w:t>
      </w:r>
      <w:r w:rsidR="00D96709">
        <w:rPr>
          <w:rFonts w:ascii="Arial" w:hAnsi="Arial" w:cs="Arial"/>
        </w:rPr>
        <w:t xml:space="preserve">B </w:t>
      </w:r>
      <w:r w:rsidRPr="00211051">
        <w:rPr>
          <w:rFonts w:ascii="Arial" w:hAnsi="Arial" w:cs="Arial"/>
        </w:rPr>
        <w:t xml:space="preserve">presents the observed optimal vs. non-optimal choices for a healthy control participant who only infrequently chose the optimal response on set 1 reward trials.  Panels A and C present posterior predictions for </w:t>
      </w:r>
      <w:r w:rsidR="00F6134B">
        <w:rPr>
          <w:rFonts w:ascii="Arial" w:hAnsi="Arial" w:cs="Arial"/>
        </w:rPr>
        <w:t xml:space="preserve">the </w:t>
      </w:r>
      <w:r w:rsidR="00F6134B" w:rsidRPr="00113D39">
        <w:rPr>
          <w:rFonts w:ascii="Arial" w:hAnsi="Arial" w:cs="Arial"/>
          <w:color w:val="FF0000"/>
        </w:rPr>
        <w:t>No Bias</w:t>
      </w:r>
      <w:r w:rsidR="00F6134B">
        <w:rPr>
          <w:rFonts w:ascii="Arial" w:hAnsi="Arial" w:cs="Arial"/>
        </w:rPr>
        <w:t xml:space="preserve"> and </w:t>
      </w:r>
      <w:r w:rsidR="00F6134B" w:rsidRPr="00A72319">
        <w:rPr>
          <w:rFonts w:ascii="Arial" w:hAnsi="Arial" w:cs="Arial"/>
          <w:color w:val="FF0000"/>
        </w:rPr>
        <w:t>First Choice Bias</w:t>
      </w:r>
      <w:r w:rsidR="00F6134B">
        <w:rPr>
          <w:rFonts w:ascii="Arial" w:hAnsi="Arial" w:cs="Arial"/>
        </w:rPr>
        <w:t xml:space="preserve"> models,</w:t>
      </w:r>
      <w:r w:rsidR="009120B6">
        <w:rPr>
          <w:rFonts w:ascii="Arial" w:hAnsi="Arial" w:cs="Arial"/>
        </w:rPr>
        <w:t xml:space="preserve"> respectively. </w:t>
      </w:r>
      <w:r w:rsidRPr="00211051">
        <w:rPr>
          <w:rFonts w:ascii="Arial" w:hAnsi="Arial" w:cs="Arial"/>
        </w:rPr>
        <w:t xml:space="preserve">The posterior predictions </w:t>
      </w:r>
      <w:r w:rsidR="005A151F" w:rsidRPr="00211051">
        <w:rPr>
          <w:rFonts w:ascii="Arial" w:hAnsi="Arial" w:cs="Arial"/>
        </w:rPr>
        <w:t xml:space="preserve">for each reward trial </w:t>
      </w:r>
      <w:r w:rsidRPr="00211051">
        <w:rPr>
          <w:rFonts w:ascii="Arial" w:hAnsi="Arial" w:cs="Arial"/>
        </w:rPr>
        <w:t xml:space="preserve">were </w:t>
      </w:r>
      <w:r w:rsidR="008665C9" w:rsidRPr="00211051">
        <w:rPr>
          <w:rFonts w:ascii="Arial" w:hAnsi="Arial" w:cs="Arial"/>
        </w:rPr>
        <w:t xml:space="preserve">derived from </w:t>
      </w:r>
      <w:r w:rsidR="00BB6AD1" w:rsidRPr="00211051">
        <w:rPr>
          <w:rFonts w:ascii="Arial" w:hAnsi="Arial" w:cs="Arial"/>
        </w:rPr>
        <w:t>the rjag library’s</w:t>
      </w:r>
      <w:r w:rsidR="008665C9" w:rsidRPr="00211051">
        <w:rPr>
          <w:rFonts w:ascii="Arial" w:hAnsi="Arial" w:cs="Arial"/>
        </w:rPr>
        <w:t xml:space="preserve"> Bernoulli function using the estimated probability of choosing an optimal response for each trial</w:t>
      </w:r>
      <w:r w:rsidR="00975B31" w:rsidRPr="00211051">
        <w:rPr>
          <w:rFonts w:ascii="Arial" w:hAnsi="Arial" w:cs="Arial"/>
        </w:rPr>
        <w:t xml:space="preserve"> within a stimulus set</w:t>
      </w:r>
      <w:r w:rsidR="00FB003B" w:rsidRPr="00211051">
        <w:rPr>
          <w:rFonts w:ascii="Arial" w:hAnsi="Arial" w:cs="Arial"/>
        </w:rPr>
        <w:t xml:space="preserve"> (</w:t>
      </w:r>
      <w:r w:rsidR="00F6432A">
        <w:rPr>
          <w:rFonts w:ascii="Arial" w:hAnsi="Arial" w:cs="Arial"/>
        </w:rPr>
        <w:t>Plummer, 2017</w:t>
      </w:r>
      <w:r w:rsidR="00FB003B" w:rsidRPr="00211051">
        <w:rPr>
          <w:rFonts w:ascii="Arial" w:hAnsi="Arial" w:cs="Arial"/>
        </w:rPr>
        <w:t>)</w:t>
      </w:r>
      <w:r w:rsidR="00BB6AD1" w:rsidRPr="00211051">
        <w:rPr>
          <w:rFonts w:ascii="Arial" w:hAnsi="Arial" w:cs="Arial"/>
        </w:rPr>
        <w:t>. We</w:t>
      </w:r>
      <w:r w:rsidR="00975B31" w:rsidRPr="00211051">
        <w:rPr>
          <w:rFonts w:ascii="Arial" w:hAnsi="Arial" w:cs="Arial"/>
        </w:rPr>
        <w:t xml:space="preserve"> r</w:t>
      </w:r>
      <w:r w:rsidR="008665C9" w:rsidRPr="00211051">
        <w:rPr>
          <w:rFonts w:ascii="Arial" w:hAnsi="Arial" w:cs="Arial"/>
        </w:rPr>
        <w:t xml:space="preserve">eplicated </w:t>
      </w:r>
      <w:r w:rsidR="00BB6AD1" w:rsidRPr="00211051">
        <w:rPr>
          <w:rFonts w:ascii="Arial" w:hAnsi="Arial" w:cs="Arial"/>
        </w:rPr>
        <w:t>posterior predictions across</w:t>
      </w:r>
      <w:r w:rsidR="008665C9" w:rsidRPr="00211051">
        <w:rPr>
          <w:rFonts w:ascii="Arial" w:hAnsi="Arial" w:cs="Arial"/>
        </w:rPr>
        <w:t xml:space="preserve"> </w:t>
      </w:r>
      <w:r w:rsidR="005A151F" w:rsidRPr="00211051">
        <w:rPr>
          <w:rFonts w:ascii="Arial" w:hAnsi="Arial" w:cs="Arial"/>
        </w:rPr>
        <w:t xml:space="preserve">the </w:t>
      </w:r>
      <w:r w:rsidRPr="00211051">
        <w:rPr>
          <w:rFonts w:ascii="Arial" w:hAnsi="Arial" w:cs="Arial"/>
        </w:rPr>
        <w:t xml:space="preserve">25,000 </w:t>
      </w:r>
      <w:r w:rsidR="005A151F" w:rsidRPr="00211051">
        <w:rPr>
          <w:rFonts w:ascii="Arial" w:hAnsi="Arial" w:cs="Arial"/>
        </w:rPr>
        <w:t>steps through parameter space</w:t>
      </w:r>
      <w:r w:rsidRPr="00211051">
        <w:rPr>
          <w:rFonts w:ascii="Arial" w:hAnsi="Arial" w:cs="Arial"/>
        </w:rPr>
        <w:t xml:space="preserve"> </w:t>
      </w:r>
      <w:r w:rsidR="008665C9" w:rsidRPr="00211051">
        <w:rPr>
          <w:rFonts w:ascii="Arial" w:hAnsi="Arial" w:cs="Arial"/>
        </w:rPr>
        <w:t>that led to eac</w:t>
      </w:r>
      <w:r w:rsidR="009120B6">
        <w:rPr>
          <w:rFonts w:ascii="Arial" w:hAnsi="Arial" w:cs="Arial"/>
        </w:rPr>
        <w:t xml:space="preserve">h model’s parameter estimates. </w:t>
      </w:r>
      <w:r w:rsidR="00975B31" w:rsidRPr="00211051">
        <w:rPr>
          <w:rFonts w:ascii="Arial" w:hAnsi="Arial" w:cs="Arial"/>
        </w:rPr>
        <w:t xml:space="preserve">Medians derived from these 25,000 </w:t>
      </w:r>
      <w:r w:rsidR="005A151F" w:rsidRPr="00211051">
        <w:rPr>
          <w:rFonts w:ascii="Arial" w:hAnsi="Arial" w:cs="Arial"/>
        </w:rPr>
        <w:t>estimates</w:t>
      </w:r>
      <w:r w:rsidR="00975B31" w:rsidRPr="00211051">
        <w:rPr>
          <w:rFonts w:ascii="Arial" w:hAnsi="Arial" w:cs="Arial"/>
        </w:rPr>
        <w:t xml:space="preserve"> were used as markers of the typical response on each trial and were always 0 or 1</w:t>
      </w:r>
      <w:r w:rsidR="00491546" w:rsidRPr="00211051">
        <w:rPr>
          <w:rFonts w:ascii="Arial" w:hAnsi="Arial" w:cs="Arial"/>
        </w:rPr>
        <w:t xml:space="preserve"> for participant 0008</w:t>
      </w:r>
      <w:r w:rsidR="00975B31" w:rsidRPr="00211051">
        <w:rPr>
          <w:rFonts w:ascii="Arial" w:hAnsi="Arial" w:cs="Arial"/>
        </w:rPr>
        <w:t xml:space="preserve">. </w:t>
      </w:r>
      <w:r w:rsidR="00806BA3" w:rsidRPr="00211051">
        <w:rPr>
          <w:rFonts w:ascii="Arial" w:hAnsi="Arial" w:cs="Arial"/>
        </w:rPr>
        <w:t>The</w:t>
      </w:r>
      <w:r w:rsidR="00D96709">
        <w:rPr>
          <w:rFonts w:ascii="Arial" w:hAnsi="Arial" w:cs="Arial"/>
        </w:rPr>
        <w:t xml:space="preserve"> </w:t>
      </w:r>
      <w:r w:rsidR="00D96709" w:rsidRPr="00113D39">
        <w:rPr>
          <w:rFonts w:ascii="Arial" w:hAnsi="Arial" w:cs="Arial"/>
          <w:color w:val="FF0000"/>
        </w:rPr>
        <w:t>No Bias</w:t>
      </w:r>
      <w:r w:rsidR="00806BA3" w:rsidRPr="00211051">
        <w:rPr>
          <w:rFonts w:ascii="Arial" w:hAnsi="Arial" w:cs="Arial"/>
        </w:rPr>
        <w:t xml:space="preserve"> and </w:t>
      </w:r>
      <w:r w:rsidR="00D96709" w:rsidRPr="00A72319">
        <w:rPr>
          <w:rFonts w:ascii="Arial" w:hAnsi="Arial" w:cs="Arial"/>
          <w:color w:val="FF0000"/>
        </w:rPr>
        <w:t>First Choice Bias</w:t>
      </w:r>
      <w:r w:rsidR="00806BA3" w:rsidRPr="00211051">
        <w:rPr>
          <w:rFonts w:ascii="Arial" w:hAnsi="Arial" w:cs="Arial"/>
        </w:rPr>
        <w:t xml:space="preserve"> </w:t>
      </w:r>
      <w:r w:rsidR="00492605" w:rsidRPr="00211051">
        <w:rPr>
          <w:rFonts w:ascii="Arial" w:hAnsi="Arial" w:cs="Arial"/>
        </w:rPr>
        <w:t xml:space="preserve">models </w:t>
      </w:r>
      <w:r w:rsidR="00806BA3" w:rsidRPr="00211051">
        <w:rPr>
          <w:rFonts w:ascii="Arial" w:hAnsi="Arial" w:cs="Arial"/>
        </w:rPr>
        <w:t xml:space="preserve">both </w:t>
      </w:r>
      <w:r w:rsidR="00492605" w:rsidRPr="00211051">
        <w:rPr>
          <w:rFonts w:ascii="Arial" w:hAnsi="Arial" w:cs="Arial"/>
        </w:rPr>
        <w:t>predicted a large number of non-optimal response</w:t>
      </w:r>
      <w:r w:rsidR="00491546" w:rsidRPr="00211051">
        <w:rPr>
          <w:rFonts w:ascii="Arial" w:hAnsi="Arial" w:cs="Arial"/>
        </w:rPr>
        <w:t>s</w:t>
      </w:r>
      <w:r w:rsidR="009120B6">
        <w:rPr>
          <w:rFonts w:ascii="Arial" w:hAnsi="Arial" w:cs="Arial"/>
        </w:rPr>
        <w:t xml:space="preserve"> on the 80 reward trials. </w:t>
      </w:r>
      <w:r w:rsidR="00492605" w:rsidRPr="00211051">
        <w:rPr>
          <w:rFonts w:ascii="Arial" w:hAnsi="Arial" w:cs="Arial"/>
        </w:rPr>
        <w:t xml:space="preserve">However, </w:t>
      </w:r>
      <w:r w:rsidR="00D96709">
        <w:rPr>
          <w:rFonts w:ascii="Arial" w:hAnsi="Arial" w:cs="Arial"/>
        </w:rPr>
        <w:t xml:space="preserve">the </w:t>
      </w:r>
      <w:r w:rsidR="00D96709" w:rsidRPr="00A72319">
        <w:rPr>
          <w:rFonts w:ascii="Arial" w:hAnsi="Arial" w:cs="Arial"/>
          <w:color w:val="FF0000"/>
        </w:rPr>
        <w:t>First Choice Bias</w:t>
      </w:r>
      <w:r w:rsidR="00D96709">
        <w:rPr>
          <w:rFonts w:ascii="Arial" w:hAnsi="Arial" w:cs="Arial"/>
        </w:rPr>
        <w:t xml:space="preserve"> model</w:t>
      </w:r>
      <w:r w:rsidR="00492605" w:rsidRPr="00211051">
        <w:rPr>
          <w:rFonts w:ascii="Arial" w:hAnsi="Arial" w:cs="Arial"/>
        </w:rPr>
        <w:t xml:space="preserve"> predicted fewer optimal responses than did </w:t>
      </w:r>
      <w:r w:rsidR="00D96709" w:rsidRPr="00113D39">
        <w:rPr>
          <w:rFonts w:ascii="Arial" w:hAnsi="Arial" w:cs="Arial"/>
          <w:color w:val="FF0000"/>
        </w:rPr>
        <w:t>No Bias</w:t>
      </w:r>
      <w:r w:rsidR="00D96709">
        <w:rPr>
          <w:rFonts w:ascii="Arial" w:hAnsi="Arial" w:cs="Arial"/>
        </w:rPr>
        <w:t xml:space="preserve"> m</w:t>
      </w:r>
      <w:r w:rsidR="00492605" w:rsidRPr="00211051">
        <w:rPr>
          <w:rFonts w:ascii="Arial" w:hAnsi="Arial" w:cs="Arial"/>
        </w:rPr>
        <w:t xml:space="preserve">odel </w:t>
      </w:r>
      <w:r w:rsidR="00D96709">
        <w:rPr>
          <w:rFonts w:ascii="Arial" w:hAnsi="Arial" w:cs="Arial"/>
        </w:rPr>
        <w:t>o</w:t>
      </w:r>
      <w:r w:rsidR="00492605" w:rsidRPr="00211051">
        <w:rPr>
          <w:rFonts w:ascii="Arial" w:hAnsi="Arial" w:cs="Arial"/>
        </w:rPr>
        <w:t>n early trials</w:t>
      </w:r>
      <w:r w:rsidR="00491546" w:rsidRPr="00211051">
        <w:rPr>
          <w:rFonts w:ascii="Arial" w:hAnsi="Arial" w:cs="Arial"/>
        </w:rPr>
        <w:t xml:space="preserve"> </w:t>
      </w:r>
      <w:r w:rsidR="002B3C7A" w:rsidRPr="00211051">
        <w:rPr>
          <w:rFonts w:ascii="Arial" w:hAnsi="Arial" w:cs="Arial"/>
        </w:rPr>
        <w:t>leading to a</w:t>
      </w:r>
      <w:r w:rsidR="00491546" w:rsidRPr="00211051">
        <w:rPr>
          <w:rFonts w:ascii="Arial" w:hAnsi="Arial" w:cs="Arial"/>
        </w:rPr>
        <w:t xml:space="preserve"> better match</w:t>
      </w:r>
      <w:r w:rsidR="002B3C7A" w:rsidRPr="00211051">
        <w:rPr>
          <w:rFonts w:ascii="Arial" w:hAnsi="Arial" w:cs="Arial"/>
        </w:rPr>
        <w:t xml:space="preserve"> to</w:t>
      </w:r>
      <w:r w:rsidR="00491546" w:rsidRPr="00211051">
        <w:rPr>
          <w:rFonts w:ascii="Arial" w:hAnsi="Arial" w:cs="Arial"/>
        </w:rPr>
        <w:t xml:space="preserve"> the observed data</w:t>
      </w:r>
      <w:r w:rsidR="00492605" w:rsidRPr="00211051">
        <w:rPr>
          <w:rFonts w:ascii="Arial" w:hAnsi="Arial" w:cs="Arial"/>
        </w:rPr>
        <w:t xml:space="preserve">. </w:t>
      </w:r>
      <w:r w:rsidR="008665C9" w:rsidRPr="00211051">
        <w:rPr>
          <w:rFonts w:ascii="Arial" w:hAnsi="Arial" w:cs="Arial"/>
        </w:rPr>
        <w:t xml:space="preserve"> </w:t>
      </w:r>
      <w:r w:rsidRPr="00211051">
        <w:rPr>
          <w:rFonts w:ascii="Arial" w:hAnsi="Arial" w:cs="Arial"/>
        </w:rPr>
        <w:t xml:space="preserve"> </w:t>
      </w:r>
    </w:p>
    <w:p w14:paraId="35FD332A" w14:textId="77777777" w:rsidR="00F6134B" w:rsidRDefault="00F6134B">
      <w:pPr>
        <w:rPr>
          <w:rFonts w:ascii="Arial" w:hAnsi="Arial" w:cs="Arial"/>
        </w:rPr>
      </w:pPr>
      <w:r>
        <w:rPr>
          <w:rFonts w:ascii="Arial" w:hAnsi="Arial" w:cs="Arial"/>
        </w:rPr>
        <w:br w:type="page"/>
      </w:r>
    </w:p>
    <w:p w14:paraId="0C31BDCC" w14:textId="0411AECC" w:rsidR="00E9196B" w:rsidRPr="00CD31C8" w:rsidRDefault="00F6134B" w:rsidP="00031B33">
      <w:pPr>
        <w:spacing w:line="240" w:lineRule="auto"/>
        <w:rPr>
          <w:rFonts w:ascii="Arial" w:hAnsi="Arial" w:cs="Arial"/>
          <w:i/>
          <w:color w:val="FF0000"/>
        </w:rPr>
      </w:pPr>
      <w:r w:rsidRPr="00CD31C8">
        <w:rPr>
          <w:rFonts w:ascii="Arial" w:hAnsi="Arial" w:cs="Arial"/>
          <w:i/>
          <w:color w:val="FF0000"/>
        </w:rPr>
        <w:t>Figure S</w:t>
      </w:r>
      <w:r w:rsidR="00597E1A" w:rsidRPr="00CD31C8">
        <w:rPr>
          <w:rFonts w:ascii="Arial" w:hAnsi="Arial" w:cs="Arial"/>
          <w:i/>
          <w:color w:val="FF0000"/>
        </w:rPr>
        <w:t>3</w:t>
      </w:r>
      <w:r w:rsidRPr="00CD31C8">
        <w:rPr>
          <w:rFonts w:ascii="Arial" w:hAnsi="Arial" w:cs="Arial"/>
          <w:i/>
          <w:color w:val="FF0000"/>
        </w:rPr>
        <w:t xml:space="preserve">. Median Posterior Predictions: </w:t>
      </w:r>
      <w:r w:rsidR="00832124" w:rsidRPr="00CD31C8">
        <w:rPr>
          <w:rFonts w:ascii="Arial" w:hAnsi="Arial" w:cs="Arial"/>
          <w:i/>
          <w:color w:val="FF0000"/>
        </w:rPr>
        <w:t>Punishment</w:t>
      </w:r>
      <w:r w:rsidRPr="00CD31C8">
        <w:rPr>
          <w:rFonts w:ascii="Arial" w:hAnsi="Arial" w:cs="Arial"/>
          <w:i/>
          <w:color w:val="FF0000"/>
        </w:rPr>
        <w:t xml:space="preserve"> Trials from Set 1 </w:t>
      </w:r>
      <w:r w:rsidR="00832124" w:rsidRPr="00CD31C8">
        <w:rPr>
          <w:rFonts w:ascii="Arial" w:hAnsi="Arial" w:cs="Arial"/>
          <w:i/>
          <w:color w:val="FF0000"/>
        </w:rPr>
        <w:t>for Subject 25</w:t>
      </w:r>
    </w:p>
    <w:p w14:paraId="41D0D90D" w14:textId="77777777" w:rsidR="0033609D" w:rsidRDefault="0033609D">
      <w:pPr>
        <w:rPr>
          <w:rFonts w:ascii="Arial" w:hAnsi="Arial" w:cs="Arial"/>
        </w:rPr>
      </w:pPr>
      <w:r>
        <w:rPr>
          <w:rFonts w:ascii="Arial" w:hAnsi="Arial" w:cs="Arial"/>
          <w:b/>
          <w:noProof/>
        </w:rPr>
        <mc:AlternateContent>
          <mc:Choice Requires="wps">
            <w:drawing>
              <wp:anchor distT="0" distB="0" distL="114300" distR="114300" simplePos="0" relativeHeight="251754496" behindDoc="0" locked="0" layoutInCell="1" allowOverlap="1" wp14:anchorId="0FE12302" wp14:editId="711AB5D7">
                <wp:simplePos x="0" y="0"/>
                <wp:positionH relativeFrom="column">
                  <wp:posOffset>1707638</wp:posOffset>
                </wp:positionH>
                <wp:positionV relativeFrom="paragraph">
                  <wp:posOffset>2105025</wp:posOffset>
                </wp:positionV>
                <wp:extent cx="317500" cy="27305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317500" cy="273050"/>
                        </a:xfrm>
                        <a:prstGeom prst="rect">
                          <a:avLst/>
                        </a:prstGeom>
                        <a:noFill/>
                        <a:ln w="6350">
                          <a:noFill/>
                        </a:ln>
                      </wps:spPr>
                      <wps:txbx>
                        <w:txbxContent>
                          <w:p w14:paraId="2C60BB91" w14:textId="2DD3D10E" w:rsidR="00832124" w:rsidRPr="000155D0" w:rsidRDefault="00832124" w:rsidP="009E24F0">
                            <w:pPr>
                              <w:jc w:val="right"/>
                              <w:rPr>
                                <w:b/>
                              </w:rPr>
                            </w:pPr>
                            <w:r>
                              <w:rPr>
                                <w:b/>
                              </w:rPr>
                              <w:t>C</w:t>
                            </w:r>
                            <w:r w:rsidRPr="000155D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E12302" id="Text Box 47" o:spid="_x0000_s1031" type="#_x0000_t202" style="position:absolute;margin-left:134.45pt;margin-top:165.75pt;width:25pt;height:2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" filled="f" stroked="f" strokeweight=".5pt">
                <v:textbox>
                  <w:txbxContent>
                    <w:p w14:paraId="2C60BB91" w14:textId="2DD3D10E" w:rsidR="00832124" w:rsidRPr="000155D0" w:rsidRDefault="00832124" w:rsidP="009E24F0">
                      <w:pPr>
                        <w:jc w:val="right"/>
                        <w:rPr>
                          <w:b/>
                        </w:rPr>
                      </w:pPr>
                      <w:r>
                        <w:rPr>
                          <w:b/>
                        </w:rPr>
                        <w:t>C</w:t>
                      </w:r>
                      <w:r w:rsidRPr="000155D0">
                        <w:rPr>
                          <w:b/>
                        </w:rPr>
                        <w:t>.</w:t>
                      </w:r>
                    </w:p>
                  </w:txbxContent>
                </v:textbox>
              </v:shape>
            </w:pict>
          </mc:Fallback>
        </mc:AlternateContent>
      </w:r>
      <w:r>
        <w:rPr>
          <w:rFonts w:ascii="Arial" w:hAnsi="Arial" w:cs="Arial"/>
          <w:b/>
          <w:noProof/>
        </w:rPr>
        <mc:AlternateContent>
          <mc:Choice Requires="wps">
            <w:drawing>
              <wp:anchor distT="0" distB="0" distL="114300" distR="114300" simplePos="0" relativeHeight="251752448" behindDoc="0" locked="0" layoutInCell="1" allowOverlap="1" wp14:anchorId="6748D869" wp14:editId="06F2BD82">
                <wp:simplePos x="0" y="0"/>
                <wp:positionH relativeFrom="column">
                  <wp:posOffset>1953383</wp:posOffset>
                </wp:positionH>
                <wp:positionV relativeFrom="paragraph">
                  <wp:posOffset>349250</wp:posOffset>
                </wp:positionV>
                <wp:extent cx="317500" cy="27305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17500" cy="273050"/>
                        </a:xfrm>
                        <a:prstGeom prst="rect">
                          <a:avLst/>
                        </a:prstGeom>
                        <a:noFill/>
                        <a:ln w="6350">
                          <a:noFill/>
                        </a:ln>
                      </wps:spPr>
                      <wps:txbx>
                        <w:txbxContent>
                          <w:p w14:paraId="041175FE" w14:textId="77777777" w:rsidR="00832124" w:rsidRPr="000155D0" w:rsidRDefault="00832124" w:rsidP="009E24F0">
                            <w:pPr>
                              <w:jc w:val="right"/>
                              <w:rPr>
                                <w:b/>
                              </w:rPr>
                            </w:pPr>
                            <w:r w:rsidRPr="000155D0">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48D869" id="Text Box 46" o:spid="_x0000_s1032" type="#_x0000_t202" style="position:absolute;margin-left:153.8pt;margin-top:27.5pt;width:25pt;height:2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" filled="f" stroked="f" strokeweight=".5pt">
                <v:textbox>
                  <w:txbxContent>
                    <w:p w14:paraId="041175FE" w14:textId="77777777" w:rsidR="00832124" w:rsidRPr="000155D0" w:rsidRDefault="00832124" w:rsidP="009E24F0">
                      <w:pPr>
                        <w:jc w:val="right"/>
                        <w:rPr>
                          <w:b/>
                        </w:rPr>
                      </w:pPr>
                      <w:r w:rsidRPr="000155D0">
                        <w:rPr>
                          <w:b/>
                        </w:rPr>
                        <w:t>A.</w:t>
                      </w:r>
                    </w:p>
                  </w:txbxContent>
                </v:textbox>
              </v:shape>
            </w:pict>
          </mc:Fallback>
        </mc:AlternateContent>
      </w:r>
      <w:r>
        <w:rPr>
          <w:rFonts w:ascii="Arial" w:hAnsi="Arial" w:cs="Arial"/>
          <w:b/>
          <w:noProof/>
        </w:rPr>
        <mc:AlternateContent>
          <mc:Choice Requires="wps">
            <w:drawing>
              <wp:anchor distT="0" distB="0" distL="114300" distR="114300" simplePos="0" relativeHeight="251750400" behindDoc="0" locked="0" layoutInCell="1" allowOverlap="1" wp14:anchorId="090A5486" wp14:editId="6863397A">
                <wp:simplePos x="0" y="0"/>
                <wp:positionH relativeFrom="column">
                  <wp:posOffset>1927225</wp:posOffset>
                </wp:positionH>
                <wp:positionV relativeFrom="paragraph">
                  <wp:posOffset>1261110</wp:posOffset>
                </wp:positionV>
                <wp:extent cx="317500" cy="27305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317500" cy="273050"/>
                        </a:xfrm>
                        <a:prstGeom prst="rect">
                          <a:avLst/>
                        </a:prstGeom>
                        <a:noFill/>
                        <a:ln w="6350">
                          <a:noFill/>
                        </a:ln>
                      </wps:spPr>
                      <wps:txbx>
                        <w:txbxContent>
                          <w:p w14:paraId="01ABBE53" w14:textId="155AB350" w:rsidR="00832124" w:rsidRPr="000155D0" w:rsidRDefault="00832124" w:rsidP="009E24F0">
                            <w:pPr>
                              <w:jc w:val="right"/>
                              <w:rPr>
                                <w:b/>
                              </w:rPr>
                            </w:pPr>
                            <w:r>
                              <w:rPr>
                                <w:b/>
                              </w:rPr>
                              <w:t>B</w:t>
                            </w:r>
                            <w:r w:rsidRPr="000155D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0A5486" id="Text Box 45" o:spid="_x0000_s1033" type="#_x0000_t202" style="position:absolute;margin-left:151.75pt;margin-top:99.3pt;width:25pt;height:2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" filled="f" stroked="f" strokeweight=".5pt">
                <v:textbox>
                  <w:txbxContent>
                    <w:p w14:paraId="01ABBE53" w14:textId="155AB350" w:rsidR="00832124" w:rsidRPr="000155D0" w:rsidRDefault="00832124" w:rsidP="009E24F0">
                      <w:pPr>
                        <w:jc w:val="right"/>
                        <w:rPr>
                          <w:b/>
                        </w:rPr>
                      </w:pPr>
                      <w:r>
                        <w:rPr>
                          <w:b/>
                        </w:rPr>
                        <w:t>B</w:t>
                      </w:r>
                      <w:r w:rsidRPr="000155D0">
                        <w:rPr>
                          <w:b/>
                        </w:rPr>
                        <w:t>.</w:t>
                      </w:r>
                    </w:p>
                  </w:txbxContent>
                </v:textbox>
              </v:shape>
            </w:pict>
          </mc:Fallback>
        </mc:AlternateContent>
      </w:r>
      <w:r w:rsidR="009E24F0" w:rsidRPr="009E24F0">
        <w:rPr>
          <w:rFonts w:ascii="Arial" w:hAnsi="Arial" w:cs="Arial"/>
          <w:noProof/>
        </w:rPr>
        <w:drawing>
          <wp:inline distT="0" distB="0" distL="0" distR="0" wp14:anchorId="24FA7777" wp14:editId="7A19F317">
            <wp:extent cx="5943600" cy="298640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9956"/>
                    <a:stretch/>
                  </pic:blipFill>
                  <pic:spPr bwMode="auto">
                    <a:xfrm>
                      <a:off x="0" y="0"/>
                      <a:ext cx="5943600" cy="2986405"/>
                    </a:xfrm>
                    <a:prstGeom prst="rect">
                      <a:avLst/>
                    </a:prstGeom>
                    <a:ln>
                      <a:noFill/>
                    </a:ln>
                    <a:extLst>
                      <a:ext uri="{53640926-AAD7-44D8-BBD7-CCE9431645EC}">
                        <a14:shadowObscured xmlns:a14="http://schemas.microsoft.com/office/drawing/2010/main"/>
                      </a:ext>
                    </a:extLst>
                  </pic:spPr>
                </pic:pic>
              </a:graphicData>
            </a:graphic>
          </wp:inline>
        </w:drawing>
      </w:r>
      <w:r w:rsidRPr="0033609D">
        <w:rPr>
          <w:rFonts w:ascii="Arial" w:hAnsi="Arial" w:cs="Arial"/>
        </w:rPr>
        <w:t xml:space="preserve"> </w:t>
      </w:r>
    </w:p>
    <w:p w14:paraId="35B2D466" w14:textId="01711475" w:rsidR="00FA61F9" w:rsidRPr="00C05843" w:rsidRDefault="0033609D">
      <w:pPr>
        <w:rPr>
          <w:rFonts w:ascii="Arial" w:hAnsi="Arial" w:cs="Arial"/>
          <w:b/>
          <w:color w:val="FF0000"/>
        </w:rPr>
      </w:pPr>
      <w:r w:rsidRPr="00C05843">
        <w:rPr>
          <w:rFonts w:ascii="Arial" w:hAnsi="Arial" w:cs="Arial"/>
          <w:color w:val="FF0000"/>
        </w:rPr>
        <w:t>The middle panel B presents the observed optimal vs. non-optimal choices for a healthy control participant who frequently c</w:t>
      </w:r>
      <w:r w:rsidR="00C53940" w:rsidRPr="00C05843">
        <w:rPr>
          <w:rFonts w:ascii="Arial" w:hAnsi="Arial" w:cs="Arial"/>
          <w:color w:val="FF0000"/>
        </w:rPr>
        <w:t xml:space="preserve">hose the optimal response on set 1 </w:t>
      </w:r>
      <w:r w:rsidR="009E24F0" w:rsidRPr="00C05843">
        <w:rPr>
          <w:rFonts w:ascii="Arial" w:hAnsi="Arial" w:cs="Arial"/>
          <w:color w:val="FF0000"/>
        </w:rPr>
        <w:t>punishment</w:t>
      </w:r>
      <w:r w:rsidR="00C53940" w:rsidRPr="00C05843">
        <w:rPr>
          <w:rFonts w:ascii="Arial" w:hAnsi="Arial" w:cs="Arial"/>
          <w:color w:val="FF0000"/>
        </w:rPr>
        <w:t xml:space="preserve"> trials.  Panels A and C present posterior predictions for the No Bias and First Choice Bias models, respectively. See caption of </w:t>
      </w:r>
      <w:r w:rsidR="00C53940" w:rsidRPr="00C05843">
        <w:rPr>
          <w:rFonts w:ascii="Arial" w:hAnsi="Arial" w:cs="Arial"/>
          <w:i/>
          <w:color w:val="FF0000"/>
        </w:rPr>
        <w:t>Figure S</w:t>
      </w:r>
      <w:r w:rsidR="00597E1A" w:rsidRPr="00C05843">
        <w:rPr>
          <w:rFonts w:ascii="Arial" w:hAnsi="Arial" w:cs="Arial"/>
          <w:i/>
          <w:color w:val="FF0000"/>
        </w:rPr>
        <w:t>2</w:t>
      </w:r>
      <w:r w:rsidR="00C53940" w:rsidRPr="00C05843">
        <w:rPr>
          <w:rFonts w:ascii="Arial" w:hAnsi="Arial" w:cs="Arial"/>
          <w:color w:val="FF0000"/>
        </w:rPr>
        <w:t xml:space="preserve"> for further details. </w:t>
      </w:r>
      <w:r w:rsidRPr="00C05843">
        <w:rPr>
          <w:rFonts w:ascii="Arial" w:hAnsi="Arial" w:cs="Arial"/>
          <w:color w:val="FF0000"/>
        </w:rPr>
        <w:t xml:space="preserve">The No Bias model over predicted non-optimal choices on middle and late trials.  </w:t>
      </w:r>
      <w:r w:rsidR="00FA61F9" w:rsidRPr="00C05843">
        <w:rPr>
          <w:rFonts w:ascii="Arial" w:hAnsi="Arial" w:cs="Arial"/>
          <w:b/>
          <w:color w:val="FF0000"/>
        </w:rPr>
        <w:br w:type="page"/>
      </w:r>
    </w:p>
    <w:p w14:paraId="41657135" w14:textId="7C0F2B42" w:rsidR="00E534F8" w:rsidRPr="006C731D" w:rsidRDefault="007B262C" w:rsidP="009051EE">
      <w:pPr>
        <w:rPr>
          <w:rFonts w:ascii="Arial" w:hAnsi="Arial" w:cs="Arial"/>
          <w:b/>
        </w:rPr>
      </w:pPr>
      <w:r w:rsidRPr="00D052E7">
        <w:rPr>
          <w:rFonts w:ascii="Arial" w:hAnsi="Arial" w:cs="Arial"/>
          <w:i/>
          <w:noProof/>
        </w:rPr>
        <mc:AlternateContent>
          <mc:Choice Requires="wps">
            <w:drawing>
              <wp:anchor distT="0" distB="0" distL="114300" distR="114300" simplePos="0" relativeHeight="251688960" behindDoc="1" locked="0" layoutInCell="1" allowOverlap="1" wp14:anchorId="5E002B33" wp14:editId="60AE227E">
                <wp:simplePos x="0" y="0"/>
                <wp:positionH relativeFrom="column">
                  <wp:posOffset>1282700</wp:posOffset>
                </wp:positionH>
                <wp:positionV relativeFrom="paragraph">
                  <wp:posOffset>347345</wp:posOffset>
                </wp:positionV>
                <wp:extent cx="3928745" cy="461645"/>
                <wp:effectExtent l="0" t="0" r="0" b="0"/>
                <wp:wrapTight wrapText="bothSides">
                  <wp:wrapPolygon edited="0">
                    <wp:start x="0" y="0"/>
                    <wp:lineTo x="0" y="21600"/>
                    <wp:lineTo x="21600" y="21600"/>
                    <wp:lineTo x="21600" y="0"/>
                  </wp:wrapPolygon>
                </wp:wrapTight>
                <wp:docPr id="28" name="TextBox 6">
                  <a:extLst xmlns:a="http://schemas.openxmlformats.org/drawingml/2006/main">
                    <a:ext uri="{FF2B5EF4-FFF2-40B4-BE49-F238E27FC236}">
                      <a16:creationId xmlns:a16="http://schemas.microsoft.com/office/drawing/2014/main" id="{D5BA97AC-45EF-4D4C-B596-D4F778E6E289}"/>
                    </a:ext>
                  </a:extLst>
                </wp:docPr>
                <wp:cNvGraphicFramePr/>
                <a:graphic xmlns:a="http://schemas.openxmlformats.org/drawingml/2006/main">
                  <a:graphicData uri="http://schemas.microsoft.com/office/word/2010/wordprocessingShape">
                    <wps:wsp>
                      <wps:cNvSpPr txBox="1"/>
                      <wps:spPr>
                        <a:xfrm>
                          <a:off x="0" y="0"/>
                          <a:ext cx="3928745" cy="461645"/>
                        </a:xfrm>
                        <a:prstGeom prst="rect">
                          <a:avLst/>
                        </a:prstGeom>
                        <a:noFill/>
                      </wps:spPr>
                      <wps:txbx>
                        <w:txbxContent>
                          <w:p w14:paraId="52BDBCC1" w14:textId="77777777" w:rsidR="00832124" w:rsidRPr="001E2D03" w:rsidRDefault="00832124" w:rsidP="00C73A67">
                            <w:pPr>
                              <w:pStyle w:val="NormalWeb"/>
                              <w:spacing w:before="0" w:beforeAutospacing="0" w:after="0" w:afterAutospacing="0"/>
                              <w:jc w:val="center"/>
                              <w:rPr>
                                <w:sz w:val="28"/>
                                <w:szCs w:val="28"/>
                              </w:rPr>
                            </w:pPr>
                            <w:r w:rsidRPr="001E2D03">
                              <w:rPr>
                                <w:rFonts w:asciiTheme="minorHAnsi" w:hAnsi="Calibri" w:cstheme="minorBidi"/>
                                <w:color w:val="000000" w:themeColor="text1"/>
                                <w:kern w:val="24"/>
                                <w:sz w:val="28"/>
                                <w:szCs w:val="28"/>
                              </w:rPr>
                              <w:t>Picture Set 1</w:t>
                            </w:r>
                          </w:p>
                        </w:txbxContent>
                      </wps:txbx>
                      <wps:bodyPr wrap="square" rtlCol="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002B33" id="TextBox 6" o:spid="_x0000_s1034" type="#_x0000_t202" style="position:absolute;margin-left:101pt;margin-top:27.35pt;width:309.35pt;height:36.35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" filled="f" stroked="f">
                <v:textbox style="mso-fit-shape-to-text:t">
                  <w:txbxContent>
                    <w:p w14:paraId="52BDBCC1" w14:textId="77777777" w:rsidR="00832124" w:rsidRPr="001E2D03" w:rsidRDefault="00832124" w:rsidP="00C73A67">
                      <w:pPr>
                        <w:pStyle w:val="NormalWeb"/>
                        <w:spacing w:before="0" w:beforeAutospacing="0" w:after="0" w:afterAutospacing="0"/>
                        <w:jc w:val="center"/>
                        <w:rPr>
                          <w:sz w:val="28"/>
                          <w:szCs w:val="28"/>
                        </w:rPr>
                      </w:pPr>
                      <w:r w:rsidRPr="001E2D03">
                        <w:rPr>
                          <w:rFonts w:asciiTheme="minorHAnsi" w:hAnsi="Calibri" w:cstheme="minorBidi"/>
                          <w:color w:val="000000" w:themeColor="text1"/>
                          <w:kern w:val="24"/>
                          <w:sz w:val="28"/>
                          <w:szCs w:val="28"/>
                        </w:rPr>
                        <w:t>Picture Set 1</w:t>
                      </w:r>
                    </w:p>
                  </w:txbxContent>
                </v:textbox>
                <w10:wrap type="tight"/>
              </v:shape>
            </w:pict>
          </mc:Fallback>
        </mc:AlternateContent>
      </w:r>
      <w:r w:rsidR="00E534F8" w:rsidRPr="00D052E7">
        <w:rPr>
          <w:rFonts w:ascii="Arial" w:hAnsi="Arial" w:cs="Arial"/>
          <w:i/>
        </w:rPr>
        <w:t>Figure S</w:t>
      </w:r>
      <w:r w:rsidR="00597E1A">
        <w:rPr>
          <w:rFonts w:ascii="Arial" w:hAnsi="Arial" w:cs="Arial"/>
          <w:i/>
        </w:rPr>
        <w:t>4</w:t>
      </w:r>
      <w:r w:rsidR="004E71C3" w:rsidRPr="00D052E7">
        <w:rPr>
          <w:rFonts w:ascii="Arial" w:hAnsi="Arial" w:cs="Arial"/>
          <w:i/>
        </w:rPr>
        <w:t>. Reaction time for optimal choices on reward and punishment trials for picture sets 1 and 2</w:t>
      </w:r>
      <w:r w:rsidR="004E71C3" w:rsidRPr="006C731D">
        <w:rPr>
          <w:rFonts w:ascii="Arial" w:hAnsi="Arial" w:cs="Arial"/>
          <w:b/>
        </w:rPr>
        <w:t>.</w:t>
      </w:r>
    </w:p>
    <w:p w14:paraId="4A12C76D" w14:textId="2B973432" w:rsidR="008153C5" w:rsidRPr="006C731D" w:rsidRDefault="00C76DBE">
      <w:pPr>
        <w:rPr>
          <w:rFonts w:ascii="Arial" w:hAnsi="Arial" w:cs="Arial"/>
          <w:b/>
          <w:noProof/>
        </w:rPr>
      </w:pPr>
      <w:r w:rsidRPr="006C731D">
        <w:rPr>
          <w:rFonts w:ascii="Arial" w:hAnsi="Arial" w:cs="Arial"/>
          <w:b/>
          <w:noProof/>
        </w:rPr>
        <mc:AlternateContent>
          <mc:Choice Requires="wps">
            <w:drawing>
              <wp:anchor distT="0" distB="0" distL="114300" distR="114300" simplePos="0" relativeHeight="251704320" behindDoc="1" locked="0" layoutInCell="1" allowOverlap="1" wp14:anchorId="4BE65D71" wp14:editId="21E740F0">
                <wp:simplePos x="0" y="0"/>
                <wp:positionH relativeFrom="column">
                  <wp:posOffset>4152900</wp:posOffset>
                </wp:positionH>
                <wp:positionV relativeFrom="paragraph">
                  <wp:posOffset>2642235</wp:posOffset>
                </wp:positionV>
                <wp:extent cx="336550" cy="222250"/>
                <wp:effectExtent l="0" t="0" r="0" b="0"/>
                <wp:wrapTight wrapText="bothSides">
                  <wp:wrapPolygon edited="0">
                    <wp:start x="0" y="0"/>
                    <wp:lineTo x="0" y="21600"/>
                    <wp:lineTo x="21600" y="21600"/>
                    <wp:lineTo x="21600" y="0"/>
                  </wp:wrapPolygon>
                </wp:wrapTight>
                <wp:docPr id="36" name="TextBox 6">
                  <a:extLst xmlns:a="http://schemas.openxmlformats.org/drawingml/2006/main">
                    <a:ext uri="{FF2B5EF4-FFF2-40B4-BE49-F238E27FC236}">
                      <a16:creationId xmlns:a16="http://schemas.microsoft.com/office/drawing/2014/main" id="{D5BA97AC-45EF-4D4C-B596-D4F778E6E289}"/>
                    </a:ext>
                  </a:extLst>
                </wp:docPr>
                <wp:cNvGraphicFramePr/>
                <a:graphic xmlns:a="http://schemas.openxmlformats.org/drawingml/2006/main">
                  <a:graphicData uri="http://schemas.microsoft.com/office/word/2010/wordprocessingShape">
                    <wps:wsp>
                      <wps:cNvSpPr txBox="1"/>
                      <wps:spPr>
                        <a:xfrm>
                          <a:off x="0" y="0"/>
                          <a:ext cx="336550" cy="222250"/>
                        </a:xfrm>
                        <a:prstGeom prst="rect">
                          <a:avLst/>
                        </a:prstGeom>
                        <a:noFill/>
                      </wps:spPr>
                      <wps:txbx>
                        <w:txbxContent>
                          <w:p w14:paraId="20538688" w14:textId="77777777" w:rsidR="00832124" w:rsidRPr="00431ED3" w:rsidRDefault="00832124" w:rsidP="00C76DBE">
                            <w:pPr>
                              <w:pStyle w:val="NormalWeb"/>
                              <w:spacing w:before="0" w:beforeAutospacing="0" w:after="0" w:afterAutospacing="0"/>
                              <w:ind w:left="-288"/>
                              <w:jc w:val="center"/>
                              <w:rPr>
                                <w:color w:val="000000" w:themeColor="text1"/>
                                <w:sz w:val="18"/>
                                <w:szCs w:val="18"/>
                              </w:rPr>
                            </w:pPr>
                            <w:r w:rsidRPr="00431ED3">
                              <w:rPr>
                                <w:rFonts w:asciiTheme="minorHAnsi" w:hAnsi="Calibri" w:cstheme="minorBidi"/>
                                <w:color w:val="000000" w:themeColor="text1"/>
                                <w:kern w:val="24"/>
                                <w:sz w:val="18"/>
                                <w:szCs w:val="18"/>
                              </w:rPr>
                              <w:t>HC</w:t>
                            </w:r>
                            <w:r>
                              <w:rPr>
                                <w:rFonts w:asciiTheme="minorHAnsi" w:hAnsi="Calibri" w:cstheme="minorBidi"/>
                                <w:color w:val="000000" w:themeColor="text1"/>
                                <w:kern w:val="24"/>
                                <w:sz w:val="18"/>
                                <w:szCs w:val="18"/>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E65D71" id="_x0000_s1035" type="#_x0000_t202" style="position:absolute;margin-left:327pt;margin-top:208.05pt;width:26.5pt;height:17.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" filled="f" stroked="f">
                <v:textbox>
                  <w:txbxContent>
                    <w:p w14:paraId="20538688" w14:textId="77777777" w:rsidR="00832124" w:rsidRPr="00431ED3" w:rsidRDefault="00832124" w:rsidP="00C76DBE">
                      <w:pPr>
                        <w:pStyle w:val="NormalWeb"/>
                        <w:spacing w:before="0" w:beforeAutospacing="0" w:after="0" w:afterAutospacing="0"/>
                        <w:ind w:left="-288"/>
                        <w:jc w:val="center"/>
                        <w:rPr>
                          <w:color w:val="000000" w:themeColor="text1"/>
                          <w:sz w:val="18"/>
                          <w:szCs w:val="18"/>
                        </w:rPr>
                      </w:pPr>
                      <w:r w:rsidRPr="00431ED3">
                        <w:rPr>
                          <w:rFonts w:asciiTheme="minorHAnsi" w:hAnsi="Calibri" w:cstheme="minorBidi"/>
                          <w:color w:val="000000" w:themeColor="text1"/>
                          <w:kern w:val="24"/>
                          <w:sz w:val="18"/>
                          <w:szCs w:val="18"/>
                        </w:rPr>
                        <w:t>HC</w:t>
                      </w:r>
                      <w:r>
                        <w:rPr>
                          <w:rFonts w:asciiTheme="minorHAnsi" w:hAnsi="Calibri" w:cstheme="minorBidi"/>
                          <w:color w:val="000000" w:themeColor="text1"/>
                          <w:kern w:val="24"/>
                          <w:sz w:val="18"/>
                          <w:szCs w:val="18"/>
                        </w:rPr>
                        <w:t xml:space="preserve"> </w:t>
                      </w:r>
                    </w:p>
                  </w:txbxContent>
                </v:textbox>
                <w10:wrap type="tight"/>
              </v:shape>
            </w:pict>
          </mc:Fallback>
        </mc:AlternateContent>
      </w:r>
      <w:r w:rsidRPr="006C731D">
        <w:rPr>
          <w:rFonts w:ascii="Arial" w:hAnsi="Arial" w:cs="Arial"/>
          <w:b/>
          <w:noProof/>
        </w:rPr>
        <mc:AlternateContent>
          <mc:Choice Requires="wps">
            <w:drawing>
              <wp:anchor distT="0" distB="0" distL="114300" distR="114300" simplePos="0" relativeHeight="251709440" behindDoc="1" locked="0" layoutInCell="1" allowOverlap="1" wp14:anchorId="2F7AD453" wp14:editId="53C8D7C0">
                <wp:simplePos x="0" y="0"/>
                <wp:positionH relativeFrom="column">
                  <wp:posOffset>984250</wp:posOffset>
                </wp:positionH>
                <wp:positionV relativeFrom="paragraph">
                  <wp:posOffset>2648585</wp:posOffset>
                </wp:positionV>
                <wp:extent cx="336550" cy="222250"/>
                <wp:effectExtent l="0" t="0" r="0" b="0"/>
                <wp:wrapTight wrapText="bothSides">
                  <wp:wrapPolygon edited="0">
                    <wp:start x="0" y="0"/>
                    <wp:lineTo x="0" y="21600"/>
                    <wp:lineTo x="21600" y="21600"/>
                    <wp:lineTo x="21600" y="0"/>
                  </wp:wrapPolygon>
                </wp:wrapTight>
                <wp:docPr id="31" name="TextBox 6">
                  <a:extLst xmlns:a="http://schemas.openxmlformats.org/drawingml/2006/main">
                    <a:ext uri="{FF2B5EF4-FFF2-40B4-BE49-F238E27FC236}">
                      <a16:creationId xmlns:a16="http://schemas.microsoft.com/office/drawing/2014/main" id="{D5BA97AC-45EF-4D4C-B596-D4F778E6E289}"/>
                    </a:ext>
                  </a:extLst>
                </wp:docPr>
                <wp:cNvGraphicFramePr/>
                <a:graphic xmlns:a="http://schemas.openxmlformats.org/drawingml/2006/main">
                  <a:graphicData uri="http://schemas.microsoft.com/office/word/2010/wordprocessingShape">
                    <wps:wsp>
                      <wps:cNvSpPr txBox="1"/>
                      <wps:spPr>
                        <a:xfrm>
                          <a:off x="0" y="0"/>
                          <a:ext cx="336550" cy="222250"/>
                        </a:xfrm>
                        <a:prstGeom prst="rect">
                          <a:avLst/>
                        </a:prstGeom>
                        <a:noFill/>
                      </wps:spPr>
                      <wps:txbx>
                        <w:txbxContent>
                          <w:p w14:paraId="3CFDD660" w14:textId="508142C3" w:rsidR="00832124" w:rsidRPr="00431ED3" w:rsidRDefault="00832124" w:rsidP="00431ED3">
                            <w:pPr>
                              <w:pStyle w:val="NormalWeb"/>
                              <w:spacing w:before="0" w:beforeAutospacing="0" w:after="0" w:afterAutospacing="0"/>
                              <w:ind w:left="-288"/>
                              <w:jc w:val="center"/>
                              <w:rPr>
                                <w:color w:val="000000" w:themeColor="text1"/>
                                <w:sz w:val="18"/>
                                <w:szCs w:val="18"/>
                              </w:rPr>
                            </w:pPr>
                            <w:r w:rsidRPr="00431ED3">
                              <w:rPr>
                                <w:rFonts w:asciiTheme="minorHAnsi" w:hAnsi="Calibri" w:cstheme="minorBidi"/>
                                <w:color w:val="000000" w:themeColor="text1"/>
                                <w:kern w:val="24"/>
                                <w:sz w:val="18"/>
                                <w:szCs w:val="18"/>
                              </w:rPr>
                              <w:t>HC</w:t>
                            </w:r>
                            <w:r>
                              <w:rPr>
                                <w:rFonts w:asciiTheme="minorHAnsi" w:hAnsi="Calibri" w:cstheme="minorBidi"/>
                                <w:color w:val="000000" w:themeColor="text1"/>
                                <w:kern w:val="24"/>
                                <w:sz w:val="18"/>
                                <w:szCs w:val="18"/>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7AD453" id="_x0000_s1036" type="#_x0000_t202" style="position:absolute;margin-left:77.5pt;margin-top:208.55pt;width:26.5pt;height:17.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" filled="f" stroked="f">
                <v:textbox>
                  <w:txbxContent>
                    <w:p w14:paraId="3CFDD660" w14:textId="508142C3" w:rsidR="00832124" w:rsidRPr="00431ED3" w:rsidRDefault="00832124" w:rsidP="00431ED3">
                      <w:pPr>
                        <w:pStyle w:val="NormalWeb"/>
                        <w:spacing w:before="0" w:beforeAutospacing="0" w:after="0" w:afterAutospacing="0"/>
                        <w:ind w:left="-288"/>
                        <w:jc w:val="center"/>
                        <w:rPr>
                          <w:color w:val="000000" w:themeColor="text1"/>
                          <w:sz w:val="18"/>
                          <w:szCs w:val="18"/>
                        </w:rPr>
                      </w:pPr>
                      <w:r w:rsidRPr="00431ED3">
                        <w:rPr>
                          <w:rFonts w:asciiTheme="minorHAnsi" w:hAnsi="Calibri" w:cstheme="minorBidi"/>
                          <w:color w:val="000000" w:themeColor="text1"/>
                          <w:kern w:val="24"/>
                          <w:sz w:val="18"/>
                          <w:szCs w:val="18"/>
                        </w:rPr>
                        <w:t>HC</w:t>
                      </w:r>
                      <w:r>
                        <w:rPr>
                          <w:rFonts w:asciiTheme="minorHAnsi" w:hAnsi="Calibri" w:cstheme="minorBidi"/>
                          <w:color w:val="000000" w:themeColor="text1"/>
                          <w:kern w:val="24"/>
                          <w:sz w:val="18"/>
                          <w:szCs w:val="18"/>
                        </w:rPr>
                        <w:t xml:space="preserve"> </w:t>
                      </w:r>
                    </w:p>
                  </w:txbxContent>
                </v:textbox>
                <w10:wrap type="tight"/>
              </v:shape>
            </w:pict>
          </mc:Fallback>
        </mc:AlternateContent>
      </w:r>
      <w:r w:rsidR="00431ED3" w:rsidRPr="006C731D">
        <w:rPr>
          <w:rFonts w:ascii="Arial" w:hAnsi="Arial" w:cs="Arial"/>
          <w:b/>
          <w:noProof/>
        </w:rPr>
        <mc:AlternateContent>
          <mc:Choice Requires="wps">
            <w:drawing>
              <wp:anchor distT="0" distB="0" distL="114300" distR="114300" simplePos="0" relativeHeight="251698176" behindDoc="1" locked="0" layoutInCell="1" allowOverlap="1" wp14:anchorId="26139A17" wp14:editId="07C4E82A">
                <wp:simplePos x="0" y="0"/>
                <wp:positionH relativeFrom="column">
                  <wp:posOffset>4121150</wp:posOffset>
                </wp:positionH>
                <wp:positionV relativeFrom="paragraph">
                  <wp:posOffset>2610485</wp:posOffset>
                </wp:positionV>
                <wp:extent cx="171450" cy="260350"/>
                <wp:effectExtent l="0" t="0" r="0" b="6350"/>
                <wp:wrapTight wrapText="bothSides">
                  <wp:wrapPolygon edited="0">
                    <wp:start x="0" y="0"/>
                    <wp:lineTo x="0" y="20546"/>
                    <wp:lineTo x="19200" y="20546"/>
                    <wp:lineTo x="19200" y="0"/>
                    <wp:lineTo x="0" y="0"/>
                  </wp:wrapPolygon>
                </wp:wrapTight>
                <wp:docPr id="33" name="TextBox 6">
                  <a:extLst xmlns:a="http://schemas.openxmlformats.org/drawingml/2006/main">
                    <a:ext uri="{FF2B5EF4-FFF2-40B4-BE49-F238E27FC236}">
                      <a16:creationId xmlns:a16="http://schemas.microsoft.com/office/drawing/2014/main" id="{D5BA97AC-45EF-4D4C-B596-D4F778E6E289}"/>
                    </a:ext>
                  </a:extLst>
                </wp:docPr>
                <wp:cNvGraphicFramePr/>
                <a:graphic xmlns:a="http://schemas.openxmlformats.org/drawingml/2006/main">
                  <a:graphicData uri="http://schemas.microsoft.com/office/word/2010/wordprocessingShape">
                    <wps:wsp>
                      <wps:cNvSpPr txBox="1"/>
                      <wps:spPr>
                        <a:xfrm>
                          <a:off x="0" y="0"/>
                          <a:ext cx="171450" cy="260350"/>
                        </a:xfrm>
                        <a:prstGeom prst="rect">
                          <a:avLst/>
                        </a:prstGeom>
                        <a:solidFill>
                          <a:schemeClr val="bg1"/>
                        </a:solidFill>
                      </wps:spPr>
                      <wps:txbx>
                        <w:txbxContent>
                          <w:p w14:paraId="324573B8" w14:textId="77777777" w:rsidR="00832124" w:rsidRPr="00431ED3" w:rsidRDefault="00832124" w:rsidP="00431ED3">
                            <w:pPr>
                              <w:pStyle w:val="NormalWeb"/>
                              <w:spacing w:before="0" w:beforeAutospacing="0" w:after="0" w:afterAutospacing="0"/>
                              <w:ind w:left="-288"/>
                              <w:jc w:val="center"/>
                              <w:rPr>
                                <w:color w:val="000000" w:themeColor="text1"/>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139A17" id="_x0000_s1037" type="#_x0000_t202" style="position:absolute;margin-left:324.5pt;margin-top:205.55pt;width:13.5pt;height:20.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" fillcolor="white [3212]" stroked="f">
                <v:textbox>
                  <w:txbxContent>
                    <w:p w14:paraId="324573B8" w14:textId="77777777" w:rsidR="00832124" w:rsidRPr="00431ED3" w:rsidRDefault="00832124" w:rsidP="00431ED3">
                      <w:pPr>
                        <w:pStyle w:val="NormalWeb"/>
                        <w:spacing w:before="0" w:beforeAutospacing="0" w:after="0" w:afterAutospacing="0"/>
                        <w:ind w:left="-288"/>
                        <w:jc w:val="center"/>
                        <w:rPr>
                          <w:color w:val="000000" w:themeColor="text1"/>
                          <w:sz w:val="18"/>
                          <w:szCs w:val="18"/>
                        </w:rPr>
                      </w:pPr>
                    </w:p>
                  </w:txbxContent>
                </v:textbox>
                <w10:wrap type="tight"/>
              </v:shape>
            </w:pict>
          </mc:Fallback>
        </mc:AlternateContent>
      </w:r>
      <w:r w:rsidR="00431ED3" w:rsidRPr="006C731D">
        <w:rPr>
          <w:rFonts w:ascii="Arial" w:hAnsi="Arial" w:cs="Arial"/>
          <w:b/>
          <w:noProof/>
        </w:rPr>
        <mc:AlternateContent>
          <mc:Choice Requires="wps">
            <w:drawing>
              <wp:anchor distT="0" distB="0" distL="114300" distR="114300" simplePos="0" relativeHeight="251696128" behindDoc="1" locked="0" layoutInCell="1" allowOverlap="1" wp14:anchorId="4E91153B" wp14:editId="579020EC">
                <wp:simplePos x="0" y="0"/>
                <wp:positionH relativeFrom="column">
                  <wp:posOffset>977265</wp:posOffset>
                </wp:positionH>
                <wp:positionV relativeFrom="paragraph">
                  <wp:posOffset>2654935</wp:posOffset>
                </wp:positionV>
                <wp:extent cx="171450" cy="260350"/>
                <wp:effectExtent l="0" t="0" r="0" b="6350"/>
                <wp:wrapTight wrapText="bothSides">
                  <wp:wrapPolygon edited="0">
                    <wp:start x="0" y="0"/>
                    <wp:lineTo x="0" y="20546"/>
                    <wp:lineTo x="19200" y="20546"/>
                    <wp:lineTo x="19200" y="0"/>
                    <wp:lineTo x="0" y="0"/>
                  </wp:wrapPolygon>
                </wp:wrapTight>
                <wp:docPr id="32" name="TextBox 6">
                  <a:extLst xmlns:a="http://schemas.openxmlformats.org/drawingml/2006/main">
                    <a:ext uri="{FF2B5EF4-FFF2-40B4-BE49-F238E27FC236}">
                      <a16:creationId xmlns:a16="http://schemas.microsoft.com/office/drawing/2014/main" id="{D5BA97AC-45EF-4D4C-B596-D4F778E6E289}"/>
                    </a:ext>
                  </a:extLst>
                </wp:docPr>
                <wp:cNvGraphicFramePr/>
                <a:graphic xmlns:a="http://schemas.openxmlformats.org/drawingml/2006/main">
                  <a:graphicData uri="http://schemas.microsoft.com/office/word/2010/wordprocessingShape">
                    <wps:wsp>
                      <wps:cNvSpPr txBox="1"/>
                      <wps:spPr>
                        <a:xfrm>
                          <a:off x="0" y="0"/>
                          <a:ext cx="171450" cy="260350"/>
                        </a:xfrm>
                        <a:prstGeom prst="rect">
                          <a:avLst/>
                        </a:prstGeom>
                        <a:solidFill>
                          <a:schemeClr val="bg1"/>
                        </a:solidFill>
                      </wps:spPr>
                      <wps:txbx>
                        <w:txbxContent>
                          <w:p w14:paraId="727E5378" w14:textId="7B02F134" w:rsidR="00832124" w:rsidRPr="00431ED3" w:rsidRDefault="00832124" w:rsidP="00431ED3">
                            <w:pPr>
                              <w:pStyle w:val="NormalWeb"/>
                              <w:spacing w:before="0" w:beforeAutospacing="0" w:after="0" w:afterAutospacing="0"/>
                              <w:ind w:left="-288"/>
                              <w:jc w:val="center"/>
                              <w:rPr>
                                <w:color w:val="000000" w:themeColor="text1"/>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91153B" id="_x0000_s1038" type="#_x0000_t202" style="position:absolute;margin-left:76.95pt;margin-top:209.05pt;width:13.5pt;height:20.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" fillcolor="white [3212]" stroked="f">
                <v:textbox>
                  <w:txbxContent>
                    <w:p w14:paraId="727E5378" w14:textId="7B02F134" w:rsidR="00832124" w:rsidRPr="00431ED3" w:rsidRDefault="00832124" w:rsidP="00431ED3">
                      <w:pPr>
                        <w:pStyle w:val="NormalWeb"/>
                        <w:spacing w:before="0" w:beforeAutospacing="0" w:after="0" w:afterAutospacing="0"/>
                        <w:ind w:left="-288"/>
                        <w:jc w:val="center"/>
                        <w:rPr>
                          <w:color w:val="000000" w:themeColor="text1"/>
                          <w:sz w:val="18"/>
                          <w:szCs w:val="18"/>
                        </w:rPr>
                      </w:pPr>
                    </w:p>
                  </w:txbxContent>
                </v:textbox>
                <w10:wrap type="tight"/>
              </v:shape>
            </w:pict>
          </mc:Fallback>
        </mc:AlternateContent>
      </w:r>
      <w:r w:rsidR="008153C5" w:rsidRPr="006C731D">
        <w:rPr>
          <w:rFonts w:ascii="Arial" w:hAnsi="Arial" w:cs="Arial"/>
          <w:b/>
          <w:noProof/>
        </w:rPr>
        <w:drawing>
          <wp:anchor distT="0" distB="0" distL="114300" distR="114300" simplePos="0" relativeHeight="251684864" behindDoc="1" locked="0" layoutInCell="1" allowOverlap="1" wp14:anchorId="28E86B4B" wp14:editId="52466696">
            <wp:simplePos x="0" y="0"/>
            <wp:positionH relativeFrom="column">
              <wp:posOffset>3302000</wp:posOffset>
            </wp:positionH>
            <wp:positionV relativeFrom="paragraph">
              <wp:posOffset>203835</wp:posOffset>
            </wp:positionV>
            <wp:extent cx="3270250" cy="2743200"/>
            <wp:effectExtent l="0" t="0" r="6350" b="0"/>
            <wp:wrapTight wrapText="bothSides">
              <wp:wrapPolygon edited="0">
                <wp:start x="0" y="0"/>
                <wp:lineTo x="0" y="21450"/>
                <wp:lineTo x="21516" y="21450"/>
                <wp:lineTo x="21516" y="0"/>
                <wp:lineTo x="0" y="0"/>
              </wp:wrapPolygon>
            </wp:wrapTight>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anchor>
        </w:drawing>
      </w:r>
      <w:r w:rsidR="008153C5" w:rsidRPr="006C731D">
        <w:rPr>
          <w:rFonts w:ascii="Arial" w:hAnsi="Arial" w:cs="Arial"/>
          <w:b/>
          <w:noProof/>
        </w:rPr>
        <w:drawing>
          <wp:anchor distT="0" distB="0" distL="114300" distR="114300" simplePos="0" relativeHeight="251683840" behindDoc="1" locked="0" layoutInCell="1" allowOverlap="1" wp14:anchorId="524EA410" wp14:editId="44B6E29D">
            <wp:simplePos x="0" y="0"/>
            <wp:positionH relativeFrom="column">
              <wp:posOffset>-69850</wp:posOffset>
            </wp:positionH>
            <wp:positionV relativeFrom="paragraph">
              <wp:posOffset>210185</wp:posOffset>
            </wp:positionV>
            <wp:extent cx="3263900" cy="2743200"/>
            <wp:effectExtent l="0" t="0" r="12700" b="0"/>
            <wp:wrapTight wrapText="bothSides">
              <wp:wrapPolygon edited="0">
                <wp:start x="0" y="0"/>
                <wp:lineTo x="0" y="21450"/>
                <wp:lineTo x="21558" y="21450"/>
                <wp:lineTo x="21558" y="0"/>
                <wp:lineTo x="0" y="0"/>
              </wp:wrapPolygon>
            </wp:wrapTight>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p w14:paraId="47583800" w14:textId="797A404D" w:rsidR="008153C5" w:rsidRPr="006C731D" w:rsidRDefault="008153C5">
      <w:pPr>
        <w:rPr>
          <w:rFonts w:ascii="Arial" w:hAnsi="Arial" w:cs="Arial"/>
          <w:b/>
          <w:noProof/>
        </w:rPr>
      </w:pPr>
    </w:p>
    <w:p w14:paraId="42AFED8A" w14:textId="32D64F85" w:rsidR="008153C5" w:rsidRPr="006C731D" w:rsidRDefault="00C73A67">
      <w:pPr>
        <w:rPr>
          <w:rFonts w:ascii="Arial" w:hAnsi="Arial" w:cs="Arial"/>
          <w:b/>
          <w:noProof/>
        </w:rPr>
      </w:pPr>
      <w:r w:rsidRPr="006C731D">
        <w:rPr>
          <w:rFonts w:ascii="Arial" w:hAnsi="Arial" w:cs="Arial"/>
          <w:b/>
          <w:noProof/>
        </w:rPr>
        <mc:AlternateContent>
          <mc:Choice Requires="wps">
            <w:drawing>
              <wp:anchor distT="0" distB="0" distL="114300" distR="114300" simplePos="0" relativeHeight="251691008" behindDoc="1" locked="0" layoutInCell="1" allowOverlap="1" wp14:anchorId="32BFF552" wp14:editId="771434C0">
                <wp:simplePos x="0" y="0"/>
                <wp:positionH relativeFrom="column">
                  <wp:posOffset>1308100</wp:posOffset>
                </wp:positionH>
                <wp:positionV relativeFrom="paragraph">
                  <wp:posOffset>216839</wp:posOffset>
                </wp:positionV>
                <wp:extent cx="3929063" cy="461665"/>
                <wp:effectExtent l="0" t="0" r="0" b="0"/>
                <wp:wrapTight wrapText="bothSides">
                  <wp:wrapPolygon edited="0">
                    <wp:start x="0" y="0"/>
                    <wp:lineTo x="0" y="21600"/>
                    <wp:lineTo x="21600" y="21600"/>
                    <wp:lineTo x="21600" y="0"/>
                  </wp:wrapPolygon>
                </wp:wrapTight>
                <wp:docPr id="29" name="TextBox 6">
                  <a:extLst xmlns:a="http://schemas.openxmlformats.org/drawingml/2006/main">
                    <a:ext uri="{FF2B5EF4-FFF2-40B4-BE49-F238E27FC236}">
                      <a16:creationId xmlns:a16="http://schemas.microsoft.com/office/drawing/2014/main" id="{D5BA97AC-45EF-4D4C-B596-D4F778E6E289}"/>
                    </a:ext>
                  </a:extLst>
                </wp:docPr>
                <wp:cNvGraphicFramePr/>
                <a:graphic xmlns:a="http://schemas.openxmlformats.org/drawingml/2006/main">
                  <a:graphicData uri="http://schemas.microsoft.com/office/word/2010/wordprocessingShape">
                    <wps:wsp>
                      <wps:cNvSpPr txBox="1"/>
                      <wps:spPr>
                        <a:xfrm>
                          <a:off x="0" y="0"/>
                          <a:ext cx="3929063" cy="461665"/>
                        </a:xfrm>
                        <a:prstGeom prst="rect">
                          <a:avLst/>
                        </a:prstGeom>
                        <a:noFill/>
                      </wps:spPr>
                      <wps:txbx>
                        <w:txbxContent>
                          <w:p w14:paraId="5B4C085A" w14:textId="65392839" w:rsidR="00832124" w:rsidRPr="001E2D03" w:rsidRDefault="00832124" w:rsidP="00C73A67">
                            <w:pPr>
                              <w:pStyle w:val="NormalWeb"/>
                              <w:spacing w:before="0" w:beforeAutospacing="0" w:after="0" w:afterAutospacing="0"/>
                              <w:jc w:val="center"/>
                              <w:rPr>
                                <w:sz w:val="28"/>
                                <w:szCs w:val="28"/>
                              </w:rPr>
                            </w:pPr>
                            <w:r w:rsidRPr="001E2D03">
                              <w:rPr>
                                <w:rFonts w:asciiTheme="minorHAnsi" w:hAnsi="Calibri" w:cstheme="minorBidi"/>
                                <w:color w:val="000000" w:themeColor="text1"/>
                                <w:kern w:val="24"/>
                                <w:sz w:val="28"/>
                                <w:szCs w:val="28"/>
                              </w:rPr>
                              <w:t>Picture Set 2</w:t>
                            </w:r>
                          </w:p>
                        </w:txbxContent>
                      </wps:txbx>
                      <wps:bodyPr wrap="square" rtlCol="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BFF552" id="_x0000_s1039" type="#_x0000_t202" style="position:absolute;margin-left:103pt;margin-top:17.05pt;width:309.4pt;height:36.35pt;z-index:-25162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" filled="f" stroked="f">
                <v:textbox style="mso-fit-shape-to-text:t">
                  <w:txbxContent>
                    <w:p w14:paraId="5B4C085A" w14:textId="65392839" w:rsidR="00832124" w:rsidRPr="001E2D03" w:rsidRDefault="00832124" w:rsidP="00C73A67">
                      <w:pPr>
                        <w:pStyle w:val="NormalWeb"/>
                        <w:spacing w:before="0" w:beforeAutospacing="0" w:after="0" w:afterAutospacing="0"/>
                        <w:jc w:val="center"/>
                        <w:rPr>
                          <w:sz w:val="28"/>
                          <w:szCs w:val="28"/>
                        </w:rPr>
                      </w:pPr>
                      <w:r w:rsidRPr="001E2D03">
                        <w:rPr>
                          <w:rFonts w:asciiTheme="minorHAnsi" w:hAnsi="Calibri" w:cstheme="minorBidi"/>
                          <w:color w:val="000000" w:themeColor="text1"/>
                          <w:kern w:val="24"/>
                          <w:sz w:val="28"/>
                          <w:szCs w:val="28"/>
                        </w:rPr>
                        <w:t>Picture Set 2</w:t>
                      </w:r>
                    </w:p>
                  </w:txbxContent>
                </v:textbox>
                <w10:wrap type="tight"/>
              </v:shape>
            </w:pict>
          </mc:Fallback>
        </mc:AlternateContent>
      </w:r>
    </w:p>
    <w:p w14:paraId="00E9091E" w14:textId="155075E6" w:rsidR="008153C5" w:rsidRPr="006C731D" w:rsidRDefault="00C76DBE">
      <w:pPr>
        <w:rPr>
          <w:rFonts w:ascii="Arial" w:hAnsi="Arial" w:cs="Arial"/>
          <w:b/>
          <w:noProof/>
        </w:rPr>
      </w:pPr>
      <w:r w:rsidRPr="006C731D">
        <w:rPr>
          <w:rFonts w:ascii="Arial" w:hAnsi="Arial" w:cs="Arial"/>
          <w:b/>
          <w:noProof/>
        </w:rPr>
        <mc:AlternateContent>
          <mc:Choice Requires="wps">
            <w:drawing>
              <wp:anchor distT="0" distB="0" distL="114300" distR="114300" simplePos="0" relativeHeight="251711488" behindDoc="1" locked="0" layoutInCell="1" allowOverlap="1" wp14:anchorId="389C362E" wp14:editId="5C4E55D1">
                <wp:simplePos x="0" y="0"/>
                <wp:positionH relativeFrom="column">
                  <wp:posOffset>4178300</wp:posOffset>
                </wp:positionH>
                <wp:positionV relativeFrom="paragraph">
                  <wp:posOffset>2686685</wp:posOffset>
                </wp:positionV>
                <wp:extent cx="336550" cy="222250"/>
                <wp:effectExtent l="0" t="0" r="0" b="0"/>
                <wp:wrapTight wrapText="bothSides">
                  <wp:wrapPolygon edited="0">
                    <wp:start x="0" y="0"/>
                    <wp:lineTo x="0" y="21600"/>
                    <wp:lineTo x="21600" y="21600"/>
                    <wp:lineTo x="21600" y="0"/>
                  </wp:wrapPolygon>
                </wp:wrapTight>
                <wp:docPr id="39" name="TextBox 6">
                  <a:extLst xmlns:a="http://schemas.openxmlformats.org/drawingml/2006/main">
                    <a:ext uri="{FF2B5EF4-FFF2-40B4-BE49-F238E27FC236}">
                      <a16:creationId xmlns:a16="http://schemas.microsoft.com/office/drawing/2014/main" id="{D5BA97AC-45EF-4D4C-B596-D4F778E6E289}"/>
                    </a:ext>
                  </a:extLst>
                </wp:docPr>
                <wp:cNvGraphicFramePr/>
                <a:graphic xmlns:a="http://schemas.openxmlformats.org/drawingml/2006/main">
                  <a:graphicData uri="http://schemas.microsoft.com/office/word/2010/wordprocessingShape">
                    <wps:wsp>
                      <wps:cNvSpPr txBox="1"/>
                      <wps:spPr>
                        <a:xfrm>
                          <a:off x="0" y="0"/>
                          <a:ext cx="336550" cy="222250"/>
                        </a:xfrm>
                        <a:prstGeom prst="rect">
                          <a:avLst/>
                        </a:prstGeom>
                        <a:noFill/>
                      </wps:spPr>
                      <wps:txbx>
                        <w:txbxContent>
                          <w:p w14:paraId="33901F2D" w14:textId="77777777" w:rsidR="00832124" w:rsidRPr="00431ED3" w:rsidRDefault="00832124" w:rsidP="00C76DBE">
                            <w:pPr>
                              <w:pStyle w:val="NormalWeb"/>
                              <w:spacing w:before="0" w:beforeAutospacing="0" w:after="0" w:afterAutospacing="0"/>
                              <w:ind w:left="-288"/>
                              <w:jc w:val="center"/>
                              <w:rPr>
                                <w:color w:val="000000" w:themeColor="text1"/>
                                <w:sz w:val="18"/>
                                <w:szCs w:val="18"/>
                              </w:rPr>
                            </w:pPr>
                            <w:r w:rsidRPr="00431ED3">
                              <w:rPr>
                                <w:rFonts w:asciiTheme="minorHAnsi" w:hAnsi="Calibri" w:cstheme="minorBidi"/>
                                <w:color w:val="000000" w:themeColor="text1"/>
                                <w:kern w:val="24"/>
                                <w:sz w:val="18"/>
                                <w:szCs w:val="18"/>
                              </w:rPr>
                              <w:t>HC</w:t>
                            </w:r>
                            <w:r>
                              <w:rPr>
                                <w:rFonts w:asciiTheme="minorHAnsi" w:hAnsi="Calibri" w:cstheme="minorBidi"/>
                                <w:color w:val="000000" w:themeColor="text1"/>
                                <w:kern w:val="24"/>
                                <w:sz w:val="18"/>
                                <w:szCs w:val="18"/>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9C362E" id="_x0000_s1040" type="#_x0000_t202" style="position:absolute;margin-left:329pt;margin-top:211.55pt;width:26.5pt;height:17.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" filled="f" stroked="f">
                <v:textbox>
                  <w:txbxContent>
                    <w:p w14:paraId="33901F2D" w14:textId="77777777" w:rsidR="00832124" w:rsidRPr="00431ED3" w:rsidRDefault="00832124" w:rsidP="00C76DBE">
                      <w:pPr>
                        <w:pStyle w:val="NormalWeb"/>
                        <w:spacing w:before="0" w:beforeAutospacing="0" w:after="0" w:afterAutospacing="0"/>
                        <w:ind w:left="-288"/>
                        <w:jc w:val="center"/>
                        <w:rPr>
                          <w:color w:val="000000" w:themeColor="text1"/>
                          <w:sz w:val="18"/>
                          <w:szCs w:val="18"/>
                        </w:rPr>
                      </w:pPr>
                      <w:r w:rsidRPr="00431ED3">
                        <w:rPr>
                          <w:rFonts w:asciiTheme="minorHAnsi" w:hAnsi="Calibri" w:cstheme="minorBidi"/>
                          <w:color w:val="000000" w:themeColor="text1"/>
                          <w:kern w:val="24"/>
                          <w:sz w:val="18"/>
                          <w:szCs w:val="18"/>
                        </w:rPr>
                        <w:t>HC</w:t>
                      </w:r>
                      <w:r>
                        <w:rPr>
                          <w:rFonts w:asciiTheme="minorHAnsi" w:hAnsi="Calibri" w:cstheme="minorBidi"/>
                          <w:color w:val="000000" w:themeColor="text1"/>
                          <w:kern w:val="24"/>
                          <w:sz w:val="18"/>
                          <w:szCs w:val="18"/>
                        </w:rPr>
                        <w:t xml:space="preserve"> </w:t>
                      </w:r>
                    </w:p>
                  </w:txbxContent>
                </v:textbox>
                <w10:wrap type="tight"/>
              </v:shape>
            </w:pict>
          </mc:Fallback>
        </mc:AlternateContent>
      </w:r>
      <w:r w:rsidRPr="006C731D">
        <w:rPr>
          <w:rFonts w:ascii="Arial" w:hAnsi="Arial" w:cs="Arial"/>
          <w:b/>
          <w:noProof/>
        </w:rPr>
        <mc:AlternateContent>
          <mc:Choice Requires="wps">
            <w:drawing>
              <wp:anchor distT="0" distB="0" distL="114300" distR="114300" simplePos="0" relativeHeight="251706368" behindDoc="1" locked="0" layoutInCell="1" allowOverlap="1" wp14:anchorId="583B4249" wp14:editId="68CCC113">
                <wp:simplePos x="0" y="0"/>
                <wp:positionH relativeFrom="column">
                  <wp:posOffset>1003300</wp:posOffset>
                </wp:positionH>
                <wp:positionV relativeFrom="paragraph">
                  <wp:posOffset>2686685</wp:posOffset>
                </wp:positionV>
                <wp:extent cx="336550" cy="222250"/>
                <wp:effectExtent l="0" t="0" r="0" b="0"/>
                <wp:wrapTight wrapText="bothSides">
                  <wp:wrapPolygon edited="0">
                    <wp:start x="0" y="0"/>
                    <wp:lineTo x="0" y="21600"/>
                    <wp:lineTo x="21600" y="21600"/>
                    <wp:lineTo x="21600" y="0"/>
                  </wp:wrapPolygon>
                </wp:wrapTight>
                <wp:docPr id="37" name="TextBox 6">
                  <a:extLst xmlns:a="http://schemas.openxmlformats.org/drawingml/2006/main">
                    <a:ext uri="{FF2B5EF4-FFF2-40B4-BE49-F238E27FC236}">
                      <a16:creationId xmlns:a16="http://schemas.microsoft.com/office/drawing/2014/main" id="{D5BA97AC-45EF-4D4C-B596-D4F778E6E289}"/>
                    </a:ext>
                  </a:extLst>
                </wp:docPr>
                <wp:cNvGraphicFramePr/>
                <a:graphic xmlns:a="http://schemas.openxmlformats.org/drawingml/2006/main">
                  <a:graphicData uri="http://schemas.microsoft.com/office/word/2010/wordprocessingShape">
                    <wps:wsp>
                      <wps:cNvSpPr txBox="1"/>
                      <wps:spPr>
                        <a:xfrm>
                          <a:off x="0" y="0"/>
                          <a:ext cx="336550" cy="222250"/>
                        </a:xfrm>
                        <a:prstGeom prst="rect">
                          <a:avLst/>
                        </a:prstGeom>
                        <a:noFill/>
                      </wps:spPr>
                      <wps:txbx>
                        <w:txbxContent>
                          <w:p w14:paraId="6D24B5EA" w14:textId="77777777" w:rsidR="00832124" w:rsidRPr="00431ED3" w:rsidRDefault="00832124" w:rsidP="00C76DBE">
                            <w:pPr>
                              <w:pStyle w:val="NormalWeb"/>
                              <w:spacing w:before="0" w:beforeAutospacing="0" w:after="0" w:afterAutospacing="0"/>
                              <w:ind w:left="-288"/>
                              <w:jc w:val="center"/>
                              <w:rPr>
                                <w:color w:val="000000" w:themeColor="text1"/>
                                <w:sz w:val="18"/>
                                <w:szCs w:val="18"/>
                              </w:rPr>
                            </w:pPr>
                            <w:r w:rsidRPr="00431ED3">
                              <w:rPr>
                                <w:rFonts w:asciiTheme="minorHAnsi" w:hAnsi="Calibri" w:cstheme="minorBidi"/>
                                <w:color w:val="000000" w:themeColor="text1"/>
                                <w:kern w:val="24"/>
                                <w:sz w:val="18"/>
                                <w:szCs w:val="18"/>
                              </w:rPr>
                              <w:t>HC</w:t>
                            </w:r>
                            <w:r>
                              <w:rPr>
                                <w:rFonts w:asciiTheme="minorHAnsi" w:hAnsi="Calibri" w:cstheme="minorBidi"/>
                                <w:color w:val="000000" w:themeColor="text1"/>
                                <w:kern w:val="24"/>
                                <w:sz w:val="18"/>
                                <w:szCs w:val="18"/>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3B4249" id="_x0000_s1041" type="#_x0000_t202" style="position:absolute;margin-left:79pt;margin-top:211.55pt;width:26.5pt;height:17.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" filled="f" stroked="f">
                <v:textbox>
                  <w:txbxContent>
                    <w:p w14:paraId="6D24B5EA" w14:textId="77777777" w:rsidR="00832124" w:rsidRPr="00431ED3" w:rsidRDefault="00832124" w:rsidP="00C76DBE">
                      <w:pPr>
                        <w:pStyle w:val="NormalWeb"/>
                        <w:spacing w:before="0" w:beforeAutospacing="0" w:after="0" w:afterAutospacing="0"/>
                        <w:ind w:left="-288"/>
                        <w:jc w:val="center"/>
                        <w:rPr>
                          <w:color w:val="000000" w:themeColor="text1"/>
                          <w:sz w:val="18"/>
                          <w:szCs w:val="18"/>
                        </w:rPr>
                      </w:pPr>
                      <w:r w:rsidRPr="00431ED3">
                        <w:rPr>
                          <w:rFonts w:asciiTheme="minorHAnsi" w:hAnsi="Calibri" w:cstheme="minorBidi"/>
                          <w:color w:val="000000" w:themeColor="text1"/>
                          <w:kern w:val="24"/>
                          <w:sz w:val="18"/>
                          <w:szCs w:val="18"/>
                        </w:rPr>
                        <w:t>HC</w:t>
                      </w:r>
                      <w:r>
                        <w:rPr>
                          <w:rFonts w:asciiTheme="minorHAnsi" w:hAnsi="Calibri" w:cstheme="minorBidi"/>
                          <w:color w:val="000000" w:themeColor="text1"/>
                          <w:kern w:val="24"/>
                          <w:sz w:val="18"/>
                          <w:szCs w:val="18"/>
                        </w:rPr>
                        <w:t xml:space="preserve"> </w:t>
                      </w:r>
                    </w:p>
                  </w:txbxContent>
                </v:textbox>
                <w10:wrap type="tight"/>
              </v:shape>
            </w:pict>
          </mc:Fallback>
        </mc:AlternateContent>
      </w:r>
      <w:r w:rsidRPr="006C731D">
        <w:rPr>
          <w:rFonts w:ascii="Arial" w:hAnsi="Arial" w:cs="Arial"/>
          <w:b/>
          <w:noProof/>
        </w:rPr>
        <mc:AlternateContent>
          <mc:Choice Requires="wps">
            <w:drawing>
              <wp:anchor distT="0" distB="0" distL="114300" distR="114300" simplePos="0" relativeHeight="251702272" behindDoc="1" locked="0" layoutInCell="1" allowOverlap="1" wp14:anchorId="4975CFD3" wp14:editId="1B6CEB01">
                <wp:simplePos x="0" y="0"/>
                <wp:positionH relativeFrom="column">
                  <wp:posOffset>4146550</wp:posOffset>
                </wp:positionH>
                <wp:positionV relativeFrom="paragraph">
                  <wp:posOffset>2662555</wp:posOffset>
                </wp:positionV>
                <wp:extent cx="171450" cy="260350"/>
                <wp:effectExtent l="0" t="0" r="0" b="6350"/>
                <wp:wrapTight wrapText="bothSides">
                  <wp:wrapPolygon edited="0">
                    <wp:start x="0" y="0"/>
                    <wp:lineTo x="0" y="20546"/>
                    <wp:lineTo x="19200" y="20546"/>
                    <wp:lineTo x="19200" y="0"/>
                    <wp:lineTo x="0" y="0"/>
                  </wp:wrapPolygon>
                </wp:wrapTight>
                <wp:docPr id="35" name="TextBox 6">
                  <a:extLst xmlns:a="http://schemas.openxmlformats.org/drawingml/2006/main">
                    <a:ext uri="{FF2B5EF4-FFF2-40B4-BE49-F238E27FC236}">
                      <a16:creationId xmlns:a16="http://schemas.microsoft.com/office/drawing/2014/main" id="{D5BA97AC-45EF-4D4C-B596-D4F778E6E289}"/>
                    </a:ext>
                  </a:extLst>
                </wp:docPr>
                <wp:cNvGraphicFramePr/>
                <a:graphic xmlns:a="http://schemas.openxmlformats.org/drawingml/2006/main">
                  <a:graphicData uri="http://schemas.microsoft.com/office/word/2010/wordprocessingShape">
                    <wps:wsp>
                      <wps:cNvSpPr txBox="1"/>
                      <wps:spPr>
                        <a:xfrm>
                          <a:off x="0" y="0"/>
                          <a:ext cx="171450" cy="260350"/>
                        </a:xfrm>
                        <a:prstGeom prst="rect">
                          <a:avLst/>
                        </a:prstGeom>
                        <a:solidFill>
                          <a:schemeClr val="bg1"/>
                        </a:solidFill>
                      </wps:spPr>
                      <wps:txbx>
                        <w:txbxContent>
                          <w:p w14:paraId="2866E4D8" w14:textId="77777777" w:rsidR="00832124" w:rsidRPr="00431ED3" w:rsidRDefault="00832124" w:rsidP="00C76DBE">
                            <w:pPr>
                              <w:pStyle w:val="NormalWeb"/>
                              <w:spacing w:before="0" w:beforeAutospacing="0" w:after="0" w:afterAutospacing="0"/>
                              <w:ind w:left="-288"/>
                              <w:jc w:val="center"/>
                              <w:rPr>
                                <w:color w:val="000000" w:themeColor="text1"/>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75CFD3" id="_x0000_s1042" type="#_x0000_t202" style="position:absolute;margin-left:326.5pt;margin-top:209.65pt;width:13.5pt;height:20.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" fillcolor="white [3212]" stroked="f">
                <v:textbox>
                  <w:txbxContent>
                    <w:p w14:paraId="2866E4D8" w14:textId="77777777" w:rsidR="00832124" w:rsidRPr="00431ED3" w:rsidRDefault="00832124" w:rsidP="00C76DBE">
                      <w:pPr>
                        <w:pStyle w:val="NormalWeb"/>
                        <w:spacing w:before="0" w:beforeAutospacing="0" w:after="0" w:afterAutospacing="0"/>
                        <w:ind w:left="-288"/>
                        <w:jc w:val="center"/>
                        <w:rPr>
                          <w:color w:val="000000" w:themeColor="text1"/>
                          <w:sz w:val="18"/>
                          <w:szCs w:val="18"/>
                        </w:rPr>
                      </w:pPr>
                    </w:p>
                  </w:txbxContent>
                </v:textbox>
                <w10:wrap type="tight"/>
              </v:shape>
            </w:pict>
          </mc:Fallback>
        </mc:AlternateContent>
      </w:r>
      <w:r w:rsidRPr="006C731D">
        <w:rPr>
          <w:rFonts w:ascii="Arial" w:hAnsi="Arial" w:cs="Arial"/>
          <w:b/>
          <w:noProof/>
        </w:rPr>
        <mc:AlternateContent>
          <mc:Choice Requires="wps">
            <w:drawing>
              <wp:anchor distT="0" distB="0" distL="114300" distR="114300" simplePos="0" relativeHeight="251700224" behindDoc="1" locked="0" layoutInCell="1" allowOverlap="1" wp14:anchorId="6AB69265" wp14:editId="4999B2A3">
                <wp:simplePos x="0" y="0"/>
                <wp:positionH relativeFrom="column">
                  <wp:posOffset>984250</wp:posOffset>
                </wp:positionH>
                <wp:positionV relativeFrom="paragraph">
                  <wp:posOffset>2656205</wp:posOffset>
                </wp:positionV>
                <wp:extent cx="171450" cy="260350"/>
                <wp:effectExtent l="0" t="0" r="0" b="6350"/>
                <wp:wrapTight wrapText="bothSides">
                  <wp:wrapPolygon edited="0">
                    <wp:start x="0" y="0"/>
                    <wp:lineTo x="0" y="20546"/>
                    <wp:lineTo x="19200" y="20546"/>
                    <wp:lineTo x="19200" y="0"/>
                    <wp:lineTo x="0" y="0"/>
                  </wp:wrapPolygon>
                </wp:wrapTight>
                <wp:docPr id="34" name="TextBox 6">
                  <a:extLst xmlns:a="http://schemas.openxmlformats.org/drawingml/2006/main">
                    <a:ext uri="{FF2B5EF4-FFF2-40B4-BE49-F238E27FC236}">
                      <a16:creationId xmlns:a16="http://schemas.microsoft.com/office/drawing/2014/main" id="{D5BA97AC-45EF-4D4C-B596-D4F778E6E289}"/>
                    </a:ext>
                  </a:extLst>
                </wp:docPr>
                <wp:cNvGraphicFramePr/>
                <a:graphic xmlns:a="http://schemas.openxmlformats.org/drawingml/2006/main">
                  <a:graphicData uri="http://schemas.microsoft.com/office/word/2010/wordprocessingShape">
                    <wps:wsp>
                      <wps:cNvSpPr txBox="1"/>
                      <wps:spPr>
                        <a:xfrm>
                          <a:off x="0" y="0"/>
                          <a:ext cx="171450" cy="260350"/>
                        </a:xfrm>
                        <a:prstGeom prst="rect">
                          <a:avLst/>
                        </a:prstGeom>
                        <a:solidFill>
                          <a:schemeClr val="bg1"/>
                        </a:solidFill>
                      </wps:spPr>
                      <wps:txbx>
                        <w:txbxContent>
                          <w:p w14:paraId="280B5A5E" w14:textId="77777777" w:rsidR="00832124" w:rsidRPr="00431ED3" w:rsidRDefault="00832124" w:rsidP="00431ED3">
                            <w:pPr>
                              <w:pStyle w:val="NormalWeb"/>
                              <w:spacing w:before="0" w:beforeAutospacing="0" w:after="0" w:afterAutospacing="0"/>
                              <w:ind w:left="-288"/>
                              <w:jc w:val="center"/>
                              <w:rPr>
                                <w:color w:val="000000" w:themeColor="text1"/>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B69265" id="_x0000_s1043" type="#_x0000_t202" style="position:absolute;margin-left:77.5pt;margin-top:209.15pt;width:13.5pt;height:20.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" fillcolor="white [3212]" stroked="f">
                <v:textbox>
                  <w:txbxContent>
                    <w:p w14:paraId="280B5A5E" w14:textId="77777777" w:rsidR="00832124" w:rsidRPr="00431ED3" w:rsidRDefault="00832124" w:rsidP="00431ED3">
                      <w:pPr>
                        <w:pStyle w:val="NormalWeb"/>
                        <w:spacing w:before="0" w:beforeAutospacing="0" w:after="0" w:afterAutospacing="0"/>
                        <w:ind w:left="-288"/>
                        <w:jc w:val="center"/>
                        <w:rPr>
                          <w:color w:val="000000" w:themeColor="text1"/>
                          <w:sz w:val="18"/>
                          <w:szCs w:val="18"/>
                        </w:rPr>
                      </w:pPr>
                    </w:p>
                  </w:txbxContent>
                </v:textbox>
                <w10:wrap type="tight"/>
              </v:shape>
            </w:pict>
          </mc:Fallback>
        </mc:AlternateContent>
      </w:r>
      <w:r w:rsidR="00C73A67" w:rsidRPr="006C731D">
        <w:rPr>
          <w:rFonts w:ascii="Arial" w:hAnsi="Arial" w:cs="Arial"/>
          <w:b/>
          <w:noProof/>
        </w:rPr>
        <w:drawing>
          <wp:anchor distT="0" distB="0" distL="114300" distR="114300" simplePos="0" relativeHeight="251686912" behindDoc="1" locked="0" layoutInCell="1" allowOverlap="1" wp14:anchorId="6D82AD8C" wp14:editId="548D50F0">
            <wp:simplePos x="0" y="0"/>
            <wp:positionH relativeFrom="column">
              <wp:posOffset>3321050</wp:posOffset>
            </wp:positionH>
            <wp:positionV relativeFrom="paragraph">
              <wp:posOffset>248285</wp:posOffset>
            </wp:positionV>
            <wp:extent cx="3270250" cy="2743200"/>
            <wp:effectExtent l="0" t="0" r="6350" b="0"/>
            <wp:wrapTight wrapText="bothSides">
              <wp:wrapPolygon edited="0">
                <wp:start x="0" y="0"/>
                <wp:lineTo x="0" y="21450"/>
                <wp:lineTo x="21516" y="21450"/>
                <wp:lineTo x="21516" y="0"/>
                <wp:lineTo x="0" y="0"/>
              </wp:wrapPolygon>
            </wp:wrapTight>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anchor>
        </w:drawing>
      </w:r>
      <w:r w:rsidR="00C73A67" w:rsidRPr="006C731D">
        <w:rPr>
          <w:rFonts w:ascii="Arial" w:hAnsi="Arial" w:cs="Arial"/>
          <w:b/>
          <w:noProof/>
        </w:rPr>
        <w:drawing>
          <wp:anchor distT="0" distB="0" distL="114300" distR="114300" simplePos="0" relativeHeight="251685888" behindDoc="1" locked="0" layoutInCell="1" allowOverlap="1" wp14:anchorId="62DC458B" wp14:editId="5172A1E9">
            <wp:simplePos x="0" y="0"/>
            <wp:positionH relativeFrom="column">
              <wp:posOffset>-63500</wp:posOffset>
            </wp:positionH>
            <wp:positionV relativeFrom="paragraph">
              <wp:posOffset>248285</wp:posOffset>
            </wp:positionV>
            <wp:extent cx="3263900" cy="2743200"/>
            <wp:effectExtent l="0" t="0" r="12700" b="0"/>
            <wp:wrapTight wrapText="bothSides">
              <wp:wrapPolygon edited="0">
                <wp:start x="0" y="0"/>
                <wp:lineTo x="0" y="21450"/>
                <wp:lineTo x="21558" y="21450"/>
                <wp:lineTo x="21558" y="0"/>
                <wp:lineTo x="0" y="0"/>
              </wp:wrapPolygon>
            </wp:wrapTight>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anchor>
        </w:drawing>
      </w:r>
    </w:p>
    <w:p w14:paraId="762CFD83" w14:textId="2E25FFA0" w:rsidR="008153C5" w:rsidRPr="006C731D" w:rsidRDefault="008153C5" w:rsidP="001E2D03">
      <w:pPr>
        <w:spacing w:after="0" w:line="240" w:lineRule="auto"/>
        <w:rPr>
          <w:rFonts w:ascii="Arial" w:hAnsi="Arial" w:cs="Arial"/>
          <w:b/>
          <w:noProof/>
        </w:rPr>
      </w:pPr>
    </w:p>
    <w:p w14:paraId="02CC74CC" w14:textId="7E8938EC" w:rsidR="00735A73" w:rsidRPr="006C731D" w:rsidRDefault="00735A73">
      <w:pPr>
        <w:rPr>
          <w:rFonts w:ascii="Arial" w:hAnsi="Arial" w:cs="Arial"/>
          <w:noProof/>
        </w:rPr>
      </w:pPr>
      <w:r w:rsidRPr="006C731D">
        <w:rPr>
          <w:rFonts w:ascii="Arial" w:hAnsi="Arial" w:cs="Arial"/>
          <w:noProof/>
        </w:rPr>
        <w:t>Error bars represent standard error of the mean.</w:t>
      </w:r>
      <w:r w:rsidR="00EF2DE8">
        <w:rPr>
          <w:rFonts w:ascii="Arial" w:hAnsi="Arial" w:cs="Arial"/>
          <w:noProof/>
        </w:rPr>
        <w:t xml:space="preserve"> </w:t>
      </w:r>
      <w:r w:rsidR="00EF2DE8" w:rsidRPr="00E676C8">
        <w:rPr>
          <w:rFonts w:ascii="Arial" w:hAnsi="Arial" w:cs="Arial"/>
          <w:noProof/>
          <w:color w:val="FF0000"/>
        </w:rPr>
        <w:t xml:space="preserve">HC </w:t>
      </w:r>
      <w:r w:rsidR="006869F1" w:rsidRPr="00E676C8">
        <w:rPr>
          <w:rFonts w:ascii="Arial" w:hAnsi="Arial" w:cs="Arial"/>
          <w:noProof/>
          <w:color w:val="FF0000"/>
        </w:rPr>
        <w:t>–</w:t>
      </w:r>
      <w:r w:rsidR="00EF2DE8" w:rsidRPr="00E676C8">
        <w:rPr>
          <w:rFonts w:ascii="Arial" w:hAnsi="Arial" w:cs="Arial"/>
          <w:noProof/>
          <w:color w:val="FF0000"/>
        </w:rPr>
        <w:t xml:space="preserve"> H</w:t>
      </w:r>
      <w:r w:rsidR="006869F1" w:rsidRPr="00E676C8">
        <w:rPr>
          <w:rFonts w:ascii="Arial" w:hAnsi="Arial" w:cs="Arial"/>
          <w:noProof/>
          <w:color w:val="FF0000"/>
        </w:rPr>
        <w:t>ealthy controls, AN – Anorexia Nervosa</w:t>
      </w:r>
      <w:r w:rsidR="006869F1">
        <w:rPr>
          <w:rFonts w:ascii="Arial" w:hAnsi="Arial" w:cs="Arial"/>
          <w:noProof/>
        </w:rPr>
        <w:tab/>
      </w:r>
    </w:p>
    <w:p w14:paraId="696CF544" w14:textId="7A4BBA8A" w:rsidR="00AC7D4D" w:rsidRPr="006C731D" w:rsidRDefault="00AC7D4D">
      <w:pPr>
        <w:rPr>
          <w:rFonts w:ascii="Arial" w:hAnsi="Arial" w:cs="Arial"/>
          <w:b/>
        </w:rPr>
      </w:pPr>
      <w:r w:rsidRPr="006C731D">
        <w:rPr>
          <w:rFonts w:ascii="Arial" w:hAnsi="Arial" w:cs="Arial"/>
          <w:b/>
        </w:rPr>
        <w:br w:type="page"/>
      </w:r>
    </w:p>
    <w:p w14:paraId="16385AE9" w14:textId="06CA9A23" w:rsidR="00E534F8" w:rsidRPr="00D052E7" w:rsidRDefault="00E534F8" w:rsidP="00E534F8">
      <w:pPr>
        <w:spacing w:after="0" w:line="240" w:lineRule="auto"/>
        <w:rPr>
          <w:rFonts w:ascii="Arial" w:hAnsi="Arial" w:cs="Arial"/>
          <w:i/>
        </w:rPr>
      </w:pPr>
      <w:r w:rsidRPr="00D052E7">
        <w:rPr>
          <w:rFonts w:ascii="Arial" w:hAnsi="Arial" w:cs="Arial"/>
          <w:i/>
        </w:rPr>
        <w:t>Figure S</w:t>
      </w:r>
      <w:r w:rsidR="00597E1A">
        <w:rPr>
          <w:rFonts w:ascii="Arial" w:hAnsi="Arial" w:cs="Arial"/>
          <w:i/>
        </w:rPr>
        <w:t>5</w:t>
      </w:r>
      <w:r w:rsidR="004E71C3" w:rsidRPr="00D052E7">
        <w:rPr>
          <w:rFonts w:ascii="Arial" w:hAnsi="Arial" w:cs="Arial"/>
          <w:i/>
        </w:rPr>
        <w:t>. Plot of total points obtained for each group (HC, AN) and picture set).</w:t>
      </w:r>
    </w:p>
    <w:p w14:paraId="5B873DF6" w14:textId="4C22E05B" w:rsidR="00E534F8" w:rsidRPr="006C731D" w:rsidRDefault="00E534F8" w:rsidP="007E23AA">
      <w:pPr>
        <w:spacing w:after="0" w:line="240" w:lineRule="auto"/>
        <w:rPr>
          <w:rFonts w:ascii="Arial" w:hAnsi="Arial" w:cs="Arial"/>
          <w:b/>
        </w:rPr>
      </w:pPr>
    </w:p>
    <w:p w14:paraId="376010A5" w14:textId="7105E5E3" w:rsidR="008A3983" w:rsidRPr="006C731D" w:rsidRDefault="00C73A67" w:rsidP="007E23AA">
      <w:pPr>
        <w:spacing w:after="0" w:line="240" w:lineRule="auto"/>
        <w:rPr>
          <w:rFonts w:ascii="Arial" w:hAnsi="Arial" w:cs="Arial"/>
          <w:b/>
        </w:rPr>
      </w:pPr>
      <w:r w:rsidRPr="006C731D">
        <w:rPr>
          <w:rFonts w:ascii="Arial" w:hAnsi="Arial" w:cs="Arial"/>
          <w:b/>
          <w:noProof/>
        </w:rPr>
        <w:drawing>
          <wp:anchor distT="0" distB="0" distL="114300" distR="114300" simplePos="0" relativeHeight="251692032" behindDoc="1" locked="0" layoutInCell="1" allowOverlap="1" wp14:anchorId="11634222" wp14:editId="37208A03">
            <wp:simplePos x="0" y="0"/>
            <wp:positionH relativeFrom="margin">
              <wp:align>left</wp:align>
            </wp:positionH>
            <wp:positionV relativeFrom="paragraph">
              <wp:posOffset>142240</wp:posOffset>
            </wp:positionV>
            <wp:extent cx="3943019" cy="2719388"/>
            <wp:effectExtent l="0" t="0" r="635" b="5080"/>
            <wp:wrapTight wrapText="bothSides">
              <wp:wrapPolygon edited="0">
                <wp:start x="0" y="0"/>
                <wp:lineTo x="0" y="21489"/>
                <wp:lineTo x="21499" y="21489"/>
                <wp:lineTo x="21499" y="0"/>
                <wp:lineTo x="0" y="0"/>
              </wp:wrapPolygon>
            </wp:wrapTight>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14:paraId="61E2B833" w14:textId="77777777" w:rsidR="008A3983" w:rsidRPr="006C731D" w:rsidRDefault="008A3983" w:rsidP="007E23AA">
      <w:pPr>
        <w:spacing w:after="0" w:line="240" w:lineRule="auto"/>
        <w:rPr>
          <w:rFonts w:ascii="Arial" w:hAnsi="Arial" w:cs="Arial"/>
          <w:b/>
        </w:rPr>
      </w:pPr>
    </w:p>
    <w:p w14:paraId="04D57AE3" w14:textId="77777777" w:rsidR="008A3983" w:rsidRPr="006C731D" w:rsidRDefault="008A3983" w:rsidP="007E23AA">
      <w:pPr>
        <w:spacing w:after="0" w:line="240" w:lineRule="auto"/>
        <w:rPr>
          <w:rFonts w:ascii="Arial" w:hAnsi="Arial" w:cs="Arial"/>
          <w:b/>
        </w:rPr>
      </w:pPr>
    </w:p>
    <w:p w14:paraId="58DF5EC1" w14:textId="77777777" w:rsidR="008A3983" w:rsidRPr="006C731D" w:rsidRDefault="008A3983" w:rsidP="007E23AA">
      <w:pPr>
        <w:spacing w:after="0" w:line="240" w:lineRule="auto"/>
        <w:rPr>
          <w:rFonts w:ascii="Arial" w:hAnsi="Arial" w:cs="Arial"/>
          <w:b/>
        </w:rPr>
      </w:pPr>
    </w:p>
    <w:p w14:paraId="7F48B6F6" w14:textId="77777777" w:rsidR="008A3983" w:rsidRPr="006C731D" w:rsidRDefault="008A3983" w:rsidP="007E23AA">
      <w:pPr>
        <w:spacing w:after="0" w:line="240" w:lineRule="auto"/>
        <w:rPr>
          <w:rFonts w:ascii="Arial" w:hAnsi="Arial" w:cs="Arial"/>
          <w:b/>
        </w:rPr>
      </w:pPr>
    </w:p>
    <w:p w14:paraId="4DC787A9" w14:textId="77777777" w:rsidR="008A3983" w:rsidRPr="006C731D" w:rsidRDefault="008A3983" w:rsidP="007E23AA">
      <w:pPr>
        <w:spacing w:after="0" w:line="240" w:lineRule="auto"/>
        <w:rPr>
          <w:rFonts w:ascii="Arial" w:hAnsi="Arial" w:cs="Arial"/>
          <w:b/>
        </w:rPr>
      </w:pPr>
    </w:p>
    <w:p w14:paraId="3EAAE84D" w14:textId="77777777" w:rsidR="008A3983" w:rsidRPr="006C731D" w:rsidRDefault="008A3983" w:rsidP="007E23AA">
      <w:pPr>
        <w:spacing w:after="0" w:line="240" w:lineRule="auto"/>
        <w:rPr>
          <w:rFonts w:ascii="Arial" w:hAnsi="Arial" w:cs="Arial"/>
          <w:b/>
        </w:rPr>
      </w:pPr>
    </w:p>
    <w:p w14:paraId="0BC79583" w14:textId="77777777" w:rsidR="008A3983" w:rsidRPr="006C731D" w:rsidRDefault="008A3983" w:rsidP="007E23AA">
      <w:pPr>
        <w:spacing w:after="0" w:line="240" w:lineRule="auto"/>
        <w:rPr>
          <w:rFonts w:ascii="Arial" w:hAnsi="Arial" w:cs="Arial"/>
          <w:b/>
        </w:rPr>
      </w:pPr>
    </w:p>
    <w:p w14:paraId="08716136" w14:textId="77777777" w:rsidR="008A3983" w:rsidRPr="006C731D" w:rsidRDefault="008A3983" w:rsidP="007E23AA">
      <w:pPr>
        <w:spacing w:after="0" w:line="240" w:lineRule="auto"/>
        <w:rPr>
          <w:rFonts w:ascii="Arial" w:hAnsi="Arial" w:cs="Arial"/>
          <w:b/>
        </w:rPr>
      </w:pPr>
    </w:p>
    <w:p w14:paraId="5E223FB8" w14:textId="77777777" w:rsidR="008A3983" w:rsidRPr="006C731D" w:rsidRDefault="008A3983" w:rsidP="007E23AA">
      <w:pPr>
        <w:spacing w:after="0" w:line="240" w:lineRule="auto"/>
        <w:rPr>
          <w:rFonts w:ascii="Arial" w:hAnsi="Arial" w:cs="Arial"/>
          <w:b/>
        </w:rPr>
      </w:pPr>
    </w:p>
    <w:p w14:paraId="2D3607E0" w14:textId="77777777" w:rsidR="008A3983" w:rsidRPr="006C731D" w:rsidRDefault="008A3983" w:rsidP="007E23AA">
      <w:pPr>
        <w:spacing w:after="0" w:line="240" w:lineRule="auto"/>
        <w:rPr>
          <w:rFonts w:ascii="Arial" w:hAnsi="Arial" w:cs="Arial"/>
          <w:b/>
        </w:rPr>
      </w:pPr>
    </w:p>
    <w:p w14:paraId="76FDB518" w14:textId="77777777" w:rsidR="008A3983" w:rsidRPr="006C731D" w:rsidRDefault="008A3983" w:rsidP="007E23AA">
      <w:pPr>
        <w:spacing w:after="0" w:line="240" w:lineRule="auto"/>
        <w:rPr>
          <w:rFonts w:ascii="Arial" w:hAnsi="Arial" w:cs="Arial"/>
          <w:b/>
        </w:rPr>
      </w:pPr>
    </w:p>
    <w:p w14:paraId="2C2E74D5" w14:textId="77777777" w:rsidR="008A3983" w:rsidRPr="006C731D" w:rsidRDefault="008A3983" w:rsidP="007E23AA">
      <w:pPr>
        <w:spacing w:after="0" w:line="240" w:lineRule="auto"/>
        <w:rPr>
          <w:rFonts w:ascii="Arial" w:hAnsi="Arial" w:cs="Arial"/>
          <w:b/>
        </w:rPr>
      </w:pPr>
    </w:p>
    <w:p w14:paraId="1EACF3F4" w14:textId="77777777" w:rsidR="00C73A67" w:rsidRPr="006C731D" w:rsidRDefault="00C73A67" w:rsidP="007E23AA">
      <w:pPr>
        <w:spacing w:after="0" w:line="240" w:lineRule="auto"/>
        <w:rPr>
          <w:rFonts w:ascii="Arial" w:hAnsi="Arial" w:cs="Arial"/>
          <w:b/>
        </w:rPr>
      </w:pPr>
    </w:p>
    <w:p w14:paraId="60B37360" w14:textId="77777777" w:rsidR="00C73A67" w:rsidRPr="006C731D" w:rsidRDefault="00C73A67" w:rsidP="007E23AA">
      <w:pPr>
        <w:spacing w:after="0" w:line="240" w:lineRule="auto"/>
        <w:rPr>
          <w:rFonts w:ascii="Arial" w:hAnsi="Arial" w:cs="Arial"/>
          <w:b/>
        </w:rPr>
      </w:pPr>
    </w:p>
    <w:p w14:paraId="3808AF64" w14:textId="77777777" w:rsidR="00C73A67" w:rsidRPr="006C731D" w:rsidRDefault="00C73A67" w:rsidP="007E23AA">
      <w:pPr>
        <w:spacing w:after="0" w:line="240" w:lineRule="auto"/>
        <w:rPr>
          <w:rFonts w:ascii="Arial" w:hAnsi="Arial" w:cs="Arial"/>
          <w:b/>
        </w:rPr>
      </w:pPr>
    </w:p>
    <w:p w14:paraId="0CCAC163" w14:textId="77777777" w:rsidR="00C73A67" w:rsidRPr="006C731D" w:rsidRDefault="00C73A67" w:rsidP="007E23AA">
      <w:pPr>
        <w:spacing w:after="0" w:line="240" w:lineRule="auto"/>
        <w:rPr>
          <w:rFonts w:ascii="Arial" w:hAnsi="Arial" w:cs="Arial"/>
          <w:b/>
        </w:rPr>
      </w:pPr>
    </w:p>
    <w:p w14:paraId="44261A1A" w14:textId="77777777" w:rsidR="00C73A67" w:rsidRPr="006C731D" w:rsidRDefault="00C73A67" w:rsidP="007E23AA">
      <w:pPr>
        <w:spacing w:after="0" w:line="240" w:lineRule="auto"/>
        <w:rPr>
          <w:rFonts w:ascii="Arial" w:hAnsi="Arial" w:cs="Arial"/>
          <w:b/>
        </w:rPr>
      </w:pPr>
    </w:p>
    <w:p w14:paraId="782D31F6" w14:textId="77777777" w:rsidR="00C73A67" w:rsidRPr="006C731D" w:rsidRDefault="00C73A67" w:rsidP="007E23AA">
      <w:pPr>
        <w:spacing w:after="0" w:line="240" w:lineRule="auto"/>
        <w:rPr>
          <w:rFonts w:ascii="Arial" w:hAnsi="Arial" w:cs="Arial"/>
          <w:b/>
        </w:rPr>
      </w:pPr>
    </w:p>
    <w:p w14:paraId="2849B568" w14:textId="1E6A5DB7" w:rsidR="004E71C3" w:rsidRPr="006C731D" w:rsidRDefault="004E71C3" w:rsidP="004E71C3">
      <w:pPr>
        <w:spacing w:after="0" w:line="240" w:lineRule="auto"/>
        <w:rPr>
          <w:rFonts w:ascii="Arial" w:hAnsi="Arial" w:cs="Arial"/>
        </w:rPr>
      </w:pPr>
      <w:r w:rsidRPr="006C731D">
        <w:rPr>
          <w:rFonts w:ascii="Arial" w:hAnsi="Arial" w:cs="Arial"/>
        </w:rPr>
        <w:t xml:space="preserve">Error bars represent standard error of the mean. </w:t>
      </w:r>
      <w:r w:rsidR="0050381A">
        <w:rPr>
          <w:rFonts w:ascii="Arial" w:hAnsi="Arial" w:cs="Arial"/>
          <w:noProof/>
        </w:rPr>
        <w:t>HC – Healthy controls, AN – Anorexia Nervosa</w:t>
      </w:r>
    </w:p>
    <w:p w14:paraId="28408423" w14:textId="04C44239" w:rsidR="008A3983" w:rsidRPr="006C731D" w:rsidRDefault="008A3983" w:rsidP="007E23AA">
      <w:pPr>
        <w:spacing w:after="0" w:line="240" w:lineRule="auto"/>
        <w:rPr>
          <w:rFonts w:ascii="Arial" w:hAnsi="Arial" w:cs="Arial"/>
          <w:b/>
        </w:rPr>
      </w:pPr>
    </w:p>
    <w:p w14:paraId="4C2ECF3F" w14:textId="77777777" w:rsidR="00B312D7" w:rsidRPr="006C731D" w:rsidRDefault="00B312D7">
      <w:pPr>
        <w:rPr>
          <w:rFonts w:ascii="Arial" w:hAnsi="Arial" w:cs="Arial"/>
          <w:b/>
        </w:rPr>
      </w:pPr>
    </w:p>
    <w:p w14:paraId="104A2BD5" w14:textId="77777777" w:rsidR="00B312D7" w:rsidRPr="006C731D" w:rsidRDefault="00B312D7">
      <w:pPr>
        <w:rPr>
          <w:rFonts w:ascii="Arial" w:hAnsi="Arial" w:cs="Arial"/>
          <w:b/>
        </w:rPr>
      </w:pPr>
      <w:r w:rsidRPr="006C731D">
        <w:rPr>
          <w:rFonts w:ascii="Arial" w:hAnsi="Arial" w:cs="Arial"/>
          <w:b/>
        </w:rPr>
        <w:br w:type="page"/>
      </w:r>
    </w:p>
    <w:p w14:paraId="598B7789" w14:textId="678F5163" w:rsidR="00D213B3" w:rsidRPr="00D052E7" w:rsidRDefault="00D213B3">
      <w:pPr>
        <w:rPr>
          <w:rFonts w:ascii="Arial" w:hAnsi="Arial" w:cs="Arial"/>
          <w:i/>
        </w:rPr>
      </w:pPr>
      <w:r w:rsidRPr="00D052E7">
        <w:rPr>
          <w:rFonts w:ascii="Arial" w:hAnsi="Arial" w:cs="Arial"/>
          <w:i/>
        </w:rPr>
        <w:t>Figure S</w:t>
      </w:r>
      <w:r w:rsidR="00597E1A">
        <w:rPr>
          <w:rFonts w:ascii="Arial" w:hAnsi="Arial" w:cs="Arial"/>
          <w:i/>
        </w:rPr>
        <w:t>6</w:t>
      </w:r>
      <w:r w:rsidRPr="00D052E7">
        <w:rPr>
          <w:rFonts w:ascii="Arial" w:hAnsi="Arial" w:cs="Arial"/>
          <w:i/>
        </w:rPr>
        <w:t>. Gamma Density by Explore-Exploit Values for Priors with Different Modes</w:t>
      </w:r>
    </w:p>
    <w:p w14:paraId="0E6D508C" w14:textId="5EED86F4" w:rsidR="00D213B3" w:rsidRPr="006C731D" w:rsidRDefault="00D213B3">
      <w:pPr>
        <w:rPr>
          <w:rFonts w:ascii="Arial" w:hAnsi="Arial" w:cs="Arial"/>
        </w:rPr>
      </w:pPr>
      <w:r w:rsidRPr="006C731D">
        <w:rPr>
          <w:rFonts w:ascii="Arial" w:hAnsi="Arial" w:cs="Arial"/>
          <w:noProof/>
        </w:rPr>
        <w:drawing>
          <wp:inline distT="0" distB="0" distL="0" distR="0" wp14:anchorId="595F22D2" wp14:editId="3B49AF4C">
            <wp:extent cx="5397500" cy="3225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xplore_Exploit_Different_Priors.tif"/>
                    <pic:cNvPicPr/>
                  </pic:nvPicPr>
                  <pic:blipFill rotWithShape="1">
                    <a:blip r:embed="rId16">
                      <a:extLst>
                        <a:ext uri="{28A0092B-C50C-407E-A947-70E740481C1C}">
                          <a14:useLocalDpi xmlns:a14="http://schemas.microsoft.com/office/drawing/2010/main" val="0"/>
                        </a:ext>
                      </a:extLst>
                    </a:blip>
                    <a:srcRect t="12414"/>
                    <a:stretch/>
                  </pic:blipFill>
                  <pic:spPr bwMode="auto">
                    <a:xfrm>
                      <a:off x="0" y="0"/>
                      <a:ext cx="5397500" cy="3225800"/>
                    </a:xfrm>
                    <a:prstGeom prst="rect">
                      <a:avLst/>
                    </a:prstGeom>
                    <a:ln>
                      <a:noFill/>
                    </a:ln>
                    <a:extLst>
                      <a:ext uri="{53640926-AAD7-44D8-BBD7-CCE9431645EC}">
                        <a14:shadowObscured xmlns:a14="http://schemas.microsoft.com/office/drawing/2010/main"/>
                      </a:ext>
                    </a:extLst>
                  </pic:spPr>
                </pic:pic>
              </a:graphicData>
            </a:graphic>
          </wp:inline>
        </w:drawing>
      </w:r>
    </w:p>
    <w:p w14:paraId="61BA66EC" w14:textId="2B8E721D" w:rsidR="00B312D7" w:rsidRPr="006C731D" w:rsidRDefault="00D213B3">
      <w:pPr>
        <w:rPr>
          <w:rFonts w:ascii="Arial" w:hAnsi="Arial" w:cs="Arial"/>
        </w:rPr>
      </w:pPr>
      <w:r w:rsidRPr="006C731D">
        <w:rPr>
          <w:rFonts w:ascii="Arial" w:hAnsi="Arial" w:cs="Arial"/>
        </w:rPr>
        <w:t>Low mode alternative</w:t>
      </w:r>
      <w:r w:rsidR="00F86F15" w:rsidRPr="006C731D">
        <w:rPr>
          <w:rFonts w:ascii="Arial" w:hAnsi="Arial" w:cs="Arial"/>
        </w:rPr>
        <w:t xml:space="preserve"> (mode = 2.5)</w:t>
      </w:r>
      <w:r w:rsidRPr="006C731D">
        <w:rPr>
          <w:rFonts w:ascii="Arial" w:hAnsi="Arial" w:cs="Arial"/>
        </w:rPr>
        <w:t xml:space="preserve">: gamma(shape = </w:t>
      </w:r>
      <w:r w:rsidR="00F86F15" w:rsidRPr="006C731D">
        <w:rPr>
          <w:rFonts w:ascii="Arial" w:hAnsi="Arial" w:cs="Arial"/>
        </w:rPr>
        <w:t>64.4845</w:t>
      </w:r>
      <w:r w:rsidRPr="006C731D">
        <w:rPr>
          <w:rFonts w:ascii="Arial" w:hAnsi="Arial" w:cs="Arial"/>
        </w:rPr>
        <w:t xml:space="preserve">, rate = </w:t>
      </w:r>
      <w:r w:rsidR="007D5F06" w:rsidRPr="006C731D">
        <w:rPr>
          <w:rFonts w:ascii="Arial" w:hAnsi="Arial" w:cs="Arial"/>
        </w:rPr>
        <w:t>25.3938</w:t>
      </w:r>
      <w:r w:rsidRPr="006C731D">
        <w:rPr>
          <w:rFonts w:ascii="Arial" w:hAnsi="Arial" w:cs="Arial"/>
        </w:rPr>
        <w:t>);</w:t>
      </w:r>
      <w:r w:rsidR="00F86F15" w:rsidRPr="006C731D">
        <w:rPr>
          <w:rFonts w:ascii="Arial" w:hAnsi="Arial" w:cs="Arial"/>
        </w:rPr>
        <w:t xml:space="preserve"> Base model (mode = 3.5): gamma(shape= 124.4920, rate = 35.2834);</w:t>
      </w:r>
      <w:r w:rsidRPr="006C731D">
        <w:rPr>
          <w:rFonts w:ascii="Arial" w:hAnsi="Arial" w:cs="Arial"/>
        </w:rPr>
        <w:t xml:space="preserve"> </w:t>
      </w:r>
      <w:r w:rsidR="007D5F06" w:rsidRPr="006C731D">
        <w:rPr>
          <w:rFonts w:ascii="Arial" w:hAnsi="Arial" w:cs="Arial"/>
        </w:rPr>
        <w:t>High mode alternative (mode = 4.5): gamma(shape = 204.4951, rate = 45.2211).</w:t>
      </w:r>
    </w:p>
    <w:p w14:paraId="45A0C3F6" w14:textId="438A7B53" w:rsidR="00D213B3" w:rsidRPr="006C731D" w:rsidRDefault="00D213B3">
      <w:pPr>
        <w:rPr>
          <w:rFonts w:ascii="Arial" w:hAnsi="Arial" w:cs="Arial"/>
          <w:b/>
        </w:rPr>
      </w:pPr>
      <w:r w:rsidRPr="006C731D">
        <w:rPr>
          <w:rFonts w:ascii="Arial" w:hAnsi="Arial" w:cs="Arial"/>
          <w:b/>
        </w:rPr>
        <w:br w:type="page"/>
      </w:r>
    </w:p>
    <w:p w14:paraId="680205DB" w14:textId="2095B955" w:rsidR="00630B8E" w:rsidRPr="00FE7971" w:rsidRDefault="00D213B3">
      <w:pPr>
        <w:rPr>
          <w:rFonts w:ascii="Arial" w:hAnsi="Arial" w:cs="Arial"/>
          <w:i/>
        </w:rPr>
      </w:pPr>
      <w:r w:rsidRPr="00FE7971">
        <w:rPr>
          <w:rFonts w:ascii="Arial" w:hAnsi="Arial" w:cs="Arial"/>
          <w:i/>
        </w:rPr>
        <w:t>Figure S</w:t>
      </w:r>
      <w:r w:rsidR="00597E1A">
        <w:rPr>
          <w:rFonts w:ascii="Arial" w:hAnsi="Arial" w:cs="Arial"/>
          <w:i/>
        </w:rPr>
        <w:t>7</w:t>
      </w:r>
      <w:r w:rsidR="00630B8E" w:rsidRPr="00FE7971">
        <w:rPr>
          <w:rFonts w:ascii="Arial" w:hAnsi="Arial" w:cs="Arial"/>
          <w:i/>
        </w:rPr>
        <w:t>. Explore-Exploit Parameters as a Function of Mode of Prior Gamma Distribution</w:t>
      </w:r>
    </w:p>
    <w:p w14:paraId="5F61283F" w14:textId="15FA61F0" w:rsidR="00B312D7" w:rsidRPr="006C731D" w:rsidRDefault="00B312D7">
      <w:pPr>
        <w:rPr>
          <w:rFonts w:ascii="Arial" w:hAnsi="Arial" w:cs="Arial"/>
          <w:b/>
        </w:rPr>
      </w:pPr>
      <w:r w:rsidRPr="006C731D">
        <w:rPr>
          <w:rFonts w:ascii="Arial" w:hAnsi="Arial" w:cs="Arial"/>
          <w:b/>
          <w:noProof/>
        </w:rPr>
        <w:drawing>
          <wp:inline distT="0" distB="0" distL="0" distR="0" wp14:anchorId="418BE544" wp14:editId="43371699">
            <wp:extent cx="5397500" cy="3031067"/>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xplore Exploit Parameter Various Modes.tif"/>
                    <pic:cNvPicPr/>
                  </pic:nvPicPr>
                  <pic:blipFill rotWithShape="1">
                    <a:blip r:embed="rId17">
                      <a:extLst>
                        <a:ext uri="{28A0092B-C50C-407E-A947-70E740481C1C}">
                          <a14:useLocalDpi xmlns:a14="http://schemas.microsoft.com/office/drawing/2010/main" val="0"/>
                        </a:ext>
                      </a:extLst>
                    </a:blip>
                    <a:srcRect t="4533"/>
                    <a:stretch/>
                  </pic:blipFill>
                  <pic:spPr bwMode="auto">
                    <a:xfrm>
                      <a:off x="0" y="0"/>
                      <a:ext cx="5397500" cy="3031067"/>
                    </a:xfrm>
                    <a:prstGeom prst="rect">
                      <a:avLst/>
                    </a:prstGeom>
                    <a:ln>
                      <a:noFill/>
                    </a:ln>
                    <a:extLst>
                      <a:ext uri="{53640926-AAD7-44D8-BBD7-CCE9431645EC}">
                        <a14:shadowObscured xmlns:a14="http://schemas.microsoft.com/office/drawing/2010/main"/>
                      </a:ext>
                    </a:extLst>
                  </pic:spPr>
                </pic:pic>
              </a:graphicData>
            </a:graphic>
          </wp:inline>
        </w:drawing>
      </w:r>
    </w:p>
    <w:p w14:paraId="36A67FE6" w14:textId="1A49556F" w:rsidR="00B312D7" w:rsidRPr="006C731D" w:rsidRDefault="00B312D7">
      <w:pPr>
        <w:rPr>
          <w:rFonts w:ascii="Arial" w:hAnsi="Arial" w:cs="Arial"/>
        </w:rPr>
      </w:pPr>
      <w:r w:rsidRPr="006C731D">
        <w:rPr>
          <w:rFonts w:ascii="Arial" w:hAnsi="Arial" w:cs="Arial"/>
        </w:rPr>
        <w:t xml:space="preserve">Regression </w:t>
      </w:r>
      <w:r w:rsidR="007E639E" w:rsidRPr="006C731D">
        <w:rPr>
          <w:rFonts w:ascii="Arial" w:hAnsi="Arial" w:cs="Arial"/>
        </w:rPr>
        <w:t xml:space="preserve">of the </w:t>
      </w:r>
      <w:r w:rsidR="009F11B5" w:rsidRPr="006C731D">
        <w:rPr>
          <w:rFonts w:ascii="Arial" w:hAnsi="Arial" w:cs="Arial"/>
        </w:rPr>
        <w:t xml:space="preserve">subject-specific </w:t>
      </w:r>
      <w:r w:rsidR="007E639E" w:rsidRPr="006C731D">
        <w:rPr>
          <w:rFonts w:ascii="Arial" w:hAnsi="Arial" w:cs="Arial"/>
        </w:rPr>
        <w:t xml:space="preserve">explore-exploit parameter </w:t>
      </w:r>
      <w:r w:rsidR="009F11B5" w:rsidRPr="006C731D">
        <w:rPr>
          <w:rFonts w:ascii="Arial" w:hAnsi="Arial" w:cs="Arial"/>
        </w:rPr>
        <w:t>estimates</w:t>
      </w:r>
      <w:r w:rsidR="007E639E" w:rsidRPr="006C731D">
        <w:rPr>
          <w:rFonts w:ascii="Arial" w:hAnsi="Arial" w:cs="Arial"/>
        </w:rPr>
        <w:t xml:space="preserve"> produced by alternative prior models with different gamma modes across all participants performing Set 1 onto explore-exploit parameter estimates derived from the base gamma prior (See Supplement text).  Correlations of estimates when prior mode = 2.5 with mode = 3.5 estimates was .85, p &lt; .001, wher</w:t>
      </w:r>
      <w:r w:rsidR="009F11B5" w:rsidRPr="006C731D">
        <w:rPr>
          <w:rFonts w:ascii="Arial" w:hAnsi="Arial" w:cs="Arial"/>
        </w:rPr>
        <w:t>e</w:t>
      </w:r>
      <w:r w:rsidR="007E639E" w:rsidRPr="006C731D">
        <w:rPr>
          <w:rFonts w:ascii="Arial" w:hAnsi="Arial" w:cs="Arial"/>
        </w:rPr>
        <w:t>as the correlations when prior mode = 4.5 was 0.83, p &lt; .001.</w:t>
      </w:r>
    </w:p>
    <w:p w14:paraId="65AA5500" w14:textId="77777777" w:rsidR="00FD045E" w:rsidRPr="006C731D" w:rsidRDefault="00FD045E">
      <w:pPr>
        <w:rPr>
          <w:rFonts w:ascii="Arial" w:hAnsi="Arial" w:cs="Arial"/>
          <w:b/>
        </w:rPr>
      </w:pPr>
      <w:r w:rsidRPr="006C731D">
        <w:rPr>
          <w:rFonts w:ascii="Arial" w:hAnsi="Arial" w:cs="Arial"/>
          <w:b/>
        </w:rPr>
        <w:br w:type="page"/>
      </w:r>
    </w:p>
    <w:p w14:paraId="729BD9BF" w14:textId="64880129" w:rsidR="00FD045E" w:rsidRPr="00FE7971" w:rsidRDefault="00FD045E">
      <w:pPr>
        <w:rPr>
          <w:rFonts w:ascii="Arial" w:hAnsi="Arial" w:cs="Arial"/>
          <w:i/>
        </w:rPr>
      </w:pPr>
      <w:r w:rsidRPr="00FE7971">
        <w:rPr>
          <w:rFonts w:ascii="Arial" w:hAnsi="Arial" w:cs="Arial"/>
          <w:i/>
        </w:rPr>
        <w:t>S</w:t>
      </w:r>
      <w:r w:rsidR="00597E1A">
        <w:rPr>
          <w:rFonts w:ascii="Arial" w:hAnsi="Arial" w:cs="Arial"/>
          <w:i/>
        </w:rPr>
        <w:t>8</w:t>
      </w:r>
      <w:r w:rsidRPr="00FE7971">
        <w:rPr>
          <w:rFonts w:ascii="Arial" w:hAnsi="Arial" w:cs="Arial"/>
          <w:i/>
        </w:rPr>
        <w:t xml:space="preserve">. Beta </w:t>
      </w:r>
      <w:r w:rsidR="00E71853" w:rsidRPr="00FE7971">
        <w:rPr>
          <w:rFonts w:ascii="Arial" w:hAnsi="Arial" w:cs="Arial"/>
          <w:i/>
        </w:rPr>
        <w:t>Density by Learning Rate Values for Priors with Different Modes</w:t>
      </w:r>
    </w:p>
    <w:p w14:paraId="0DDE3750" w14:textId="3FD7DEDF" w:rsidR="00E52D8E" w:rsidRPr="006C731D" w:rsidRDefault="00E52D8E">
      <w:pPr>
        <w:rPr>
          <w:rFonts w:ascii="Arial" w:hAnsi="Arial" w:cs="Arial"/>
        </w:rPr>
      </w:pPr>
      <w:r w:rsidRPr="006C731D">
        <w:rPr>
          <w:rFonts w:ascii="Arial" w:hAnsi="Arial" w:cs="Arial"/>
          <w:noProof/>
        </w:rPr>
        <w:drawing>
          <wp:anchor distT="0" distB="0" distL="114300" distR="114300" simplePos="0" relativeHeight="251722752" behindDoc="0" locked="0" layoutInCell="1" allowOverlap="1" wp14:anchorId="795D5B15" wp14:editId="578DDF3C">
            <wp:simplePos x="0" y="0"/>
            <wp:positionH relativeFrom="column">
              <wp:posOffset>291465</wp:posOffset>
            </wp:positionH>
            <wp:positionV relativeFrom="paragraph">
              <wp:posOffset>170815</wp:posOffset>
            </wp:positionV>
            <wp:extent cx="5397500" cy="31750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R_plot_alter_priors_rev.tif"/>
                    <pic:cNvPicPr/>
                  </pic:nvPicPr>
                  <pic:blipFill>
                    <a:blip r:embed="rId18">
                      <a:extLst>
                        <a:ext uri="{28A0092B-C50C-407E-A947-70E740481C1C}">
                          <a14:useLocalDpi xmlns:a14="http://schemas.microsoft.com/office/drawing/2010/main" val="0"/>
                        </a:ext>
                      </a:extLst>
                    </a:blip>
                    <a:stretch>
                      <a:fillRect/>
                    </a:stretch>
                  </pic:blipFill>
                  <pic:spPr>
                    <a:xfrm>
                      <a:off x="0" y="0"/>
                      <a:ext cx="5397500" cy="3175000"/>
                    </a:xfrm>
                    <a:prstGeom prst="rect">
                      <a:avLst/>
                    </a:prstGeom>
                  </pic:spPr>
                </pic:pic>
              </a:graphicData>
            </a:graphic>
            <wp14:sizeRelH relativeFrom="page">
              <wp14:pctWidth>0</wp14:pctWidth>
            </wp14:sizeRelH>
            <wp14:sizeRelV relativeFrom="page">
              <wp14:pctHeight>0</wp14:pctHeight>
            </wp14:sizeRelV>
          </wp:anchor>
        </w:drawing>
      </w:r>
    </w:p>
    <w:p w14:paraId="16A15214" w14:textId="62F3DEE7" w:rsidR="00E52D8E" w:rsidRPr="006C731D" w:rsidRDefault="00E71853">
      <w:pPr>
        <w:rPr>
          <w:rFonts w:ascii="Arial" w:hAnsi="Arial" w:cs="Arial"/>
        </w:rPr>
      </w:pPr>
      <w:r w:rsidRPr="006C731D">
        <w:rPr>
          <w:rFonts w:ascii="Arial" w:hAnsi="Arial" w:cs="Arial"/>
          <w:b/>
        </w:rPr>
        <w:t>Mode = 0.25:</w:t>
      </w:r>
      <w:r w:rsidRPr="006C731D">
        <w:rPr>
          <w:rFonts w:ascii="Arial" w:hAnsi="Arial" w:cs="Arial"/>
        </w:rPr>
        <w:t xml:space="preserve"> beta(a=</w:t>
      </w:r>
      <w:r w:rsidR="009B3BAE" w:rsidRPr="006C731D">
        <w:rPr>
          <w:rFonts w:ascii="Arial" w:hAnsi="Arial" w:cs="Arial"/>
        </w:rPr>
        <w:t xml:space="preserve">1.2268, </w:t>
      </w:r>
      <w:r w:rsidRPr="006C731D">
        <w:rPr>
          <w:rFonts w:ascii="Arial" w:hAnsi="Arial" w:cs="Arial"/>
        </w:rPr>
        <w:t>b=</w:t>
      </w:r>
      <w:r w:rsidR="009B3BAE" w:rsidRPr="006C731D">
        <w:rPr>
          <w:rFonts w:ascii="Arial" w:hAnsi="Arial" w:cs="Arial"/>
        </w:rPr>
        <w:t>1.6770</w:t>
      </w:r>
      <w:r w:rsidRPr="006C731D">
        <w:rPr>
          <w:rFonts w:ascii="Arial" w:hAnsi="Arial" w:cs="Arial"/>
        </w:rPr>
        <w:t xml:space="preserve">); </w:t>
      </w:r>
      <w:r w:rsidRPr="006C731D">
        <w:rPr>
          <w:rFonts w:ascii="Arial" w:hAnsi="Arial" w:cs="Arial"/>
          <w:b/>
        </w:rPr>
        <w:t>Mode = 0.50:</w:t>
      </w:r>
      <w:r w:rsidRPr="006C731D">
        <w:rPr>
          <w:rFonts w:ascii="Arial" w:hAnsi="Arial" w:cs="Arial"/>
        </w:rPr>
        <w:t xml:space="preserve"> beta(a=1.5,</w:t>
      </w:r>
      <w:r w:rsidR="009B3BAE" w:rsidRPr="006C731D">
        <w:rPr>
          <w:rFonts w:ascii="Arial" w:hAnsi="Arial" w:cs="Arial"/>
        </w:rPr>
        <w:t xml:space="preserve"> </w:t>
      </w:r>
      <w:r w:rsidRPr="006C731D">
        <w:rPr>
          <w:rFonts w:ascii="Arial" w:hAnsi="Arial" w:cs="Arial"/>
        </w:rPr>
        <w:t xml:space="preserve">b=1.5); </w:t>
      </w:r>
      <w:r w:rsidRPr="006C731D">
        <w:rPr>
          <w:rFonts w:ascii="Arial" w:hAnsi="Arial" w:cs="Arial"/>
          <w:b/>
        </w:rPr>
        <w:t>Mode = 0.75:</w:t>
      </w:r>
      <w:r w:rsidRPr="006C731D">
        <w:rPr>
          <w:rFonts w:ascii="Arial" w:hAnsi="Arial" w:cs="Arial"/>
        </w:rPr>
        <w:t xml:space="preserve"> beta(a =</w:t>
      </w:r>
      <w:r w:rsidR="009B3BAE" w:rsidRPr="006C731D">
        <w:rPr>
          <w:rFonts w:ascii="Arial" w:hAnsi="Arial" w:cs="Arial"/>
        </w:rPr>
        <w:t>1.6770, b=1.2268</w:t>
      </w:r>
      <w:r w:rsidRPr="006C731D">
        <w:rPr>
          <w:rFonts w:ascii="Arial" w:hAnsi="Arial" w:cs="Arial"/>
        </w:rPr>
        <w:t>).</w:t>
      </w:r>
    </w:p>
    <w:p w14:paraId="5073B715" w14:textId="7B7CF7EA" w:rsidR="00E52D8E" w:rsidRPr="006C731D" w:rsidRDefault="00E52D8E">
      <w:pPr>
        <w:rPr>
          <w:rFonts w:ascii="Arial" w:hAnsi="Arial" w:cs="Arial"/>
        </w:rPr>
      </w:pPr>
    </w:p>
    <w:p w14:paraId="34461EC5" w14:textId="0D86323B" w:rsidR="005A67CD" w:rsidRPr="006C731D" w:rsidRDefault="005A67CD">
      <w:pPr>
        <w:rPr>
          <w:rFonts w:ascii="Arial" w:hAnsi="Arial" w:cs="Arial"/>
        </w:rPr>
      </w:pPr>
    </w:p>
    <w:p w14:paraId="7B75FF67" w14:textId="4D0F5C14" w:rsidR="003D0D5E" w:rsidRPr="006C731D" w:rsidRDefault="003D0D5E">
      <w:pPr>
        <w:rPr>
          <w:rFonts w:ascii="Arial" w:hAnsi="Arial" w:cs="Arial"/>
        </w:rPr>
      </w:pPr>
    </w:p>
    <w:p w14:paraId="7C7EDCA0" w14:textId="29E2D2B3" w:rsidR="003D0D5E" w:rsidRPr="006C731D" w:rsidRDefault="003D0D5E">
      <w:pPr>
        <w:rPr>
          <w:rFonts w:ascii="Arial" w:hAnsi="Arial" w:cs="Arial"/>
        </w:rPr>
      </w:pPr>
    </w:p>
    <w:p w14:paraId="7DB9D824" w14:textId="5DA5E958" w:rsidR="003D0D5E" w:rsidRPr="006C731D" w:rsidRDefault="003D0D5E">
      <w:pPr>
        <w:rPr>
          <w:rFonts w:ascii="Arial" w:hAnsi="Arial" w:cs="Arial"/>
        </w:rPr>
      </w:pPr>
    </w:p>
    <w:p w14:paraId="40F5B002" w14:textId="2C6E0ACE" w:rsidR="003D0D5E" w:rsidRPr="006C731D" w:rsidRDefault="003D0D5E">
      <w:pPr>
        <w:rPr>
          <w:rFonts w:ascii="Arial" w:hAnsi="Arial" w:cs="Arial"/>
        </w:rPr>
      </w:pPr>
    </w:p>
    <w:p w14:paraId="14A13EA8" w14:textId="08ED60E4" w:rsidR="003D0D5E" w:rsidRPr="006C731D" w:rsidRDefault="003D0D5E">
      <w:pPr>
        <w:rPr>
          <w:rFonts w:ascii="Arial" w:hAnsi="Arial" w:cs="Arial"/>
        </w:rPr>
      </w:pPr>
    </w:p>
    <w:p w14:paraId="15AAC49A" w14:textId="77777777" w:rsidR="003D0D5E" w:rsidRPr="006C731D" w:rsidRDefault="003D0D5E">
      <w:pPr>
        <w:rPr>
          <w:rFonts w:ascii="Arial" w:hAnsi="Arial" w:cs="Arial"/>
        </w:rPr>
      </w:pPr>
    </w:p>
    <w:p w14:paraId="6241DD8E" w14:textId="16ED9A53" w:rsidR="00FD045E" w:rsidRPr="006C731D" w:rsidRDefault="00FD045E">
      <w:pPr>
        <w:rPr>
          <w:rFonts w:ascii="Arial" w:hAnsi="Arial" w:cs="Arial"/>
          <w:b/>
        </w:rPr>
      </w:pPr>
      <w:r w:rsidRPr="006C731D">
        <w:rPr>
          <w:rFonts w:ascii="Arial" w:hAnsi="Arial" w:cs="Arial"/>
          <w:b/>
        </w:rPr>
        <w:br w:type="page"/>
      </w:r>
    </w:p>
    <w:p w14:paraId="76EE9F1F" w14:textId="466D894E" w:rsidR="00FD045E" w:rsidRPr="00FE7971" w:rsidRDefault="00FD045E">
      <w:pPr>
        <w:rPr>
          <w:rFonts w:ascii="Arial" w:hAnsi="Arial" w:cs="Arial"/>
          <w:i/>
        </w:rPr>
      </w:pPr>
      <w:r w:rsidRPr="00FE7971">
        <w:rPr>
          <w:rFonts w:ascii="Arial" w:hAnsi="Arial" w:cs="Arial"/>
          <w:i/>
        </w:rPr>
        <w:t>S</w:t>
      </w:r>
      <w:r w:rsidR="00597E1A">
        <w:rPr>
          <w:rFonts w:ascii="Arial" w:hAnsi="Arial" w:cs="Arial"/>
          <w:i/>
        </w:rPr>
        <w:t>9</w:t>
      </w:r>
      <w:r w:rsidRPr="00FE7971">
        <w:rPr>
          <w:rFonts w:ascii="Arial" w:hAnsi="Arial" w:cs="Arial"/>
          <w:i/>
        </w:rPr>
        <w:t xml:space="preserve">. </w:t>
      </w:r>
      <w:r w:rsidR="00617D20" w:rsidRPr="00FE7971">
        <w:rPr>
          <w:rFonts w:ascii="Arial" w:hAnsi="Arial" w:cs="Arial"/>
          <w:i/>
        </w:rPr>
        <w:t>Regression of Estimated Learning Rate Parameters for Alternate Prior Modes onto Estimates for Base Model</w:t>
      </w:r>
    </w:p>
    <w:p w14:paraId="4E70B7F6" w14:textId="41DFE8D9" w:rsidR="00725BB5" w:rsidRPr="006C731D" w:rsidRDefault="00740B7F">
      <w:pPr>
        <w:rPr>
          <w:rFonts w:ascii="Arial" w:hAnsi="Arial" w:cs="Arial"/>
        </w:rPr>
      </w:pPr>
      <w:r w:rsidRPr="006C731D">
        <w:rPr>
          <w:rFonts w:ascii="Arial" w:hAnsi="Arial" w:cs="Arial"/>
          <w:b/>
          <w:noProof/>
        </w:rPr>
        <w:drawing>
          <wp:anchor distT="0" distB="0" distL="114300" distR="114300" simplePos="0" relativeHeight="251720704" behindDoc="0" locked="0" layoutInCell="1" allowOverlap="1" wp14:anchorId="3115C504" wp14:editId="294E8162">
            <wp:simplePos x="0" y="0"/>
            <wp:positionH relativeFrom="page">
              <wp:posOffset>1402715</wp:posOffset>
            </wp:positionH>
            <wp:positionV relativeFrom="paragraph">
              <wp:posOffset>208915</wp:posOffset>
            </wp:positionV>
            <wp:extent cx="5486400" cy="322770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R_plot_lowpriorVSbaseprior.tif"/>
                    <pic:cNvPicPr/>
                  </pic:nvPicPr>
                  <pic:blipFill>
                    <a:blip r:embed="rId19">
                      <a:extLst>
                        <a:ext uri="{28A0092B-C50C-407E-A947-70E740481C1C}">
                          <a14:useLocalDpi xmlns:a14="http://schemas.microsoft.com/office/drawing/2010/main" val="0"/>
                        </a:ext>
                      </a:extLst>
                    </a:blip>
                    <a:stretch>
                      <a:fillRect/>
                    </a:stretch>
                  </pic:blipFill>
                  <pic:spPr>
                    <a:xfrm>
                      <a:off x="0" y="0"/>
                      <a:ext cx="5486400" cy="3227705"/>
                    </a:xfrm>
                    <a:prstGeom prst="rect">
                      <a:avLst/>
                    </a:prstGeom>
                  </pic:spPr>
                </pic:pic>
              </a:graphicData>
            </a:graphic>
            <wp14:sizeRelH relativeFrom="page">
              <wp14:pctWidth>0</wp14:pctWidth>
            </wp14:sizeRelH>
            <wp14:sizeRelV relativeFrom="page">
              <wp14:pctHeight>0</wp14:pctHeight>
            </wp14:sizeRelV>
          </wp:anchor>
        </w:drawing>
      </w:r>
    </w:p>
    <w:p w14:paraId="043987EE" w14:textId="195B8AA6" w:rsidR="00725BB5" w:rsidRPr="006C731D" w:rsidRDefault="00725BB5">
      <w:pPr>
        <w:rPr>
          <w:rFonts w:ascii="Arial" w:hAnsi="Arial" w:cs="Arial"/>
          <w:b/>
        </w:rPr>
      </w:pPr>
    </w:p>
    <w:p w14:paraId="2BE8168D" w14:textId="59899EC2" w:rsidR="00725BB5" w:rsidRPr="006C731D" w:rsidRDefault="00A91326">
      <w:pPr>
        <w:rPr>
          <w:rFonts w:ascii="Arial" w:hAnsi="Arial" w:cs="Arial"/>
          <w:b/>
        </w:rPr>
      </w:pPr>
      <w:r w:rsidRPr="006C731D">
        <w:rPr>
          <w:rFonts w:ascii="Arial" w:hAnsi="Arial" w:cs="Arial"/>
          <w:b/>
          <w:noProof/>
        </w:rPr>
        <mc:AlternateContent>
          <mc:Choice Requires="wps">
            <w:drawing>
              <wp:anchor distT="0" distB="0" distL="114300" distR="114300" simplePos="0" relativeHeight="251726848" behindDoc="0" locked="0" layoutInCell="1" allowOverlap="1" wp14:anchorId="09926768" wp14:editId="57A448AD">
                <wp:simplePos x="0" y="0"/>
                <wp:positionH relativeFrom="column">
                  <wp:posOffset>1839595</wp:posOffset>
                </wp:positionH>
                <wp:positionV relativeFrom="paragraph">
                  <wp:posOffset>86148</wp:posOffset>
                </wp:positionV>
                <wp:extent cx="988050" cy="313981"/>
                <wp:effectExtent l="0" t="0" r="15875" b="16510"/>
                <wp:wrapNone/>
                <wp:docPr id="20" name="Text Box 20"/>
                <wp:cNvGraphicFramePr/>
                <a:graphic xmlns:a="http://schemas.openxmlformats.org/drawingml/2006/main">
                  <a:graphicData uri="http://schemas.microsoft.com/office/word/2010/wordprocessingShape">
                    <wps:wsp>
                      <wps:cNvSpPr txBox="1"/>
                      <wps:spPr>
                        <a:xfrm>
                          <a:off x="0" y="0"/>
                          <a:ext cx="988050" cy="313981"/>
                        </a:xfrm>
                        <a:prstGeom prst="rect">
                          <a:avLst/>
                        </a:prstGeom>
                        <a:solidFill>
                          <a:schemeClr val="lt1"/>
                        </a:solidFill>
                        <a:ln w="6350">
                          <a:solidFill>
                            <a:schemeClr val="bg1"/>
                          </a:solidFill>
                        </a:ln>
                      </wps:spPr>
                      <wps:txbx>
                        <w:txbxContent>
                          <w:p w14:paraId="184E2F61" w14:textId="17BF17C4" w:rsidR="00832124" w:rsidRPr="00A91326" w:rsidRDefault="00832124" w:rsidP="00A91326">
                            <w:pPr>
                              <w:jc w:val="center"/>
                              <w:rPr>
                                <w:b/>
                              </w:rPr>
                            </w:pPr>
                            <w:r w:rsidRPr="00A91326">
                              <w:rPr>
                                <w:b/>
                              </w:rPr>
                              <w:t>Mode = 0.</w:t>
                            </w:r>
                            <w:r>
                              <w:rPr>
                                <w:b/>
                              </w:rPr>
                              <w:t>2</w:t>
                            </w:r>
                            <w:r w:rsidRPr="00A91326">
                              <w:rPr>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926768" id="Text Box 20" o:spid="_x0000_s1044" type="#_x0000_t202" style="position:absolute;margin-left:144.85pt;margin-top:6.8pt;width:77.8pt;height:24.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" fillcolor="white [3201]" strokecolor="white [3212]" strokeweight=".5pt">
                <v:textbox>
                  <w:txbxContent>
                    <w:p w14:paraId="184E2F61" w14:textId="17BF17C4" w:rsidR="00832124" w:rsidRPr="00A91326" w:rsidRDefault="00832124" w:rsidP="00A91326">
                      <w:pPr>
                        <w:jc w:val="center"/>
                        <w:rPr>
                          <w:b/>
                        </w:rPr>
                      </w:pPr>
                      <w:r w:rsidRPr="00A91326">
                        <w:rPr>
                          <w:b/>
                        </w:rPr>
                        <w:t>Mode = 0.</w:t>
                      </w:r>
                      <w:r>
                        <w:rPr>
                          <w:b/>
                        </w:rPr>
                        <w:t>2</w:t>
                      </w:r>
                      <w:r w:rsidRPr="00A91326">
                        <w:rPr>
                          <w:b/>
                        </w:rPr>
                        <w:t>5</w:t>
                      </w:r>
                    </w:p>
                  </w:txbxContent>
                </v:textbox>
              </v:shape>
            </w:pict>
          </mc:Fallback>
        </mc:AlternateContent>
      </w:r>
    </w:p>
    <w:p w14:paraId="3B7CFF5E" w14:textId="3B8E34BA" w:rsidR="00725BB5" w:rsidRPr="006C731D" w:rsidRDefault="00725BB5">
      <w:pPr>
        <w:rPr>
          <w:rFonts w:ascii="Arial" w:hAnsi="Arial" w:cs="Arial"/>
          <w:b/>
        </w:rPr>
      </w:pPr>
    </w:p>
    <w:p w14:paraId="2FF9F250" w14:textId="22D1B930" w:rsidR="00725BB5" w:rsidRPr="006C731D" w:rsidRDefault="00725BB5">
      <w:pPr>
        <w:rPr>
          <w:rFonts w:ascii="Arial" w:hAnsi="Arial" w:cs="Arial"/>
          <w:b/>
        </w:rPr>
      </w:pPr>
    </w:p>
    <w:p w14:paraId="62BA1CE9" w14:textId="18F3F282" w:rsidR="00725BB5" w:rsidRPr="006C731D" w:rsidRDefault="00725BB5">
      <w:pPr>
        <w:rPr>
          <w:rFonts w:ascii="Arial" w:hAnsi="Arial" w:cs="Arial"/>
          <w:b/>
        </w:rPr>
      </w:pPr>
    </w:p>
    <w:p w14:paraId="61AB333A" w14:textId="77777777" w:rsidR="00725BB5" w:rsidRPr="006C731D" w:rsidRDefault="00725BB5">
      <w:pPr>
        <w:rPr>
          <w:rFonts w:ascii="Arial" w:hAnsi="Arial" w:cs="Arial"/>
          <w:b/>
        </w:rPr>
      </w:pPr>
    </w:p>
    <w:p w14:paraId="0282DBD2" w14:textId="3E49CA8C" w:rsidR="001C29E6" w:rsidRPr="006C731D" w:rsidRDefault="001C29E6">
      <w:pPr>
        <w:rPr>
          <w:rFonts w:ascii="Arial" w:hAnsi="Arial" w:cs="Arial"/>
          <w:b/>
        </w:rPr>
      </w:pPr>
    </w:p>
    <w:p w14:paraId="00839436" w14:textId="2FEC4250" w:rsidR="001C29E6" w:rsidRPr="006C731D" w:rsidRDefault="00D1276B">
      <w:pPr>
        <w:rPr>
          <w:rFonts w:ascii="Arial" w:hAnsi="Arial" w:cs="Arial"/>
          <w:b/>
        </w:rPr>
      </w:pPr>
      <w:r w:rsidRPr="006C731D">
        <w:rPr>
          <w:rFonts w:ascii="Arial" w:hAnsi="Arial" w:cs="Arial"/>
          <w:b/>
          <w:noProof/>
        </w:rPr>
        <mc:AlternateContent>
          <mc:Choice Requires="wps">
            <w:drawing>
              <wp:anchor distT="0" distB="0" distL="114300" distR="114300" simplePos="0" relativeHeight="251725824" behindDoc="0" locked="0" layoutInCell="1" allowOverlap="1" wp14:anchorId="038EBA36" wp14:editId="72A8AE76">
                <wp:simplePos x="0" y="0"/>
                <wp:positionH relativeFrom="column">
                  <wp:posOffset>4394200</wp:posOffset>
                </wp:positionH>
                <wp:positionV relativeFrom="paragraph">
                  <wp:posOffset>108797</wp:posOffset>
                </wp:positionV>
                <wp:extent cx="965200" cy="330200"/>
                <wp:effectExtent l="0" t="0" r="12700" b="12700"/>
                <wp:wrapNone/>
                <wp:docPr id="17" name="Text Box 17"/>
                <wp:cNvGraphicFramePr/>
                <a:graphic xmlns:a="http://schemas.openxmlformats.org/drawingml/2006/main">
                  <a:graphicData uri="http://schemas.microsoft.com/office/word/2010/wordprocessingShape">
                    <wps:wsp>
                      <wps:cNvSpPr txBox="1"/>
                      <wps:spPr>
                        <a:xfrm>
                          <a:off x="0" y="0"/>
                          <a:ext cx="965200" cy="330200"/>
                        </a:xfrm>
                        <a:prstGeom prst="rect">
                          <a:avLst/>
                        </a:prstGeom>
                        <a:solidFill>
                          <a:schemeClr val="lt1"/>
                        </a:solidFill>
                        <a:ln w="6350">
                          <a:solidFill>
                            <a:schemeClr val="bg1"/>
                          </a:solidFill>
                        </a:ln>
                      </wps:spPr>
                      <wps:txbx>
                        <w:txbxContent>
                          <w:p w14:paraId="77B4F84D" w14:textId="2DCF6718" w:rsidR="00832124" w:rsidRPr="00D1276B" w:rsidRDefault="00832124" w:rsidP="00D1276B">
                            <w:pPr>
                              <w:jc w:val="center"/>
                              <w:rPr>
                                <w:b/>
                              </w:rPr>
                            </w:pPr>
                            <w:r w:rsidRPr="00D1276B">
                              <w:rPr>
                                <w:b/>
                              </w:rPr>
                              <w:t>Mode = 0.50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8EBA36" id="Text Box 17" o:spid="_x0000_s1045" type="#_x0000_t202" style="position:absolute;margin-left:346pt;margin-top:8.55pt;width:76pt;height:2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" fillcolor="white [3201]" strokecolor="white [3212]" strokeweight=".5pt">
                <v:textbox>
                  <w:txbxContent>
                    <w:p w14:paraId="77B4F84D" w14:textId="2DCF6718" w:rsidR="00832124" w:rsidRPr="00D1276B" w:rsidRDefault="00832124" w:rsidP="00D1276B">
                      <w:pPr>
                        <w:jc w:val="center"/>
                        <w:rPr>
                          <w:b/>
                        </w:rPr>
                      </w:pPr>
                      <w:r w:rsidRPr="00D1276B">
                        <w:rPr>
                          <w:b/>
                        </w:rPr>
                        <w:t>Mode = 0.50</w:t>
                      </w:r>
                    </w:p>
                  </w:txbxContent>
                </v:textbox>
              </v:shape>
            </w:pict>
          </mc:Fallback>
        </mc:AlternateContent>
      </w:r>
    </w:p>
    <w:p w14:paraId="7F3C5E6C" w14:textId="759279F3" w:rsidR="001C29E6" w:rsidRPr="006C731D" w:rsidRDefault="001C29E6">
      <w:pPr>
        <w:rPr>
          <w:rFonts w:ascii="Arial" w:hAnsi="Arial" w:cs="Arial"/>
          <w:b/>
        </w:rPr>
      </w:pPr>
    </w:p>
    <w:p w14:paraId="645511CF" w14:textId="01CD9CC2" w:rsidR="001C29E6" w:rsidRPr="006C731D" w:rsidRDefault="001C29E6">
      <w:pPr>
        <w:rPr>
          <w:rFonts w:ascii="Arial" w:hAnsi="Arial" w:cs="Arial"/>
          <w:b/>
        </w:rPr>
      </w:pPr>
    </w:p>
    <w:p w14:paraId="1ABCDD78" w14:textId="661EB687" w:rsidR="001C29E6" w:rsidRPr="006C731D" w:rsidRDefault="001C29E6">
      <w:pPr>
        <w:rPr>
          <w:rFonts w:ascii="Arial" w:hAnsi="Arial" w:cs="Arial"/>
          <w:b/>
        </w:rPr>
      </w:pPr>
    </w:p>
    <w:p w14:paraId="572DF358" w14:textId="2C24377F" w:rsidR="001C29E6" w:rsidRPr="006C731D" w:rsidRDefault="00AE7657">
      <w:pPr>
        <w:rPr>
          <w:rFonts w:ascii="Arial" w:hAnsi="Arial" w:cs="Arial"/>
          <w:b/>
        </w:rPr>
      </w:pPr>
      <w:r w:rsidRPr="006C731D">
        <w:rPr>
          <w:rFonts w:ascii="Arial" w:hAnsi="Arial" w:cs="Arial"/>
          <w:b/>
          <w:noProof/>
        </w:rPr>
        <w:drawing>
          <wp:anchor distT="0" distB="0" distL="114300" distR="114300" simplePos="0" relativeHeight="251721728" behindDoc="0" locked="0" layoutInCell="1" allowOverlap="1" wp14:anchorId="5E7894CD" wp14:editId="5E42B824">
            <wp:simplePos x="0" y="0"/>
            <wp:positionH relativeFrom="column">
              <wp:posOffset>471805</wp:posOffset>
            </wp:positionH>
            <wp:positionV relativeFrom="paragraph">
              <wp:posOffset>89535</wp:posOffset>
            </wp:positionV>
            <wp:extent cx="5486400" cy="322770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R_plot_hipriorVSbaseprior.tif"/>
                    <pic:cNvPicPr/>
                  </pic:nvPicPr>
                  <pic:blipFill>
                    <a:blip r:embed="rId20">
                      <a:extLst>
                        <a:ext uri="{28A0092B-C50C-407E-A947-70E740481C1C}">
                          <a14:useLocalDpi xmlns:a14="http://schemas.microsoft.com/office/drawing/2010/main" val="0"/>
                        </a:ext>
                      </a:extLst>
                    </a:blip>
                    <a:stretch>
                      <a:fillRect/>
                    </a:stretch>
                  </pic:blipFill>
                  <pic:spPr>
                    <a:xfrm>
                      <a:off x="0" y="0"/>
                      <a:ext cx="5486400" cy="3227705"/>
                    </a:xfrm>
                    <a:prstGeom prst="rect">
                      <a:avLst/>
                    </a:prstGeom>
                  </pic:spPr>
                </pic:pic>
              </a:graphicData>
            </a:graphic>
            <wp14:sizeRelH relativeFrom="page">
              <wp14:pctWidth>0</wp14:pctWidth>
            </wp14:sizeRelH>
            <wp14:sizeRelV relativeFrom="page">
              <wp14:pctHeight>0</wp14:pctHeight>
            </wp14:sizeRelV>
          </wp:anchor>
        </w:drawing>
      </w:r>
    </w:p>
    <w:p w14:paraId="7DB12406" w14:textId="4D5760AA" w:rsidR="001C29E6" w:rsidRPr="006C731D" w:rsidRDefault="00AE7657">
      <w:pPr>
        <w:rPr>
          <w:rFonts w:ascii="Arial" w:hAnsi="Arial" w:cs="Arial"/>
          <w:b/>
        </w:rPr>
      </w:pPr>
      <w:r w:rsidRPr="006C731D">
        <w:rPr>
          <w:rFonts w:ascii="Arial" w:hAnsi="Arial" w:cs="Arial"/>
          <w:b/>
          <w:noProof/>
        </w:rPr>
        <mc:AlternateContent>
          <mc:Choice Requires="wps">
            <w:drawing>
              <wp:anchor distT="0" distB="0" distL="114300" distR="114300" simplePos="0" relativeHeight="251723776" behindDoc="0" locked="0" layoutInCell="1" allowOverlap="1" wp14:anchorId="76AA8881" wp14:editId="4C39D7BB">
                <wp:simplePos x="0" y="0"/>
                <wp:positionH relativeFrom="column">
                  <wp:posOffset>1797897</wp:posOffset>
                </wp:positionH>
                <wp:positionV relativeFrom="paragraph">
                  <wp:posOffset>198755</wp:posOffset>
                </wp:positionV>
                <wp:extent cx="956733" cy="321733"/>
                <wp:effectExtent l="0" t="0" r="8890" b="8890"/>
                <wp:wrapNone/>
                <wp:docPr id="7" name="Text Box 7"/>
                <wp:cNvGraphicFramePr/>
                <a:graphic xmlns:a="http://schemas.openxmlformats.org/drawingml/2006/main">
                  <a:graphicData uri="http://schemas.microsoft.com/office/word/2010/wordprocessingShape">
                    <wps:wsp>
                      <wps:cNvSpPr txBox="1"/>
                      <wps:spPr>
                        <a:xfrm>
                          <a:off x="0" y="0"/>
                          <a:ext cx="956733" cy="321733"/>
                        </a:xfrm>
                        <a:prstGeom prst="rect">
                          <a:avLst/>
                        </a:prstGeom>
                        <a:solidFill>
                          <a:schemeClr val="lt1"/>
                        </a:solidFill>
                        <a:ln w="6350">
                          <a:solidFill>
                            <a:schemeClr val="bg1"/>
                          </a:solidFill>
                        </a:ln>
                      </wps:spPr>
                      <wps:txbx>
                        <w:txbxContent>
                          <w:p w14:paraId="093902B2" w14:textId="7942C8C0" w:rsidR="00832124" w:rsidRPr="00AE7657" w:rsidRDefault="00832124" w:rsidP="00AE7657">
                            <w:pPr>
                              <w:jc w:val="center"/>
                              <w:rPr>
                                <w:b/>
                              </w:rPr>
                            </w:pPr>
                            <w:r w:rsidRPr="00AE7657">
                              <w:rPr>
                                <w:b/>
                              </w:rPr>
                              <w:t>Mode = 0.75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AA8881" id="Text Box 7" o:spid="_x0000_s1046" type="#_x0000_t202" style="position:absolute;margin-left:141.55pt;margin-top:15.65pt;width:75.35pt;height:25.3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" fillcolor="white [3201]" strokecolor="white [3212]" strokeweight=".5pt">
                <v:textbox>
                  <w:txbxContent>
                    <w:p w14:paraId="093902B2" w14:textId="7942C8C0" w:rsidR="00832124" w:rsidRPr="00AE7657" w:rsidRDefault="00832124" w:rsidP="00AE7657">
                      <w:pPr>
                        <w:jc w:val="center"/>
                        <w:rPr>
                          <w:b/>
                        </w:rPr>
                      </w:pPr>
                      <w:r w:rsidRPr="00AE7657">
                        <w:rPr>
                          <w:b/>
                        </w:rPr>
                        <w:t>Mode = 0.75</w:t>
                      </w:r>
                    </w:p>
                  </w:txbxContent>
                </v:textbox>
              </v:shape>
            </w:pict>
          </mc:Fallback>
        </mc:AlternateContent>
      </w:r>
    </w:p>
    <w:p w14:paraId="176C1A3C" w14:textId="77777777" w:rsidR="001C29E6" w:rsidRPr="006C731D" w:rsidRDefault="001C29E6">
      <w:pPr>
        <w:rPr>
          <w:rFonts w:ascii="Arial" w:hAnsi="Arial" w:cs="Arial"/>
          <w:b/>
        </w:rPr>
      </w:pPr>
    </w:p>
    <w:p w14:paraId="47253A00" w14:textId="77777777" w:rsidR="001C29E6" w:rsidRPr="006C731D" w:rsidRDefault="001C29E6">
      <w:pPr>
        <w:rPr>
          <w:rFonts w:ascii="Arial" w:hAnsi="Arial" w:cs="Arial"/>
          <w:b/>
        </w:rPr>
      </w:pPr>
    </w:p>
    <w:p w14:paraId="7728711C" w14:textId="77777777" w:rsidR="001C29E6" w:rsidRPr="006C731D" w:rsidRDefault="001C29E6">
      <w:pPr>
        <w:rPr>
          <w:rFonts w:ascii="Arial" w:hAnsi="Arial" w:cs="Arial"/>
          <w:b/>
        </w:rPr>
      </w:pPr>
    </w:p>
    <w:p w14:paraId="331D03DA" w14:textId="77777777" w:rsidR="001C29E6" w:rsidRPr="006C731D" w:rsidRDefault="001C29E6">
      <w:pPr>
        <w:rPr>
          <w:rFonts w:ascii="Arial" w:hAnsi="Arial" w:cs="Arial"/>
          <w:b/>
        </w:rPr>
      </w:pPr>
    </w:p>
    <w:p w14:paraId="05CCBD06" w14:textId="68DCC8CF" w:rsidR="001C29E6" w:rsidRPr="006C731D" w:rsidRDefault="001C29E6">
      <w:pPr>
        <w:rPr>
          <w:rFonts w:ascii="Arial" w:hAnsi="Arial" w:cs="Arial"/>
          <w:b/>
        </w:rPr>
      </w:pPr>
    </w:p>
    <w:p w14:paraId="2C4F761E" w14:textId="6AC1CCA9" w:rsidR="001C29E6" w:rsidRPr="006C731D" w:rsidRDefault="001C29E6">
      <w:pPr>
        <w:rPr>
          <w:rFonts w:ascii="Arial" w:hAnsi="Arial" w:cs="Arial"/>
          <w:b/>
        </w:rPr>
      </w:pPr>
    </w:p>
    <w:p w14:paraId="011C0CF1" w14:textId="27D56795" w:rsidR="001C29E6" w:rsidRPr="006C731D" w:rsidRDefault="00AE7657">
      <w:pPr>
        <w:rPr>
          <w:rFonts w:ascii="Arial" w:hAnsi="Arial" w:cs="Arial"/>
          <w:b/>
        </w:rPr>
      </w:pPr>
      <w:r w:rsidRPr="006C731D">
        <w:rPr>
          <w:rFonts w:ascii="Arial" w:hAnsi="Arial" w:cs="Arial"/>
          <w:b/>
          <w:noProof/>
        </w:rPr>
        <mc:AlternateContent>
          <mc:Choice Requires="wps">
            <w:drawing>
              <wp:anchor distT="0" distB="0" distL="114300" distR="114300" simplePos="0" relativeHeight="251724800" behindDoc="0" locked="0" layoutInCell="1" allowOverlap="1" wp14:anchorId="71DF78E7" wp14:editId="05E9B4A7">
                <wp:simplePos x="0" y="0"/>
                <wp:positionH relativeFrom="column">
                  <wp:posOffset>4369012</wp:posOffset>
                </wp:positionH>
                <wp:positionV relativeFrom="paragraph">
                  <wp:posOffset>21590</wp:posOffset>
                </wp:positionV>
                <wp:extent cx="1032510" cy="304800"/>
                <wp:effectExtent l="0" t="0" r="8890" b="12700"/>
                <wp:wrapNone/>
                <wp:docPr id="14" name="Text Box 14"/>
                <wp:cNvGraphicFramePr/>
                <a:graphic xmlns:a="http://schemas.openxmlformats.org/drawingml/2006/main">
                  <a:graphicData uri="http://schemas.microsoft.com/office/word/2010/wordprocessingShape">
                    <wps:wsp>
                      <wps:cNvSpPr txBox="1"/>
                      <wps:spPr>
                        <a:xfrm>
                          <a:off x="0" y="0"/>
                          <a:ext cx="1032510" cy="304800"/>
                        </a:xfrm>
                        <a:prstGeom prst="rect">
                          <a:avLst/>
                        </a:prstGeom>
                        <a:solidFill>
                          <a:schemeClr val="lt1"/>
                        </a:solidFill>
                        <a:ln w="6350">
                          <a:solidFill>
                            <a:schemeClr val="bg1"/>
                          </a:solidFill>
                        </a:ln>
                      </wps:spPr>
                      <wps:txbx>
                        <w:txbxContent>
                          <w:p w14:paraId="7746E75F" w14:textId="551839D2" w:rsidR="00832124" w:rsidRPr="00AE7657" w:rsidRDefault="00832124" w:rsidP="00AE7657">
                            <w:pPr>
                              <w:jc w:val="center"/>
                              <w:rPr>
                                <w:b/>
                              </w:rPr>
                            </w:pPr>
                            <w:r w:rsidRPr="00AE7657">
                              <w:rPr>
                                <w:b/>
                              </w:rPr>
                              <w:t>Mode = 0.50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DF78E7" id="Text Box 14" o:spid="_x0000_s1047" type="#_x0000_t202" style="position:absolute;margin-left:344pt;margin-top:1.7pt;width:81.3pt;height:24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" fillcolor="white [3201]" strokecolor="white [3212]" strokeweight=".5pt">
                <v:textbox>
                  <w:txbxContent>
                    <w:p w14:paraId="7746E75F" w14:textId="551839D2" w:rsidR="00832124" w:rsidRPr="00AE7657" w:rsidRDefault="00832124" w:rsidP="00AE7657">
                      <w:pPr>
                        <w:jc w:val="center"/>
                        <w:rPr>
                          <w:b/>
                        </w:rPr>
                      </w:pPr>
                      <w:r w:rsidRPr="00AE7657">
                        <w:rPr>
                          <w:b/>
                        </w:rPr>
                        <w:t>Mode = 0.50</w:t>
                      </w:r>
                    </w:p>
                  </w:txbxContent>
                </v:textbox>
              </v:shape>
            </w:pict>
          </mc:Fallback>
        </mc:AlternateContent>
      </w:r>
    </w:p>
    <w:p w14:paraId="418644AB" w14:textId="77777777" w:rsidR="001C29E6" w:rsidRPr="006C731D" w:rsidRDefault="001C29E6">
      <w:pPr>
        <w:rPr>
          <w:rFonts w:ascii="Arial" w:hAnsi="Arial" w:cs="Arial"/>
          <w:b/>
        </w:rPr>
      </w:pPr>
    </w:p>
    <w:p w14:paraId="79A63BD5" w14:textId="77777777" w:rsidR="001C29E6" w:rsidRPr="006C731D" w:rsidRDefault="001C29E6">
      <w:pPr>
        <w:rPr>
          <w:rFonts w:ascii="Arial" w:hAnsi="Arial" w:cs="Arial"/>
          <w:b/>
        </w:rPr>
      </w:pPr>
    </w:p>
    <w:p w14:paraId="6627E65C" w14:textId="77777777" w:rsidR="001C29E6" w:rsidRPr="006C731D" w:rsidRDefault="001C29E6">
      <w:pPr>
        <w:rPr>
          <w:rFonts w:ascii="Arial" w:hAnsi="Arial" w:cs="Arial"/>
          <w:b/>
        </w:rPr>
      </w:pPr>
    </w:p>
    <w:p w14:paraId="213DCA8D" w14:textId="77777777" w:rsidR="009E1748" w:rsidRDefault="009D74D8">
      <w:pPr>
        <w:rPr>
          <w:rFonts w:ascii="Arial" w:hAnsi="Arial" w:cs="Arial"/>
        </w:rPr>
      </w:pPr>
      <w:r w:rsidRPr="006C731D">
        <w:rPr>
          <w:rFonts w:ascii="Arial" w:hAnsi="Arial" w:cs="Arial"/>
        </w:rPr>
        <w:t xml:space="preserve">Regression of the </w:t>
      </w:r>
      <w:r w:rsidR="0053228F" w:rsidRPr="006C731D">
        <w:rPr>
          <w:rFonts w:ascii="Arial" w:hAnsi="Arial" w:cs="Arial"/>
        </w:rPr>
        <w:t xml:space="preserve">subject-specific </w:t>
      </w:r>
      <w:r w:rsidR="009F11B5" w:rsidRPr="006C731D">
        <w:rPr>
          <w:rFonts w:ascii="Arial" w:hAnsi="Arial" w:cs="Arial"/>
        </w:rPr>
        <w:t xml:space="preserve">learning rate parameter </w:t>
      </w:r>
      <w:r w:rsidR="0053228F" w:rsidRPr="006C731D">
        <w:rPr>
          <w:rFonts w:ascii="Arial" w:hAnsi="Arial" w:cs="Arial"/>
        </w:rPr>
        <w:t xml:space="preserve">estimates </w:t>
      </w:r>
      <w:r w:rsidRPr="006C731D">
        <w:rPr>
          <w:rFonts w:ascii="Arial" w:hAnsi="Arial" w:cs="Arial"/>
        </w:rPr>
        <w:t xml:space="preserve">produced by alternative prior models with different </w:t>
      </w:r>
      <w:r w:rsidR="009F11B5" w:rsidRPr="006C731D">
        <w:rPr>
          <w:rFonts w:ascii="Arial" w:hAnsi="Arial" w:cs="Arial"/>
        </w:rPr>
        <w:t>beta distribution</w:t>
      </w:r>
      <w:r w:rsidRPr="006C731D">
        <w:rPr>
          <w:rFonts w:ascii="Arial" w:hAnsi="Arial" w:cs="Arial"/>
        </w:rPr>
        <w:t xml:space="preserve"> modes across all participants performing Set 1 onto </w:t>
      </w:r>
      <w:r w:rsidR="009F11B5" w:rsidRPr="006C731D">
        <w:rPr>
          <w:rFonts w:ascii="Arial" w:hAnsi="Arial" w:cs="Arial"/>
        </w:rPr>
        <w:t xml:space="preserve">learning rate </w:t>
      </w:r>
      <w:r w:rsidRPr="006C731D">
        <w:rPr>
          <w:rFonts w:ascii="Arial" w:hAnsi="Arial" w:cs="Arial"/>
        </w:rPr>
        <w:t>parameter estimates derived from the base</w:t>
      </w:r>
      <w:r w:rsidR="009F11B5" w:rsidRPr="006C731D">
        <w:rPr>
          <w:rFonts w:ascii="Arial" w:hAnsi="Arial" w:cs="Arial"/>
        </w:rPr>
        <w:t xml:space="preserve"> beta</w:t>
      </w:r>
      <w:r w:rsidRPr="006C731D">
        <w:rPr>
          <w:rFonts w:ascii="Arial" w:hAnsi="Arial" w:cs="Arial"/>
        </w:rPr>
        <w:t xml:space="preserve"> prior (See Supplement text).  Correlations of </w:t>
      </w:r>
      <w:r w:rsidR="00BD3552" w:rsidRPr="006C731D">
        <w:rPr>
          <w:rFonts w:ascii="Arial" w:hAnsi="Arial" w:cs="Arial"/>
        </w:rPr>
        <w:t xml:space="preserve">learning rate </w:t>
      </w:r>
      <w:r w:rsidRPr="006C731D">
        <w:rPr>
          <w:rFonts w:ascii="Arial" w:hAnsi="Arial" w:cs="Arial"/>
        </w:rPr>
        <w:t xml:space="preserve">estimates </w:t>
      </w:r>
      <w:r w:rsidR="00BD3552" w:rsidRPr="006C731D">
        <w:rPr>
          <w:rFonts w:ascii="Arial" w:hAnsi="Arial" w:cs="Arial"/>
        </w:rPr>
        <w:t xml:space="preserve">of each alternative model onto estimates from the base model were 1.0 to one decimal place. </w:t>
      </w:r>
    </w:p>
    <w:p w14:paraId="6B3B8F6D" w14:textId="77777777" w:rsidR="009E1748" w:rsidRDefault="009E1748">
      <w:pPr>
        <w:rPr>
          <w:rFonts w:ascii="Arial" w:hAnsi="Arial" w:cs="Arial"/>
        </w:rPr>
      </w:pPr>
      <w:r>
        <w:rPr>
          <w:rFonts w:ascii="Arial" w:hAnsi="Arial" w:cs="Arial"/>
        </w:rPr>
        <w:br w:type="page"/>
      </w:r>
    </w:p>
    <w:p w14:paraId="1B964897" w14:textId="2111310F" w:rsidR="009E1748" w:rsidRPr="00D052E7" w:rsidRDefault="009E1748" w:rsidP="009E1748">
      <w:pPr>
        <w:rPr>
          <w:rFonts w:ascii="Arial" w:hAnsi="Arial" w:cs="Arial"/>
          <w:i/>
        </w:rPr>
      </w:pPr>
      <w:r>
        <w:rPr>
          <w:rFonts w:ascii="Arial" w:hAnsi="Arial" w:cs="Arial"/>
          <w:noProof/>
          <w:highlight w:val="yellow"/>
        </w:rPr>
        <w:drawing>
          <wp:anchor distT="0" distB="0" distL="114300" distR="114300" simplePos="0" relativeHeight="251758592" behindDoc="1" locked="0" layoutInCell="1" allowOverlap="1" wp14:anchorId="2B93C1A6" wp14:editId="5E78D5CB">
            <wp:simplePos x="0" y="0"/>
            <wp:positionH relativeFrom="margin">
              <wp:posOffset>-266700</wp:posOffset>
            </wp:positionH>
            <wp:positionV relativeFrom="paragraph">
              <wp:posOffset>271914</wp:posOffset>
            </wp:positionV>
            <wp:extent cx="7122795" cy="2130425"/>
            <wp:effectExtent l="0" t="0" r="1905" b="317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122795" cy="2130425"/>
                    </a:xfrm>
                    <a:prstGeom prst="rect">
                      <a:avLst/>
                    </a:prstGeom>
                    <a:noFill/>
                  </pic:spPr>
                </pic:pic>
              </a:graphicData>
            </a:graphic>
          </wp:anchor>
        </w:drawing>
      </w:r>
      <w:r w:rsidRPr="00D052E7">
        <w:rPr>
          <w:rFonts w:ascii="Arial" w:hAnsi="Arial" w:cs="Arial"/>
          <w:i/>
        </w:rPr>
        <w:t>Figure S1</w:t>
      </w:r>
      <w:r>
        <w:rPr>
          <w:rFonts w:ascii="Arial" w:hAnsi="Arial" w:cs="Arial"/>
          <w:i/>
        </w:rPr>
        <w:t>0</w:t>
      </w:r>
      <w:r w:rsidRPr="00D052E7">
        <w:rPr>
          <w:rFonts w:ascii="Arial" w:hAnsi="Arial" w:cs="Arial"/>
          <w:i/>
        </w:rPr>
        <w:t xml:space="preserve">. Response bias parameter plots for each trial type by group and picture set. </w:t>
      </w:r>
    </w:p>
    <w:p w14:paraId="33EDCBB2" w14:textId="56E8734A" w:rsidR="009E1748" w:rsidRDefault="009E1748">
      <w:pPr>
        <w:rPr>
          <w:rFonts w:ascii="Arial" w:hAnsi="Arial" w:cs="Arial"/>
          <w:b/>
        </w:rPr>
      </w:pPr>
      <w:r w:rsidRPr="00E14298">
        <w:rPr>
          <w:rFonts w:ascii="Arial" w:hAnsi="Arial" w:cs="Arial"/>
        </w:rPr>
        <w:t xml:space="preserve">On reward trials, </w:t>
      </w:r>
      <w:r w:rsidRPr="00E14298">
        <w:rPr>
          <w:rFonts w:ascii="Arial" w:eastAsia="Calibri" w:hAnsi="Arial" w:cs="Arial"/>
          <w:bCs/>
        </w:rPr>
        <w:t>HC had a greater bias against making the optimal choice on Set 1, whereas AN had a greater bias against making the optimal choice on Set 2. Error bars represent 95% confidence intervals; *p&lt;.05, **p&lt;.01</w:t>
      </w:r>
      <w:r>
        <w:rPr>
          <w:rFonts w:ascii="Arial" w:eastAsia="Calibri" w:hAnsi="Arial" w:cs="Arial"/>
          <w:bCs/>
        </w:rPr>
        <w:t>.</w:t>
      </w:r>
    </w:p>
    <w:p w14:paraId="4E9E63D6" w14:textId="568BBFAE" w:rsidR="00324899" w:rsidRPr="006C731D" w:rsidRDefault="00324899">
      <w:pPr>
        <w:rPr>
          <w:rFonts w:ascii="Arial" w:hAnsi="Arial" w:cs="Arial"/>
          <w:b/>
        </w:rPr>
      </w:pPr>
      <w:r w:rsidRPr="006C731D">
        <w:rPr>
          <w:rFonts w:ascii="Arial" w:hAnsi="Arial" w:cs="Arial"/>
          <w:b/>
        </w:rPr>
        <w:br w:type="page"/>
      </w:r>
    </w:p>
    <w:p w14:paraId="6CE7D828" w14:textId="77777777" w:rsidR="001C29E6" w:rsidRPr="006C731D" w:rsidRDefault="001C29E6">
      <w:pPr>
        <w:rPr>
          <w:rFonts w:ascii="Arial" w:hAnsi="Arial" w:cs="Arial"/>
          <w:b/>
        </w:rPr>
      </w:pPr>
    </w:p>
    <w:p w14:paraId="29489365" w14:textId="00579002" w:rsidR="00B3254A" w:rsidRPr="00EA5218" w:rsidRDefault="00A32ADF" w:rsidP="007E23AA">
      <w:pPr>
        <w:spacing w:after="0" w:line="240" w:lineRule="auto"/>
        <w:rPr>
          <w:rFonts w:ascii="Arial" w:hAnsi="Arial" w:cs="Arial"/>
          <w:i/>
          <w:color w:val="FF0000"/>
        </w:rPr>
      </w:pPr>
      <w:r w:rsidRPr="00E676C8">
        <w:rPr>
          <w:rFonts w:ascii="Arial" w:hAnsi="Arial" w:cs="Arial"/>
          <w:i/>
          <w:color w:val="000000" w:themeColor="text1"/>
        </w:rPr>
        <w:t xml:space="preserve">Table S1. </w:t>
      </w:r>
      <w:r w:rsidR="00916355" w:rsidRPr="00E676C8">
        <w:rPr>
          <w:rFonts w:ascii="Arial" w:hAnsi="Arial" w:cs="Arial"/>
          <w:i/>
          <w:color w:val="000000" w:themeColor="text1"/>
        </w:rPr>
        <w:t xml:space="preserve">Mean </w:t>
      </w:r>
      <w:r w:rsidR="00916355" w:rsidRPr="00E676C8">
        <w:rPr>
          <w:rFonts w:ascii="Arial" w:hAnsi="Arial" w:cs="Arial"/>
          <w:i/>
          <w:color w:val="000000" w:themeColor="text1"/>
          <w:u w:val="single"/>
        </w:rPr>
        <w:t>+</w:t>
      </w:r>
      <w:r w:rsidR="00916355" w:rsidRPr="00EA5218">
        <w:rPr>
          <w:rFonts w:ascii="Arial" w:hAnsi="Arial" w:cs="Arial"/>
          <w:i/>
          <w:color w:val="FF0000"/>
        </w:rPr>
        <w:t xml:space="preserve"> 9</w:t>
      </w:r>
      <w:r w:rsidR="00AE7D1E" w:rsidRPr="00EA5218">
        <w:rPr>
          <w:rFonts w:ascii="Arial" w:hAnsi="Arial" w:cs="Arial"/>
          <w:i/>
          <w:color w:val="FF0000"/>
        </w:rPr>
        <w:t>9.2</w:t>
      </w:r>
      <w:r w:rsidR="00916355" w:rsidRPr="00EA5218">
        <w:rPr>
          <w:rFonts w:ascii="Arial" w:hAnsi="Arial" w:cs="Arial"/>
          <w:i/>
          <w:color w:val="FF0000"/>
        </w:rPr>
        <w:t xml:space="preserve">% </w:t>
      </w:r>
      <w:r w:rsidR="00916355" w:rsidRPr="00E676C8">
        <w:rPr>
          <w:rFonts w:ascii="Arial" w:hAnsi="Arial" w:cs="Arial"/>
          <w:i/>
          <w:color w:val="000000" w:themeColor="text1"/>
        </w:rPr>
        <w:t>Confidence Interval Deviance Information Criterion Weights</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337"/>
        <w:gridCol w:w="2337"/>
        <w:gridCol w:w="2338"/>
        <w:gridCol w:w="2338"/>
      </w:tblGrid>
      <w:tr w:rsidR="00EA5218" w:rsidRPr="00EA5218" w14:paraId="5443AE49" w14:textId="77777777" w:rsidTr="001B0BC8">
        <w:tc>
          <w:tcPr>
            <w:tcW w:w="2337" w:type="dxa"/>
          </w:tcPr>
          <w:p w14:paraId="3554975E" w14:textId="77777777" w:rsidR="00B3254A" w:rsidRPr="00EA5218" w:rsidRDefault="00B3254A" w:rsidP="0050525D">
            <w:pPr>
              <w:rPr>
                <w:color w:val="FF0000"/>
              </w:rPr>
            </w:pPr>
          </w:p>
          <w:p w14:paraId="093FCF6A" w14:textId="77777777" w:rsidR="00B3254A" w:rsidRPr="00EA5218" w:rsidRDefault="00B3254A" w:rsidP="0050525D">
            <w:pPr>
              <w:rPr>
                <w:color w:val="FF0000"/>
              </w:rPr>
            </w:pPr>
            <w:r w:rsidRPr="00EA5218">
              <w:rPr>
                <w:color w:val="FF0000"/>
              </w:rPr>
              <w:t>Model</w:t>
            </w:r>
          </w:p>
        </w:tc>
        <w:tc>
          <w:tcPr>
            <w:tcW w:w="2337" w:type="dxa"/>
          </w:tcPr>
          <w:p w14:paraId="7004C173" w14:textId="77777777" w:rsidR="00B3254A" w:rsidRPr="00EA5218" w:rsidRDefault="00B3254A" w:rsidP="0050525D">
            <w:pPr>
              <w:jc w:val="center"/>
              <w:rPr>
                <w:color w:val="FF0000"/>
              </w:rPr>
            </w:pPr>
          </w:p>
          <w:p w14:paraId="017E5A38" w14:textId="53FF2732" w:rsidR="00B3254A" w:rsidRPr="00EA5218" w:rsidRDefault="00B3254A" w:rsidP="0050525D">
            <w:pPr>
              <w:jc w:val="center"/>
              <w:rPr>
                <w:color w:val="FF0000"/>
              </w:rPr>
            </w:pPr>
            <w:r w:rsidRPr="00EA5218">
              <w:rPr>
                <w:color w:val="FF0000"/>
              </w:rPr>
              <w:t>Lower 9</w:t>
            </w:r>
            <w:r w:rsidR="00AE7D1E" w:rsidRPr="00EA5218">
              <w:rPr>
                <w:color w:val="FF0000"/>
              </w:rPr>
              <w:t>9.2</w:t>
            </w:r>
            <w:r w:rsidRPr="00EA5218">
              <w:rPr>
                <w:color w:val="FF0000"/>
              </w:rPr>
              <w:t>% CI</w:t>
            </w:r>
          </w:p>
        </w:tc>
        <w:tc>
          <w:tcPr>
            <w:tcW w:w="2338" w:type="dxa"/>
          </w:tcPr>
          <w:p w14:paraId="6757D4C2" w14:textId="77777777" w:rsidR="00B3254A" w:rsidRPr="00EA5218" w:rsidRDefault="00B3254A" w:rsidP="0050525D">
            <w:pPr>
              <w:jc w:val="center"/>
              <w:rPr>
                <w:color w:val="FF0000"/>
              </w:rPr>
            </w:pPr>
          </w:p>
          <w:p w14:paraId="2F89FC15" w14:textId="20B59D6C" w:rsidR="00B3254A" w:rsidRPr="00EA5218" w:rsidRDefault="00B3254A" w:rsidP="0050525D">
            <w:pPr>
              <w:jc w:val="center"/>
              <w:rPr>
                <w:color w:val="FF0000"/>
              </w:rPr>
            </w:pPr>
            <w:r w:rsidRPr="00EA5218">
              <w:rPr>
                <w:color w:val="FF0000"/>
              </w:rPr>
              <w:t>Upper 9</w:t>
            </w:r>
            <w:r w:rsidR="00AE7D1E" w:rsidRPr="00EA5218">
              <w:rPr>
                <w:color w:val="FF0000"/>
              </w:rPr>
              <w:t>9.2</w:t>
            </w:r>
            <w:r w:rsidRPr="00EA5218">
              <w:rPr>
                <w:color w:val="FF0000"/>
              </w:rPr>
              <w:t>% CI</w:t>
            </w:r>
          </w:p>
        </w:tc>
        <w:tc>
          <w:tcPr>
            <w:tcW w:w="2338" w:type="dxa"/>
          </w:tcPr>
          <w:p w14:paraId="5B987C42" w14:textId="77777777" w:rsidR="00B3254A" w:rsidRPr="00EA5218" w:rsidRDefault="00B3254A" w:rsidP="0050525D">
            <w:pPr>
              <w:jc w:val="center"/>
              <w:rPr>
                <w:color w:val="FF0000"/>
              </w:rPr>
            </w:pPr>
          </w:p>
          <w:p w14:paraId="03E3C686" w14:textId="77777777" w:rsidR="00B3254A" w:rsidRPr="00EA5218" w:rsidRDefault="00B3254A" w:rsidP="0050525D">
            <w:pPr>
              <w:jc w:val="center"/>
              <w:rPr>
                <w:color w:val="FF0000"/>
              </w:rPr>
            </w:pPr>
            <w:r w:rsidRPr="00EA5218">
              <w:rPr>
                <w:color w:val="FF0000"/>
              </w:rPr>
              <w:t>Mean</w:t>
            </w:r>
          </w:p>
        </w:tc>
      </w:tr>
      <w:tr w:rsidR="00EA5218" w:rsidRPr="00EA5218" w14:paraId="0A7A2518" w14:textId="77777777" w:rsidTr="001B0BC8">
        <w:tc>
          <w:tcPr>
            <w:tcW w:w="9350" w:type="dxa"/>
            <w:gridSpan w:val="4"/>
          </w:tcPr>
          <w:p w14:paraId="43821BC8" w14:textId="77777777" w:rsidR="00B3254A" w:rsidRPr="00EA5218" w:rsidRDefault="00B3254A" w:rsidP="0050525D">
            <w:pPr>
              <w:rPr>
                <w:color w:val="FF0000"/>
              </w:rPr>
            </w:pPr>
          </w:p>
          <w:p w14:paraId="7170ABC2" w14:textId="77777777" w:rsidR="00B3254A" w:rsidRPr="00EA5218" w:rsidRDefault="00B3254A" w:rsidP="0050525D">
            <w:pPr>
              <w:jc w:val="center"/>
              <w:rPr>
                <w:color w:val="FF0000"/>
              </w:rPr>
            </w:pPr>
            <w:r w:rsidRPr="00EA5218">
              <w:rPr>
                <w:color w:val="FF0000"/>
              </w:rPr>
              <w:t>Picture Set 1</w:t>
            </w:r>
          </w:p>
        </w:tc>
      </w:tr>
      <w:tr w:rsidR="00EA5218" w:rsidRPr="00EA5218" w14:paraId="0EE2CFAD" w14:textId="77777777" w:rsidTr="001B0BC8">
        <w:tc>
          <w:tcPr>
            <w:tcW w:w="2337" w:type="dxa"/>
          </w:tcPr>
          <w:p w14:paraId="5FA9A289" w14:textId="77777777" w:rsidR="00B3254A" w:rsidRPr="00EA5218" w:rsidRDefault="00B3254A" w:rsidP="0050525D">
            <w:pPr>
              <w:rPr>
                <w:b/>
                <w:color w:val="FF0000"/>
              </w:rPr>
            </w:pPr>
          </w:p>
          <w:p w14:paraId="09CD5769" w14:textId="129DAA64" w:rsidR="00B3254A" w:rsidRPr="00EA5218" w:rsidRDefault="00BB42D2" w:rsidP="0050525D">
            <w:pPr>
              <w:rPr>
                <w:b/>
                <w:color w:val="FF0000"/>
              </w:rPr>
            </w:pPr>
            <w:r w:rsidRPr="00EA5218">
              <w:rPr>
                <w:b/>
                <w:color w:val="FF0000"/>
              </w:rPr>
              <w:t>No Bias</w:t>
            </w:r>
          </w:p>
        </w:tc>
        <w:tc>
          <w:tcPr>
            <w:tcW w:w="2337" w:type="dxa"/>
          </w:tcPr>
          <w:p w14:paraId="259F115E" w14:textId="77777777" w:rsidR="00B3254A" w:rsidRPr="00EA5218" w:rsidRDefault="00B3254A" w:rsidP="0050525D">
            <w:pPr>
              <w:jc w:val="center"/>
              <w:rPr>
                <w:color w:val="FF0000"/>
              </w:rPr>
            </w:pPr>
          </w:p>
          <w:p w14:paraId="6269FBCB" w14:textId="1F118742" w:rsidR="00B3254A" w:rsidRPr="00EA5218" w:rsidRDefault="00B3254A" w:rsidP="0050525D">
            <w:pPr>
              <w:jc w:val="center"/>
              <w:rPr>
                <w:color w:val="FF0000"/>
              </w:rPr>
            </w:pPr>
            <w:r w:rsidRPr="00EA5218">
              <w:rPr>
                <w:color w:val="FF0000"/>
              </w:rPr>
              <w:t>.</w:t>
            </w:r>
            <w:r w:rsidR="00E95B9D" w:rsidRPr="00EA5218">
              <w:rPr>
                <w:color w:val="FF0000"/>
              </w:rPr>
              <w:t>1</w:t>
            </w:r>
            <w:r w:rsidR="00AE7D1E" w:rsidRPr="00EA5218">
              <w:rPr>
                <w:color w:val="FF0000"/>
              </w:rPr>
              <w:t>286</w:t>
            </w:r>
          </w:p>
        </w:tc>
        <w:tc>
          <w:tcPr>
            <w:tcW w:w="2338" w:type="dxa"/>
          </w:tcPr>
          <w:p w14:paraId="16ED80E0" w14:textId="77777777" w:rsidR="00B3254A" w:rsidRPr="00EA5218" w:rsidRDefault="00B3254A" w:rsidP="0050525D">
            <w:pPr>
              <w:jc w:val="center"/>
              <w:rPr>
                <w:color w:val="FF0000"/>
              </w:rPr>
            </w:pPr>
          </w:p>
          <w:p w14:paraId="3075DAF5" w14:textId="5E38E1FC" w:rsidR="00B3254A" w:rsidRPr="00EA5218" w:rsidRDefault="00B3254A" w:rsidP="0050525D">
            <w:pPr>
              <w:jc w:val="center"/>
              <w:rPr>
                <w:color w:val="FF0000"/>
              </w:rPr>
            </w:pPr>
            <w:r w:rsidRPr="00EA5218">
              <w:rPr>
                <w:color w:val="FF0000"/>
              </w:rPr>
              <w:t>.</w:t>
            </w:r>
            <w:r w:rsidR="00E95B9D" w:rsidRPr="00EA5218">
              <w:rPr>
                <w:color w:val="FF0000"/>
              </w:rPr>
              <w:t>2</w:t>
            </w:r>
            <w:r w:rsidR="00746447" w:rsidRPr="00EA5218">
              <w:rPr>
                <w:color w:val="FF0000"/>
              </w:rPr>
              <w:t>601</w:t>
            </w:r>
          </w:p>
        </w:tc>
        <w:tc>
          <w:tcPr>
            <w:tcW w:w="2338" w:type="dxa"/>
          </w:tcPr>
          <w:p w14:paraId="345DAAB8" w14:textId="77777777" w:rsidR="00B3254A" w:rsidRPr="00EA5218" w:rsidRDefault="00B3254A" w:rsidP="0050525D">
            <w:pPr>
              <w:jc w:val="center"/>
              <w:rPr>
                <w:color w:val="FF0000"/>
              </w:rPr>
            </w:pPr>
          </w:p>
          <w:p w14:paraId="086B13CA" w14:textId="637800E3" w:rsidR="00B3254A" w:rsidRPr="00EA5218" w:rsidRDefault="00B3254A" w:rsidP="0050525D">
            <w:pPr>
              <w:jc w:val="center"/>
              <w:rPr>
                <w:color w:val="FF0000"/>
              </w:rPr>
            </w:pPr>
            <w:r w:rsidRPr="00EA5218">
              <w:rPr>
                <w:color w:val="FF0000"/>
              </w:rPr>
              <w:t>.</w:t>
            </w:r>
            <w:r w:rsidR="00C0009B" w:rsidRPr="00EA5218">
              <w:rPr>
                <w:color w:val="FF0000"/>
              </w:rPr>
              <w:t>1</w:t>
            </w:r>
            <w:r w:rsidR="00A705FA" w:rsidRPr="00EA5218">
              <w:rPr>
                <w:color w:val="FF0000"/>
              </w:rPr>
              <w:t>920</w:t>
            </w:r>
          </w:p>
        </w:tc>
      </w:tr>
      <w:tr w:rsidR="00EA5218" w:rsidRPr="00EA5218" w14:paraId="0506CAB2" w14:textId="77777777" w:rsidTr="001B0BC8">
        <w:tc>
          <w:tcPr>
            <w:tcW w:w="2337" w:type="dxa"/>
          </w:tcPr>
          <w:p w14:paraId="52E9CAC8" w14:textId="77777777" w:rsidR="00B3254A" w:rsidRPr="00EA5218" w:rsidRDefault="00B3254A" w:rsidP="0050525D">
            <w:pPr>
              <w:rPr>
                <w:b/>
                <w:color w:val="FF0000"/>
              </w:rPr>
            </w:pPr>
          </w:p>
          <w:p w14:paraId="4AF6643A" w14:textId="12FF2CB6" w:rsidR="00BB42D2" w:rsidRPr="00EA5218" w:rsidRDefault="00BB42D2" w:rsidP="0050525D">
            <w:pPr>
              <w:rPr>
                <w:b/>
                <w:color w:val="FF0000"/>
              </w:rPr>
            </w:pPr>
            <w:r w:rsidRPr="00EA5218">
              <w:rPr>
                <w:b/>
                <w:color w:val="FF0000"/>
              </w:rPr>
              <w:t xml:space="preserve">First Choice </w:t>
            </w:r>
            <w:r w:rsidR="008028B3" w:rsidRPr="00EA5218">
              <w:rPr>
                <w:b/>
                <w:color w:val="FF0000"/>
              </w:rPr>
              <w:t xml:space="preserve">Bias </w:t>
            </w:r>
            <w:r w:rsidRPr="00EA5218">
              <w:rPr>
                <w:b/>
                <w:color w:val="FF0000"/>
              </w:rPr>
              <w:t>(Singlet)</w:t>
            </w:r>
          </w:p>
        </w:tc>
        <w:tc>
          <w:tcPr>
            <w:tcW w:w="2337" w:type="dxa"/>
          </w:tcPr>
          <w:p w14:paraId="696FCF19" w14:textId="77777777" w:rsidR="00B3254A" w:rsidRPr="00EA5218" w:rsidRDefault="00B3254A" w:rsidP="0050525D">
            <w:pPr>
              <w:jc w:val="center"/>
              <w:rPr>
                <w:color w:val="FF0000"/>
              </w:rPr>
            </w:pPr>
          </w:p>
          <w:p w14:paraId="0168DD9C" w14:textId="6005FAFD" w:rsidR="00B3254A" w:rsidRPr="00EA5218" w:rsidRDefault="00B3254A" w:rsidP="0050525D">
            <w:pPr>
              <w:jc w:val="center"/>
              <w:rPr>
                <w:color w:val="FF0000"/>
              </w:rPr>
            </w:pPr>
            <w:r w:rsidRPr="00EA5218">
              <w:rPr>
                <w:color w:val="FF0000"/>
              </w:rPr>
              <w:t>.1</w:t>
            </w:r>
            <w:r w:rsidR="00B81383" w:rsidRPr="00EA5218">
              <w:rPr>
                <w:color w:val="FF0000"/>
              </w:rPr>
              <w:t>209</w:t>
            </w:r>
          </w:p>
        </w:tc>
        <w:tc>
          <w:tcPr>
            <w:tcW w:w="2338" w:type="dxa"/>
          </w:tcPr>
          <w:p w14:paraId="2F0A4FE3" w14:textId="77777777" w:rsidR="00B3254A" w:rsidRPr="00EA5218" w:rsidRDefault="00B3254A" w:rsidP="0050525D">
            <w:pPr>
              <w:jc w:val="center"/>
              <w:rPr>
                <w:color w:val="FF0000"/>
              </w:rPr>
            </w:pPr>
          </w:p>
          <w:p w14:paraId="39A7835E" w14:textId="3DCAF14B" w:rsidR="00B3254A" w:rsidRPr="00EA5218" w:rsidRDefault="00B3254A" w:rsidP="0050525D">
            <w:pPr>
              <w:jc w:val="center"/>
              <w:rPr>
                <w:color w:val="FF0000"/>
              </w:rPr>
            </w:pPr>
            <w:r w:rsidRPr="00EA5218">
              <w:rPr>
                <w:color w:val="FF0000"/>
              </w:rPr>
              <w:t>.</w:t>
            </w:r>
            <w:r w:rsidR="00E95B9D" w:rsidRPr="00EA5218">
              <w:rPr>
                <w:color w:val="FF0000"/>
              </w:rPr>
              <w:t>2</w:t>
            </w:r>
            <w:r w:rsidR="00746447" w:rsidRPr="00EA5218">
              <w:rPr>
                <w:color w:val="FF0000"/>
              </w:rPr>
              <w:t>2414</w:t>
            </w:r>
          </w:p>
        </w:tc>
        <w:tc>
          <w:tcPr>
            <w:tcW w:w="2338" w:type="dxa"/>
          </w:tcPr>
          <w:p w14:paraId="6A679290" w14:textId="77777777" w:rsidR="00B3254A" w:rsidRPr="00EA5218" w:rsidRDefault="00B3254A" w:rsidP="0050525D">
            <w:pPr>
              <w:jc w:val="center"/>
              <w:rPr>
                <w:color w:val="FF0000"/>
              </w:rPr>
            </w:pPr>
          </w:p>
          <w:p w14:paraId="226E8591" w14:textId="4D6F0EB4" w:rsidR="00B3254A" w:rsidRPr="00EA5218" w:rsidRDefault="00B3254A" w:rsidP="0050525D">
            <w:pPr>
              <w:jc w:val="center"/>
              <w:rPr>
                <w:color w:val="FF0000"/>
              </w:rPr>
            </w:pPr>
            <w:r w:rsidRPr="00EA5218">
              <w:rPr>
                <w:color w:val="FF0000"/>
              </w:rPr>
              <w:t>.</w:t>
            </w:r>
            <w:r w:rsidR="00A705FA" w:rsidRPr="00EA5218">
              <w:rPr>
                <w:color w:val="FF0000"/>
              </w:rPr>
              <w:t>1758</w:t>
            </w:r>
          </w:p>
        </w:tc>
      </w:tr>
      <w:tr w:rsidR="00EA5218" w:rsidRPr="00EA5218" w14:paraId="3C89D6FE" w14:textId="77777777" w:rsidTr="001B0BC8">
        <w:tc>
          <w:tcPr>
            <w:tcW w:w="2337" w:type="dxa"/>
          </w:tcPr>
          <w:p w14:paraId="709AB8EC" w14:textId="77777777" w:rsidR="00B3254A" w:rsidRPr="00EA5218" w:rsidRDefault="00B3254A" w:rsidP="0050525D">
            <w:pPr>
              <w:rPr>
                <w:b/>
                <w:color w:val="FF0000"/>
              </w:rPr>
            </w:pPr>
          </w:p>
          <w:p w14:paraId="7AB520A7" w14:textId="32FA6D33" w:rsidR="00B3254A" w:rsidRPr="00EA5218" w:rsidRDefault="00BB42D2" w:rsidP="0050525D">
            <w:pPr>
              <w:rPr>
                <w:b/>
                <w:color w:val="FF0000"/>
              </w:rPr>
            </w:pPr>
            <w:r w:rsidRPr="00EA5218">
              <w:rPr>
                <w:b/>
                <w:color w:val="FF0000"/>
              </w:rPr>
              <w:t>First Choice</w:t>
            </w:r>
            <w:r w:rsidR="008028B3" w:rsidRPr="00EA5218">
              <w:rPr>
                <w:b/>
                <w:color w:val="FF0000"/>
              </w:rPr>
              <w:t xml:space="preserve"> Bias</w:t>
            </w:r>
          </w:p>
        </w:tc>
        <w:tc>
          <w:tcPr>
            <w:tcW w:w="2337" w:type="dxa"/>
          </w:tcPr>
          <w:p w14:paraId="11B2AEAA" w14:textId="77777777" w:rsidR="00B3254A" w:rsidRPr="00EA5218" w:rsidRDefault="00B3254A" w:rsidP="0050525D">
            <w:pPr>
              <w:jc w:val="center"/>
              <w:rPr>
                <w:b/>
                <w:i/>
                <w:color w:val="FF0000"/>
              </w:rPr>
            </w:pPr>
          </w:p>
          <w:p w14:paraId="0EE37D50" w14:textId="4155C090" w:rsidR="00B3254A" w:rsidRPr="00EA5218" w:rsidRDefault="00B3254A" w:rsidP="0050525D">
            <w:pPr>
              <w:jc w:val="center"/>
              <w:rPr>
                <w:color w:val="FF0000"/>
              </w:rPr>
            </w:pPr>
            <w:r w:rsidRPr="00EA5218">
              <w:rPr>
                <w:color w:val="FF0000"/>
              </w:rPr>
              <w:t>.5</w:t>
            </w:r>
            <w:r w:rsidR="00B81383" w:rsidRPr="00EA5218">
              <w:rPr>
                <w:color w:val="FF0000"/>
              </w:rPr>
              <w:t>275</w:t>
            </w:r>
          </w:p>
        </w:tc>
        <w:tc>
          <w:tcPr>
            <w:tcW w:w="2338" w:type="dxa"/>
          </w:tcPr>
          <w:p w14:paraId="484B1977" w14:textId="77777777" w:rsidR="00B3254A" w:rsidRPr="00EA5218" w:rsidRDefault="00B3254A" w:rsidP="0050525D">
            <w:pPr>
              <w:jc w:val="center"/>
              <w:rPr>
                <w:color w:val="FF0000"/>
              </w:rPr>
            </w:pPr>
          </w:p>
          <w:p w14:paraId="041CB4F0" w14:textId="01A31CCD" w:rsidR="00B3254A" w:rsidRPr="00EA5218" w:rsidRDefault="00B3254A" w:rsidP="0050525D">
            <w:pPr>
              <w:jc w:val="center"/>
              <w:rPr>
                <w:color w:val="FF0000"/>
              </w:rPr>
            </w:pPr>
            <w:r w:rsidRPr="00EA5218">
              <w:rPr>
                <w:color w:val="FF0000"/>
              </w:rPr>
              <w:t>.</w:t>
            </w:r>
            <w:r w:rsidR="00746447" w:rsidRPr="00EA5218">
              <w:rPr>
                <w:color w:val="FF0000"/>
              </w:rPr>
              <w:t>7308</w:t>
            </w:r>
          </w:p>
        </w:tc>
        <w:tc>
          <w:tcPr>
            <w:tcW w:w="2338" w:type="dxa"/>
          </w:tcPr>
          <w:p w14:paraId="5C561255" w14:textId="77777777" w:rsidR="00B3254A" w:rsidRPr="00EA5218" w:rsidRDefault="00B3254A" w:rsidP="0050525D">
            <w:pPr>
              <w:jc w:val="center"/>
              <w:rPr>
                <w:color w:val="FF0000"/>
              </w:rPr>
            </w:pPr>
          </w:p>
          <w:p w14:paraId="6D0A3B17" w14:textId="213708EA" w:rsidR="00B3254A" w:rsidRPr="00EA5218" w:rsidRDefault="00B3254A" w:rsidP="0050525D">
            <w:pPr>
              <w:jc w:val="center"/>
              <w:rPr>
                <w:color w:val="FF0000"/>
              </w:rPr>
            </w:pPr>
            <w:r w:rsidRPr="00EA5218">
              <w:rPr>
                <w:color w:val="FF0000"/>
              </w:rPr>
              <w:t>.</w:t>
            </w:r>
            <w:r w:rsidR="00A705FA" w:rsidRPr="00EA5218">
              <w:rPr>
                <w:color w:val="FF0000"/>
              </w:rPr>
              <w:t>6321</w:t>
            </w:r>
          </w:p>
        </w:tc>
      </w:tr>
      <w:tr w:rsidR="00EA5218" w:rsidRPr="00EA5218" w14:paraId="65780295" w14:textId="77777777" w:rsidTr="001B0BC8">
        <w:tc>
          <w:tcPr>
            <w:tcW w:w="9350" w:type="dxa"/>
            <w:gridSpan w:val="4"/>
          </w:tcPr>
          <w:p w14:paraId="0F09AF02" w14:textId="77777777" w:rsidR="00B3254A" w:rsidRPr="00EA5218" w:rsidRDefault="00B3254A" w:rsidP="0050525D">
            <w:pPr>
              <w:rPr>
                <w:color w:val="FF0000"/>
              </w:rPr>
            </w:pPr>
          </w:p>
          <w:p w14:paraId="018BA650" w14:textId="77777777" w:rsidR="00B3254A" w:rsidRPr="00EA5218" w:rsidRDefault="00B3254A" w:rsidP="0050525D">
            <w:pPr>
              <w:jc w:val="center"/>
              <w:rPr>
                <w:color w:val="FF0000"/>
              </w:rPr>
            </w:pPr>
            <w:r w:rsidRPr="00EA5218">
              <w:rPr>
                <w:color w:val="FF0000"/>
              </w:rPr>
              <w:t>Picture Set 2</w:t>
            </w:r>
          </w:p>
        </w:tc>
      </w:tr>
      <w:tr w:rsidR="00EA5218" w:rsidRPr="00EA5218" w14:paraId="6DDE3BFA" w14:textId="77777777" w:rsidTr="001B0BC8">
        <w:tc>
          <w:tcPr>
            <w:tcW w:w="2337" w:type="dxa"/>
          </w:tcPr>
          <w:p w14:paraId="78D68D24" w14:textId="77777777" w:rsidR="00B3254A" w:rsidRPr="00EA5218" w:rsidRDefault="00B3254A" w:rsidP="0050525D">
            <w:pPr>
              <w:rPr>
                <w:b/>
                <w:color w:val="FF0000"/>
              </w:rPr>
            </w:pPr>
          </w:p>
          <w:p w14:paraId="59F183D4" w14:textId="3160D5DB" w:rsidR="00B3254A" w:rsidRPr="00EA5218" w:rsidRDefault="00DB0A51" w:rsidP="0050525D">
            <w:pPr>
              <w:rPr>
                <w:b/>
                <w:color w:val="FF0000"/>
              </w:rPr>
            </w:pPr>
            <w:r w:rsidRPr="00EA5218">
              <w:rPr>
                <w:b/>
                <w:color w:val="FF0000"/>
              </w:rPr>
              <w:t>No Bias</w:t>
            </w:r>
          </w:p>
        </w:tc>
        <w:tc>
          <w:tcPr>
            <w:tcW w:w="2337" w:type="dxa"/>
          </w:tcPr>
          <w:p w14:paraId="215B4FA2" w14:textId="77777777" w:rsidR="00B3254A" w:rsidRPr="00EA5218" w:rsidRDefault="00B3254A" w:rsidP="0050525D">
            <w:pPr>
              <w:jc w:val="center"/>
              <w:rPr>
                <w:color w:val="FF0000"/>
              </w:rPr>
            </w:pPr>
          </w:p>
          <w:p w14:paraId="470AB7BE" w14:textId="5D88866B" w:rsidR="00B3254A" w:rsidRPr="00EA5218" w:rsidRDefault="00B3254A" w:rsidP="0050525D">
            <w:pPr>
              <w:jc w:val="center"/>
              <w:rPr>
                <w:color w:val="FF0000"/>
              </w:rPr>
            </w:pPr>
            <w:r w:rsidRPr="00EA5218">
              <w:rPr>
                <w:color w:val="FF0000"/>
              </w:rPr>
              <w:t>.</w:t>
            </w:r>
            <w:r w:rsidR="00331DFB" w:rsidRPr="00EA5218">
              <w:rPr>
                <w:color w:val="FF0000"/>
              </w:rPr>
              <w:t>1</w:t>
            </w:r>
            <w:r w:rsidR="00C75294" w:rsidRPr="00EA5218">
              <w:rPr>
                <w:color w:val="FF0000"/>
              </w:rPr>
              <w:t>462</w:t>
            </w:r>
          </w:p>
        </w:tc>
        <w:tc>
          <w:tcPr>
            <w:tcW w:w="2338" w:type="dxa"/>
          </w:tcPr>
          <w:p w14:paraId="0137CF37" w14:textId="77777777" w:rsidR="00B3254A" w:rsidRPr="00EA5218" w:rsidRDefault="00B3254A" w:rsidP="0050525D">
            <w:pPr>
              <w:jc w:val="center"/>
              <w:rPr>
                <w:color w:val="FF0000"/>
              </w:rPr>
            </w:pPr>
          </w:p>
          <w:p w14:paraId="551526A1" w14:textId="50E3A651" w:rsidR="00B3254A" w:rsidRPr="00EA5218" w:rsidRDefault="00B3254A" w:rsidP="0050525D">
            <w:pPr>
              <w:jc w:val="center"/>
              <w:rPr>
                <w:color w:val="FF0000"/>
              </w:rPr>
            </w:pPr>
            <w:r w:rsidRPr="00EA5218">
              <w:rPr>
                <w:color w:val="FF0000"/>
              </w:rPr>
              <w:t>.</w:t>
            </w:r>
            <w:r w:rsidR="007A62B8" w:rsidRPr="00EA5218">
              <w:rPr>
                <w:color w:val="FF0000"/>
              </w:rPr>
              <w:t>2</w:t>
            </w:r>
            <w:r w:rsidR="00DF1E58" w:rsidRPr="00EA5218">
              <w:rPr>
                <w:color w:val="FF0000"/>
              </w:rPr>
              <w:t>770</w:t>
            </w:r>
          </w:p>
        </w:tc>
        <w:tc>
          <w:tcPr>
            <w:tcW w:w="2338" w:type="dxa"/>
          </w:tcPr>
          <w:p w14:paraId="2777CA6E" w14:textId="77777777" w:rsidR="00B3254A" w:rsidRPr="00EA5218" w:rsidRDefault="00B3254A" w:rsidP="0050525D">
            <w:pPr>
              <w:jc w:val="center"/>
              <w:rPr>
                <w:color w:val="FF0000"/>
              </w:rPr>
            </w:pPr>
          </w:p>
          <w:p w14:paraId="399D9808" w14:textId="700A004F" w:rsidR="00B3254A" w:rsidRPr="00EA5218" w:rsidRDefault="00B3254A" w:rsidP="0050525D">
            <w:pPr>
              <w:jc w:val="center"/>
              <w:rPr>
                <w:color w:val="FF0000"/>
              </w:rPr>
            </w:pPr>
            <w:r w:rsidRPr="00EA5218">
              <w:rPr>
                <w:color w:val="FF0000"/>
              </w:rPr>
              <w:t>.</w:t>
            </w:r>
            <w:r w:rsidR="00F87502" w:rsidRPr="00EA5218">
              <w:rPr>
                <w:color w:val="FF0000"/>
              </w:rPr>
              <w:t>2090</w:t>
            </w:r>
          </w:p>
        </w:tc>
      </w:tr>
      <w:tr w:rsidR="00EA5218" w:rsidRPr="00EA5218" w14:paraId="112CA364" w14:textId="77777777" w:rsidTr="001B0BC8">
        <w:tc>
          <w:tcPr>
            <w:tcW w:w="2337" w:type="dxa"/>
          </w:tcPr>
          <w:p w14:paraId="01AFD432" w14:textId="77777777" w:rsidR="00B3254A" w:rsidRPr="00EA5218" w:rsidRDefault="00B3254A" w:rsidP="0050525D">
            <w:pPr>
              <w:rPr>
                <w:b/>
                <w:color w:val="FF0000"/>
              </w:rPr>
            </w:pPr>
          </w:p>
          <w:p w14:paraId="516C24B5" w14:textId="30973998" w:rsidR="00B3254A" w:rsidRPr="00EA5218" w:rsidRDefault="00DB0A51" w:rsidP="0050525D">
            <w:pPr>
              <w:rPr>
                <w:b/>
                <w:color w:val="FF0000"/>
              </w:rPr>
            </w:pPr>
            <w:r w:rsidRPr="00EA5218">
              <w:rPr>
                <w:b/>
                <w:color w:val="FF0000"/>
              </w:rPr>
              <w:t>First Choice</w:t>
            </w:r>
            <w:r w:rsidR="008028B3" w:rsidRPr="00EA5218">
              <w:rPr>
                <w:b/>
                <w:color w:val="FF0000"/>
              </w:rPr>
              <w:t xml:space="preserve"> Bias</w:t>
            </w:r>
            <w:r w:rsidRPr="00EA5218">
              <w:rPr>
                <w:b/>
                <w:color w:val="FF0000"/>
              </w:rPr>
              <w:t xml:space="preserve"> (Singlet)</w:t>
            </w:r>
          </w:p>
        </w:tc>
        <w:tc>
          <w:tcPr>
            <w:tcW w:w="2337" w:type="dxa"/>
          </w:tcPr>
          <w:p w14:paraId="3CC9037B" w14:textId="77777777" w:rsidR="00B3254A" w:rsidRPr="00EA5218" w:rsidRDefault="00B3254A" w:rsidP="0050525D">
            <w:pPr>
              <w:jc w:val="center"/>
              <w:rPr>
                <w:color w:val="FF0000"/>
              </w:rPr>
            </w:pPr>
          </w:p>
          <w:p w14:paraId="06975A5B" w14:textId="51F0C506" w:rsidR="00B3254A" w:rsidRPr="00EA5218" w:rsidRDefault="00B3254A" w:rsidP="0050525D">
            <w:pPr>
              <w:jc w:val="center"/>
              <w:rPr>
                <w:color w:val="FF0000"/>
              </w:rPr>
            </w:pPr>
            <w:r w:rsidRPr="00EA5218">
              <w:rPr>
                <w:color w:val="FF0000"/>
              </w:rPr>
              <w:t>.1</w:t>
            </w:r>
            <w:r w:rsidR="00C75294" w:rsidRPr="00EA5218">
              <w:rPr>
                <w:color w:val="FF0000"/>
              </w:rPr>
              <w:t>536</w:t>
            </w:r>
          </w:p>
        </w:tc>
        <w:tc>
          <w:tcPr>
            <w:tcW w:w="2338" w:type="dxa"/>
          </w:tcPr>
          <w:p w14:paraId="77721246" w14:textId="77777777" w:rsidR="00B3254A" w:rsidRPr="00EA5218" w:rsidRDefault="00B3254A" w:rsidP="0050525D">
            <w:pPr>
              <w:jc w:val="center"/>
              <w:rPr>
                <w:color w:val="FF0000"/>
              </w:rPr>
            </w:pPr>
          </w:p>
          <w:p w14:paraId="6E33F0A0" w14:textId="5CDC0D60" w:rsidR="00B3254A" w:rsidRPr="00EA5218" w:rsidRDefault="00B3254A" w:rsidP="0050525D">
            <w:pPr>
              <w:jc w:val="center"/>
              <w:rPr>
                <w:color w:val="FF0000"/>
              </w:rPr>
            </w:pPr>
            <w:r w:rsidRPr="00EA5218">
              <w:rPr>
                <w:color w:val="FF0000"/>
              </w:rPr>
              <w:t>.</w:t>
            </w:r>
            <w:r w:rsidR="007A62B8" w:rsidRPr="00EA5218">
              <w:rPr>
                <w:color w:val="FF0000"/>
              </w:rPr>
              <w:t>2</w:t>
            </w:r>
            <w:r w:rsidR="00DF1E58" w:rsidRPr="00EA5218">
              <w:rPr>
                <w:color w:val="FF0000"/>
              </w:rPr>
              <w:t>974</w:t>
            </w:r>
          </w:p>
        </w:tc>
        <w:tc>
          <w:tcPr>
            <w:tcW w:w="2338" w:type="dxa"/>
          </w:tcPr>
          <w:p w14:paraId="59A32B3A" w14:textId="77777777" w:rsidR="00B3254A" w:rsidRPr="00EA5218" w:rsidRDefault="00B3254A" w:rsidP="0050525D">
            <w:pPr>
              <w:jc w:val="center"/>
              <w:rPr>
                <w:color w:val="FF0000"/>
              </w:rPr>
            </w:pPr>
          </w:p>
          <w:p w14:paraId="63BE28B5" w14:textId="637881A6" w:rsidR="00B3254A" w:rsidRPr="00EA5218" w:rsidRDefault="00B3254A" w:rsidP="0050525D">
            <w:pPr>
              <w:jc w:val="center"/>
              <w:rPr>
                <w:color w:val="FF0000"/>
              </w:rPr>
            </w:pPr>
            <w:r w:rsidRPr="00EA5218">
              <w:rPr>
                <w:color w:val="FF0000"/>
              </w:rPr>
              <w:t>.</w:t>
            </w:r>
            <w:r w:rsidR="00F87502" w:rsidRPr="00EA5218">
              <w:rPr>
                <w:color w:val="FF0000"/>
              </w:rPr>
              <w:t>2209</w:t>
            </w:r>
          </w:p>
        </w:tc>
      </w:tr>
      <w:tr w:rsidR="00EA5218" w:rsidRPr="00EA5218" w14:paraId="48D96682" w14:textId="77777777" w:rsidTr="001B0BC8">
        <w:tc>
          <w:tcPr>
            <w:tcW w:w="2337" w:type="dxa"/>
          </w:tcPr>
          <w:p w14:paraId="7884DB90" w14:textId="77777777" w:rsidR="00B3254A" w:rsidRPr="00EA5218" w:rsidRDefault="00B3254A" w:rsidP="0050525D">
            <w:pPr>
              <w:rPr>
                <w:b/>
                <w:color w:val="FF0000"/>
              </w:rPr>
            </w:pPr>
          </w:p>
          <w:p w14:paraId="1BE811E9" w14:textId="0E23C5E7" w:rsidR="00DB0A51" w:rsidRPr="00EA5218" w:rsidRDefault="00DB0A51" w:rsidP="0050525D">
            <w:pPr>
              <w:rPr>
                <w:b/>
                <w:color w:val="FF0000"/>
              </w:rPr>
            </w:pPr>
            <w:r w:rsidRPr="00EA5218">
              <w:rPr>
                <w:b/>
                <w:color w:val="FF0000"/>
              </w:rPr>
              <w:t>First Choice</w:t>
            </w:r>
            <w:r w:rsidR="008028B3" w:rsidRPr="00EA5218">
              <w:rPr>
                <w:b/>
                <w:color w:val="FF0000"/>
              </w:rPr>
              <w:t xml:space="preserve"> Bias</w:t>
            </w:r>
          </w:p>
        </w:tc>
        <w:tc>
          <w:tcPr>
            <w:tcW w:w="2337" w:type="dxa"/>
          </w:tcPr>
          <w:p w14:paraId="3103CF05" w14:textId="77777777" w:rsidR="00B3254A" w:rsidRPr="00EA5218" w:rsidRDefault="00B3254A" w:rsidP="0050525D">
            <w:pPr>
              <w:jc w:val="center"/>
              <w:rPr>
                <w:b/>
                <w:i/>
                <w:color w:val="FF0000"/>
              </w:rPr>
            </w:pPr>
          </w:p>
          <w:p w14:paraId="7A29AF35" w14:textId="25253EE6" w:rsidR="00B3254A" w:rsidRPr="00EA5218" w:rsidRDefault="00B3254A" w:rsidP="0050525D">
            <w:pPr>
              <w:jc w:val="center"/>
              <w:rPr>
                <w:color w:val="FF0000"/>
              </w:rPr>
            </w:pPr>
            <w:r w:rsidRPr="00EA5218">
              <w:rPr>
                <w:color w:val="FF0000"/>
              </w:rPr>
              <w:t>.4</w:t>
            </w:r>
            <w:r w:rsidR="00C75294" w:rsidRPr="00EA5218">
              <w:rPr>
                <w:color w:val="FF0000"/>
              </w:rPr>
              <w:t>644</w:t>
            </w:r>
          </w:p>
        </w:tc>
        <w:tc>
          <w:tcPr>
            <w:tcW w:w="2338" w:type="dxa"/>
          </w:tcPr>
          <w:p w14:paraId="2C336D88" w14:textId="77777777" w:rsidR="00B3254A" w:rsidRPr="00EA5218" w:rsidRDefault="00B3254A" w:rsidP="0050525D">
            <w:pPr>
              <w:jc w:val="center"/>
              <w:rPr>
                <w:color w:val="FF0000"/>
              </w:rPr>
            </w:pPr>
          </w:p>
          <w:p w14:paraId="4BFDB5D3" w14:textId="2F32E7F5" w:rsidR="00B3254A" w:rsidRPr="00EA5218" w:rsidRDefault="00B3254A" w:rsidP="0050525D">
            <w:pPr>
              <w:jc w:val="center"/>
              <w:rPr>
                <w:color w:val="FF0000"/>
              </w:rPr>
            </w:pPr>
            <w:r w:rsidRPr="00EA5218">
              <w:rPr>
                <w:color w:val="FF0000"/>
              </w:rPr>
              <w:t>.6</w:t>
            </w:r>
            <w:r w:rsidR="00DF1E58" w:rsidRPr="00EA5218">
              <w:rPr>
                <w:color w:val="FF0000"/>
              </w:rPr>
              <w:t>776</w:t>
            </w:r>
          </w:p>
        </w:tc>
        <w:tc>
          <w:tcPr>
            <w:tcW w:w="2338" w:type="dxa"/>
          </w:tcPr>
          <w:p w14:paraId="5F353B10" w14:textId="77777777" w:rsidR="00B3254A" w:rsidRPr="00EA5218" w:rsidRDefault="00B3254A" w:rsidP="0050525D">
            <w:pPr>
              <w:jc w:val="center"/>
              <w:rPr>
                <w:color w:val="FF0000"/>
              </w:rPr>
            </w:pPr>
          </w:p>
          <w:p w14:paraId="1827C5BB" w14:textId="5DEF6A7E" w:rsidR="00B3254A" w:rsidRPr="00EA5218" w:rsidRDefault="00B3254A" w:rsidP="0050525D">
            <w:pPr>
              <w:jc w:val="center"/>
              <w:rPr>
                <w:color w:val="FF0000"/>
              </w:rPr>
            </w:pPr>
            <w:r w:rsidRPr="00EA5218">
              <w:rPr>
                <w:color w:val="FF0000"/>
              </w:rPr>
              <w:t>.</w:t>
            </w:r>
            <w:r w:rsidR="00F87502" w:rsidRPr="00EA5218">
              <w:rPr>
                <w:color w:val="FF0000"/>
              </w:rPr>
              <w:t>5701</w:t>
            </w:r>
          </w:p>
        </w:tc>
      </w:tr>
    </w:tbl>
    <w:p w14:paraId="573E5F51" w14:textId="77777777" w:rsidR="00B3254A" w:rsidRPr="00EA5218" w:rsidRDefault="00B3254A" w:rsidP="00B3254A">
      <w:pPr>
        <w:rPr>
          <w:color w:val="FF0000"/>
        </w:rPr>
      </w:pPr>
      <w:r w:rsidRPr="00EA5218">
        <w:rPr>
          <w:noProof/>
          <w:color w:val="FF0000"/>
        </w:rPr>
        <mc:AlternateContent>
          <mc:Choice Requires="wps">
            <w:drawing>
              <wp:anchor distT="0" distB="0" distL="114300" distR="114300" simplePos="0" relativeHeight="251719680" behindDoc="0" locked="0" layoutInCell="1" allowOverlap="1" wp14:anchorId="5B2FFD2E" wp14:editId="4024490C">
                <wp:simplePos x="0" y="0"/>
                <wp:positionH relativeFrom="column">
                  <wp:posOffset>0</wp:posOffset>
                </wp:positionH>
                <wp:positionV relativeFrom="paragraph">
                  <wp:posOffset>183858</wp:posOffset>
                </wp:positionV>
                <wp:extent cx="5905500" cy="1248033"/>
                <wp:effectExtent l="0" t="0" r="0" b="0"/>
                <wp:wrapNone/>
                <wp:docPr id="24" name="TextBox 4"/>
                <wp:cNvGraphicFramePr/>
                <a:graphic xmlns:a="http://schemas.openxmlformats.org/drawingml/2006/main">
                  <a:graphicData uri="http://schemas.microsoft.com/office/word/2010/wordprocessingShape">
                    <wps:wsp>
                      <wps:cNvSpPr txBox="1"/>
                      <wps:spPr>
                        <a:xfrm>
                          <a:off x="0" y="0"/>
                          <a:ext cx="5905500" cy="1248033"/>
                        </a:xfrm>
                        <a:prstGeom prst="rect">
                          <a:avLst/>
                        </a:prstGeom>
                        <a:solidFill>
                          <a:schemeClr val="bg1"/>
                        </a:solidFill>
                      </wps:spPr>
                      <wps:txbx>
                        <w:txbxContent>
                          <w:p w14:paraId="700B6D75" w14:textId="719F0ED0" w:rsidR="00832124" w:rsidRPr="007669B3" w:rsidRDefault="00832124" w:rsidP="00B3254A">
                            <w:pPr>
                              <w:pStyle w:val="NormalWeb"/>
                              <w:spacing w:before="0" w:beforeAutospacing="0" w:after="0" w:afterAutospacing="0"/>
                              <w:rPr>
                                <w:rFonts w:ascii="Arial" w:hAnsi="Arial" w:cs="Arial"/>
                                <w:sz w:val="22"/>
                                <w:szCs w:val="22"/>
                              </w:rPr>
                            </w:pPr>
                            <w:r w:rsidRPr="007669B3">
                              <w:rPr>
                                <w:rFonts w:ascii="Arial" w:hAnsi="Arial" w:cs="Arial"/>
                                <w:b/>
                                <w:color w:val="000000" w:themeColor="text1"/>
                                <w:kern w:val="24"/>
                                <w:sz w:val="22"/>
                                <w:szCs w:val="22"/>
                              </w:rPr>
                              <w:t>Note.</w:t>
                            </w:r>
                            <w:r w:rsidRPr="007669B3">
                              <w:rPr>
                                <w:rFonts w:ascii="Arial" w:hAnsi="Arial" w:cs="Arial"/>
                                <w:color w:val="000000" w:themeColor="text1"/>
                                <w:kern w:val="24"/>
                                <w:sz w:val="22"/>
                                <w:szCs w:val="22"/>
                              </w:rPr>
                              <w:t xml:space="preserve">  </w:t>
                            </w:r>
                            <w:r w:rsidRPr="00FA6796">
                              <w:rPr>
                                <w:rFonts w:ascii="Arial" w:hAnsi="Arial" w:cs="Arial"/>
                                <w:color w:val="FF0000"/>
                                <w:kern w:val="24"/>
                                <w:sz w:val="22"/>
                                <w:szCs w:val="22"/>
                              </w:rPr>
                              <w:t xml:space="preserve">Deviance information criterion weights for each of three models calculated from model fits to picture set data of each participant (larger values favor a model): See text for a description of the models. Confidence intervals were set to 99.2% to account for intervals being calculated over six values. The confidence intervals of the </w:t>
                            </w:r>
                            <w:r w:rsidRPr="00FA6796">
                              <w:rPr>
                                <w:rFonts w:ascii="Arial" w:hAnsi="Arial" w:cs="Arial"/>
                                <w:b/>
                                <w:color w:val="FF0000"/>
                                <w:kern w:val="24"/>
                                <w:sz w:val="22"/>
                                <w:szCs w:val="22"/>
                              </w:rPr>
                              <w:t>No Bias</w:t>
                            </w:r>
                            <w:r w:rsidRPr="00FA6796">
                              <w:rPr>
                                <w:rFonts w:ascii="Arial" w:hAnsi="Arial" w:cs="Arial"/>
                                <w:color w:val="FF0000"/>
                                <w:kern w:val="24"/>
                                <w:sz w:val="22"/>
                                <w:szCs w:val="22"/>
                              </w:rPr>
                              <w:t xml:space="preserve"> and </w:t>
                            </w:r>
                            <w:r w:rsidRPr="00FA6796">
                              <w:rPr>
                                <w:rFonts w:ascii="Arial" w:hAnsi="Arial" w:cs="Arial"/>
                                <w:b/>
                                <w:color w:val="FF0000"/>
                                <w:kern w:val="24"/>
                                <w:sz w:val="22"/>
                                <w:szCs w:val="22"/>
                              </w:rPr>
                              <w:t>First Choice Bias (Singlet)</w:t>
                            </w:r>
                            <w:r w:rsidRPr="00FA6796">
                              <w:rPr>
                                <w:rFonts w:ascii="Arial" w:hAnsi="Arial" w:cs="Arial"/>
                                <w:color w:val="FF0000"/>
                                <w:kern w:val="24"/>
                                <w:sz w:val="22"/>
                                <w:szCs w:val="22"/>
                              </w:rPr>
                              <w:t xml:space="preserve"> models do not overlap with the confidence interval of </w:t>
                            </w:r>
                            <w:r w:rsidRPr="00FA6796">
                              <w:rPr>
                                <w:rFonts w:ascii="Arial" w:hAnsi="Arial" w:cs="Arial"/>
                                <w:b/>
                                <w:color w:val="FF0000"/>
                                <w:kern w:val="24"/>
                                <w:sz w:val="22"/>
                                <w:szCs w:val="22"/>
                              </w:rPr>
                              <w:t>First Choice Bias</w:t>
                            </w:r>
                            <w:r w:rsidRPr="00FA6796">
                              <w:rPr>
                                <w:rFonts w:ascii="Arial" w:hAnsi="Arial" w:cs="Arial"/>
                                <w:color w:val="FF0000"/>
                                <w:kern w:val="24"/>
                                <w:sz w:val="22"/>
                                <w:szCs w:val="22"/>
                              </w:rPr>
                              <w:t xml:space="preserve"> model.</w:t>
                            </w:r>
                            <w:r w:rsidRPr="007669B3">
                              <w:rPr>
                                <w:rFonts w:ascii="Arial" w:hAnsi="Arial" w:cs="Arial"/>
                                <w:color w:val="000000" w:themeColor="text1"/>
                                <w:kern w:val="24"/>
                                <w:sz w:val="22"/>
                                <w:szCs w:val="22"/>
                              </w:rPr>
                              <w:t xml:space="preserve">  </w:t>
                            </w:r>
                            <w:r w:rsidRPr="007669B3">
                              <w:rPr>
                                <w:rFonts w:ascii="Arial" w:hAnsi="Arial" w:cs="Arial"/>
                                <w:b/>
                                <w:bCs/>
                                <w:color w:val="000000" w:themeColor="text1"/>
                                <w:kern w:val="24"/>
                                <w:sz w:val="22"/>
                                <w:szCs w:val="22"/>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B2FFD2E" id="_x0000_t202" coordsize="21600,21600" o:spt="202" path="m,l,21600r21600,l21600,xe">
                <v:stroke joinstyle="miter"/>
                <v:path gradientshapeok="t" o:connecttype="rect"/>
              </v:shapetype>
              <v:shape id="TextBox 4" o:spid="_x0000_s1048" type="#_x0000_t202" style="position:absolute;margin-left:0;margin-top:14.5pt;width:465pt;height:98.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" fillcolor="white [3212]" stroked="f">
                <v:textbox>
                  <w:txbxContent>
                    <w:p w14:paraId="700B6D75" w14:textId="719F0ED0" w:rsidR="00832124" w:rsidRPr="007669B3" w:rsidRDefault="00832124" w:rsidP="00B3254A">
                      <w:pPr>
                        <w:pStyle w:val="NormalWeb"/>
                        <w:spacing w:before="0" w:beforeAutospacing="0" w:after="0" w:afterAutospacing="0"/>
                        <w:rPr>
                          <w:rFonts w:ascii="Arial" w:hAnsi="Arial" w:cs="Arial"/>
                          <w:sz w:val="22"/>
                          <w:szCs w:val="22"/>
                        </w:rPr>
                      </w:pPr>
                      <w:r w:rsidRPr="007669B3">
                        <w:rPr>
                          <w:rFonts w:ascii="Arial" w:hAnsi="Arial" w:cs="Arial"/>
                          <w:b/>
                          <w:color w:val="000000" w:themeColor="text1"/>
                          <w:kern w:val="24"/>
                          <w:sz w:val="22"/>
                          <w:szCs w:val="22"/>
                        </w:rPr>
                        <w:t>Note.</w:t>
                      </w:r>
                      <w:r w:rsidRPr="007669B3">
                        <w:rPr>
                          <w:rFonts w:ascii="Arial" w:hAnsi="Arial" w:cs="Arial"/>
                          <w:color w:val="000000" w:themeColor="text1"/>
                          <w:kern w:val="24"/>
                          <w:sz w:val="22"/>
                          <w:szCs w:val="22"/>
                        </w:rPr>
                        <w:t xml:space="preserve">  </w:t>
                      </w:r>
                      <w:r w:rsidRPr="00FA6796">
                        <w:rPr>
                          <w:rFonts w:ascii="Arial" w:hAnsi="Arial" w:cs="Arial"/>
                          <w:color w:val="FF0000"/>
                          <w:kern w:val="24"/>
                          <w:sz w:val="22"/>
                          <w:szCs w:val="22"/>
                        </w:rPr>
                        <w:t xml:space="preserve">Deviance information criterion weights for each of three models calculated from model fits to picture set data of each participant (larger values favor a model): See text for a description of the models. Confidence intervals were set to 99.2% to account for intervals being calculated over six values. The confidence intervals of the </w:t>
                      </w:r>
                      <w:r w:rsidRPr="00FA6796">
                        <w:rPr>
                          <w:rFonts w:ascii="Arial" w:hAnsi="Arial" w:cs="Arial"/>
                          <w:b/>
                          <w:color w:val="FF0000"/>
                          <w:kern w:val="24"/>
                          <w:sz w:val="22"/>
                          <w:szCs w:val="22"/>
                        </w:rPr>
                        <w:t>No Bias</w:t>
                      </w:r>
                      <w:r w:rsidRPr="00FA6796">
                        <w:rPr>
                          <w:rFonts w:ascii="Arial" w:hAnsi="Arial" w:cs="Arial"/>
                          <w:color w:val="FF0000"/>
                          <w:kern w:val="24"/>
                          <w:sz w:val="22"/>
                          <w:szCs w:val="22"/>
                        </w:rPr>
                        <w:t xml:space="preserve"> and </w:t>
                      </w:r>
                      <w:r w:rsidRPr="00FA6796">
                        <w:rPr>
                          <w:rFonts w:ascii="Arial" w:hAnsi="Arial" w:cs="Arial"/>
                          <w:b/>
                          <w:color w:val="FF0000"/>
                          <w:kern w:val="24"/>
                          <w:sz w:val="22"/>
                          <w:szCs w:val="22"/>
                        </w:rPr>
                        <w:t>First Choice Bias (Singlet)</w:t>
                      </w:r>
                      <w:r w:rsidRPr="00FA6796">
                        <w:rPr>
                          <w:rFonts w:ascii="Arial" w:hAnsi="Arial" w:cs="Arial"/>
                          <w:color w:val="FF0000"/>
                          <w:kern w:val="24"/>
                          <w:sz w:val="22"/>
                          <w:szCs w:val="22"/>
                        </w:rPr>
                        <w:t xml:space="preserve"> models do not overlap with the confidence interval of </w:t>
                      </w:r>
                      <w:r w:rsidRPr="00FA6796">
                        <w:rPr>
                          <w:rFonts w:ascii="Arial" w:hAnsi="Arial" w:cs="Arial"/>
                          <w:b/>
                          <w:color w:val="FF0000"/>
                          <w:kern w:val="24"/>
                          <w:sz w:val="22"/>
                          <w:szCs w:val="22"/>
                        </w:rPr>
                        <w:t>First Choice Bias</w:t>
                      </w:r>
                      <w:r w:rsidRPr="00FA6796">
                        <w:rPr>
                          <w:rFonts w:ascii="Arial" w:hAnsi="Arial" w:cs="Arial"/>
                          <w:color w:val="FF0000"/>
                          <w:kern w:val="24"/>
                          <w:sz w:val="22"/>
                          <w:szCs w:val="22"/>
                        </w:rPr>
                        <w:t xml:space="preserve"> model.</w:t>
                      </w:r>
                      <w:r w:rsidRPr="007669B3">
                        <w:rPr>
                          <w:rFonts w:ascii="Arial" w:hAnsi="Arial" w:cs="Arial"/>
                          <w:color w:val="000000" w:themeColor="text1"/>
                          <w:kern w:val="24"/>
                          <w:sz w:val="22"/>
                          <w:szCs w:val="22"/>
                        </w:rPr>
                        <w:t xml:space="preserve">  </w:t>
                      </w:r>
                      <w:r w:rsidRPr="007669B3">
                        <w:rPr>
                          <w:rFonts w:ascii="Arial" w:hAnsi="Arial" w:cs="Arial"/>
                          <w:b/>
                          <w:bCs/>
                          <w:color w:val="000000" w:themeColor="text1"/>
                          <w:kern w:val="24"/>
                          <w:sz w:val="22"/>
                          <w:szCs w:val="22"/>
                        </w:rPr>
                        <w:t xml:space="preserve">                                </w:t>
                      </w:r>
                    </w:p>
                  </w:txbxContent>
                </v:textbox>
              </v:shape>
            </w:pict>
          </mc:Fallback>
        </mc:AlternateContent>
      </w:r>
    </w:p>
    <w:p w14:paraId="0EDB9B51" w14:textId="77777777" w:rsidR="00B3254A" w:rsidRPr="006C731D" w:rsidRDefault="00B3254A" w:rsidP="00B3254A"/>
    <w:p w14:paraId="19E233B1" w14:textId="77777777" w:rsidR="00B3254A" w:rsidRPr="006C731D" w:rsidRDefault="00B3254A" w:rsidP="00B3254A"/>
    <w:p w14:paraId="15E5C8CC" w14:textId="77777777" w:rsidR="00B3254A" w:rsidRPr="006C731D" w:rsidRDefault="00B3254A" w:rsidP="00B3254A"/>
    <w:p w14:paraId="2B54F621" w14:textId="77777777" w:rsidR="00B3254A" w:rsidRPr="006C731D" w:rsidRDefault="00B3254A" w:rsidP="00B3254A"/>
    <w:p w14:paraId="3E7CDB60" w14:textId="5B010732" w:rsidR="00771EEA" w:rsidRDefault="00CC455E">
      <w:pPr>
        <w:rPr>
          <w:rFonts w:ascii="Arial" w:hAnsi="Arial" w:cs="Arial"/>
        </w:rPr>
      </w:pPr>
      <w:r>
        <w:rPr>
          <w:rFonts w:ascii="Arial" w:hAnsi="Arial" w:cs="Arial"/>
        </w:rPr>
        <w:t xml:space="preserve"> </w:t>
      </w:r>
      <w:r w:rsidR="00771EEA">
        <w:rPr>
          <w:rFonts w:ascii="Arial" w:hAnsi="Arial" w:cs="Arial"/>
        </w:rPr>
        <w:br w:type="page"/>
      </w:r>
    </w:p>
    <w:p w14:paraId="4E681DB7" w14:textId="43EA89FC" w:rsidR="00FE7971" w:rsidRPr="00F74371" w:rsidRDefault="00FE7971" w:rsidP="00DD23F1">
      <w:pPr>
        <w:spacing w:line="480" w:lineRule="auto"/>
        <w:rPr>
          <w:rFonts w:ascii="Arial" w:hAnsi="Arial" w:cs="Arial"/>
          <w:i/>
        </w:rPr>
      </w:pPr>
      <w:r>
        <w:rPr>
          <w:rFonts w:ascii="Arial" w:hAnsi="Arial" w:cs="Arial"/>
          <w:i/>
        </w:rPr>
        <w:t xml:space="preserve">Table S2. </w:t>
      </w:r>
      <w:r w:rsidR="00DD23F1">
        <w:rPr>
          <w:rFonts w:ascii="Arial" w:hAnsi="Arial" w:cs="Arial"/>
          <w:i/>
        </w:rPr>
        <w:t xml:space="preserve">Width of </w:t>
      </w:r>
      <w:r w:rsidRPr="00F74371">
        <w:rPr>
          <w:rFonts w:ascii="Arial" w:hAnsi="Arial" w:cs="Arial"/>
          <w:i/>
        </w:rPr>
        <w:t>68% Highest Density Interval</w:t>
      </w:r>
      <w:r w:rsidR="00BC4BF0">
        <w:rPr>
          <w:rFonts w:ascii="Arial" w:hAnsi="Arial" w:cs="Arial"/>
          <w:i/>
        </w:rPr>
        <w:t xml:space="preserve"> Averaged o</w:t>
      </w:r>
      <w:r w:rsidR="00DD23F1">
        <w:rPr>
          <w:rFonts w:ascii="Arial" w:hAnsi="Arial" w:cs="Arial"/>
          <w:i/>
        </w:rPr>
        <w:t>ver</w:t>
      </w:r>
      <w:r w:rsidR="00BC4BF0">
        <w:rPr>
          <w:rFonts w:ascii="Arial" w:hAnsi="Arial" w:cs="Arial"/>
          <w:i/>
        </w:rPr>
        <w:t xml:space="preserve"> Bias Para</w:t>
      </w:r>
      <w:r w:rsidR="00DD23F1">
        <w:rPr>
          <w:rFonts w:ascii="Arial" w:hAnsi="Arial" w:cs="Arial"/>
          <w:i/>
        </w:rPr>
        <w:t xml:space="preserve">meter Values for the </w:t>
      </w:r>
      <w:r w:rsidR="00DD23F1" w:rsidRPr="00A72319">
        <w:rPr>
          <w:rFonts w:ascii="Arial" w:hAnsi="Arial" w:cs="Arial"/>
          <w:i/>
          <w:color w:val="FF0000"/>
        </w:rPr>
        <w:t>First Choice Bias</w:t>
      </w:r>
      <w:r w:rsidR="00DD23F1">
        <w:rPr>
          <w:rFonts w:ascii="Arial" w:hAnsi="Arial" w:cs="Arial"/>
          <w:i/>
        </w:rPr>
        <w:t xml:space="preserve"> Model</w:t>
      </w:r>
      <w:r w:rsidRPr="00F74371">
        <w:rPr>
          <w:rFonts w:ascii="Arial" w:hAnsi="Arial" w:cs="Arial"/>
          <w:i/>
        </w:rPr>
        <w:t xml:space="preserve">: Mean and Standard </w:t>
      </w:r>
      <w:r>
        <w:rPr>
          <w:rFonts w:ascii="Arial" w:hAnsi="Arial" w:cs="Arial"/>
          <w:i/>
        </w:rPr>
        <w:t>Error by Group and Trial Type</w:t>
      </w:r>
      <w:r w:rsidRPr="00F74371">
        <w:rPr>
          <w:rFonts w:ascii="Arial" w:hAnsi="Arial" w:cs="Arial"/>
          <w:i/>
        </w:rPr>
        <w:t xml:space="preserve"> </w:t>
      </w:r>
    </w:p>
    <w:tbl>
      <w:tblPr>
        <w:tblStyle w:val="TableGrid"/>
        <w:tblW w:w="0" w:type="auto"/>
        <w:tblLook w:val="04A0" w:firstRow="1" w:lastRow="0" w:firstColumn="1" w:lastColumn="0" w:noHBand="0" w:noVBand="1"/>
      </w:tblPr>
      <w:tblGrid>
        <w:gridCol w:w="3116"/>
        <w:gridCol w:w="3117"/>
        <w:gridCol w:w="3117"/>
      </w:tblGrid>
      <w:tr w:rsidR="00FE7971" w:rsidRPr="00F74371" w14:paraId="06CA0B17" w14:textId="77777777" w:rsidTr="00832124">
        <w:tc>
          <w:tcPr>
            <w:tcW w:w="3116" w:type="dxa"/>
            <w:tcBorders>
              <w:left w:val="single" w:sz="4" w:space="0" w:color="FFFFFF" w:themeColor="background1"/>
              <w:right w:val="single" w:sz="4" w:space="0" w:color="FFFFFF" w:themeColor="background1"/>
            </w:tcBorders>
          </w:tcPr>
          <w:p w14:paraId="0B48E0B5" w14:textId="77777777" w:rsidR="00FE7971" w:rsidRPr="00F74371" w:rsidRDefault="00FE7971" w:rsidP="00832124">
            <w:pPr>
              <w:rPr>
                <w:rFonts w:ascii="Arial" w:hAnsi="Arial" w:cs="Arial"/>
                <w:sz w:val="22"/>
                <w:szCs w:val="22"/>
              </w:rPr>
            </w:pPr>
          </w:p>
          <w:p w14:paraId="05E13076" w14:textId="77777777" w:rsidR="00FE7971" w:rsidRPr="00F74371" w:rsidRDefault="00FE7971" w:rsidP="00832124">
            <w:pPr>
              <w:rPr>
                <w:rFonts w:ascii="Arial" w:hAnsi="Arial" w:cs="Arial"/>
                <w:sz w:val="22"/>
                <w:szCs w:val="22"/>
              </w:rPr>
            </w:pPr>
            <w:r w:rsidRPr="00F74371">
              <w:rPr>
                <w:rFonts w:ascii="Arial" w:hAnsi="Arial" w:cs="Arial"/>
                <w:sz w:val="22"/>
                <w:szCs w:val="22"/>
              </w:rPr>
              <w:t>Group</w:t>
            </w:r>
          </w:p>
        </w:tc>
        <w:tc>
          <w:tcPr>
            <w:tcW w:w="3117" w:type="dxa"/>
            <w:tcBorders>
              <w:left w:val="single" w:sz="4" w:space="0" w:color="FFFFFF" w:themeColor="background1"/>
              <w:right w:val="single" w:sz="4" w:space="0" w:color="FFFFFF" w:themeColor="background1"/>
            </w:tcBorders>
          </w:tcPr>
          <w:p w14:paraId="2B0CD4E4" w14:textId="77777777" w:rsidR="00FE7971" w:rsidRPr="00F74371" w:rsidRDefault="00FE7971" w:rsidP="00832124">
            <w:pPr>
              <w:rPr>
                <w:rFonts w:ascii="Arial" w:hAnsi="Arial" w:cs="Arial"/>
                <w:sz w:val="22"/>
                <w:szCs w:val="22"/>
              </w:rPr>
            </w:pPr>
          </w:p>
          <w:p w14:paraId="2650073F" w14:textId="77777777" w:rsidR="00FE7971" w:rsidRPr="00F74371" w:rsidRDefault="00FE7971" w:rsidP="00832124">
            <w:pPr>
              <w:jc w:val="center"/>
              <w:rPr>
                <w:rFonts w:ascii="Arial" w:hAnsi="Arial" w:cs="Arial"/>
                <w:sz w:val="22"/>
                <w:szCs w:val="22"/>
              </w:rPr>
            </w:pPr>
            <w:r w:rsidRPr="00F74371">
              <w:rPr>
                <w:rFonts w:ascii="Arial" w:hAnsi="Arial" w:cs="Arial"/>
                <w:sz w:val="22"/>
                <w:szCs w:val="22"/>
              </w:rPr>
              <w:t>Reward Trials</w:t>
            </w:r>
          </w:p>
        </w:tc>
        <w:tc>
          <w:tcPr>
            <w:tcW w:w="3117" w:type="dxa"/>
            <w:tcBorders>
              <w:left w:val="single" w:sz="4" w:space="0" w:color="FFFFFF" w:themeColor="background1"/>
              <w:right w:val="single" w:sz="4" w:space="0" w:color="FFFFFF" w:themeColor="background1"/>
            </w:tcBorders>
          </w:tcPr>
          <w:p w14:paraId="6732BC40" w14:textId="77777777" w:rsidR="00FE7971" w:rsidRPr="00F74371" w:rsidRDefault="00FE7971" w:rsidP="00832124">
            <w:pPr>
              <w:rPr>
                <w:rFonts w:ascii="Arial" w:hAnsi="Arial" w:cs="Arial"/>
                <w:sz w:val="22"/>
                <w:szCs w:val="22"/>
              </w:rPr>
            </w:pPr>
          </w:p>
          <w:p w14:paraId="206CBE37" w14:textId="77777777" w:rsidR="00FE7971" w:rsidRPr="00F74371" w:rsidRDefault="00FE7971" w:rsidP="00832124">
            <w:pPr>
              <w:jc w:val="center"/>
              <w:rPr>
                <w:rFonts w:ascii="Arial" w:hAnsi="Arial" w:cs="Arial"/>
                <w:sz w:val="22"/>
                <w:szCs w:val="22"/>
              </w:rPr>
            </w:pPr>
            <w:r w:rsidRPr="00F74371">
              <w:rPr>
                <w:rFonts w:ascii="Arial" w:hAnsi="Arial" w:cs="Arial"/>
                <w:sz w:val="22"/>
                <w:szCs w:val="22"/>
              </w:rPr>
              <w:t>Punishment Trials</w:t>
            </w:r>
          </w:p>
        </w:tc>
      </w:tr>
      <w:tr w:rsidR="00FE7971" w:rsidRPr="00F74371" w14:paraId="05698EEF" w14:textId="77777777" w:rsidTr="00832124">
        <w:tc>
          <w:tcPr>
            <w:tcW w:w="3116" w:type="dxa"/>
            <w:tcBorders>
              <w:left w:val="single" w:sz="4" w:space="0" w:color="FFFFFF" w:themeColor="background1"/>
              <w:bottom w:val="single" w:sz="4" w:space="0" w:color="FFFFFF" w:themeColor="background1"/>
              <w:right w:val="single" w:sz="4" w:space="0" w:color="FFFFFF" w:themeColor="background1"/>
            </w:tcBorders>
          </w:tcPr>
          <w:p w14:paraId="1018334C" w14:textId="77777777" w:rsidR="00FE7971" w:rsidRPr="00F74371" w:rsidRDefault="00FE7971" w:rsidP="00832124">
            <w:pPr>
              <w:rPr>
                <w:rFonts w:ascii="Arial" w:hAnsi="Arial" w:cs="Arial"/>
                <w:sz w:val="22"/>
                <w:szCs w:val="22"/>
              </w:rPr>
            </w:pPr>
          </w:p>
          <w:p w14:paraId="0B749818" w14:textId="77777777" w:rsidR="00FE7971" w:rsidRPr="00F74371" w:rsidRDefault="00FE7971" w:rsidP="00832124">
            <w:pPr>
              <w:rPr>
                <w:rFonts w:ascii="Arial" w:hAnsi="Arial" w:cs="Arial"/>
                <w:sz w:val="22"/>
                <w:szCs w:val="22"/>
              </w:rPr>
            </w:pPr>
            <w:r w:rsidRPr="00F74371">
              <w:rPr>
                <w:rFonts w:ascii="Arial" w:hAnsi="Arial" w:cs="Arial"/>
                <w:sz w:val="22"/>
                <w:szCs w:val="22"/>
              </w:rPr>
              <w:t>Healthy Controls</w:t>
            </w:r>
          </w:p>
        </w:tc>
        <w:tc>
          <w:tcPr>
            <w:tcW w:w="3117" w:type="dxa"/>
            <w:tcBorders>
              <w:left w:val="single" w:sz="4" w:space="0" w:color="FFFFFF" w:themeColor="background1"/>
              <w:bottom w:val="single" w:sz="4" w:space="0" w:color="FFFFFF" w:themeColor="background1"/>
              <w:right w:val="single" w:sz="4" w:space="0" w:color="FFFFFF" w:themeColor="background1"/>
            </w:tcBorders>
          </w:tcPr>
          <w:p w14:paraId="12FB8E03" w14:textId="77777777" w:rsidR="00FE7971" w:rsidRPr="00F74371" w:rsidRDefault="00FE7971" w:rsidP="00832124">
            <w:pPr>
              <w:jc w:val="center"/>
              <w:rPr>
                <w:rFonts w:ascii="Arial" w:hAnsi="Arial" w:cs="Arial"/>
                <w:sz w:val="22"/>
                <w:szCs w:val="22"/>
              </w:rPr>
            </w:pPr>
          </w:p>
          <w:p w14:paraId="5783D2E5" w14:textId="77777777" w:rsidR="00FE7971" w:rsidRPr="00F74371" w:rsidRDefault="00FE7971" w:rsidP="00832124">
            <w:pPr>
              <w:jc w:val="center"/>
              <w:rPr>
                <w:rFonts w:ascii="Arial" w:hAnsi="Arial" w:cs="Arial"/>
                <w:sz w:val="22"/>
                <w:szCs w:val="22"/>
              </w:rPr>
            </w:pPr>
            <w:r w:rsidRPr="00F74371">
              <w:rPr>
                <w:rFonts w:ascii="Arial" w:hAnsi="Arial" w:cs="Arial"/>
                <w:sz w:val="22"/>
                <w:szCs w:val="22"/>
              </w:rPr>
              <w:t xml:space="preserve">.425 </w:t>
            </w:r>
            <w:r>
              <w:rPr>
                <w:rFonts w:ascii="Arial" w:hAnsi="Arial" w:cs="Arial"/>
                <w:sz w:val="22"/>
                <w:szCs w:val="22"/>
              </w:rPr>
              <w:t>(.010)</w:t>
            </w:r>
          </w:p>
        </w:tc>
        <w:tc>
          <w:tcPr>
            <w:tcW w:w="3117" w:type="dxa"/>
            <w:tcBorders>
              <w:left w:val="single" w:sz="4" w:space="0" w:color="FFFFFF" w:themeColor="background1"/>
              <w:bottom w:val="single" w:sz="4" w:space="0" w:color="FFFFFF" w:themeColor="background1"/>
              <w:right w:val="single" w:sz="4" w:space="0" w:color="FFFFFF" w:themeColor="background1"/>
            </w:tcBorders>
          </w:tcPr>
          <w:p w14:paraId="773E71CE" w14:textId="77777777" w:rsidR="00FE7971" w:rsidRPr="00F74371" w:rsidRDefault="00FE7971" w:rsidP="00832124">
            <w:pPr>
              <w:jc w:val="center"/>
              <w:rPr>
                <w:rFonts w:ascii="Arial" w:hAnsi="Arial" w:cs="Arial"/>
                <w:sz w:val="22"/>
                <w:szCs w:val="22"/>
              </w:rPr>
            </w:pPr>
          </w:p>
          <w:p w14:paraId="31A0EB24" w14:textId="77777777" w:rsidR="00FE7971" w:rsidRPr="00F74371" w:rsidRDefault="00FE7971" w:rsidP="00832124">
            <w:pPr>
              <w:jc w:val="center"/>
              <w:rPr>
                <w:rFonts w:ascii="Arial" w:hAnsi="Arial" w:cs="Arial"/>
                <w:sz w:val="22"/>
                <w:szCs w:val="22"/>
              </w:rPr>
            </w:pPr>
            <w:r w:rsidRPr="00F74371">
              <w:rPr>
                <w:rFonts w:ascii="Arial" w:hAnsi="Arial" w:cs="Arial"/>
                <w:sz w:val="22"/>
                <w:szCs w:val="22"/>
              </w:rPr>
              <w:t xml:space="preserve">.421 </w:t>
            </w:r>
            <w:r>
              <w:rPr>
                <w:rFonts w:ascii="Arial" w:hAnsi="Arial" w:cs="Arial"/>
                <w:sz w:val="22"/>
                <w:szCs w:val="22"/>
              </w:rPr>
              <w:t>(.016)</w:t>
            </w:r>
          </w:p>
        </w:tc>
      </w:tr>
      <w:tr w:rsidR="00FE7971" w:rsidRPr="00F74371" w14:paraId="57968E10" w14:textId="77777777" w:rsidTr="00832124">
        <w:tc>
          <w:tcPr>
            <w:tcW w:w="3116" w:type="dxa"/>
            <w:tcBorders>
              <w:top w:val="single" w:sz="4" w:space="0" w:color="FFFFFF" w:themeColor="background1"/>
              <w:left w:val="single" w:sz="4" w:space="0" w:color="FFFFFF" w:themeColor="background1"/>
              <w:right w:val="single" w:sz="4" w:space="0" w:color="FFFFFF" w:themeColor="background1"/>
            </w:tcBorders>
          </w:tcPr>
          <w:p w14:paraId="3D9D2BE9" w14:textId="77777777" w:rsidR="00FE7971" w:rsidRPr="00F74371" w:rsidRDefault="00FE7971" w:rsidP="00832124">
            <w:pPr>
              <w:rPr>
                <w:rFonts w:ascii="Arial" w:hAnsi="Arial" w:cs="Arial"/>
                <w:sz w:val="22"/>
                <w:szCs w:val="22"/>
              </w:rPr>
            </w:pPr>
          </w:p>
          <w:p w14:paraId="51AA4F41" w14:textId="77777777" w:rsidR="00FE7971" w:rsidRPr="00F74371" w:rsidRDefault="00FE7971" w:rsidP="00832124">
            <w:pPr>
              <w:rPr>
                <w:rFonts w:ascii="Arial" w:hAnsi="Arial" w:cs="Arial"/>
                <w:sz w:val="22"/>
                <w:szCs w:val="22"/>
              </w:rPr>
            </w:pPr>
            <w:r w:rsidRPr="00F74371">
              <w:rPr>
                <w:rFonts w:ascii="Arial" w:hAnsi="Arial" w:cs="Arial"/>
                <w:sz w:val="22"/>
                <w:szCs w:val="22"/>
              </w:rPr>
              <w:t>Anorexia Nervosa</w:t>
            </w:r>
          </w:p>
        </w:tc>
        <w:tc>
          <w:tcPr>
            <w:tcW w:w="3117" w:type="dxa"/>
            <w:tcBorders>
              <w:top w:val="single" w:sz="4" w:space="0" w:color="FFFFFF" w:themeColor="background1"/>
              <w:left w:val="single" w:sz="4" w:space="0" w:color="FFFFFF" w:themeColor="background1"/>
              <w:right w:val="single" w:sz="4" w:space="0" w:color="FFFFFF" w:themeColor="background1"/>
            </w:tcBorders>
          </w:tcPr>
          <w:p w14:paraId="0DAF40A4" w14:textId="77777777" w:rsidR="00FE7971" w:rsidRPr="00F74371" w:rsidRDefault="00FE7971" w:rsidP="00832124">
            <w:pPr>
              <w:jc w:val="center"/>
              <w:rPr>
                <w:rFonts w:ascii="Arial" w:hAnsi="Arial" w:cs="Arial"/>
                <w:sz w:val="22"/>
                <w:szCs w:val="22"/>
              </w:rPr>
            </w:pPr>
          </w:p>
          <w:p w14:paraId="174F86C2" w14:textId="77777777" w:rsidR="00FE7971" w:rsidRPr="00F74371" w:rsidRDefault="00FE7971" w:rsidP="00832124">
            <w:pPr>
              <w:jc w:val="center"/>
              <w:rPr>
                <w:rFonts w:ascii="Arial" w:hAnsi="Arial" w:cs="Arial"/>
                <w:sz w:val="22"/>
                <w:szCs w:val="22"/>
              </w:rPr>
            </w:pPr>
            <w:r w:rsidRPr="00F74371">
              <w:rPr>
                <w:rFonts w:ascii="Arial" w:hAnsi="Arial" w:cs="Arial"/>
                <w:sz w:val="22"/>
                <w:szCs w:val="22"/>
              </w:rPr>
              <w:t xml:space="preserve">.427 </w:t>
            </w:r>
            <w:r>
              <w:rPr>
                <w:rFonts w:ascii="Arial" w:hAnsi="Arial" w:cs="Arial"/>
                <w:sz w:val="22"/>
                <w:szCs w:val="22"/>
              </w:rPr>
              <w:t>(.009)</w:t>
            </w:r>
          </w:p>
        </w:tc>
        <w:tc>
          <w:tcPr>
            <w:tcW w:w="3117" w:type="dxa"/>
            <w:tcBorders>
              <w:top w:val="single" w:sz="4" w:space="0" w:color="FFFFFF" w:themeColor="background1"/>
              <w:left w:val="single" w:sz="4" w:space="0" w:color="FFFFFF" w:themeColor="background1"/>
              <w:right w:val="single" w:sz="4" w:space="0" w:color="FFFFFF" w:themeColor="background1"/>
            </w:tcBorders>
          </w:tcPr>
          <w:p w14:paraId="60F17646" w14:textId="77777777" w:rsidR="00FE7971" w:rsidRPr="00F74371" w:rsidRDefault="00FE7971" w:rsidP="00832124">
            <w:pPr>
              <w:jc w:val="center"/>
              <w:rPr>
                <w:rFonts w:ascii="Arial" w:hAnsi="Arial" w:cs="Arial"/>
                <w:sz w:val="22"/>
                <w:szCs w:val="22"/>
              </w:rPr>
            </w:pPr>
          </w:p>
          <w:p w14:paraId="2A53454E" w14:textId="77777777" w:rsidR="00FE7971" w:rsidRPr="00F74371" w:rsidRDefault="00FE7971" w:rsidP="00832124">
            <w:pPr>
              <w:jc w:val="center"/>
              <w:rPr>
                <w:rFonts w:ascii="Arial" w:hAnsi="Arial" w:cs="Arial"/>
                <w:sz w:val="22"/>
                <w:szCs w:val="22"/>
              </w:rPr>
            </w:pPr>
            <w:r w:rsidRPr="00F74371">
              <w:rPr>
                <w:rFonts w:ascii="Arial" w:hAnsi="Arial" w:cs="Arial"/>
                <w:sz w:val="22"/>
                <w:szCs w:val="22"/>
              </w:rPr>
              <w:t xml:space="preserve">.362 </w:t>
            </w:r>
            <w:r>
              <w:rPr>
                <w:rFonts w:ascii="Arial" w:hAnsi="Arial" w:cs="Arial"/>
                <w:sz w:val="22"/>
                <w:szCs w:val="22"/>
              </w:rPr>
              <w:t>(.015)</w:t>
            </w:r>
          </w:p>
        </w:tc>
      </w:tr>
    </w:tbl>
    <w:p w14:paraId="45D4D5A7" w14:textId="28540C4A" w:rsidR="00FE7971" w:rsidRDefault="00FE7971" w:rsidP="00FE7971">
      <w:pPr>
        <w:spacing w:after="0" w:line="480" w:lineRule="auto"/>
        <w:rPr>
          <w:rFonts w:ascii="Arial" w:hAnsi="Arial" w:cs="Arial"/>
        </w:rPr>
      </w:pPr>
      <w:r>
        <w:rPr>
          <w:rFonts w:ascii="Arial" w:hAnsi="Arial" w:cs="Arial"/>
        </w:rPr>
        <w:t xml:space="preserve"> </w:t>
      </w:r>
      <w:r w:rsidR="00DD23F1" w:rsidRPr="00DD23F1">
        <w:rPr>
          <w:rFonts w:ascii="Arial" w:hAnsi="Arial" w:cs="Arial"/>
          <w:i/>
        </w:rPr>
        <w:t>Note.</w:t>
      </w:r>
      <w:r w:rsidR="00DD23F1">
        <w:rPr>
          <w:rFonts w:ascii="Arial" w:hAnsi="Arial" w:cs="Arial"/>
        </w:rPr>
        <w:t xml:space="preserve">  Smaller mean values imply greater measurement precision.</w:t>
      </w:r>
    </w:p>
    <w:p w14:paraId="533AFCB0" w14:textId="6B8452C4" w:rsidR="00574A89" w:rsidRPr="006C731D" w:rsidRDefault="00574A89" w:rsidP="007E23AA">
      <w:pPr>
        <w:spacing w:after="0" w:line="240" w:lineRule="auto"/>
        <w:rPr>
          <w:rFonts w:ascii="Arial" w:hAnsi="Arial" w:cs="Arial"/>
        </w:rPr>
      </w:pPr>
    </w:p>
    <w:p w14:paraId="3416D6A6" w14:textId="6B35608A" w:rsidR="00574A89" w:rsidRPr="006C731D" w:rsidRDefault="00574A89" w:rsidP="007E23AA">
      <w:pPr>
        <w:spacing w:after="0" w:line="240" w:lineRule="auto"/>
        <w:rPr>
          <w:rFonts w:ascii="Arial" w:hAnsi="Arial" w:cs="Arial"/>
        </w:rPr>
      </w:pPr>
    </w:p>
    <w:p w14:paraId="79C57DD9" w14:textId="77777777" w:rsidR="00574A89" w:rsidRPr="006C731D" w:rsidRDefault="00574A89" w:rsidP="007E23AA">
      <w:pPr>
        <w:spacing w:after="0" w:line="240" w:lineRule="auto"/>
        <w:rPr>
          <w:rFonts w:ascii="Arial" w:hAnsi="Arial" w:cs="Arial"/>
        </w:rPr>
      </w:pPr>
    </w:p>
    <w:p w14:paraId="07022436" w14:textId="7833EB14" w:rsidR="00FD045E" w:rsidRPr="006C731D" w:rsidRDefault="00FD045E">
      <w:pPr>
        <w:rPr>
          <w:rFonts w:ascii="Arial" w:hAnsi="Arial" w:cs="Arial"/>
        </w:rPr>
      </w:pPr>
      <w:r w:rsidRPr="006C731D">
        <w:rPr>
          <w:rFonts w:ascii="Arial" w:hAnsi="Arial" w:cs="Arial"/>
        </w:rPr>
        <w:br w:type="page"/>
      </w:r>
    </w:p>
    <w:p w14:paraId="6BB6195B" w14:textId="77777777" w:rsidR="0048325D" w:rsidRPr="008B254D" w:rsidRDefault="00324899" w:rsidP="008B254D">
      <w:pPr>
        <w:spacing w:after="0" w:line="480" w:lineRule="auto"/>
        <w:rPr>
          <w:rFonts w:ascii="Arial" w:hAnsi="Arial" w:cs="Arial"/>
        </w:rPr>
      </w:pPr>
      <w:r w:rsidRPr="0048325D">
        <w:rPr>
          <w:rFonts w:ascii="Arial" w:hAnsi="Arial" w:cs="Arial"/>
          <w:b/>
        </w:rPr>
        <w:t>References</w:t>
      </w:r>
    </w:p>
    <w:p w14:paraId="3AE650DB" w14:textId="017904F4" w:rsidR="008B254D" w:rsidRPr="008B254D" w:rsidRDefault="008B254D" w:rsidP="008B254D">
      <w:pPr>
        <w:pStyle w:val="EndNoteBibliography"/>
        <w:spacing w:after="0" w:line="480" w:lineRule="auto"/>
        <w:ind w:left="720" w:hanging="720"/>
        <w:rPr>
          <w:rFonts w:ascii="Arial" w:hAnsi="Arial" w:cs="Arial"/>
        </w:rPr>
      </w:pPr>
      <w:r w:rsidRPr="008B254D">
        <w:rPr>
          <w:rFonts w:ascii="Arial" w:hAnsi="Arial" w:cs="Arial"/>
          <w:b/>
        </w:rPr>
        <w:fldChar w:fldCharType="begin"/>
      </w:r>
      <w:r w:rsidRPr="008B254D">
        <w:rPr>
          <w:rFonts w:ascii="Arial" w:hAnsi="Arial" w:cs="Arial"/>
          <w:b/>
        </w:rPr>
        <w:instrText xml:space="preserve"> ADDIN EN.REFLIST </w:instrText>
      </w:r>
      <w:r w:rsidRPr="008B254D">
        <w:rPr>
          <w:rFonts w:ascii="Arial" w:hAnsi="Arial" w:cs="Arial"/>
          <w:b/>
        </w:rPr>
        <w:fldChar w:fldCharType="separate"/>
      </w:r>
      <w:r w:rsidRPr="008B254D">
        <w:rPr>
          <w:rFonts w:ascii="Arial" w:hAnsi="Arial" w:cs="Arial"/>
        </w:rPr>
        <w:t>Bates, D., &amp; Watts, D. (1988). Nonlinear regression analysis &amp; its applications. John Wiley &amp; Sons</w:t>
      </w:r>
    </w:p>
    <w:p w14:paraId="3953513A" w14:textId="47019457" w:rsidR="008B254D" w:rsidRPr="008B254D" w:rsidRDefault="008B254D" w:rsidP="008B254D">
      <w:pPr>
        <w:pStyle w:val="EndNoteBibliography"/>
        <w:spacing w:after="0" w:line="480" w:lineRule="auto"/>
        <w:ind w:left="720" w:hanging="720"/>
        <w:rPr>
          <w:rFonts w:ascii="Arial" w:hAnsi="Arial" w:cs="Arial"/>
        </w:rPr>
      </w:pPr>
      <w:r w:rsidRPr="008B254D">
        <w:rPr>
          <w:rFonts w:ascii="Arial" w:hAnsi="Arial" w:cs="Arial"/>
        </w:rPr>
        <w:t>Embretson, S., &amp; Reise, S. (2000). Item response theory for psychologists. Mahwah, NJ: Lawrence Erlbaum Associates</w:t>
      </w:r>
    </w:p>
    <w:p w14:paraId="69DA8B91" w14:textId="2215FDD9" w:rsidR="008B254D" w:rsidRPr="008B254D" w:rsidRDefault="008B254D" w:rsidP="008B254D">
      <w:pPr>
        <w:pStyle w:val="EndNoteBibliography"/>
        <w:spacing w:after="0" w:line="480" w:lineRule="auto"/>
        <w:ind w:left="720" w:hanging="720"/>
        <w:rPr>
          <w:rFonts w:ascii="Arial" w:hAnsi="Arial" w:cs="Arial"/>
        </w:rPr>
      </w:pPr>
      <w:r w:rsidRPr="008B254D">
        <w:rPr>
          <w:rFonts w:ascii="Arial" w:hAnsi="Arial" w:cs="Arial"/>
        </w:rPr>
        <w:t xml:space="preserve">First, M., Spitzer, R., Gibbon, M., &amp; Williams, J. (2002). Structured Clinical Interview for DSM-IV-TR Axis I Disorders, Research Version, Patient Edition (SCID-I/P) New York, Biometrics Research. </w:t>
      </w:r>
      <w:r w:rsidRPr="008B254D">
        <w:rPr>
          <w:rFonts w:ascii="Arial" w:hAnsi="Arial" w:cs="Arial"/>
          <w:i/>
        </w:rPr>
        <w:t>New York State Psychiatric Institute, November</w:t>
      </w:r>
    </w:p>
    <w:p w14:paraId="625ED93C" w14:textId="75388A78" w:rsidR="008B254D" w:rsidRPr="008B254D" w:rsidRDefault="008B254D" w:rsidP="008B254D">
      <w:pPr>
        <w:pStyle w:val="EndNoteBibliography"/>
        <w:spacing w:after="0" w:line="480" w:lineRule="auto"/>
        <w:ind w:left="720" w:hanging="720"/>
        <w:rPr>
          <w:rFonts w:ascii="Arial" w:hAnsi="Arial" w:cs="Arial"/>
        </w:rPr>
      </w:pPr>
      <w:r w:rsidRPr="008B254D">
        <w:rPr>
          <w:rFonts w:ascii="Arial" w:hAnsi="Arial" w:cs="Arial"/>
        </w:rPr>
        <w:t>Gelman, A., Carlin, J., Stern, H., &amp; Rubin, D. (2004). Bayesian Data Analysis (2nd Ed.). Boca Raton, FL:Chapman and Hall/CRC</w:t>
      </w:r>
    </w:p>
    <w:p w14:paraId="59D3F913" w14:textId="74579592" w:rsidR="008B254D" w:rsidRPr="008B254D" w:rsidRDefault="008B254D" w:rsidP="008B254D">
      <w:pPr>
        <w:pStyle w:val="EndNoteBibliography"/>
        <w:spacing w:after="0" w:line="480" w:lineRule="auto"/>
        <w:ind w:left="720" w:hanging="720"/>
        <w:rPr>
          <w:rFonts w:ascii="Arial" w:hAnsi="Arial" w:cs="Arial"/>
        </w:rPr>
      </w:pPr>
      <w:r w:rsidRPr="008B254D">
        <w:rPr>
          <w:rFonts w:ascii="Arial" w:hAnsi="Arial" w:cs="Arial"/>
        </w:rPr>
        <w:t xml:space="preserve">Gershman, S. (2016). Empirical priors for reinforcement learning models. </w:t>
      </w:r>
      <w:r w:rsidRPr="008B254D">
        <w:rPr>
          <w:rFonts w:ascii="Arial" w:hAnsi="Arial" w:cs="Arial"/>
          <w:i/>
        </w:rPr>
        <w:t>J Math Psychol, 71</w:t>
      </w:r>
      <w:r w:rsidRPr="008B254D">
        <w:rPr>
          <w:rFonts w:ascii="Arial" w:hAnsi="Arial" w:cs="Arial"/>
        </w:rPr>
        <w:t>, 1-6. doi: 10.1016/j.jmp.2016.01.006</w:t>
      </w:r>
    </w:p>
    <w:p w14:paraId="28C29BF1" w14:textId="77777777" w:rsidR="008B254D" w:rsidRPr="008B254D" w:rsidRDefault="008B254D" w:rsidP="008B254D">
      <w:pPr>
        <w:pStyle w:val="EndNoteBibliography"/>
        <w:spacing w:after="0" w:line="480" w:lineRule="auto"/>
        <w:ind w:left="720" w:hanging="720"/>
        <w:rPr>
          <w:rFonts w:ascii="Arial" w:hAnsi="Arial" w:cs="Arial"/>
        </w:rPr>
      </w:pPr>
      <w:r w:rsidRPr="008B254D">
        <w:rPr>
          <w:rFonts w:ascii="Arial" w:hAnsi="Arial" w:cs="Arial"/>
        </w:rPr>
        <w:t>Gershman, S. (2018). Deconstructing the human algorithms for exploration</w:t>
      </w:r>
    </w:p>
    <w:p w14:paraId="0DB9D654" w14:textId="361629E1" w:rsidR="008B254D" w:rsidRPr="008B254D" w:rsidRDefault="005B4E3C" w:rsidP="008B254D">
      <w:pPr>
        <w:pStyle w:val="EndNoteBibliography"/>
        <w:spacing w:after="0" w:line="480" w:lineRule="auto"/>
        <w:ind w:left="720" w:hanging="720"/>
        <w:rPr>
          <w:rFonts w:ascii="Arial" w:hAnsi="Arial" w:cs="Arial"/>
        </w:rPr>
      </w:pPr>
      <w:r>
        <w:rPr>
          <w:rFonts w:ascii="Arial" w:hAnsi="Arial" w:cs="Arial"/>
        </w:rPr>
        <w:t xml:space="preserve"> </w:t>
      </w:r>
      <w:r>
        <w:rPr>
          <w:rFonts w:ascii="Arial" w:hAnsi="Arial" w:cs="Arial"/>
        </w:rPr>
        <w:tab/>
      </w:r>
      <w:r w:rsidR="008B254D" w:rsidRPr="008B254D">
        <w:rPr>
          <w:rFonts w:ascii="Arial" w:hAnsi="Arial" w:cs="Arial"/>
        </w:rPr>
        <w:t xml:space="preserve">34-42.  </w:t>
      </w:r>
      <w:r w:rsidR="008B254D" w:rsidRPr="008B254D">
        <w:rPr>
          <w:rFonts w:ascii="Arial" w:hAnsi="Arial" w:cs="Arial"/>
          <w:i/>
        </w:rPr>
        <w:t>Cognition, 173</w:t>
      </w:r>
      <w:r w:rsidR="008B254D" w:rsidRPr="008B254D">
        <w:rPr>
          <w:rFonts w:ascii="Arial" w:hAnsi="Arial" w:cs="Arial"/>
        </w:rPr>
        <w:t>, 34-42. doi:10.1016/j.cognition.2017.12.014</w:t>
      </w:r>
    </w:p>
    <w:p w14:paraId="5AA0701B" w14:textId="77777777" w:rsidR="008B254D" w:rsidRPr="008B254D" w:rsidRDefault="008B254D" w:rsidP="008B254D">
      <w:pPr>
        <w:pStyle w:val="EndNoteBibliography"/>
        <w:spacing w:after="0" w:line="480" w:lineRule="auto"/>
        <w:ind w:left="720" w:hanging="720"/>
        <w:rPr>
          <w:rFonts w:ascii="Arial" w:hAnsi="Arial" w:cs="Arial"/>
        </w:rPr>
      </w:pPr>
      <w:r w:rsidRPr="008B254D">
        <w:rPr>
          <w:rFonts w:ascii="Arial" w:hAnsi="Arial" w:cs="Arial"/>
        </w:rPr>
        <w:t xml:space="preserve">Kruschke, J. (2015). Doing Bayesian data analysis: A tutorial with R, JAGS, and Stan (2nd ed.). </w:t>
      </w:r>
      <w:r w:rsidRPr="008B254D">
        <w:rPr>
          <w:rFonts w:ascii="Arial" w:hAnsi="Arial" w:cs="Arial"/>
          <w:i/>
        </w:rPr>
        <w:t>Academic Press</w:t>
      </w:r>
      <w:r w:rsidRPr="008B254D">
        <w:rPr>
          <w:rFonts w:ascii="Arial" w:hAnsi="Arial" w:cs="Arial"/>
        </w:rPr>
        <w:t xml:space="preserve">. </w:t>
      </w:r>
    </w:p>
    <w:p w14:paraId="63CDA259" w14:textId="77777777" w:rsidR="008B254D" w:rsidRPr="008B254D" w:rsidRDefault="008B254D" w:rsidP="008B254D">
      <w:pPr>
        <w:pStyle w:val="EndNoteBibliography"/>
        <w:spacing w:after="0" w:line="480" w:lineRule="auto"/>
        <w:ind w:left="720" w:hanging="720"/>
        <w:rPr>
          <w:rFonts w:ascii="Arial" w:hAnsi="Arial" w:cs="Arial"/>
        </w:rPr>
      </w:pPr>
      <w:r w:rsidRPr="008B254D">
        <w:rPr>
          <w:rFonts w:ascii="Arial" w:hAnsi="Arial" w:cs="Arial"/>
        </w:rPr>
        <w:t xml:space="preserve">Lunn, D., Jackson, C., Best, N., Thomas, A., &amp; Spiegelhalter, D. (2013). The BUGS book: A practical introduction to Bayesian analysis. Boca Raton, FL: Taylor &amp; Francis Group. </w:t>
      </w:r>
    </w:p>
    <w:p w14:paraId="44EFD918" w14:textId="14E10F69" w:rsidR="008B254D" w:rsidRPr="008B254D" w:rsidRDefault="008B254D" w:rsidP="008B254D">
      <w:pPr>
        <w:pStyle w:val="EndNoteBibliography"/>
        <w:spacing w:after="0" w:line="480" w:lineRule="auto"/>
        <w:ind w:left="720" w:hanging="720"/>
        <w:rPr>
          <w:rFonts w:ascii="Arial" w:hAnsi="Arial" w:cs="Arial"/>
        </w:rPr>
      </w:pPr>
      <w:r w:rsidRPr="008B254D">
        <w:rPr>
          <w:rFonts w:ascii="Arial" w:hAnsi="Arial" w:cs="Arial"/>
        </w:rPr>
        <w:t xml:space="preserve">Mattfeld, A., Gluck, M., &amp; Stark, C. (2011). Functional specialization within the striatum along both the dorsal/ventral and anterior/posterior axes during associative learning via reward and punishment. </w:t>
      </w:r>
      <w:r w:rsidRPr="008B254D">
        <w:rPr>
          <w:rFonts w:ascii="Arial" w:hAnsi="Arial" w:cs="Arial"/>
          <w:i/>
        </w:rPr>
        <w:t>Learn Mem, 18</w:t>
      </w:r>
      <w:r w:rsidRPr="008B254D">
        <w:rPr>
          <w:rFonts w:ascii="Arial" w:hAnsi="Arial" w:cs="Arial"/>
        </w:rPr>
        <w:t>(11), 703-711. doi: 10.1101/lm.022889.111</w:t>
      </w:r>
    </w:p>
    <w:p w14:paraId="17273463" w14:textId="77F40F90" w:rsidR="008B254D" w:rsidRPr="008B254D" w:rsidRDefault="008B254D" w:rsidP="008B254D">
      <w:pPr>
        <w:pStyle w:val="EndNoteBibliography"/>
        <w:spacing w:after="0" w:line="480" w:lineRule="auto"/>
        <w:ind w:left="720" w:hanging="720"/>
        <w:rPr>
          <w:rFonts w:ascii="Arial" w:hAnsi="Arial" w:cs="Arial"/>
        </w:rPr>
      </w:pPr>
      <w:r w:rsidRPr="008B254D">
        <w:rPr>
          <w:rFonts w:ascii="Arial" w:hAnsi="Arial" w:cs="Arial"/>
        </w:rPr>
        <w:t xml:space="preserve">Plummer, M. (2017). JAGS version 4.3.0 user manual. </w:t>
      </w:r>
      <w:hyperlink r:id="rId22" w:history="1">
        <w:r w:rsidRPr="008B254D">
          <w:rPr>
            <w:rStyle w:val="Hyperlink"/>
            <w:rFonts w:ascii="Arial" w:hAnsi="Arial" w:cs="Arial"/>
          </w:rPr>
          <w:t>https://web.sgh.waw.pl/~atoroj/ekonometria_bayesowska/jags_user_manual.pdf</w:t>
        </w:r>
      </w:hyperlink>
      <w:r w:rsidRPr="008B254D">
        <w:rPr>
          <w:rFonts w:ascii="Arial" w:hAnsi="Arial" w:cs="Arial"/>
        </w:rPr>
        <w:t xml:space="preserve">. </w:t>
      </w:r>
    </w:p>
    <w:p w14:paraId="7F710CBC" w14:textId="6C390E3B" w:rsidR="008B254D" w:rsidRPr="008B254D" w:rsidRDefault="008B254D" w:rsidP="008B254D">
      <w:pPr>
        <w:pStyle w:val="EndNoteBibliography"/>
        <w:spacing w:after="0" w:line="480" w:lineRule="auto"/>
        <w:ind w:left="720" w:hanging="720"/>
        <w:rPr>
          <w:rFonts w:ascii="Arial" w:hAnsi="Arial" w:cs="Arial"/>
        </w:rPr>
      </w:pPr>
      <w:r w:rsidRPr="008B254D">
        <w:rPr>
          <w:rFonts w:ascii="Arial" w:hAnsi="Arial" w:cs="Arial"/>
        </w:rPr>
        <w:t xml:space="preserve">Sheehan, D. V., Lecrubier, Y., Sheehan, K. H., Amorim, P., Janavs, J., Weiller, E., . . . Dunbar, G. C. (1998). The Mini-International Neuropspychiatric Interview (M.I.N.I.): the development and validation of a structured diagnostic psychiatric interview for DSM-IV and ICD-10. </w:t>
      </w:r>
      <w:r w:rsidRPr="008B254D">
        <w:rPr>
          <w:rFonts w:ascii="Arial" w:hAnsi="Arial" w:cs="Arial"/>
          <w:i/>
        </w:rPr>
        <w:t>J Clin Psychiatry, 59</w:t>
      </w:r>
      <w:r w:rsidRPr="008B254D">
        <w:rPr>
          <w:rFonts w:ascii="Arial" w:hAnsi="Arial" w:cs="Arial"/>
        </w:rPr>
        <w:t>(20), 22-33;quiz 34-57</w:t>
      </w:r>
    </w:p>
    <w:p w14:paraId="0C83C78C" w14:textId="38688BD3" w:rsidR="008B254D" w:rsidRPr="008B254D" w:rsidRDefault="008B254D" w:rsidP="008B254D">
      <w:pPr>
        <w:pStyle w:val="EndNoteBibliography"/>
        <w:spacing w:after="0" w:line="480" w:lineRule="auto"/>
        <w:ind w:left="720" w:hanging="720"/>
        <w:rPr>
          <w:rFonts w:ascii="Arial" w:hAnsi="Arial" w:cs="Arial"/>
        </w:rPr>
      </w:pPr>
      <w:r w:rsidRPr="008B254D">
        <w:rPr>
          <w:rFonts w:ascii="Arial" w:hAnsi="Arial" w:cs="Arial"/>
        </w:rPr>
        <w:t>Sutton, R., &amp; Barto, A. (2018). Reinforcement Learning: An Introduction (Second edition). The MIT Press, Cambridge, MA</w:t>
      </w:r>
    </w:p>
    <w:p w14:paraId="1591F81B" w14:textId="176B0631" w:rsidR="008B254D" w:rsidRDefault="008B254D" w:rsidP="008B254D">
      <w:pPr>
        <w:pStyle w:val="EndNoteBibliography"/>
        <w:spacing w:after="0" w:line="480" w:lineRule="auto"/>
        <w:ind w:left="720" w:hanging="720"/>
        <w:rPr>
          <w:rFonts w:ascii="Arial" w:hAnsi="Arial" w:cs="Arial"/>
        </w:rPr>
      </w:pPr>
      <w:r w:rsidRPr="008B254D">
        <w:rPr>
          <w:rFonts w:ascii="Arial" w:hAnsi="Arial" w:cs="Arial"/>
        </w:rPr>
        <w:t xml:space="preserve">Wagenmakers, E., &amp; Farrell, S. (2004). AIC model selection using Akaike weights. </w:t>
      </w:r>
      <w:r w:rsidRPr="008B254D">
        <w:rPr>
          <w:rFonts w:ascii="Arial" w:hAnsi="Arial" w:cs="Arial"/>
          <w:i/>
        </w:rPr>
        <w:t>Psychon Bull Rev, 11</w:t>
      </w:r>
      <w:r w:rsidRPr="008B254D">
        <w:rPr>
          <w:rFonts w:ascii="Arial" w:hAnsi="Arial" w:cs="Arial"/>
        </w:rPr>
        <w:t>(1), 192-196. doi: 0.3758/bf03206482</w:t>
      </w:r>
    </w:p>
    <w:p w14:paraId="7FD944F6" w14:textId="4D37964A" w:rsidR="00B7298B" w:rsidRDefault="00B7298B">
      <w:pPr>
        <w:rPr>
          <w:rFonts w:ascii="Arial" w:hAnsi="Arial" w:cs="Arial"/>
          <w:noProof/>
        </w:rPr>
      </w:pPr>
      <w:r>
        <w:rPr>
          <w:rFonts w:ascii="Arial" w:hAnsi="Arial" w:cs="Arial"/>
        </w:rPr>
        <w:br w:type="page"/>
      </w:r>
    </w:p>
    <w:p w14:paraId="688D77B6" w14:textId="66A2FADB" w:rsidR="00B7298B" w:rsidRDefault="00B7298B" w:rsidP="008B254D">
      <w:pPr>
        <w:pStyle w:val="EndNoteBibliography"/>
        <w:spacing w:after="0" w:line="480" w:lineRule="auto"/>
        <w:ind w:left="720" w:hanging="720"/>
        <w:rPr>
          <w:rFonts w:ascii="Arial" w:hAnsi="Arial" w:cs="Arial"/>
        </w:rPr>
      </w:pPr>
    </w:p>
    <w:p w14:paraId="41A7B402" w14:textId="7F990E25" w:rsidR="00B7298B" w:rsidRPr="008B254D" w:rsidRDefault="00B7298B" w:rsidP="008B254D">
      <w:pPr>
        <w:pStyle w:val="EndNoteBibliography"/>
        <w:spacing w:after="0" w:line="480" w:lineRule="auto"/>
        <w:ind w:left="720" w:hanging="720"/>
        <w:rPr>
          <w:rFonts w:ascii="Arial" w:hAnsi="Arial" w:cs="Arial"/>
        </w:rPr>
      </w:pPr>
    </w:p>
    <w:p w14:paraId="4924D840" w14:textId="662B7B11" w:rsidR="00B00B68" w:rsidRPr="006C731D" w:rsidRDefault="008B254D" w:rsidP="008B254D">
      <w:pPr>
        <w:pStyle w:val="EndNoteBibliography"/>
        <w:spacing w:after="0" w:line="480" w:lineRule="auto"/>
        <w:rPr>
          <w:rFonts w:ascii="Arial" w:hAnsi="Arial" w:cs="Arial"/>
          <w:b/>
        </w:rPr>
      </w:pPr>
      <w:r w:rsidRPr="008B254D">
        <w:rPr>
          <w:rFonts w:ascii="Arial" w:hAnsi="Arial" w:cs="Arial"/>
          <w:b/>
        </w:rPr>
        <w:fldChar w:fldCharType="end"/>
      </w:r>
      <w:r w:rsidR="00557352" w:rsidRPr="00557352">
        <w:t xml:space="preserve"> </w:t>
      </w:r>
    </w:p>
    <w:sectPr w:rsidR="00B00B68" w:rsidRPr="006C731D" w:rsidSect="001C29E6">
      <w:headerReference w:type="even" r:id="rId23"/>
      <w:headerReference w:type="defaul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9799ED" w14:textId="77777777" w:rsidR="00832124" w:rsidRDefault="00832124" w:rsidP="00DD2A03">
      <w:pPr>
        <w:spacing w:after="0" w:line="240" w:lineRule="auto"/>
      </w:pPr>
      <w:r>
        <w:separator/>
      </w:r>
    </w:p>
  </w:endnote>
  <w:endnote w:type="continuationSeparator" w:id="0">
    <w:p w14:paraId="2B8D09E2" w14:textId="77777777" w:rsidR="00832124" w:rsidRDefault="00832124" w:rsidP="00DD2A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5FCA0D" w14:textId="77777777" w:rsidR="00832124" w:rsidRDefault="00832124" w:rsidP="00DD2A03">
      <w:pPr>
        <w:spacing w:after="0" w:line="240" w:lineRule="auto"/>
      </w:pPr>
      <w:r>
        <w:separator/>
      </w:r>
    </w:p>
  </w:footnote>
  <w:footnote w:type="continuationSeparator" w:id="0">
    <w:p w14:paraId="0535E410" w14:textId="77777777" w:rsidR="00832124" w:rsidRDefault="00832124" w:rsidP="00DD2A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2095858929"/>
      <w:docPartObj>
        <w:docPartGallery w:val="Page Numbers (Top of Page)"/>
        <w:docPartUnique/>
      </w:docPartObj>
    </w:sdtPr>
    <w:sdtEndPr>
      <w:rPr>
        <w:rStyle w:val="PageNumber"/>
      </w:rPr>
    </w:sdtEndPr>
    <w:sdtContent>
      <w:p w14:paraId="09A14087" w14:textId="35E76EBF" w:rsidR="00832124" w:rsidRDefault="00832124" w:rsidP="00832124">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458B193" w14:textId="77777777" w:rsidR="00832124" w:rsidRDefault="00832124" w:rsidP="00DD2A03">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266763810"/>
      <w:docPartObj>
        <w:docPartGallery w:val="Page Numbers (Top of Page)"/>
        <w:docPartUnique/>
      </w:docPartObj>
    </w:sdtPr>
    <w:sdtEndPr>
      <w:rPr>
        <w:rStyle w:val="PageNumber"/>
      </w:rPr>
    </w:sdtEndPr>
    <w:sdtContent>
      <w:p w14:paraId="00E630D8" w14:textId="2238DE97" w:rsidR="00832124" w:rsidRDefault="00832124" w:rsidP="00832124">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4228EF">
          <w:rPr>
            <w:rStyle w:val="PageNumber"/>
            <w:noProof/>
          </w:rPr>
          <w:t>2</w:t>
        </w:r>
        <w:r>
          <w:rPr>
            <w:rStyle w:val="PageNumber"/>
          </w:rPr>
          <w:fldChar w:fldCharType="end"/>
        </w:r>
      </w:p>
    </w:sdtContent>
  </w:sdt>
  <w:p w14:paraId="20BCAA83" w14:textId="77777777" w:rsidR="00832124" w:rsidRDefault="00832124" w:rsidP="00DD2A03">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9C33DF"/>
    <w:multiLevelType w:val="hybridMultilevel"/>
    <w:tmpl w:val="84ECF450"/>
    <w:lvl w:ilvl="0" w:tplc="45C27A90">
      <w:start w:val="1"/>
      <w:numFmt w:val="bullet"/>
      <w:lvlText w:val="•"/>
      <w:lvlJc w:val="left"/>
      <w:pPr>
        <w:tabs>
          <w:tab w:val="num" w:pos="720"/>
        </w:tabs>
        <w:ind w:left="720" w:hanging="360"/>
      </w:pPr>
      <w:rPr>
        <w:rFonts w:ascii="Arial" w:hAnsi="Arial" w:hint="default"/>
      </w:rPr>
    </w:lvl>
    <w:lvl w:ilvl="1" w:tplc="6D6EA25E">
      <w:start w:val="97"/>
      <w:numFmt w:val="bullet"/>
      <w:lvlText w:val="•"/>
      <w:lvlJc w:val="left"/>
      <w:pPr>
        <w:tabs>
          <w:tab w:val="num" w:pos="1440"/>
        </w:tabs>
        <w:ind w:left="1440" w:hanging="360"/>
      </w:pPr>
      <w:rPr>
        <w:rFonts w:ascii="Arial" w:hAnsi="Arial" w:hint="default"/>
      </w:rPr>
    </w:lvl>
    <w:lvl w:ilvl="2" w:tplc="827E8E7C" w:tentative="1">
      <w:start w:val="1"/>
      <w:numFmt w:val="bullet"/>
      <w:lvlText w:val="•"/>
      <w:lvlJc w:val="left"/>
      <w:pPr>
        <w:tabs>
          <w:tab w:val="num" w:pos="2160"/>
        </w:tabs>
        <w:ind w:left="2160" w:hanging="360"/>
      </w:pPr>
      <w:rPr>
        <w:rFonts w:ascii="Arial" w:hAnsi="Arial" w:hint="default"/>
      </w:rPr>
    </w:lvl>
    <w:lvl w:ilvl="3" w:tplc="C4B26B4A" w:tentative="1">
      <w:start w:val="1"/>
      <w:numFmt w:val="bullet"/>
      <w:lvlText w:val="•"/>
      <w:lvlJc w:val="left"/>
      <w:pPr>
        <w:tabs>
          <w:tab w:val="num" w:pos="2880"/>
        </w:tabs>
        <w:ind w:left="2880" w:hanging="360"/>
      </w:pPr>
      <w:rPr>
        <w:rFonts w:ascii="Arial" w:hAnsi="Arial" w:hint="default"/>
      </w:rPr>
    </w:lvl>
    <w:lvl w:ilvl="4" w:tplc="6200FE76" w:tentative="1">
      <w:start w:val="1"/>
      <w:numFmt w:val="bullet"/>
      <w:lvlText w:val="•"/>
      <w:lvlJc w:val="left"/>
      <w:pPr>
        <w:tabs>
          <w:tab w:val="num" w:pos="3600"/>
        </w:tabs>
        <w:ind w:left="3600" w:hanging="360"/>
      </w:pPr>
      <w:rPr>
        <w:rFonts w:ascii="Arial" w:hAnsi="Arial" w:hint="default"/>
      </w:rPr>
    </w:lvl>
    <w:lvl w:ilvl="5" w:tplc="97643CD0" w:tentative="1">
      <w:start w:val="1"/>
      <w:numFmt w:val="bullet"/>
      <w:lvlText w:val="•"/>
      <w:lvlJc w:val="left"/>
      <w:pPr>
        <w:tabs>
          <w:tab w:val="num" w:pos="4320"/>
        </w:tabs>
        <w:ind w:left="4320" w:hanging="360"/>
      </w:pPr>
      <w:rPr>
        <w:rFonts w:ascii="Arial" w:hAnsi="Arial" w:hint="default"/>
      </w:rPr>
    </w:lvl>
    <w:lvl w:ilvl="6" w:tplc="4568233E" w:tentative="1">
      <w:start w:val="1"/>
      <w:numFmt w:val="bullet"/>
      <w:lvlText w:val="•"/>
      <w:lvlJc w:val="left"/>
      <w:pPr>
        <w:tabs>
          <w:tab w:val="num" w:pos="5040"/>
        </w:tabs>
        <w:ind w:left="5040" w:hanging="360"/>
      </w:pPr>
      <w:rPr>
        <w:rFonts w:ascii="Arial" w:hAnsi="Arial" w:hint="default"/>
      </w:rPr>
    </w:lvl>
    <w:lvl w:ilvl="7" w:tplc="52E2FFA2" w:tentative="1">
      <w:start w:val="1"/>
      <w:numFmt w:val="bullet"/>
      <w:lvlText w:val="•"/>
      <w:lvlJc w:val="left"/>
      <w:pPr>
        <w:tabs>
          <w:tab w:val="num" w:pos="5760"/>
        </w:tabs>
        <w:ind w:left="5760" w:hanging="360"/>
      </w:pPr>
      <w:rPr>
        <w:rFonts w:ascii="Arial" w:hAnsi="Arial" w:hint="default"/>
      </w:rPr>
    </w:lvl>
    <w:lvl w:ilvl="8" w:tplc="7EEE153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59BB34CD"/>
    <w:multiLevelType w:val="hybridMultilevel"/>
    <w:tmpl w:val="E3E8C0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1234504"/>
    <w:multiLevelType w:val="hybridMultilevel"/>
    <w:tmpl w:val="E230EA6A"/>
    <w:lvl w:ilvl="0" w:tplc="67140A5E">
      <w:start w:val="1"/>
      <w:numFmt w:val="bullet"/>
      <w:lvlText w:val="•"/>
      <w:lvlJc w:val="left"/>
      <w:pPr>
        <w:tabs>
          <w:tab w:val="num" w:pos="720"/>
        </w:tabs>
        <w:ind w:left="720" w:hanging="360"/>
      </w:pPr>
      <w:rPr>
        <w:rFonts w:ascii="Arial" w:hAnsi="Arial" w:hint="default"/>
      </w:rPr>
    </w:lvl>
    <w:lvl w:ilvl="1" w:tplc="36166862">
      <w:start w:val="96"/>
      <w:numFmt w:val="bullet"/>
      <w:lvlText w:val="•"/>
      <w:lvlJc w:val="left"/>
      <w:pPr>
        <w:tabs>
          <w:tab w:val="num" w:pos="1440"/>
        </w:tabs>
        <w:ind w:left="1440" w:hanging="360"/>
      </w:pPr>
      <w:rPr>
        <w:rFonts w:ascii="Arial" w:hAnsi="Arial" w:hint="default"/>
      </w:rPr>
    </w:lvl>
    <w:lvl w:ilvl="2" w:tplc="14184696">
      <w:start w:val="64"/>
      <w:numFmt w:val="bullet"/>
      <w:lvlText w:val="•"/>
      <w:lvlJc w:val="left"/>
      <w:pPr>
        <w:tabs>
          <w:tab w:val="num" w:pos="2160"/>
        </w:tabs>
        <w:ind w:left="2160" w:hanging="360"/>
      </w:pPr>
      <w:rPr>
        <w:rFonts w:ascii="Arial" w:hAnsi="Arial" w:hint="default"/>
      </w:rPr>
    </w:lvl>
    <w:lvl w:ilvl="3" w:tplc="7904085A" w:tentative="1">
      <w:start w:val="1"/>
      <w:numFmt w:val="bullet"/>
      <w:lvlText w:val="•"/>
      <w:lvlJc w:val="left"/>
      <w:pPr>
        <w:tabs>
          <w:tab w:val="num" w:pos="2880"/>
        </w:tabs>
        <w:ind w:left="2880" w:hanging="360"/>
      </w:pPr>
      <w:rPr>
        <w:rFonts w:ascii="Arial" w:hAnsi="Arial" w:hint="default"/>
      </w:rPr>
    </w:lvl>
    <w:lvl w:ilvl="4" w:tplc="D79E75F6" w:tentative="1">
      <w:start w:val="1"/>
      <w:numFmt w:val="bullet"/>
      <w:lvlText w:val="•"/>
      <w:lvlJc w:val="left"/>
      <w:pPr>
        <w:tabs>
          <w:tab w:val="num" w:pos="3600"/>
        </w:tabs>
        <w:ind w:left="3600" w:hanging="360"/>
      </w:pPr>
      <w:rPr>
        <w:rFonts w:ascii="Arial" w:hAnsi="Arial" w:hint="default"/>
      </w:rPr>
    </w:lvl>
    <w:lvl w:ilvl="5" w:tplc="EEC0EF7C" w:tentative="1">
      <w:start w:val="1"/>
      <w:numFmt w:val="bullet"/>
      <w:lvlText w:val="•"/>
      <w:lvlJc w:val="left"/>
      <w:pPr>
        <w:tabs>
          <w:tab w:val="num" w:pos="4320"/>
        </w:tabs>
        <w:ind w:left="4320" w:hanging="360"/>
      </w:pPr>
      <w:rPr>
        <w:rFonts w:ascii="Arial" w:hAnsi="Arial" w:hint="default"/>
      </w:rPr>
    </w:lvl>
    <w:lvl w:ilvl="6" w:tplc="32928796" w:tentative="1">
      <w:start w:val="1"/>
      <w:numFmt w:val="bullet"/>
      <w:lvlText w:val="•"/>
      <w:lvlJc w:val="left"/>
      <w:pPr>
        <w:tabs>
          <w:tab w:val="num" w:pos="5040"/>
        </w:tabs>
        <w:ind w:left="5040" w:hanging="360"/>
      </w:pPr>
      <w:rPr>
        <w:rFonts w:ascii="Arial" w:hAnsi="Arial" w:hint="default"/>
      </w:rPr>
    </w:lvl>
    <w:lvl w:ilvl="7" w:tplc="0DA259D2" w:tentative="1">
      <w:start w:val="1"/>
      <w:numFmt w:val="bullet"/>
      <w:lvlText w:val="•"/>
      <w:lvlJc w:val="left"/>
      <w:pPr>
        <w:tabs>
          <w:tab w:val="num" w:pos="5760"/>
        </w:tabs>
        <w:ind w:left="5760" w:hanging="360"/>
      </w:pPr>
      <w:rPr>
        <w:rFonts w:ascii="Arial" w:hAnsi="Arial" w:hint="default"/>
      </w:rPr>
    </w:lvl>
    <w:lvl w:ilvl="8" w:tplc="3D3EF7A2" w:tentative="1">
      <w:start w:val="1"/>
      <w:numFmt w:val="bullet"/>
      <w:lvlText w:val="•"/>
      <w:lvlJc w:val="left"/>
      <w:pPr>
        <w:tabs>
          <w:tab w:val="num" w:pos="6480"/>
        </w:tabs>
        <w:ind w:left="6480" w:hanging="360"/>
      </w:pPr>
      <w:rPr>
        <w:rFonts w:ascii="Arial" w:hAnsi="Arial"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 Copy KERRI&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0wwxxxxcr0swaexdr3x09xjve2tx9addzwf&quot;&gt;EndNotes Library  Copy 01 22 21  EVA&lt;record-ids&gt;&lt;item&gt;1232&lt;/item&gt;&lt;item&gt;4416&lt;/item&gt;&lt;item&gt;4973&lt;/item&gt;&lt;item&gt;8088&lt;/item&gt;&lt;item&gt;8089&lt;/item&gt;&lt;item&gt;8284&lt;/item&gt;&lt;item&gt;8285&lt;/item&gt;&lt;item&gt;8286&lt;/item&gt;&lt;item&gt;8287&lt;/item&gt;&lt;item&gt;8288&lt;/item&gt;&lt;item&gt;9239&lt;/item&gt;&lt;item&gt;9240&lt;/item&gt;&lt;item&gt;9241&lt;/item&gt;&lt;/record-ids&gt;&lt;/item&gt;&lt;/Libraries&gt;"/>
  </w:docVars>
  <w:rsids>
    <w:rsidRoot w:val="00E46210"/>
    <w:rsid w:val="00004FB0"/>
    <w:rsid w:val="000130F8"/>
    <w:rsid w:val="00013817"/>
    <w:rsid w:val="000155D0"/>
    <w:rsid w:val="00020382"/>
    <w:rsid w:val="000259AE"/>
    <w:rsid w:val="00027D59"/>
    <w:rsid w:val="00030B54"/>
    <w:rsid w:val="00031B33"/>
    <w:rsid w:val="00032645"/>
    <w:rsid w:val="00035F31"/>
    <w:rsid w:val="00036CEB"/>
    <w:rsid w:val="00040615"/>
    <w:rsid w:val="00041E91"/>
    <w:rsid w:val="000430DC"/>
    <w:rsid w:val="00044EE6"/>
    <w:rsid w:val="00054357"/>
    <w:rsid w:val="00062029"/>
    <w:rsid w:val="000668BF"/>
    <w:rsid w:val="0007288C"/>
    <w:rsid w:val="00072E55"/>
    <w:rsid w:val="000756E6"/>
    <w:rsid w:val="00075BD1"/>
    <w:rsid w:val="00076BF2"/>
    <w:rsid w:val="00080DC2"/>
    <w:rsid w:val="00086073"/>
    <w:rsid w:val="000939C9"/>
    <w:rsid w:val="000939F3"/>
    <w:rsid w:val="000A4C4E"/>
    <w:rsid w:val="000A67E7"/>
    <w:rsid w:val="000B2B32"/>
    <w:rsid w:val="000B2C3A"/>
    <w:rsid w:val="000C582C"/>
    <w:rsid w:val="000D111B"/>
    <w:rsid w:val="000D1C0A"/>
    <w:rsid w:val="000D35B4"/>
    <w:rsid w:val="000F0245"/>
    <w:rsid w:val="000F0437"/>
    <w:rsid w:val="000F0D40"/>
    <w:rsid w:val="0010546A"/>
    <w:rsid w:val="0011141E"/>
    <w:rsid w:val="00113D39"/>
    <w:rsid w:val="00117BC7"/>
    <w:rsid w:val="001232B2"/>
    <w:rsid w:val="00125EF3"/>
    <w:rsid w:val="00126848"/>
    <w:rsid w:val="001349C2"/>
    <w:rsid w:val="00146ABC"/>
    <w:rsid w:val="00146CE7"/>
    <w:rsid w:val="00152314"/>
    <w:rsid w:val="001553A4"/>
    <w:rsid w:val="00164E9B"/>
    <w:rsid w:val="0016592F"/>
    <w:rsid w:val="00167BD1"/>
    <w:rsid w:val="00171CCA"/>
    <w:rsid w:val="00173034"/>
    <w:rsid w:val="001928F7"/>
    <w:rsid w:val="001931C8"/>
    <w:rsid w:val="0019386B"/>
    <w:rsid w:val="001A63BA"/>
    <w:rsid w:val="001A7F7D"/>
    <w:rsid w:val="001B0BC8"/>
    <w:rsid w:val="001B1E19"/>
    <w:rsid w:val="001C29E6"/>
    <w:rsid w:val="001C3B00"/>
    <w:rsid w:val="001D42B9"/>
    <w:rsid w:val="001D6BEE"/>
    <w:rsid w:val="001E2D03"/>
    <w:rsid w:val="001E3037"/>
    <w:rsid w:val="001E7143"/>
    <w:rsid w:val="001F0A24"/>
    <w:rsid w:val="00211051"/>
    <w:rsid w:val="002112EE"/>
    <w:rsid w:val="00221789"/>
    <w:rsid w:val="00224B24"/>
    <w:rsid w:val="0023114B"/>
    <w:rsid w:val="002323E4"/>
    <w:rsid w:val="00234A0C"/>
    <w:rsid w:val="00235057"/>
    <w:rsid w:val="002359D1"/>
    <w:rsid w:val="00244E08"/>
    <w:rsid w:val="0024687C"/>
    <w:rsid w:val="00261C5A"/>
    <w:rsid w:val="00261ED1"/>
    <w:rsid w:val="00266359"/>
    <w:rsid w:val="00266F40"/>
    <w:rsid w:val="002759A2"/>
    <w:rsid w:val="00277D0C"/>
    <w:rsid w:val="0028157B"/>
    <w:rsid w:val="00286F33"/>
    <w:rsid w:val="00295F41"/>
    <w:rsid w:val="002A6F37"/>
    <w:rsid w:val="002B3C7A"/>
    <w:rsid w:val="002B77DA"/>
    <w:rsid w:val="002E26D5"/>
    <w:rsid w:val="002E31FE"/>
    <w:rsid w:val="002E786B"/>
    <w:rsid w:val="002F2457"/>
    <w:rsid w:val="00312FED"/>
    <w:rsid w:val="0031436D"/>
    <w:rsid w:val="00320492"/>
    <w:rsid w:val="00324899"/>
    <w:rsid w:val="003269B8"/>
    <w:rsid w:val="00331DFB"/>
    <w:rsid w:val="00333E70"/>
    <w:rsid w:val="0033609D"/>
    <w:rsid w:val="00340692"/>
    <w:rsid w:val="00343F30"/>
    <w:rsid w:val="00347B72"/>
    <w:rsid w:val="0035489E"/>
    <w:rsid w:val="00357587"/>
    <w:rsid w:val="00360B22"/>
    <w:rsid w:val="0036140E"/>
    <w:rsid w:val="0036521C"/>
    <w:rsid w:val="003722B6"/>
    <w:rsid w:val="003758A3"/>
    <w:rsid w:val="00380A13"/>
    <w:rsid w:val="003A3E64"/>
    <w:rsid w:val="003A3E90"/>
    <w:rsid w:val="003A67F7"/>
    <w:rsid w:val="003B27A9"/>
    <w:rsid w:val="003C5691"/>
    <w:rsid w:val="003C727A"/>
    <w:rsid w:val="003D0D5E"/>
    <w:rsid w:val="003D4606"/>
    <w:rsid w:val="003E1CB8"/>
    <w:rsid w:val="003E2459"/>
    <w:rsid w:val="003E3578"/>
    <w:rsid w:val="003E410C"/>
    <w:rsid w:val="003F02FA"/>
    <w:rsid w:val="003F20BC"/>
    <w:rsid w:val="003F3FA0"/>
    <w:rsid w:val="00400ABB"/>
    <w:rsid w:val="00401EA0"/>
    <w:rsid w:val="00403BF5"/>
    <w:rsid w:val="00404B8C"/>
    <w:rsid w:val="00411B53"/>
    <w:rsid w:val="00414DE3"/>
    <w:rsid w:val="004160E4"/>
    <w:rsid w:val="00416763"/>
    <w:rsid w:val="004228EF"/>
    <w:rsid w:val="00431ED3"/>
    <w:rsid w:val="004423C7"/>
    <w:rsid w:val="00450780"/>
    <w:rsid w:val="00451973"/>
    <w:rsid w:val="00454F47"/>
    <w:rsid w:val="00457722"/>
    <w:rsid w:val="00463961"/>
    <w:rsid w:val="004714F2"/>
    <w:rsid w:val="00476E83"/>
    <w:rsid w:val="0047706F"/>
    <w:rsid w:val="0048088E"/>
    <w:rsid w:val="00480E9E"/>
    <w:rsid w:val="0048325D"/>
    <w:rsid w:val="00491546"/>
    <w:rsid w:val="00492605"/>
    <w:rsid w:val="004974C1"/>
    <w:rsid w:val="004A3CE1"/>
    <w:rsid w:val="004A3D31"/>
    <w:rsid w:val="004B4A38"/>
    <w:rsid w:val="004B549B"/>
    <w:rsid w:val="004B7F17"/>
    <w:rsid w:val="004C0D51"/>
    <w:rsid w:val="004C510B"/>
    <w:rsid w:val="004D0045"/>
    <w:rsid w:val="004D2DF1"/>
    <w:rsid w:val="004E43FC"/>
    <w:rsid w:val="004E6ACC"/>
    <w:rsid w:val="004E71C3"/>
    <w:rsid w:val="004E7C33"/>
    <w:rsid w:val="004F2334"/>
    <w:rsid w:val="004F523E"/>
    <w:rsid w:val="004F5FF7"/>
    <w:rsid w:val="00502187"/>
    <w:rsid w:val="00503045"/>
    <w:rsid w:val="0050381A"/>
    <w:rsid w:val="0050525D"/>
    <w:rsid w:val="005057AA"/>
    <w:rsid w:val="0051086D"/>
    <w:rsid w:val="005130F7"/>
    <w:rsid w:val="00521B2B"/>
    <w:rsid w:val="0053228F"/>
    <w:rsid w:val="005333E1"/>
    <w:rsid w:val="00533E8C"/>
    <w:rsid w:val="00540193"/>
    <w:rsid w:val="00544C18"/>
    <w:rsid w:val="00545AA8"/>
    <w:rsid w:val="00550E66"/>
    <w:rsid w:val="00550ED7"/>
    <w:rsid w:val="00553087"/>
    <w:rsid w:val="00555C41"/>
    <w:rsid w:val="005565AA"/>
    <w:rsid w:val="00557352"/>
    <w:rsid w:val="005650FC"/>
    <w:rsid w:val="00565C55"/>
    <w:rsid w:val="005673CA"/>
    <w:rsid w:val="00567654"/>
    <w:rsid w:val="005740F6"/>
    <w:rsid w:val="00574A89"/>
    <w:rsid w:val="00576672"/>
    <w:rsid w:val="00580434"/>
    <w:rsid w:val="00591655"/>
    <w:rsid w:val="00597E1A"/>
    <w:rsid w:val="005A07FE"/>
    <w:rsid w:val="005A151F"/>
    <w:rsid w:val="005A3BDA"/>
    <w:rsid w:val="005A67CD"/>
    <w:rsid w:val="005B4E3C"/>
    <w:rsid w:val="005C4FBF"/>
    <w:rsid w:val="005C6343"/>
    <w:rsid w:val="005E3DCB"/>
    <w:rsid w:val="005E43E2"/>
    <w:rsid w:val="005E44B0"/>
    <w:rsid w:val="005E5E0F"/>
    <w:rsid w:val="005F0CBD"/>
    <w:rsid w:val="00600134"/>
    <w:rsid w:val="00611942"/>
    <w:rsid w:val="00613AB5"/>
    <w:rsid w:val="00617D20"/>
    <w:rsid w:val="00630B8E"/>
    <w:rsid w:val="00631121"/>
    <w:rsid w:val="00631FA8"/>
    <w:rsid w:val="006343CB"/>
    <w:rsid w:val="00644703"/>
    <w:rsid w:val="00653896"/>
    <w:rsid w:val="00684969"/>
    <w:rsid w:val="00684A83"/>
    <w:rsid w:val="006869F1"/>
    <w:rsid w:val="006A22FD"/>
    <w:rsid w:val="006A2BFC"/>
    <w:rsid w:val="006A5BB9"/>
    <w:rsid w:val="006B252F"/>
    <w:rsid w:val="006B31C4"/>
    <w:rsid w:val="006B5928"/>
    <w:rsid w:val="006C0AB9"/>
    <w:rsid w:val="006C253B"/>
    <w:rsid w:val="006C2E4C"/>
    <w:rsid w:val="006C731D"/>
    <w:rsid w:val="006D3D8E"/>
    <w:rsid w:val="006D479D"/>
    <w:rsid w:val="006D7DF9"/>
    <w:rsid w:val="006E10F2"/>
    <w:rsid w:val="0071714A"/>
    <w:rsid w:val="00725BB5"/>
    <w:rsid w:val="00727C65"/>
    <w:rsid w:val="007317D6"/>
    <w:rsid w:val="00735A73"/>
    <w:rsid w:val="00740B7F"/>
    <w:rsid w:val="007450EB"/>
    <w:rsid w:val="00746447"/>
    <w:rsid w:val="00750797"/>
    <w:rsid w:val="0075246E"/>
    <w:rsid w:val="00756ED4"/>
    <w:rsid w:val="00765F9D"/>
    <w:rsid w:val="007669B3"/>
    <w:rsid w:val="007718EF"/>
    <w:rsid w:val="00771EEA"/>
    <w:rsid w:val="00775226"/>
    <w:rsid w:val="007761EC"/>
    <w:rsid w:val="0077720C"/>
    <w:rsid w:val="0078315C"/>
    <w:rsid w:val="00786711"/>
    <w:rsid w:val="00797CCD"/>
    <w:rsid w:val="00797FCC"/>
    <w:rsid w:val="007A0DDA"/>
    <w:rsid w:val="007A5251"/>
    <w:rsid w:val="007A62B8"/>
    <w:rsid w:val="007B063E"/>
    <w:rsid w:val="007B262C"/>
    <w:rsid w:val="007B47E0"/>
    <w:rsid w:val="007C12EA"/>
    <w:rsid w:val="007C3972"/>
    <w:rsid w:val="007C3F56"/>
    <w:rsid w:val="007C424E"/>
    <w:rsid w:val="007D1085"/>
    <w:rsid w:val="007D5F06"/>
    <w:rsid w:val="007D7FDF"/>
    <w:rsid w:val="007E23AA"/>
    <w:rsid w:val="007E32FE"/>
    <w:rsid w:val="007E4CEC"/>
    <w:rsid w:val="007E57C8"/>
    <w:rsid w:val="007E639E"/>
    <w:rsid w:val="007F0E71"/>
    <w:rsid w:val="007F37B0"/>
    <w:rsid w:val="007F6185"/>
    <w:rsid w:val="007F7FAD"/>
    <w:rsid w:val="0080163F"/>
    <w:rsid w:val="00801D00"/>
    <w:rsid w:val="008028B3"/>
    <w:rsid w:val="0080623E"/>
    <w:rsid w:val="00806BA3"/>
    <w:rsid w:val="0081375F"/>
    <w:rsid w:val="008153C5"/>
    <w:rsid w:val="008176B1"/>
    <w:rsid w:val="008255D7"/>
    <w:rsid w:val="00832124"/>
    <w:rsid w:val="008365C4"/>
    <w:rsid w:val="00851CE0"/>
    <w:rsid w:val="00851E6D"/>
    <w:rsid w:val="00853D20"/>
    <w:rsid w:val="008665C9"/>
    <w:rsid w:val="008714EB"/>
    <w:rsid w:val="00872C75"/>
    <w:rsid w:val="008731B2"/>
    <w:rsid w:val="00874476"/>
    <w:rsid w:val="008748BA"/>
    <w:rsid w:val="00876889"/>
    <w:rsid w:val="008802E2"/>
    <w:rsid w:val="0088338F"/>
    <w:rsid w:val="008915BD"/>
    <w:rsid w:val="00891A98"/>
    <w:rsid w:val="008941DF"/>
    <w:rsid w:val="008949DD"/>
    <w:rsid w:val="00896A10"/>
    <w:rsid w:val="008A061D"/>
    <w:rsid w:val="008A2F95"/>
    <w:rsid w:val="008A3983"/>
    <w:rsid w:val="008A4785"/>
    <w:rsid w:val="008B254D"/>
    <w:rsid w:val="008B7AC5"/>
    <w:rsid w:val="008E1D07"/>
    <w:rsid w:val="00902B31"/>
    <w:rsid w:val="009051EE"/>
    <w:rsid w:val="009120B6"/>
    <w:rsid w:val="009143E5"/>
    <w:rsid w:val="00916355"/>
    <w:rsid w:val="009238E1"/>
    <w:rsid w:val="00932D93"/>
    <w:rsid w:val="00941537"/>
    <w:rsid w:val="00950052"/>
    <w:rsid w:val="00953882"/>
    <w:rsid w:val="00954141"/>
    <w:rsid w:val="00974C80"/>
    <w:rsid w:val="00975B31"/>
    <w:rsid w:val="00980DC8"/>
    <w:rsid w:val="0098407E"/>
    <w:rsid w:val="00993FDD"/>
    <w:rsid w:val="009969DF"/>
    <w:rsid w:val="009B2303"/>
    <w:rsid w:val="009B3BAE"/>
    <w:rsid w:val="009B46CA"/>
    <w:rsid w:val="009C0D5A"/>
    <w:rsid w:val="009C6A29"/>
    <w:rsid w:val="009C6C8E"/>
    <w:rsid w:val="009D1CA6"/>
    <w:rsid w:val="009D2F8D"/>
    <w:rsid w:val="009D5CCC"/>
    <w:rsid w:val="009D74D8"/>
    <w:rsid w:val="009E1748"/>
    <w:rsid w:val="009E24F0"/>
    <w:rsid w:val="009E430C"/>
    <w:rsid w:val="009E7DA0"/>
    <w:rsid w:val="009F11B5"/>
    <w:rsid w:val="009F4014"/>
    <w:rsid w:val="009F740C"/>
    <w:rsid w:val="00A02C8A"/>
    <w:rsid w:val="00A13238"/>
    <w:rsid w:val="00A21456"/>
    <w:rsid w:val="00A24055"/>
    <w:rsid w:val="00A27BF3"/>
    <w:rsid w:val="00A32370"/>
    <w:rsid w:val="00A32ADF"/>
    <w:rsid w:val="00A37E68"/>
    <w:rsid w:val="00A43594"/>
    <w:rsid w:val="00A43FA4"/>
    <w:rsid w:val="00A4517E"/>
    <w:rsid w:val="00A46369"/>
    <w:rsid w:val="00A5149C"/>
    <w:rsid w:val="00A57752"/>
    <w:rsid w:val="00A636C8"/>
    <w:rsid w:val="00A705FA"/>
    <w:rsid w:val="00A72319"/>
    <w:rsid w:val="00A75770"/>
    <w:rsid w:val="00A8471D"/>
    <w:rsid w:val="00A85DC7"/>
    <w:rsid w:val="00A8672A"/>
    <w:rsid w:val="00A86E43"/>
    <w:rsid w:val="00A91326"/>
    <w:rsid w:val="00A91B48"/>
    <w:rsid w:val="00A91D19"/>
    <w:rsid w:val="00A934B8"/>
    <w:rsid w:val="00A967B6"/>
    <w:rsid w:val="00AB4F3F"/>
    <w:rsid w:val="00AC0C95"/>
    <w:rsid w:val="00AC6EB2"/>
    <w:rsid w:val="00AC7D4D"/>
    <w:rsid w:val="00AD386E"/>
    <w:rsid w:val="00AE3DC6"/>
    <w:rsid w:val="00AE404A"/>
    <w:rsid w:val="00AE7657"/>
    <w:rsid w:val="00AE7D1E"/>
    <w:rsid w:val="00AF5C3E"/>
    <w:rsid w:val="00B00B68"/>
    <w:rsid w:val="00B07D2C"/>
    <w:rsid w:val="00B07FAD"/>
    <w:rsid w:val="00B13B89"/>
    <w:rsid w:val="00B16B36"/>
    <w:rsid w:val="00B179B5"/>
    <w:rsid w:val="00B30CAB"/>
    <w:rsid w:val="00B312D7"/>
    <w:rsid w:val="00B3254A"/>
    <w:rsid w:val="00B44B2A"/>
    <w:rsid w:val="00B45F50"/>
    <w:rsid w:val="00B604C9"/>
    <w:rsid w:val="00B60A45"/>
    <w:rsid w:val="00B60D07"/>
    <w:rsid w:val="00B659EF"/>
    <w:rsid w:val="00B7298B"/>
    <w:rsid w:val="00B80786"/>
    <w:rsid w:val="00B81383"/>
    <w:rsid w:val="00B84E88"/>
    <w:rsid w:val="00B85AAF"/>
    <w:rsid w:val="00B86D30"/>
    <w:rsid w:val="00B948F8"/>
    <w:rsid w:val="00BA5C98"/>
    <w:rsid w:val="00BA75B3"/>
    <w:rsid w:val="00BB17A8"/>
    <w:rsid w:val="00BB2EFC"/>
    <w:rsid w:val="00BB42D2"/>
    <w:rsid w:val="00BB488F"/>
    <w:rsid w:val="00BB6AD1"/>
    <w:rsid w:val="00BC0821"/>
    <w:rsid w:val="00BC4BF0"/>
    <w:rsid w:val="00BD3552"/>
    <w:rsid w:val="00BD3C64"/>
    <w:rsid w:val="00BD68F9"/>
    <w:rsid w:val="00BF2A12"/>
    <w:rsid w:val="00BF64FD"/>
    <w:rsid w:val="00C0009B"/>
    <w:rsid w:val="00C00C99"/>
    <w:rsid w:val="00C05239"/>
    <w:rsid w:val="00C05843"/>
    <w:rsid w:val="00C17318"/>
    <w:rsid w:val="00C2037F"/>
    <w:rsid w:val="00C204C7"/>
    <w:rsid w:val="00C24A47"/>
    <w:rsid w:val="00C24E45"/>
    <w:rsid w:val="00C272ED"/>
    <w:rsid w:val="00C34017"/>
    <w:rsid w:val="00C463B4"/>
    <w:rsid w:val="00C522D1"/>
    <w:rsid w:val="00C53940"/>
    <w:rsid w:val="00C53DF6"/>
    <w:rsid w:val="00C624D5"/>
    <w:rsid w:val="00C719D2"/>
    <w:rsid w:val="00C73A67"/>
    <w:rsid w:val="00C750A2"/>
    <w:rsid w:val="00C75294"/>
    <w:rsid w:val="00C76DBE"/>
    <w:rsid w:val="00C77D65"/>
    <w:rsid w:val="00C8637C"/>
    <w:rsid w:val="00C905BE"/>
    <w:rsid w:val="00C9132C"/>
    <w:rsid w:val="00C93C0A"/>
    <w:rsid w:val="00CA0A34"/>
    <w:rsid w:val="00CA6D66"/>
    <w:rsid w:val="00CA77A7"/>
    <w:rsid w:val="00CB5280"/>
    <w:rsid w:val="00CB7441"/>
    <w:rsid w:val="00CB7C94"/>
    <w:rsid w:val="00CB7EEB"/>
    <w:rsid w:val="00CC0C89"/>
    <w:rsid w:val="00CC1E77"/>
    <w:rsid w:val="00CC2EF8"/>
    <w:rsid w:val="00CC455E"/>
    <w:rsid w:val="00CC5250"/>
    <w:rsid w:val="00CC6761"/>
    <w:rsid w:val="00CD31C8"/>
    <w:rsid w:val="00CD3AEF"/>
    <w:rsid w:val="00CE04FC"/>
    <w:rsid w:val="00CE4F11"/>
    <w:rsid w:val="00CE6D13"/>
    <w:rsid w:val="00CF292F"/>
    <w:rsid w:val="00D00421"/>
    <w:rsid w:val="00D033E3"/>
    <w:rsid w:val="00D052E7"/>
    <w:rsid w:val="00D1047E"/>
    <w:rsid w:val="00D1276B"/>
    <w:rsid w:val="00D15362"/>
    <w:rsid w:val="00D156DE"/>
    <w:rsid w:val="00D213B3"/>
    <w:rsid w:val="00D2409B"/>
    <w:rsid w:val="00D337F3"/>
    <w:rsid w:val="00D36529"/>
    <w:rsid w:val="00D4292A"/>
    <w:rsid w:val="00D42E9F"/>
    <w:rsid w:val="00D50762"/>
    <w:rsid w:val="00D50FAC"/>
    <w:rsid w:val="00D55D53"/>
    <w:rsid w:val="00D607D3"/>
    <w:rsid w:val="00D62730"/>
    <w:rsid w:val="00D64E62"/>
    <w:rsid w:val="00D67A0C"/>
    <w:rsid w:val="00D837F2"/>
    <w:rsid w:val="00D845C0"/>
    <w:rsid w:val="00D8778B"/>
    <w:rsid w:val="00D9036A"/>
    <w:rsid w:val="00D9222D"/>
    <w:rsid w:val="00D94DF6"/>
    <w:rsid w:val="00D96709"/>
    <w:rsid w:val="00DB0A51"/>
    <w:rsid w:val="00DB1156"/>
    <w:rsid w:val="00DC61EE"/>
    <w:rsid w:val="00DD0600"/>
    <w:rsid w:val="00DD23F1"/>
    <w:rsid w:val="00DD2A03"/>
    <w:rsid w:val="00DD52B9"/>
    <w:rsid w:val="00DE79B8"/>
    <w:rsid w:val="00DF1E58"/>
    <w:rsid w:val="00DF2F8D"/>
    <w:rsid w:val="00DF5306"/>
    <w:rsid w:val="00E0330D"/>
    <w:rsid w:val="00E05313"/>
    <w:rsid w:val="00E07D42"/>
    <w:rsid w:val="00E130F0"/>
    <w:rsid w:val="00E14298"/>
    <w:rsid w:val="00E209F7"/>
    <w:rsid w:val="00E33FBC"/>
    <w:rsid w:val="00E3501B"/>
    <w:rsid w:val="00E430C9"/>
    <w:rsid w:val="00E46210"/>
    <w:rsid w:val="00E52D8E"/>
    <w:rsid w:val="00E534F8"/>
    <w:rsid w:val="00E56DD6"/>
    <w:rsid w:val="00E61A74"/>
    <w:rsid w:val="00E63D0E"/>
    <w:rsid w:val="00E676C8"/>
    <w:rsid w:val="00E71100"/>
    <w:rsid w:val="00E71853"/>
    <w:rsid w:val="00E7388A"/>
    <w:rsid w:val="00E75275"/>
    <w:rsid w:val="00E76109"/>
    <w:rsid w:val="00E8605A"/>
    <w:rsid w:val="00E9196B"/>
    <w:rsid w:val="00E92770"/>
    <w:rsid w:val="00E92817"/>
    <w:rsid w:val="00E95220"/>
    <w:rsid w:val="00E95B9D"/>
    <w:rsid w:val="00EA012B"/>
    <w:rsid w:val="00EA0D20"/>
    <w:rsid w:val="00EA42BF"/>
    <w:rsid w:val="00EA5218"/>
    <w:rsid w:val="00EA7733"/>
    <w:rsid w:val="00EB0192"/>
    <w:rsid w:val="00EB36EF"/>
    <w:rsid w:val="00EB4E10"/>
    <w:rsid w:val="00EC5C05"/>
    <w:rsid w:val="00ED78C1"/>
    <w:rsid w:val="00EE178B"/>
    <w:rsid w:val="00EE5C37"/>
    <w:rsid w:val="00EF2DE8"/>
    <w:rsid w:val="00EF44EA"/>
    <w:rsid w:val="00EF58D1"/>
    <w:rsid w:val="00F01E08"/>
    <w:rsid w:val="00F01E5C"/>
    <w:rsid w:val="00F129AB"/>
    <w:rsid w:val="00F1581E"/>
    <w:rsid w:val="00F20731"/>
    <w:rsid w:val="00F21B5C"/>
    <w:rsid w:val="00F31D7E"/>
    <w:rsid w:val="00F34C23"/>
    <w:rsid w:val="00F43111"/>
    <w:rsid w:val="00F4324C"/>
    <w:rsid w:val="00F43398"/>
    <w:rsid w:val="00F437AF"/>
    <w:rsid w:val="00F45D8A"/>
    <w:rsid w:val="00F47457"/>
    <w:rsid w:val="00F5238B"/>
    <w:rsid w:val="00F542F5"/>
    <w:rsid w:val="00F5605F"/>
    <w:rsid w:val="00F6134B"/>
    <w:rsid w:val="00F642A4"/>
    <w:rsid w:val="00F6432A"/>
    <w:rsid w:val="00F74371"/>
    <w:rsid w:val="00F7552F"/>
    <w:rsid w:val="00F84E27"/>
    <w:rsid w:val="00F86F15"/>
    <w:rsid w:val="00F87502"/>
    <w:rsid w:val="00F97BBB"/>
    <w:rsid w:val="00FA61F9"/>
    <w:rsid w:val="00FA63BF"/>
    <w:rsid w:val="00FA6796"/>
    <w:rsid w:val="00FB003B"/>
    <w:rsid w:val="00FB014E"/>
    <w:rsid w:val="00FB34E0"/>
    <w:rsid w:val="00FB785A"/>
    <w:rsid w:val="00FC0116"/>
    <w:rsid w:val="00FC184B"/>
    <w:rsid w:val="00FC330D"/>
    <w:rsid w:val="00FD045E"/>
    <w:rsid w:val="00FE1D5E"/>
    <w:rsid w:val="00FE1ECB"/>
    <w:rsid w:val="00FE69CB"/>
    <w:rsid w:val="00FE7971"/>
    <w:rsid w:val="00FF2A57"/>
    <w:rsid w:val="00FF30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065859"/>
  <w15:chartTrackingRefBased/>
  <w15:docId w15:val="{82E471FB-6721-43F8-8D98-1EC7A1DF06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CE04FC"/>
    <w:rPr>
      <w:sz w:val="16"/>
      <w:szCs w:val="16"/>
    </w:rPr>
  </w:style>
  <w:style w:type="paragraph" w:styleId="CommentText">
    <w:name w:val="annotation text"/>
    <w:basedOn w:val="Normal"/>
    <w:link w:val="CommentTextChar"/>
    <w:uiPriority w:val="99"/>
    <w:unhideWhenUsed/>
    <w:rsid w:val="00CE04FC"/>
    <w:pPr>
      <w:spacing w:line="240" w:lineRule="auto"/>
    </w:pPr>
    <w:rPr>
      <w:rFonts w:ascii="Times New Roman" w:hAnsi="Times New Roman"/>
      <w:bCs/>
      <w:sz w:val="20"/>
      <w:szCs w:val="20"/>
    </w:rPr>
  </w:style>
  <w:style w:type="character" w:customStyle="1" w:styleId="CommentTextChar">
    <w:name w:val="Comment Text Char"/>
    <w:basedOn w:val="DefaultParagraphFont"/>
    <w:link w:val="CommentText"/>
    <w:uiPriority w:val="99"/>
    <w:rsid w:val="00CE04FC"/>
    <w:rPr>
      <w:rFonts w:ascii="Times New Roman" w:hAnsi="Times New Roman"/>
      <w:bCs/>
      <w:sz w:val="20"/>
      <w:szCs w:val="20"/>
    </w:rPr>
  </w:style>
  <w:style w:type="paragraph" w:styleId="BalloonText">
    <w:name w:val="Balloon Text"/>
    <w:basedOn w:val="Normal"/>
    <w:link w:val="BalloonTextChar"/>
    <w:uiPriority w:val="99"/>
    <w:semiHidden/>
    <w:unhideWhenUsed/>
    <w:rsid w:val="00CE04F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04FC"/>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7E23AA"/>
    <w:rPr>
      <w:rFonts w:asciiTheme="minorHAnsi" w:hAnsiTheme="minorHAnsi"/>
      <w:b/>
    </w:rPr>
  </w:style>
  <w:style w:type="character" w:customStyle="1" w:styleId="CommentSubjectChar">
    <w:name w:val="Comment Subject Char"/>
    <w:basedOn w:val="CommentTextChar"/>
    <w:link w:val="CommentSubject"/>
    <w:uiPriority w:val="99"/>
    <w:semiHidden/>
    <w:rsid w:val="007E23AA"/>
    <w:rPr>
      <w:rFonts w:ascii="Times New Roman" w:hAnsi="Times New Roman"/>
      <w:b/>
      <w:bCs/>
      <w:sz w:val="20"/>
      <w:szCs w:val="20"/>
    </w:rPr>
  </w:style>
  <w:style w:type="paragraph" w:customStyle="1" w:styleId="EndNoteBibliographyTitle">
    <w:name w:val="EndNote Bibliography Title"/>
    <w:basedOn w:val="Normal"/>
    <w:link w:val="EndNoteBibliographyTitleChar"/>
    <w:rsid w:val="004F5FF7"/>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4F5FF7"/>
    <w:rPr>
      <w:rFonts w:ascii="Calibri" w:hAnsi="Calibri" w:cs="Calibri"/>
      <w:noProof/>
    </w:rPr>
  </w:style>
  <w:style w:type="paragraph" w:customStyle="1" w:styleId="EndNoteBibliography">
    <w:name w:val="EndNote Bibliography"/>
    <w:basedOn w:val="Normal"/>
    <w:link w:val="EndNoteBibliographyChar"/>
    <w:rsid w:val="004F5FF7"/>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4F5FF7"/>
    <w:rPr>
      <w:rFonts w:ascii="Calibri" w:hAnsi="Calibri" w:cs="Calibri"/>
      <w:noProof/>
    </w:rPr>
  </w:style>
  <w:style w:type="character" w:styleId="Hyperlink">
    <w:name w:val="Hyperlink"/>
    <w:basedOn w:val="DefaultParagraphFont"/>
    <w:uiPriority w:val="99"/>
    <w:unhideWhenUsed/>
    <w:rsid w:val="004F5FF7"/>
    <w:rPr>
      <w:color w:val="0563C1" w:themeColor="hyperlink"/>
      <w:u w:val="single"/>
    </w:rPr>
  </w:style>
  <w:style w:type="character" w:customStyle="1" w:styleId="UnresolvedMention1">
    <w:name w:val="Unresolved Mention1"/>
    <w:basedOn w:val="DefaultParagraphFont"/>
    <w:uiPriority w:val="99"/>
    <w:semiHidden/>
    <w:unhideWhenUsed/>
    <w:rsid w:val="004F5FF7"/>
    <w:rPr>
      <w:color w:val="605E5C"/>
      <w:shd w:val="clear" w:color="auto" w:fill="E1DFDD"/>
    </w:rPr>
  </w:style>
  <w:style w:type="paragraph" w:styleId="NormalWeb">
    <w:name w:val="Normal (Web)"/>
    <w:basedOn w:val="Normal"/>
    <w:uiPriority w:val="99"/>
    <w:unhideWhenUsed/>
    <w:rsid w:val="006C253B"/>
    <w:pPr>
      <w:spacing w:before="100" w:beforeAutospacing="1" w:after="100" w:afterAutospacing="1" w:line="240" w:lineRule="auto"/>
    </w:pPr>
    <w:rPr>
      <w:rFonts w:ascii="Times New Roman" w:eastAsiaTheme="minorEastAsia" w:hAnsi="Times New Roman" w:cs="Times New Roman"/>
      <w:sz w:val="24"/>
      <w:szCs w:val="24"/>
    </w:rPr>
  </w:style>
  <w:style w:type="table" w:styleId="TableGrid">
    <w:name w:val="Table Grid"/>
    <w:basedOn w:val="TableNormal"/>
    <w:uiPriority w:val="39"/>
    <w:rsid w:val="00A934B8"/>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934B8"/>
    <w:pPr>
      <w:spacing w:after="0" w:line="240" w:lineRule="auto"/>
      <w:ind w:left="720"/>
      <w:contextualSpacing/>
    </w:pPr>
    <w:rPr>
      <w:sz w:val="24"/>
      <w:szCs w:val="24"/>
    </w:rPr>
  </w:style>
  <w:style w:type="character" w:customStyle="1" w:styleId="UnresolvedMention2">
    <w:name w:val="Unresolved Mention2"/>
    <w:basedOn w:val="DefaultParagraphFont"/>
    <w:uiPriority w:val="99"/>
    <w:semiHidden/>
    <w:unhideWhenUsed/>
    <w:rsid w:val="0048325D"/>
    <w:rPr>
      <w:color w:val="605E5C"/>
      <w:shd w:val="clear" w:color="auto" w:fill="E1DFDD"/>
    </w:rPr>
  </w:style>
  <w:style w:type="character" w:styleId="PlaceholderText">
    <w:name w:val="Placeholder Text"/>
    <w:basedOn w:val="DefaultParagraphFont"/>
    <w:uiPriority w:val="99"/>
    <w:semiHidden/>
    <w:rsid w:val="00684A83"/>
    <w:rPr>
      <w:color w:val="808080"/>
    </w:rPr>
  </w:style>
  <w:style w:type="table" w:styleId="TableGridLight">
    <w:name w:val="Grid Table Light"/>
    <w:basedOn w:val="TableNormal"/>
    <w:uiPriority w:val="40"/>
    <w:rsid w:val="009969D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9969D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9969D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eader">
    <w:name w:val="header"/>
    <w:basedOn w:val="Normal"/>
    <w:link w:val="HeaderChar"/>
    <w:uiPriority w:val="99"/>
    <w:unhideWhenUsed/>
    <w:rsid w:val="00DD2A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2A03"/>
  </w:style>
  <w:style w:type="character" w:styleId="PageNumber">
    <w:name w:val="page number"/>
    <w:basedOn w:val="DefaultParagraphFont"/>
    <w:uiPriority w:val="99"/>
    <w:semiHidden/>
    <w:unhideWhenUsed/>
    <w:rsid w:val="00DD2A03"/>
  </w:style>
  <w:style w:type="character" w:customStyle="1" w:styleId="UnresolvedMention3">
    <w:name w:val="Unresolved Mention3"/>
    <w:basedOn w:val="DefaultParagraphFont"/>
    <w:uiPriority w:val="99"/>
    <w:semiHidden/>
    <w:unhideWhenUsed/>
    <w:rsid w:val="008B254D"/>
    <w:rPr>
      <w:color w:val="605E5C"/>
      <w:shd w:val="clear" w:color="auto" w:fill="E1DFDD"/>
    </w:rPr>
  </w:style>
  <w:style w:type="paragraph" w:styleId="Footer">
    <w:name w:val="footer"/>
    <w:basedOn w:val="Normal"/>
    <w:link w:val="FooterChar"/>
    <w:uiPriority w:val="99"/>
    <w:unhideWhenUsed/>
    <w:rsid w:val="008A478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47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chart" Target="charts/chart3.xml"/><Relationship Id="rId18" Type="http://schemas.openxmlformats.org/officeDocument/2006/relationships/image" Target="media/image7.ti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image" Target="media/image1.tiff"/><Relationship Id="rId12" Type="http://schemas.openxmlformats.org/officeDocument/2006/relationships/chart" Target="charts/chart2.xml"/><Relationship Id="rId17" Type="http://schemas.openxmlformats.org/officeDocument/2006/relationships/image" Target="media/image6.ti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tif"/><Relationship Id="rId20" Type="http://schemas.openxmlformats.org/officeDocument/2006/relationships/image" Target="media/image9.ti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1.xml"/><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header" Target="header1.xml"/><Relationship Id="rId10" Type="http://schemas.openxmlformats.org/officeDocument/2006/relationships/image" Target="media/image4.tiff"/><Relationship Id="rId19" Type="http://schemas.openxmlformats.org/officeDocument/2006/relationships/image" Target="media/image8.ti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chart" Target="charts/chart4.xml"/><Relationship Id="rId22" Type="http://schemas.openxmlformats.org/officeDocument/2006/relationships/hyperlink" Target="https://web.sgh.waw.pl/~atoroj/ekonometria_bayesowska/jags_user_manual.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edc-data-01\users\cwierenga\Documents\ED%20Behavioral%20Studies\PALT\Raw%20Data%20Graphs%204%2018%2019%20Replacement%20Subject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dc-data-01\users\cwierenga\Documents\ED%20Behavioral%20Studies\PALT\Raw%20Data%20Graphs%204%2018%2019%20Replacement%20Subject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dc-data-01\users\cwierenga\Documents\ED%20Behavioral%20Studies\PALT\Raw%20Data%20Graphs%204%2018%2019%20Replacement%20Subject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edc-data-01\users\cwierenga\Documents\ED%20Behavioral%20Studies\PALT\Raw%20Data%20Graphs%204%2018%2019%20Replacement%20Subjects.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dirty="0">
                <a:solidFill>
                  <a:sysClr val="windowText" lastClr="000000"/>
                </a:solidFill>
              </a:rPr>
              <a:t>Punishment Trials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2"/>
          <c:order val="2"/>
          <c:tx>
            <c:strRef>
              <c:f>'RT_All Replaced'!$B$8</c:f>
              <c:strCache>
                <c:ptCount val="1"/>
                <c:pt idx="0">
                  <c:v>CW Punishment</c:v>
                </c:pt>
              </c:strCache>
            </c:strRef>
          </c:tx>
          <c:spPr>
            <a:ln w="19050" cap="rnd">
              <a:solidFill>
                <a:schemeClr val="tx1"/>
              </a:solidFill>
              <a:prstDash val="dash"/>
              <a:round/>
            </a:ln>
            <a:effectLst/>
          </c:spPr>
          <c:marker>
            <c:symbol val="none"/>
          </c:marker>
          <c:errBars>
            <c:errDir val="y"/>
            <c:errBarType val="both"/>
            <c:errValType val="cust"/>
            <c:noEndCap val="0"/>
            <c:plus>
              <c:numRef>
                <c:f>'RT_All Replaced'!$I$8:$L$8</c:f>
                <c:numCache>
                  <c:formatCode>General</c:formatCode>
                  <c:ptCount val="4"/>
                  <c:pt idx="0">
                    <c:v>48.206000000000003</c:v>
                  </c:pt>
                  <c:pt idx="1">
                    <c:v>42.216999999999999</c:v>
                  </c:pt>
                  <c:pt idx="2">
                    <c:v>36.076999999999998</c:v>
                  </c:pt>
                  <c:pt idx="3">
                    <c:v>35.390999999999998</c:v>
                  </c:pt>
                </c:numCache>
              </c:numRef>
            </c:plus>
            <c:minus>
              <c:numRef>
                <c:f>'RT_All Replaced'!$I$8:$L$8</c:f>
                <c:numCache>
                  <c:formatCode>General</c:formatCode>
                  <c:ptCount val="4"/>
                  <c:pt idx="0">
                    <c:v>48.206000000000003</c:v>
                  </c:pt>
                  <c:pt idx="1">
                    <c:v>42.216999999999999</c:v>
                  </c:pt>
                  <c:pt idx="2">
                    <c:v>36.076999999999998</c:v>
                  </c:pt>
                  <c:pt idx="3">
                    <c:v>35.390999999999998</c:v>
                  </c:pt>
                </c:numCache>
              </c:numRef>
            </c:minus>
            <c:spPr>
              <a:noFill/>
              <a:ln w="9525" cap="flat" cmpd="sng" algn="ctr">
                <a:solidFill>
                  <a:schemeClr val="tx1">
                    <a:lumMod val="65000"/>
                    <a:lumOff val="35000"/>
                  </a:schemeClr>
                </a:solidFill>
                <a:round/>
              </a:ln>
              <a:effectLst/>
            </c:spPr>
          </c:errBars>
          <c:cat>
            <c:numRef>
              <c:f>'RT_All Replaced'!$C$5:$F$5</c:f>
              <c:numCache>
                <c:formatCode>General</c:formatCode>
                <c:ptCount val="4"/>
                <c:pt idx="0">
                  <c:v>1</c:v>
                </c:pt>
                <c:pt idx="1">
                  <c:v>2</c:v>
                </c:pt>
                <c:pt idx="2">
                  <c:v>3</c:v>
                </c:pt>
                <c:pt idx="3">
                  <c:v>4</c:v>
                </c:pt>
              </c:numCache>
            </c:numRef>
          </c:cat>
          <c:val>
            <c:numRef>
              <c:f>'RT_All Replaced'!$C$8:$F$8</c:f>
              <c:numCache>
                <c:formatCode>General</c:formatCode>
                <c:ptCount val="4"/>
                <c:pt idx="0">
                  <c:v>1043.96</c:v>
                </c:pt>
                <c:pt idx="1">
                  <c:v>936.74</c:v>
                </c:pt>
                <c:pt idx="2">
                  <c:v>931.95</c:v>
                </c:pt>
                <c:pt idx="3">
                  <c:v>853.19</c:v>
                </c:pt>
              </c:numCache>
            </c:numRef>
          </c:val>
          <c:smooth val="0"/>
          <c:extLst>
            <c:ext xmlns:c16="http://schemas.microsoft.com/office/drawing/2014/chart" uri="{C3380CC4-5D6E-409C-BE32-E72D297353CC}">
              <c16:uniqueId val="{00000000-DEE5-4D2F-828E-92A437B4FE83}"/>
            </c:ext>
          </c:extLst>
        </c:ser>
        <c:ser>
          <c:idx val="3"/>
          <c:order val="3"/>
          <c:tx>
            <c:strRef>
              <c:f>'RT_All Replaced'!$B$9</c:f>
              <c:strCache>
                <c:ptCount val="1"/>
                <c:pt idx="0">
                  <c:v>AN Punishment</c:v>
                </c:pt>
              </c:strCache>
            </c:strRef>
          </c:tx>
          <c:spPr>
            <a:ln w="19050" cap="rnd">
              <a:solidFill>
                <a:schemeClr val="tx1"/>
              </a:solidFill>
              <a:round/>
            </a:ln>
            <a:effectLst/>
          </c:spPr>
          <c:marker>
            <c:symbol val="none"/>
          </c:marker>
          <c:errBars>
            <c:errDir val="y"/>
            <c:errBarType val="both"/>
            <c:errValType val="cust"/>
            <c:noEndCap val="0"/>
            <c:plus>
              <c:numRef>
                <c:f>'RT_All Replaced'!$I$9:$L$9</c:f>
                <c:numCache>
                  <c:formatCode>General</c:formatCode>
                  <c:ptCount val="4"/>
                  <c:pt idx="0">
                    <c:v>34.970999999999997</c:v>
                  </c:pt>
                  <c:pt idx="1">
                    <c:v>27.959</c:v>
                  </c:pt>
                  <c:pt idx="2">
                    <c:v>32.191000000000003</c:v>
                  </c:pt>
                  <c:pt idx="3">
                    <c:v>34.405999999999999</c:v>
                  </c:pt>
                </c:numCache>
              </c:numRef>
            </c:plus>
            <c:minus>
              <c:numRef>
                <c:f>'RT_All Replaced'!$I$9:$L$9</c:f>
                <c:numCache>
                  <c:formatCode>General</c:formatCode>
                  <c:ptCount val="4"/>
                  <c:pt idx="0">
                    <c:v>34.970999999999997</c:v>
                  </c:pt>
                  <c:pt idx="1">
                    <c:v>27.959</c:v>
                  </c:pt>
                  <c:pt idx="2">
                    <c:v>32.191000000000003</c:v>
                  </c:pt>
                  <c:pt idx="3">
                    <c:v>34.405999999999999</c:v>
                  </c:pt>
                </c:numCache>
              </c:numRef>
            </c:minus>
            <c:spPr>
              <a:noFill/>
              <a:ln w="9525" cap="flat" cmpd="sng" algn="ctr">
                <a:solidFill>
                  <a:schemeClr val="tx1">
                    <a:lumMod val="65000"/>
                    <a:lumOff val="35000"/>
                  </a:schemeClr>
                </a:solidFill>
                <a:round/>
              </a:ln>
              <a:effectLst/>
            </c:spPr>
          </c:errBars>
          <c:cat>
            <c:numRef>
              <c:f>'RT_All Replaced'!$C$5:$F$5</c:f>
              <c:numCache>
                <c:formatCode>General</c:formatCode>
                <c:ptCount val="4"/>
                <c:pt idx="0">
                  <c:v>1</c:v>
                </c:pt>
                <c:pt idx="1">
                  <c:v>2</c:v>
                </c:pt>
                <c:pt idx="2">
                  <c:v>3</c:v>
                </c:pt>
                <c:pt idx="3">
                  <c:v>4</c:v>
                </c:pt>
              </c:numCache>
            </c:numRef>
          </c:cat>
          <c:val>
            <c:numRef>
              <c:f>'RT_All Replaced'!$C$9:$F$9</c:f>
              <c:numCache>
                <c:formatCode>General</c:formatCode>
                <c:ptCount val="4"/>
                <c:pt idx="0">
                  <c:v>1116.43</c:v>
                </c:pt>
                <c:pt idx="1">
                  <c:v>1023.85</c:v>
                </c:pt>
                <c:pt idx="2">
                  <c:v>992.07</c:v>
                </c:pt>
                <c:pt idx="3">
                  <c:v>915.96</c:v>
                </c:pt>
              </c:numCache>
            </c:numRef>
          </c:val>
          <c:smooth val="0"/>
          <c:extLst>
            <c:ext xmlns:c16="http://schemas.microsoft.com/office/drawing/2014/chart" uri="{C3380CC4-5D6E-409C-BE32-E72D297353CC}">
              <c16:uniqueId val="{00000001-DEE5-4D2F-828E-92A437B4FE83}"/>
            </c:ext>
          </c:extLst>
        </c:ser>
        <c:dLbls>
          <c:showLegendKey val="0"/>
          <c:showVal val="0"/>
          <c:showCatName val="0"/>
          <c:showSerName val="0"/>
          <c:showPercent val="0"/>
          <c:showBubbleSize val="0"/>
        </c:dLbls>
        <c:smooth val="0"/>
        <c:axId val="1211798447"/>
        <c:axId val="1211805519"/>
        <c:extLst>
          <c:ext xmlns:c15="http://schemas.microsoft.com/office/drawing/2012/chart" uri="{02D57815-91ED-43cb-92C2-25804820EDAC}">
            <c15:filteredLineSeries>
              <c15:ser>
                <c:idx val="0"/>
                <c:order val="0"/>
                <c:tx>
                  <c:strRef>
                    <c:extLst>
                      <c:ext uri="{02D57815-91ED-43cb-92C2-25804820EDAC}">
                        <c15:formulaRef>
                          <c15:sqref>'RT_All Replaced'!$B$6</c15:sqref>
                        </c15:formulaRef>
                      </c:ext>
                    </c:extLst>
                    <c:strCache>
                      <c:ptCount val="1"/>
                      <c:pt idx="0">
                        <c:v>CW Reward</c:v>
                      </c:pt>
                    </c:strCache>
                  </c:strRef>
                </c:tx>
                <c:spPr>
                  <a:ln w="19050" cap="rnd">
                    <a:solidFill>
                      <a:srgbClr val="00B050"/>
                    </a:solidFill>
                    <a:prstDash val="dash"/>
                    <a:round/>
                  </a:ln>
                  <a:effectLst/>
                </c:spPr>
                <c:marker>
                  <c:symbol val="none"/>
                </c:marker>
                <c:errBars>
                  <c:errDir val="y"/>
                  <c:errBarType val="both"/>
                  <c:errValType val="cust"/>
                  <c:noEndCap val="0"/>
                  <c:plus>
                    <c:numRef>
                      <c:extLst>
                        <c:ext uri="{02D57815-91ED-43cb-92C2-25804820EDAC}">
                          <c15:formulaRef>
                            <c15:sqref>'RT_All Replaced'!$I$6:$L$6</c15:sqref>
                          </c15:formulaRef>
                        </c:ext>
                      </c:extLst>
                      <c:numCache>
                        <c:formatCode>General</c:formatCode>
                        <c:ptCount val="4"/>
                        <c:pt idx="0">
                          <c:v>44.786999999999999</c:v>
                        </c:pt>
                        <c:pt idx="1">
                          <c:v>30.725000000000001</c:v>
                        </c:pt>
                        <c:pt idx="2">
                          <c:v>32.557000000000002</c:v>
                        </c:pt>
                        <c:pt idx="3">
                          <c:v>23.863</c:v>
                        </c:pt>
                      </c:numCache>
                    </c:numRef>
                  </c:plus>
                  <c:minus>
                    <c:numRef>
                      <c:extLst>
                        <c:ext uri="{02D57815-91ED-43cb-92C2-25804820EDAC}">
                          <c15:formulaRef>
                            <c15:sqref>'RT_All Replaced'!$I$6:$L$6</c15:sqref>
                          </c15:formulaRef>
                        </c:ext>
                      </c:extLst>
                      <c:numCache>
                        <c:formatCode>General</c:formatCode>
                        <c:ptCount val="4"/>
                        <c:pt idx="0">
                          <c:v>44.786999999999999</c:v>
                        </c:pt>
                        <c:pt idx="1">
                          <c:v>30.725000000000001</c:v>
                        </c:pt>
                        <c:pt idx="2">
                          <c:v>32.557000000000002</c:v>
                        </c:pt>
                        <c:pt idx="3">
                          <c:v>23.863</c:v>
                        </c:pt>
                      </c:numCache>
                    </c:numRef>
                  </c:minus>
                  <c:spPr>
                    <a:noFill/>
                    <a:ln w="9525" cap="flat" cmpd="sng" algn="ctr">
                      <a:solidFill>
                        <a:schemeClr val="tx1">
                          <a:lumMod val="65000"/>
                          <a:lumOff val="35000"/>
                        </a:schemeClr>
                      </a:solidFill>
                      <a:round/>
                    </a:ln>
                    <a:effectLst/>
                  </c:spPr>
                </c:errBars>
                <c:cat>
                  <c:numRef>
                    <c:extLst>
                      <c:ext uri="{02D57815-91ED-43cb-92C2-25804820EDAC}">
                        <c15:formulaRef>
                          <c15:sqref>'RT_All Replaced'!$C$5:$F$5</c15:sqref>
                        </c15:formulaRef>
                      </c:ext>
                    </c:extLst>
                    <c:numCache>
                      <c:formatCode>General</c:formatCode>
                      <c:ptCount val="4"/>
                      <c:pt idx="0">
                        <c:v>1</c:v>
                      </c:pt>
                      <c:pt idx="1">
                        <c:v>2</c:v>
                      </c:pt>
                      <c:pt idx="2">
                        <c:v>3</c:v>
                      </c:pt>
                      <c:pt idx="3">
                        <c:v>4</c:v>
                      </c:pt>
                    </c:numCache>
                  </c:numRef>
                </c:cat>
                <c:val>
                  <c:numRef>
                    <c:extLst>
                      <c:ext uri="{02D57815-91ED-43cb-92C2-25804820EDAC}">
                        <c15:formulaRef>
                          <c15:sqref>'RT_All Replaced'!$C$6:$F$6</c15:sqref>
                        </c15:formulaRef>
                      </c:ext>
                    </c:extLst>
                    <c:numCache>
                      <c:formatCode>General</c:formatCode>
                      <c:ptCount val="4"/>
                      <c:pt idx="0">
                        <c:v>932.48</c:v>
                      </c:pt>
                      <c:pt idx="1">
                        <c:v>776.17</c:v>
                      </c:pt>
                      <c:pt idx="2">
                        <c:v>728.43</c:v>
                      </c:pt>
                      <c:pt idx="3">
                        <c:v>669.39</c:v>
                      </c:pt>
                    </c:numCache>
                  </c:numRef>
                </c:val>
                <c:smooth val="0"/>
                <c:extLst>
                  <c:ext xmlns:c16="http://schemas.microsoft.com/office/drawing/2014/chart" uri="{C3380CC4-5D6E-409C-BE32-E72D297353CC}">
                    <c16:uniqueId val="{00000002-DEE5-4D2F-828E-92A437B4FE83}"/>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'RT_All Replaced'!$B$7</c15:sqref>
                        </c15:formulaRef>
                      </c:ext>
                    </c:extLst>
                    <c:strCache>
                      <c:ptCount val="1"/>
                      <c:pt idx="0">
                        <c:v>AN Reward</c:v>
                      </c:pt>
                    </c:strCache>
                  </c:strRef>
                </c:tx>
                <c:spPr>
                  <a:ln w="19050" cap="rnd">
                    <a:solidFill>
                      <a:srgbClr val="00B050"/>
                    </a:solidFill>
                    <a:round/>
                  </a:ln>
                  <a:effectLst/>
                </c:spPr>
                <c:marker>
                  <c:symbol val="none"/>
                </c:marker>
                <c:errBars>
                  <c:errDir val="y"/>
                  <c:errBarType val="both"/>
                  <c:errValType val="cust"/>
                  <c:noEndCap val="0"/>
                  <c:plus>
                    <c:numRef>
                      <c:extLst xmlns:c15="http://schemas.microsoft.com/office/drawing/2012/chart">
                        <c:ext xmlns:c15="http://schemas.microsoft.com/office/drawing/2012/chart" uri="{02D57815-91ED-43cb-92C2-25804820EDAC}">
                          <c15:formulaRef>
                            <c15:sqref>'RT_All Replaced'!$I$7:$L$7</c15:sqref>
                          </c15:formulaRef>
                        </c:ext>
                      </c:extLst>
                      <c:numCache>
                        <c:formatCode>General</c:formatCode>
                        <c:ptCount val="4"/>
                        <c:pt idx="0">
                          <c:v>31.68</c:v>
                        </c:pt>
                        <c:pt idx="1">
                          <c:v>22.997</c:v>
                        </c:pt>
                        <c:pt idx="2">
                          <c:v>22.869</c:v>
                        </c:pt>
                        <c:pt idx="3">
                          <c:v>25.808</c:v>
                        </c:pt>
                      </c:numCache>
                    </c:numRef>
                  </c:plus>
                  <c:minus>
                    <c:numRef>
                      <c:extLst xmlns:c15="http://schemas.microsoft.com/office/drawing/2012/chart">
                        <c:ext xmlns:c15="http://schemas.microsoft.com/office/drawing/2012/chart" uri="{02D57815-91ED-43cb-92C2-25804820EDAC}">
                          <c15:formulaRef>
                            <c15:sqref>'RT_All Replaced'!$I$6:$L$6</c15:sqref>
                          </c15:formulaRef>
                        </c:ext>
                      </c:extLst>
                      <c:numCache>
                        <c:formatCode>General</c:formatCode>
                        <c:ptCount val="4"/>
                        <c:pt idx="0">
                          <c:v>44.786999999999999</c:v>
                        </c:pt>
                        <c:pt idx="1">
                          <c:v>30.725000000000001</c:v>
                        </c:pt>
                        <c:pt idx="2">
                          <c:v>32.557000000000002</c:v>
                        </c:pt>
                        <c:pt idx="3">
                          <c:v>23.863</c:v>
                        </c:pt>
                      </c:numCache>
                    </c:numRef>
                  </c:minus>
                  <c:spPr>
                    <a:noFill/>
                    <a:ln w="9525" cap="flat" cmpd="sng" algn="ctr">
                      <a:solidFill>
                        <a:schemeClr val="tx1">
                          <a:lumMod val="65000"/>
                          <a:lumOff val="35000"/>
                        </a:schemeClr>
                      </a:solidFill>
                      <a:round/>
                    </a:ln>
                    <a:effectLst/>
                  </c:spPr>
                </c:errBars>
                <c:cat>
                  <c:numRef>
                    <c:extLst xmlns:c15="http://schemas.microsoft.com/office/drawing/2012/chart">
                      <c:ext xmlns:c15="http://schemas.microsoft.com/office/drawing/2012/chart" uri="{02D57815-91ED-43cb-92C2-25804820EDAC}">
                        <c15:formulaRef>
                          <c15:sqref>'RT_All Replaced'!$C$5:$F$5</c15:sqref>
                        </c15:formulaRef>
                      </c:ext>
                    </c:extLst>
                    <c:numCache>
                      <c:formatCode>General</c:formatCode>
                      <c:ptCount val="4"/>
                      <c:pt idx="0">
                        <c:v>1</c:v>
                      </c:pt>
                      <c:pt idx="1">
                        <c:v>2</c:v>
                      </c:pt>
                      <c:pt idx="2">
                        <c:v>3</c:v>
                      </c:pt>
                      <c:pt idx="3">
                        <c:v>4</c:v>
                      </c:pt>
                    </c:numCache>
                  </c:numRef>
                </c:cat>
                <c:val>
                  <c:numRef>
                    <c:extLst xmlns:c15="http://schemas.microsoft.com/office/drawing/2012/chart">
                      <c:ext xmlns:c15="http://schemas.microsoft.com/office/drawing/2012/chart" uri="{02D57815-91ED-43cb-92C2-25804820EDAC}">
                        <c15:formulaRef>
                          <c15:sqref>'RT_All Replaced'!$C$7:$F$7</c15:sqref>
                        </c15:formulaRef>
                      </c:ext>
                    </c:extLst>
                    <c:numCache>
                      <c:formatCode>General</c:formatCode>
                      <c:ptCount val="4"/>
                      <c:pt idx="0">
                        <c:v>1030.99</c:v>
                      </c:pt>
                      <c:pt idx="1">
                        <c:v>815.26</c:v>
                      </c:pt>
                      <c:pt idx="2">
                        <c:v>770.77</c:v>
                      </c:pt>
                      <c:pt idx="3">
                        <c:v>710.12</c:v>
                      </c:pt>
                    </c:numCache>
                  </c:numRef>
                </c:val>
                <c:smooth val="0"/>
                <c:extLst xmlns:c15="http://schemas.microsoft.com/office/drawing/2012/chart">
                  <c:ext xmlns:c16="http://schemas.microsoft.com/office/drawing/2014/chart" uri="{C3380CC4-5D6E-409C-BE32-E72D297353CC}">
                    <c16:uniqueId val="{00000003-DEE5-4D2F-828E-92A437B4FE83}"/>
                  </c:ext>
                </c:extLst>
              </c15:ser>
            </c15:filteredLineSeries>
          </c:ext>
        </c:extLst>
      </c:lineChart>
      <c:catAx>
        <c:axId val="1211798447"/>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Block</a:t>
                </a:r>
              </a:p>
            </c:rich>
          </c:tx>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11805519"/>
        <c:crosses val="autoZero"/>
        <c:auto val="1"/>
        <c:lblAlgn val="ctr"/>
        <c:lblOffset val="100"/>
        <c:noMultiLvlLbl val="0"/>
      </c:catAx>
      <c:valAx>
        <c:axId val="1211805519"/>
        <c:scaling>
          <c:orientation val="minMax"/>
          <c:min val="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Reaction Time (ms)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11798447"/>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dirty="0">
                <a:solidFill>
                  <a:sysClr val="windowText" lastClr="000000"/>
                </a:solidFill>
              </a:rPr>
              <a:t>Reward Trials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'RT_All Replaced'!$B$6</c:f>
              <c:strCache>
                <c:ptCount val="1"/>
                <c:pt idx="0">
                  <c:v>CW Reward</c:v>
                </c:pt>
              </c:strCache>
            </c:strRef>
          </c:tx>
          <c:spPr>
            <a:ln w="19050" cap="rnd">
              <a:solidFill>
                <a:schemeClr val="tx1"/>
              </a:solidFill>
              <a:prstDash val="dash"/>
              <a:round/>
            </a:ln>
            <a:effectLst/>
          </c:spPr>
          <c:marker>
            <c:symbol val="none"/>
          </c:marker>
          <c:errBars>
            <c:errDir val="y"/>
            <c:errBarType val="both"/>
            <c:errValType val="cust"/>
            <c:noEndCap val="0"/>
            <c:plus>
              <c:numRef>
                <c:f>'RT_All Replaced'!$I$6:$L$6</c:f>
                <c:numCache>
                  <c:formatCode>General</c:formatCode>
                  <c:ptCount val="4"/>
                  <c:pt idx="0">
                    <c:v>44.786999999999999</c:v>
                  </c:pt>
                  <c:pt idx="1">
                    <c:v>30.725000000000001</c:v>
                  </c:pt>
                  <c:pt idx="2">
                    <c:v>32.557000000000002</c:v>
                  </c:pt>
                  <c:pt idx="3">
                    <c:v>23.863</c:v>
                  </c:pt>
                </c:numCache>
              </c:numRef>
            </c:plus>
            <c:minus>
              <c:numRef>
                <c:f>'RT_All Replaced'!$I$6:$L$6</c:f>
                <c:numCache>
                  <c:formatCode>General</c:formatCode>
                  <c:ptCount val="4"/>
                  <c:pt idx="0">
                    <c:v>44.786999999999999</c:v>
                  </c:pt>
                  <c:pt idx="1">
                    <c:v>30.725000000000001</c:v>
                  </c:pt>
                  <c:pt idx="2">
                    <c:v>32.557000000000002</c:v>
                  </c:pt>
                  <c:pt idx="3">
                    <c:v>23.863</c:v>
                  </c:pt>
                </c:numCache>
              </c:numRef>
            </c:minus>
            <c:spPr>
              <a:noFill/>
              <a:ln w="9525" cap="flat" cmpd="sng" algn="ctr">
                <a:solidFill>
                  <a:schemeClr val="tx1">
                    <a:lumMod val="65000"/>
                    <a:lumOff val="35000"/>
                  </a:schemeClr>
                </a:solidFill>
                <a:round/>
              </a:ln>
              <a:effectLst/>
            </c:spPr>
          </c:errBars>
          <c:cat>
            <c:numRef>
              <c:f>'RT_All Replaced'!$C$5:$F$5</c:f>
              <c:numCache>
                <c:formatCode>General</c:formatCode>
                <c:ptCount val="4"/>
                <c:pt idx="0">
                  <c:v>1</c:v>
                </c:pt>
                <c:pt idx="1">
                  <c:v>2</c:v>
                </c:pt>
                <c:pt idx="2">
                  <c:v>3</c:v>
                </c:pt>
                <c:pt idx="3">
                  <c:v>4</c:v>
                </c:pt>
              </c:numCache>
            </c:numRef>
          </c:cat>
          <c:val>
            <c:numRef>
              <c:f>'RT_All Replaced'!$C$6:$F$6</c:f>
              <c:numCache>
                <c:formatCode>General</c:formatCode>
                <c:ptCount val="4"/>
                <c:pt idx="0">
                  <c:v>932.48</c:v>
                </c:pt>
                <c:pt idx="1">
                  <c:v>776.17</c:v>
                </c:pt>
                <c:pt idx="2">
                  <c:v>728.43</c:v>
                </c:pt>
                <c:pt idx="3">
                  <c:v>669.39</c:v>
                </c:pt>
              </c:numCache>
            </c:numRef>
          </c:val>
          <c:smooth val="0"/>
          <c:extLst>
            <c:ext xmlns:c16="http://schemas.microsoft.com/office/drawing/2014/chart" uri="{C3380CC4-5D6E-409C-BE32-E72D297353CC}">
              <c16:uniqueId val="{00000000-E20F-419E-B91A-659BC176B3C5}"/>
            </c:ext>
          </c:extLst>
        </c:ser>
        <c:ser>
          <c:idx val="1"/>
          <c:order val="1"/>
          <c:tx>
            <c:strRef>
              <c:f>'RT_All Replaced'!$B$7</c:f>
              <c:strCache>
                <c:ptCount val="1"/>
                <c:pt idx="0">
                  <c:v>AN Reward</c:v>
                </c:pt>
              </c:strCache>
            </c:strRef>
          </c:tx>
          <c:spPr>
            <a:ln w="19050" cap="rnd">
              <a:solidFill>
                <a:schemeClr val="tx1"/>
              </a:solidFill>
              <a:round/>
            </a:ln>
            <a:effectLst/>
          </c:spPr>
          <c:marker>
            <c:symbol val="none"/>
          </c:marker>
          <c:errBars>
            <c:errDir val="y"/>
            <c:errBarType val="both"/>
            <c:errValType val="cust"/>
            <c:noEndCap val="0"/>
            <c:plus>
              <c:numRef>
                <c:f>'RT_All Replaced'!$I$7:$L$7</c:f>
                <c:numCache>
                  <c:formatCode>General</c:formatCode>
                  <c:ptCount val="4"/>
                  <c:pt idx="0">
                    <c:v>31.68</c:v>
                  </c:pt>
                  <c:pt idx="1">
                    <c:v>22.997</c:v>
                  </c:pt>
                  <c:pt idx="2">
                    <c:v>22.869</c:v>
                  </c:pt>
                  <c:pt idx="3">
                    <c:v>25.808</c:v>
                  </c:pt>
                </c:numCache>
              </c:numRef>
            </c:plus>
            <c:minus>
              <c:numRef>
                <c:f>'RT_All Replaced'!$I$6:$L$6</c:f>
                <c:numCache>
                  <c:formatCode>General</c:formatCode>
                  <c:ptCount val="4"/>
                  <c:pt idx="0">
                    <c:v>44.786999999999999</c:v>
                  </c:pt>
                  <c:pt idx="1">
                    <c:v>30.725000000000001</c:v>
                  </c:pt>
                  <c:pt idx="2">
                    <c:v>32.557000000000002</c:v>
                  </c:pt>
                  <c:pt idx="3">
                    <c:v>23.863</c:v>
                  </c:pt>
                </c:numCache>
              </c:numRef>
            </c:minus>
            <c:spPr>
              <a:noFill/>
              <a:ln w="9525" cap="flat" cmpd="sng" algn="ctr">
                <a:solidFill>
                  <a:schemeClr val="tx1">
                    <a:lumMod val="65000"/>
                    <a:lumOff val="35000"/>
                  </a:schemeClr>
                </a:solidFill>
                <a:round/>
              </a:ln>
              <a:effectLst/>
            </c:spPr>
          </c:errBars>
          <c:cat>
            <c:numRef>
              <c:f>'RT_All Replaced'!$C$5:$F$5</c:f>
              <c:numCache>
                <c:formatCode>General</c:formatCode>
                <c:ptCount val="4"/>
                <c:pt idx="0">
                  <c:v>1</c:v>
                </c:pt>
                <c:pt idx="1">
                  <c:v>2</c:v>
                </c:pt>
                <c:pt idx="2">
                  <c:v>3</c:v>
                </c:pt>
                <c:pt idx="3">
                  <c:v>4</c:v>
                </c:pt>
              </c:numCache>
            </c:numRef>
          </c:cat>
          <c:val>
            <c:numRef>
              <c:f>'RT_All Replaced'!$C$7:$F$7</c:f>
              <c:numCache>
                <c:formatCode>General</c:formatCode>
                <c:ptCount val="4"/>
                <c:pt idx="0">
                  <c:v>1030.99</c:v>
                </c:pt>
                <c:pt idx="1">
                  <c:v>815.26</c:v>
                </c:pt>
                <c:pt idx="2">
                  <c:v>770.77</c:v>
                </c:pt>
                <c:pt idx="3">
                  <c:v>710.12</c:v>
                </c:pt>
              </c:numCache>
            </c:numRef>
          </c:val>
          <c:smooth val="0"/>
          <c:extLst>
            <c:ext xmlns:c16="http://schemas.microsoft.com/office/drawing/2014/chart" uri="{C3380CC4-5D6E-409C-BE32-E72D297353CC}">
              <c16:uniqueId val="{00000001-E20F-419E-B91A-659BC176B3C5}"/>
            </c:ext>
          </c:extLst>
        </c:ser>
        <c:dLbls>
          <c:showLegendKey val="0"/>
          <c:showVal val="0"/>
          <c:showCatName val="0"/>
          <c:showSerName val="0"/>
          <c:showPercent val="0"/>
          <c:showBubbleSize val="0"/>
        </c:dLbls>
        <c:smooth val="0"/>
        <c:axId val="1211798447"/>
        <c:axId val="1211805519"/>
        <c:extLst>
          <c:ext xmlns:c15="http://schemas.microsoft.com/office/drawing/2012/chart" uri="{02D57815-91ED-43cb-92C2-25804820EDAC}">
            <c15:filteredLineSeries>
              <c15:ser>
                <c:idx val="2"/>
                <c:order val="2"/>
                <c:tx>
                  <c:strRef>
                    <c:extLst>
                      <c:ext uri="{02D57815-91ED-43cb-92C2-25804820EDAC}">
                        <c15:formulaRef>
                          <c15:sqref>'RT_All Replaced'!$B$8</c15:sqref>
                        </c15:formulaRef>
                      </c:ext>
                    </c:extLst>
                    <c:strCache>
                      <c:ptCount val="1"/>
                      <c:pt idx="0">
                        <c:v>CW Punishment</c:v>
                      </c:pt>
                    </c:strCache>
                  </c:strRef>
                </c:tx>
                <c:spPr>
                  <a:ln w="19050" cap="rnd">
                    <a:solidFill>
                      <a:srgbClr val="FF0000"/>
                    </a:solidFill>
                    <a:prstDash val="dash"/>
                    <a:round/>
                  </a:ln>
                  <a:effectLst/>
                </c:spPr>
                <c:marker>
                  <c:symbol val="none"/>
                </c:marker>
                <c:errBars>
                  <c:errDir val="y"/>
                  <c:errBarType val="both"/>
                  <c:errValType val="cust"/>
                  <c:noEndCap val="0"/>
                  <c:plus>
                    <c:numRef>
                      <c:extLst>
                        <c:ext uri="{02D57815-91ED-43cb-92C2-25804820EDAC}">
                          <c15:formulaRef>
                            <c15:sqref>'RT_All Replaced'!$I$8:$L$8</c15:sqref>
                          </c15:formulaRef>
                        </c:ext>
                      </c:extLst>
                      <c:numCache>
                        <c:formatCode>General</c:formatCode>
                        <c:ptCount val="4"/>
                        <c:pt idx="0">
                          <c:v>48.206000000000003</c:v>
                        </c:pt>
                        <c:pt idx="1">
                          <c:v>42.216999999999999</c:v>
                        </c:pt>
                        <c:pt idx="2">
                          <c:v>36.076999999999998</c:v>
                        </c:pt>
                        <c:pt idx="3">
                          <c:v>35.390999999999998</c:v>
                        </c:pt>
                      </c:numCache>
                    </c:numRef>
                  </c:plus>
                  <c:minus>
                    <c:numRef>
                      <c:extLst>
                        <c:ext uri="{02D57815-91ED-43cb-92C2-25804820EDAC}">
                          <c15:formulaRef>
                            <c15:sqref>'RT_All Replaced'!$I$8:$L$8</c15:sqref>
                          </c15:formulaRef>
                        </c:ext>
                      </c:extLst>
                      <c:numCache>
                        <c:formatCode>General</c:formatCode>
                        <c:ptCount val="4"/>
                        <c:pt idx="0">
                          <c:v>48.206000000000003</c:v>
                        </c:pt>
                        <c:pt idx="1">
                          <c:v>42.216999999999999</c:v>
                        </c:pt>
                        <c:pt idx="2">
                          <c:v>36.076999999999998</c:v>
                        </c:pt>
                        <c:pt idx="3">
                          <c:v>35.390999999999998</c:v>
                        </c:pt>
                      </c:numCache>
                    </c:numRef>
                  </c:minus>
                  <c:spPr>
                    <a:noFill/>
                    <a:ln w="9525" cap="flat" cmpd="sng" algn="ctr">
                      <a:solidFill>
                        <a:schemeClr val="tx1">
                          <a:lumMod val="65000"/>
                          <a:lumOff val="35000"/>
                        </a:schemeClr>
                      </a:solidFill>
                      <a:round/>
                    </a:ln>
                    <a:effectLst/>
                  </c:spPr>
                </c:errBars>
                <c:cat>
                  <c:numRef>
                    <c:extLst>
                      <c:ext uri="{02D57815-91ED-43cb-92C2-25804820EDAC}">
                        <c15:formulaRef>
                          <c15:sqref>'RT_All Replaced'!$C$5:$F$5</c15:sqref>
                        </c15:formulaRef>
                      </c:ext>
                    </c:extLst>
                    <c:numCache>
                      <c:formatCode>General</c:formatCode>
                      <c:ptCount val="4"/>
                      <c:pt idx="0">
                        <c:v>1</c:v>
                      </c:pt>
                      <c:pt idx="1">
                        <c:v>2</c:v>
                      </c:pt>
                      <c:pt idx="2">
                        <c:v>3</c:v>
                      </c:pt>
                      <c:pt idx="3">
                        <c:v>4</c:v>
                      </c:pt>
                    </c:numCache>
                  </c:numRef>
                </c:cat>
                <c:val>
                  <c:numRef>
                    <c:extLst>
                      <c:ext uri="{02D57815-91ED-43cb-92C2-25804820EDAC}">
                        <c15:formulaRef>
                          <c15:sqref>'RT_All Replaced'!$C$8:$F$8</c15:sqref>
                        </c15:formulaRef>
                      </c:ext>
                    </c:extLst>
                    <c:numCache>
                      <c:formatCode>General</c:formatCode>
                      <c:ptCount val="4"/>
                      <c:pt idx="0">
                        <c:v>1043.96</c:v>
                      </c:pt>
                      <c:pt idx="1">
                        <c:v>936.74</c:v>
                      </c:pt>
                      <c:pt idx="2">
                        <c:v>931.95</c:v>
                      </c:pt>
                      <c:pt idx="3">
                        <c:v>853.19</c:v>
                      </c:pt>
                    </c:numCache>
                  </c:numRef>
                </c:val>
                <c:smooth val="0"/>
                <c:extLst>
                  <c:ext xmlns:c16="http://schemas.microsoft.com/office/drawing/2014/chart" uri="{C3380CC4-5D6E-409C-BE32-E72D297353CC}">
                    <c16:uniqueId val="{00000002-E20F-419E-B91A-659BC176B3C5}"/>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'RT_All Replaced'!$B$9</c15:sqref>
                        </c15:formulaRef>
                      </c:ext>
                    </c:extLst>
                    <c:strCache>
                      <c:ptCount val="1"/>
                      <c:pt idx="0">
                        <c:v>AN Punishment</c:v>
                      </c:pt>
                    </c:strCache>
                  </c:strRef>
                </c:tx>
                <c:spPr>
                  <a:ln w="19050" cap="rnd">
                    <a:solidFill>
                      <a:srgbClr val="FF0000"/>
                    </a:solidFill>
                    <a:round/>
                  </a:ln>
                  <a:effectLst/>
                </c:spPr>
                <c:marker>
                  <c:symbol val="none"/>
                </c:marker>
                <c:errBars>
                  <c:errDir val="y"/>
                  <c:errBarType val="both"/>
                  <c:errValType val="cust"/>
                  <c:noEndCap val="0"/>
                  <c:plus>
                    <c:numRef>
                      <c:extLst xmlns:c15="http://schemas.microsoft.com/office/drawing/2012/chart">
                        <c:ext xmlns:c15="http://schemas.microsoft.com/office/drawing/2012/chart" uri="{02D57815-91ED-43cb-92C2-25804820EDAC}">
                          <c15:formulaRef>
                            <c15:sqref>'RT_All Replaced'!$I$9:$L$9</c15:sqref>
                          </c15:formulaRef>
                        </c:ext>
                      </c:extLst>
                      <c:numCache>
                        <c:formatCode>General</c:formatCode>
                        <c:ptCount val="4"/>
                        <c:pt idx="0">
                          <c:v>34.970999999999997</c:v>
                        </c:pt>
                        <c:pt idx="1">
                          <c:v>27.959</c:v>
                        </c:pt>
                        <c:pt idx="2">
                          <c:v>32.191000000000003</c:v>
                        </c:pt>
                        <c:pt idx="3">
                          <c:v>34.405999999999999</c:v>
                        </c:pt>
                      </c:numCache>
                    </c:numRef>
                  </c:plus>
                  <c:minus>
                    <c:numRef>
                      <c:extLst xmlns:c15="http://schemas.microsoft.com/office/drawing/2012/chart">
                        <c:ext xmlns:c15="http://schemas.microsoft.com/office/drawing/2012/chart" uri="{02D57815-91ED-43cb-92C2-25804820EDAC}">
                          <c15:formulaRef>
                            <c15:sqref>'RT_All Replaced'!$I$9:$L$9</c15:sqref>
                          </c15:formulaRef>
                        </c:ext>
                      </c:extLst>
                      <c:numCache>
                        <c:formatCode>General</c:formatCode>
                        <c:ptCount val="4"/>
                        <c:pt idx="0">
                          <c:v>34.970999999999997</c:v>
                        </c:pt>
                        <c:pt idx="1">
                          <c:v>27.959</c:v>
                        </c:pt>
                        <c:pt idx="2">
                          <c:v>32.191000000000003</c:v>
                        </c:pt>
                        <c:pt idx="3">
                          <c:v>34.405999999999999</c:v>
                        </c:pt>
                      </c:numCache>
                    </c:numRef>
                  </c:minus>
                  <c:spPr>
                    <a:noFill/>
                    <a:ln w="9525" cap="flat" cmpd="sng" algn="ctr">
                      <a:solidFill>
                        <a:schemeClr val="tx1">
                          <a:lumMod val="65000"/>
                          <a:lumOff val="35000"/>
                        </a:schemeClr>
                      </a:solidFill>
                      <a:round/>
                    </a:ln>
                    <a:effectLst/>
                  </c:spPr>
                </c:errBars>
                <c:cat>
                  <c:numRef>
                    <c:extLst xmlns:c15="http://schemas.microsoft.com/office/drawing/2012/chart">
                      <c:ext xmlns:c15="http://schemas.microsoft.com/office/drawing/2012/chart" uri="{02D57815-91ED-43cb-92C2-25804820EDAC}">
                        <c15:formulaRef>
                          <c15:sqref>'RT_All Replaced'!$C$5:$F$5</c15:sqref>
                        </c15:formulaRef>
                      </c:ext>
                    </c:extLst>
                    <c:numCache>
                      <c:formatCode>General</c:formatCode>
                      <c:ptCount val="4"/>
                      <c:pt idx="0">
                        <c:v>1</c:v>
                      </c:pt>
                      <c:pt idx="1">
                        <c:v>2</c:v>
                      </c:pt>
                      <c:pt idx="2">
                        <c:v>3</c:v>
                      </c:pt>
                      <c:pt idx="3">
                        <c:v>4</c:v>
                      </c:pt>
                    </c:numCache>
                  </c:numRef>
                </c:cat>
                <c:val>
                  <c:numRef>
                    <c:extLst xmlns:c15="http://schemas.microsoft.com/office/drawing/2012/chart">
                      <c:ext xmlns:c15="http://schemas.microsoft.com/office/drawing/2012/chart" uri="{02D57815-91ED-43cb-92C2-25804820EDAC}">
                        <c15:formulaRef>
                          <c15:sqref>'RT_All Replaced'!$C$9:$F$9</c15:sqref>
                        </c15:formulaRef>
                      </c:ext>
                    </c:extLst>
                    <c:numCache>
                      <c:formatCode>General</c:formatCode>
                      <c:ptCount val="4"/>
                      <c:pt idx="0">
                        <c:v>1116.43</c:v>
                      </c:pt>
                      <c:pt idx="1">
                        <c:v>1023.85</c:v>
                      </c:pt>
                      <c:pt idx="2">
                        <c:v>992.07</c:v>
                      </c:pt>
                      <c:pt idx="3">
                        <c:v>915.96</c:v>
                      </c:pt>
                    </c:numCache>
                  </c:numRef>
                </c:val>
                <c:smooth val="0"/>
                <c:extLst xmlns:c15="http://schemas.microsoft.com/office/drawing/2012/chart">
                  <c:ext xmlns:c16="http://schemas.microsoft.com/office/drawing/2014/chart" uri="{C3380CC4-5D6E-409C-BE32-E72D297353CC}">
                    <c16:uniqueId val="{00000003-E20F-419E-B91A-659BC176B3C5}"/>
                  </c:ext>
                </c:extLst>
              </c15:ser>
            </c15:filteredLineSeries>
          </c:ext>
        </c:extLst>
      </c:lineChart>
      <c:catAx>
        <c:axId val="1211798447"/>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Block</a:t>
                </a:r>
              </a:p>
            </c:rich>
          </c:tx>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11805519"/>
        <c:crosses val="autoZero"/>
        <c:auto val="1"/>
        <c:lblAlgn val="ctr"/>
        <c:lblOffset val="100"/>
        <c:noMultiLvlLbl val="0"/>
      </c:catAx>
      <c:valAx>
        <c:axId val="1211805519"/>
        <c:scaling>
          <c:orientation val="minMax"/>
          <c:max val="1200"/>
          <c:min val="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Reaction Time (ms)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11798447"/>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dirty="0">
                <a:solidFill>
                  <a:sysClr val="windowText" lastClr="000000"/>
                </a:solidFill>
              </a:rPr>
              <a:t>Punishment Trials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2"/>
          <c:order val="2"/>
          <c:tx>
            <c:strRef>
              <c:f>'RT_All Replaced'!$B$22</c:f>
              <c:strCache>
                <c:ptCount val="1"/>
                <c:pt idx="0">
                  <c:v>CW Punishment</c:v>
                </c:pt>
              </c:strCache>
            </c:strRef>
          </c:tx>
          <c:spPr>
            <a:ln w="19050" cap="rnd">
              <a:solidFill>
                <a:schemeClr val="tx1"/>
              </a:solidFill>
              <a:prstDash val="dash"/>
              <a:round/>
            </a:ln>
            <a:effectLst/>
          </c:spPr>
          <c:marker>
            <c:symbol val="none"/>
          </c:marker>
          <c:errBars>
            <c:errDir val="y"/>
            <c:errBarType val="both"/>
            <c:errValType val="cust"/>
            <c:noEndCap val="0"/>
            <c:plus>
              <c:numRef>
                <c:f>'RT_All Replaced'!$I$22:$L$22</c:f>
                <c:numCache>
                  <c:formatCode>General</c:formatCode>
                  <c:ptCount val="4"/>
                  <c:pt idx="0">
                    <c:v>38.899000000000001</c:v>
                  </c:pt>
                  <c:pt idx="1">
                    <c:v>45.628999999999998</c:v>
                  </c:pt>
                  <c:pt idx="2">
                    <c:v>37.68</c:v>
                  </c:pt>
                  <c:pt idx="3">
                    <c:v>39.72</c:v>
                  </c:pt>
                </c:numCache>
              </c:numRef>
            </c:plus>
            <c:minus>
              <c:numRef>
                <c:f>'RT_All Replaced'!$I$22:$L$22</c:f>
                <c:numCache>
                  <c:formatCode>General</c:formatCode>
                  <c:ptCount val="4"/>
                  <c:pt idx="0">
                    <c:v>38.899000000000001</c:v>
                  </c:pt>
                  <c:pt idx="1">
                    <c:v>45.628999999999998</c:v>
                  </c:pt>
                  <c:pt idx="2">
                    <c:v>37.68</c:v>
                  </c:pt>
                  <c:pt idx="3">
                    <c:v>39.72</c:v>
                  </c:pt>
                </c:numCache>
              </c:numRef>
            </c:minus>
            <c:spPr>
              <a:noFill/>
              <a:ln w="9525" cap="flat" cmpd="sng" algn="ctr">
                <a:solidFill>
                  <a:schemeClr val="tx1">
                    <a:lumMod val="65000"/>
                    <a:lumOff val="35000"/>
                  </a:schemeClr>
                </a:solidFill>
                <a:round/>
              </a:ln>
              <a:effectLst/>
            </c:spPr>
          </c:errBars>
          <c:cat>
            <c:numRef>
              <c:f>'RT_All Replaced'!$C$19:$F$19</c:f>
              <c:numCache>
                <c:formatCode>General</c:formatCode>
                <c:ptCount val="4"/>
                <c:pt idx="0">
                  <c:v>1</c:v>
                </c:pt>
                <c:pt idx="1">
                  <c:v>2</c:v>
                </c:pt>
                <c:pt idx="2">
                  <c:v>3</c:v>
                </c:pt>
                <c:pt idx="3">
                  <c:v>4</c:v>
                </c:pt>
              </c:numCache>
            </c:numRef>
          </c:cat>
          <c:val>
            <c:numRef>
              <c:f>'RT_All Replaced'!$C$22:$F$22</c:f>
              <c:numCache>
                <c:formatCode>General</c:formatCode>
                <c:ptCount val="4"/>
                <c:pt idx="0">
                  <c:v>859.25</c:v>
                </c:pt>
                <c:pt idx="1">
                  <c:v>801.11</c:v>
                </c:pt>
                <c:pt idx="2">
                  <c:v>793.39</c:v>
                </c:pt>
                <c:pt idx="3">
                  <c:v>804.23</c:v>
                </c:pt>
              </c:numCache>
            </c:numRef>
          </c:val>
          <c:smooth val="0"/>
          <c:extLst>
            <c:ext xmlns:c16="http://schemas.microsoft.com/office/drawing/2014/chart" uri="{C3380CC4-5D6E-409C-BE32-E72D297353CC}">
              <c16:uniqueId val="{00000000-D293-4DA6-82AF-3D9044AA8B31}"/>
            </c:ext>
          </c:extLst>
        </c:ser>
        <c:ser>
          <c:idx val="3"/>
          <c:order val="3"/>
          <c:tx>
            <c:strRef>
              <c:f>'RT_All Replaced'!$B$23</c:f>
              <c:strCache>
                <c:ptCount val="1"/>
                <c:pt idx="0">
                  <c:v>AN Punishment</c:v>
                </c:pt>
              </c:strCache>
            </c:strRef>
          </c:tx>
          <c:spPr>
            <a:ln w="19050" cap="rnd">
              <a:solidFill>
                <a:schemeClr val="tx1"/>
              </a:solidFill>
              <a:round/>
            </a:ln>
            <a:effectLst/>
          </c:spPr>
          <c:marker>
            <c:symbol val="none"/>
          </c:marker>
          <c:errBars>
            <c:errDir val="y"/>
            <c:errBarType val="both"/>
            <c:errValType val="cust"/>
            <c:noEndCap val="0"/>
            <c:plus>
              <c:numRef>
                <c:f>'RT_All Replaced'!$I$23:$L$23</c:f>
                <c:numCache>
                  <c:formatCode>General</c:formatCode>
                  <c:ptCount val="4"/>
                  <c:pt idx="0">
                    <c:v>34.610999999999997</c:v>
                  </c:pt>
                  <c:pt idx="1">
                    <c:v>36.075000000000003</c:v>
                  </c:pt>
                  <c:pt idx="2">
                    <c:v>37.56</c:v>
                  </c:pt>
                  <c:pt idx="3">
                    <c:v>35.716999999999999</c:v>
                  </c:pt>
                </c:numCache>
              </c:numRef>
            </c:plus>
            <c:minus>
              <c:numRef>
                <c:f>'RT_All Replaced'!$I$23:$L$23</c:f>
                <c:numCache>
                  <c:formatCode>General</c:formatCode>
                  <c:ptCount val="4"/>
                  <c:pt idx="0">
                    <c:v>34.610999999999997</c:v>
                  </c:pt>
                  <c:pt idx="1">
                    <c:v>36.075000000000003</c:v>
                  </c:pt>
                  <c:pt idx="2">
                    <c:v>37.56</c:v>
                  </c:pt>
                  <c:pt idx="3">
                    <c:v>35.716999999999999</c:v>
                  </c:pt>
                </c:numCache>
              </c:numRef>
            </c:minus>
            <c:spPr>
              <a:noFill/>
              <a:ln w="9525" cap="flat" cmpd="sng" algn="ctr">
                <a:solidFill>
                  <a:schemeClr val="tx1">
                    <a:lumMod val="65000"/>
                    <a:lumOff val="35000"/>
                  </a:schemeClr>
                </a:solidFill>
                <a:round/>
              </a:ln>
              <a:effectLst/>
            </c:spPr>
          </c:errBars>
          <c:cat>
            <c:numRef>
              <c:f>'RT_All Replaced'!$C$19:$F$19</c:f>
              <c:numCache>
                <c:formatCode>General</c:formatCode>
                <c:ptCount val="4"/>
                <c:pt idx="0">
                  <c:v>1</c:v>
                </c:pt>
                <c:pt idx="1">
                  <c:v>2</c:v>
                </c:pt>
                <c:pt idx="2">
                  <c:v>3</c:v>
                </c:pt>
                <c:pt idx="3">
                  <c:v>4</c:v>
                </c:pt>
              </c:numCache>
            </c:numRef>
          </c:cat>
          <c:val>
            <c:numRef>
              <c:f>'RT_All Replaced'!$C$23:$F$23</c:f>
              <c:numCache>
                <c:formatCode>General</c:formatCode>
                <c:ptCount val="4"/>
                <c:pt idx="0">
                  <c:v>896.65</c:v>
                </c:pt>
                <c:pt idx="1">
                  <c:v>851.02</c:v>
                </c:pt>
                <c:pt idx="2">
                  <c:v>832.1</c:v>
                </c:pt>
                <c:pt idx="3">
                  <c:v>808.29</c:v>
                </c:pt>
              </c:numCache>
            </c:numRef>
          </c:val>
          <c:smooth val="0"/>
          <c:extLst>
            <c:ext xmlns:c16="http://schemas.microsoft.com/office/drawing/2014/chart" uri="{C3380CC4-5D6E-409C-BE32-E72D297353CC}">
              <c16:uniqueId val="{00000001-D293-4DA6-82AF-3D9044AA8B31}"/>
            </c:ext>
          </c:extLst>
        </c:ser>
        <c:dLbls>
          <c:showLegendKey val="0"/>
          <c:showVal val="0"/>
          <c:showCatName val="0"/>
          <c:showSerName val="0"/>
          <c:showPercent val="0"/>
          <c:showBubbleSize val="0"/>
        </c:dLbls>
        <c:smooth val="0"/>
        <c:axId val="1206876655"/>
        <c:axId val="1206878319"/>
        <c:extLst>
          <c:ext xmlns:c15="http://schemas.microsoft.com/office/drawing/2012/chart" uri="{02D57815-91ED-43cb-92C2-25804820EDAC}">
            <c15:filteredLineSeries>
              <c15:ser>
                <c:idx val="0"/>
                <c:order val="0"/>
                <c:tx>
                  <c:strRef>
                    <c:extLst>
                      <c:ext uri="{02D57815-91ED-43cb-92C2-25804820EDAC}">
                        <c15:formulaRef>
                          <c15:sqref>'RT_All Replaced'!$B$20</c15:sqref>
                        </c15:formulaRef>
                      </c:ext>
                    </c:extLst>
                    <c:strCache>
                      <c:ptCount val="1"/>
                      <c:pt idx="0">
                        <c:v>CW Reward</c:v>
                      </c:pt>
                    </c:strCache>
                  </c:strRef>
                </c:tx>
                <c:spPr>
                  <a:ln w="19050" cap="rnd">
                    <a:solidFill>
                      <a:srgbClr val="00B050"/>
                    </a:solidFill>
                    <a:prstDash val="dash"/>
                    <a:round/>
                  </a:ln>
                  <a:effectLst/>
                </c:spPr>
                <c:marker>
                  <c:symbol val="none"/>
                </c:marker>
                <c:errBars>
                  <c:errDir val="y"/>
                  <c:errBarType val="both"/>
                  <c:errValType val="cust"/>
                  <c:noEndCap val="0"/>
                  <c:plus>
                    <c:numRef>
                      <c:extLst>
                        <c:ext uri="{02D57815-91ED-43cb-92C2-25804820EDAC}">
                          <c15:formulaRef>
                            <c15:sqref>'RT_All Replaced'!$I$20:$L$20</c15:sqref>
                          </c15:formulaRef>
                        </c:ext>
                      </c:extLst>
                      <c:numCache>
                        <c:formatCode>General</c:formatCode>
                        <c:ptCount val="4"/>
                        <c:pt idx="0">
                          <c:v>31.253</c:v>
                        </c:pt>
                        <c:pt idx="1">
                          <c:v>32.073</c:v>
                        </c:pt>
                        <c:pt idx="2">
                          <c:v>29.154</c:v>
                        </c:pt>
                        <c:pt idx="3">
                          <c:v>30.126000000000001</c:v>
                        </c:pt>
                      </c:numCache>
                    </c:numRef>
                  </c:plus>
                  <c:minus>
                    <c:numRef>
                      <c:extLst>
                        <c:ext uri="{02D57815-91ED-43cb-92C2-25804820EDAC}">
                          <c15:formulaRef>
                            <c15:sqref>'RT_All Replaced'!$I$20:$L$20</c15:sqref>
                          </c15:formulaRef>
                        </c:ext>
                      </c:extLst>
                      <c:numCache>
                        <c:formatCode>General</c:formatCode>
                        <c:ptCount val="4"/>
                        <c:pt idx="0">
                          <c:v>31.253</c:v>
                        </c:pt>
                        <c:pt idx="1">
                          <c:v>32.073</c:v>
                        </c:pt>
                        <c:pt idx="2">
                          <c:v>29.154</c:v>
                        </c:pt>
                        <c:pt idx="3">
                          <c:v>30.126000000000001</c:v>
                        </c:pt>
                      </c:numCache>
                    </c:numRef>
                  </c:minus>
                  <c:spPr>
                    <a:noFill/>
                    <a:ln w="9525" cap="flat" cmpd="sng" algn="ctr">
                      <a:solidFill>
                        <a:schemeClr val="tx1">
                          <a:lumMod val="65000"/>
                          <a:lumOff val="35000"/>
                        </a:schemeClr>
                      </a:solidFill>
                      <a:round/>
                    </a:ln>
                    <a:effectLst/>
                  </c:spPr>
                </c:errBars>
                <c:cat>
                  <c:numRef>
                    <c:extLst>
                      <c:ext uri="{02D57815-91ED-43cb-92C2-25804820EDAC}">
                        <c15:formulaRef>
                          <c15:sqref>'RT_All Replaced'!$C$19:$F$19</c15:sqref>
                        </c15:formulaRef>
                      </c:ext>
                    </c:extLst>
                    <c:numCache>
                      <c:formatCode>General</c:formatCode>
                      <c:ptCount val="4"/>
                      <c:pt idx="0">
                        <c:v>1</c:v>
                      </c:pt>
                      <c:pt idx="1">
                        <c:v>2</c:v>
                      </c:pt>
                      <c:pt idx="2">
                        <c:v>3</c:v>
                      </c:pt>
                      <c:pt idx="3">
                        <c:v>4</c:v>
                      </c:pt>
                    </c:numCache>
                  </c:numRef>
                </c:cat>
                <c:val>
                  <c:numRef>
                    <c:extLst>
                      <c:ext uri="{02D57815-91ED-43cb-92C2-25804820EDAC}">
                        <c15:formulaRef>
                          <c15:sqref>'RT_All Replaced'!$C$20:$F$20</c15:sqref>
                        </c15:formulaRef>
                      </c:ext>
                    </c:extLst>
                    <c:numCache>
                      <c:formatCode>General</c:formatCode>
                      <c:ptCount val="4"/>
                      <c:pt idx="0">
                        <c:v>798.41</c:v>
                      </c:pt>
                      <c:pt idx="1">
                        <c:v>701.91</c:v>
                      </c:pt>
                      <c:pt idx="2">
                        <c:v>652.14</c:v>
                      </c:pt>
                      <c:pt idx="3">
                        <c:v>656.91</c:v>
                      </c:pt>
                    </c:numCache>
                  </c:numRef>
                </c:val>
                <c:smooth val="0"/>
                <c:extLst>
                  <c:ext xmlns:c16="http://schemas.microsoft.com/office/drawing/2014/chart" uri="{C3380CC4-5D6E-409C-BE32-E72D297353CC}">
                    <c16:uniqueId val="{00000002-D293-4DA6-82AF-3D9044AA8B31}"/>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'RT_All Replaced'!$B$21</c15:sqref>
                        </c15:formulaRef>
                      </c:ext>
                    </c:extLst>
                    <c:strCache>
                      <c:ptCount val="1"/>
                      <c:pt idx="0">
                        <c:v>AN Reward</c:v>
                      </c:pt>
                    </c:strCache>
                  </c:strRef>
                </c:tx>
                <c:spPr>
                  <a:ln w="19050" cap="rnd">
                    <a:solidFill>
                      <a:srgbClr val="00B050"/>
                    </a:solidFill>
                    <a:round/>
                  </a:ln>
                  <a:effectLst/>
                </c:spPr>
                <c:marker>
                  <c:symbol val="none"/>
                </c:marker>
                <c:errBars>
                  <c:errDir val="y"/>
                  <c:errBarType val="both"/>
                  <c:errValType val="cust"/>
                  <c:noEndCap val="0"/>
                  <c:plus>
                    <c:numRef>
                      <c:extLst xmlns:c15="http://schemas.microsoft.com/office/drawing/2012/chart">
                        <c:ext xmlns:c15="http://schemas.microsoft.com/office/drawing/2012/chart" uri="{02D57815-91ED-43cb-92C2-25804820EDAC}">
                          <c15:formulaRef>
                            <c15:sqref>'RT_All Replaced'!$I$21:$L$21</c15:sqref>
                          </c15:formulaRef>
                        </c:ext>
                      </c:extLst>
                      <c:numCache>
                        <c:formatCode>General</c:formatCode>
                        <c:ptCount val="4"/>
                        <c:pt idx="0">
                          <c:v>32.094000000000001</c:v>
                        </c:pt>
                        <c:pt idx="1">
                          <c:v>27.68</c:v>
                        </c:pt>
                        <c:pt idx="2">
                          <c:v>28.667999999999999</c:v>
                        </c:pt>
                        <c:pt idx="3">
                          <c:v>29.905000000000001</c:v>
                        </c:pt>
                      </c:numCache>
                    </c:numRef>
                  </c:plus>
                  <c:minus>
                    <c:numRef>
                      <c:extLst xmlns:c15="http://schemas.microsoft.com/office/drawing/2012/chart">
                        <c:ext xmlns:c15="http://schemas.microsoft.com/office/drawing/2012/chart" uri="{02D57815-91ED-43cb-92C2-25804820EDAC}">
                          <c15:formulaRef>
                            <c15:sqref>'RT_All Replaced'!$I$21:$L$21</c15:sqref>
                          </c15:formulaRef>
                        </c:ext>
                      </c:extLst>
                      <c:numCache>
                        <c:formatCode>General</c:formatCode>
                        <c:ptCount val="4"/>
                        <c:pt idx="0">
                          <c:v>32.094000000000001</c:v>
                        </c:pt>
                        <c:pt idx="1">
                          <c:v>27.68</c:v>
                        </c:pt>
                        <c:pt idx="2">
                          <c:v>28.667999999999999</c:v>
                        </c:pt>
                        <c:pt idx="3">
                          <c:v>29.905000000000001</c:v>
                        </c:pt>
                      </c:numCache>
                    </c:numRef>
                  </c:minus>
                  <c:spPr>
                    <a:noFill/>
                    <a:ln w="9525" cap="flat" cmpd="sng" algn="ctr">
                      <a:solidFill>
                        <a:schemeClr val="tx1">
                          <a:lumMod val="65000"/>
                          <a:lumOff val="35000"/>
                        </a:schemeClr>
                      </a:solidFill>
                      <a:round/>
                    </a:ln>
                    <a:effectLst/>
                  </c:spPr>
                </c:errBars>
                <c:cat>
                  <c:numRef>
                    <c:extLst xmlns:c15="http://schemas.microsoft.com/office/drawing/2012/chart">
                      <c:ext xmlns:c15="http://schemas.microsoft.com/office/drawing/2012/chart" uri="{02D57815-91ED-43cb-92C2-25804820EDAC}">
                        <c15:formulaRef>
                          <c15:sqref>'RT_All Replaced'!$C$19:$F$19</c15:sqref>
                        </c15:formulaRef>
                      </c:ext>
                    </c:extLst>
                    <c:numCache>
                      <c:formatCode>General</c:formatCode>
                      <c:ptCount val="4"/>
                      <c:pt idx="0">
                        <c:v>1</c:v>
                      </c:pt>
                      <c:pt idx="1">
                        <c:v>2</c:v>
                      </c:pt>
                      <c:pt idx="2">
                        <c:v>3</c:v>
                      </c:pt>
                      <c:pt idx="3">
                        <c:v>4</c:v>
                      </c:pt>
                    </c:numCache>
                  </c:numRef>
                </c:cat>
                <c:val>
                  <c:numRef>
                    <c:extLst xmlns:c15="http://schemas.microsoft.com/office/drawing/2012/chart">
                      <c:ext xmlns:c15="http://schemas.microsoft.com/office/drawing/2012/chart" uri="{02D57815-91ED-43cb-92C2-25804820EDAC}">
                        <c15:formulaRef>
                          <c15:sqref>'RT_All Replaced'!$C$21:$F$21</c15:sqref>
                        </c15:formulaRef>
                      </c:ext>
                    </c:extLst>
                    <c:numCache>
                      <c:formatCode>General</c:formatCode>
                      <c:ptCount val="4"/>
                      <c:pt idx="0">
                        <c:v>816.95</c:v>
                      </c:pt>
                      <c:pt idx="1">
                        <c:v>735.38</c:v>
                      </c:pt>
                      <c:pt idx="2">
                        <c:v>701.14</c:v>
                      </c:pt>
                      <c:pt idx="3">
                        <c:v>701.69</c:v>
                      </c:pt>
                    </c:numCache>
                  </c:numRef>
                </c:val>
                <c:smooth val="0"/>
                <c:extLst xmlns:c15="http://schemas.microsoft.com/office/drawing/2012/chart">
                  <c:ext xmlns:c16="http://schemas.microsoft.com/office/drawing/2014/chart" uri="{C3380CC4-5D6E-409C-BE32-E72D297353CC}">
                    <c16:uniqueId val="{00000003-D293-4DA6-82AF-3D9044AA8B31}"/>
                  </c:ext>
                </c:extLst>
              </c15:ser>
            </c15:filteredLineSeries>
          </c:ext>
        </c:extLst>
      </c:lineChart>
      <c:catAx>
        <c:axId val="1206876655"/>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Block</a:t>
                </a:r>
              </a:p>
            </c:rich>
          </c:tx>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6878319"/>
        <c:crosses val="autoZero"/>
        <c:auto val="1"/>
        <c:lblAlgn val="ctr"/>
        <c:lblOffset val="100"/>
        <c:noMultiLvlLbl val="0"/>
      </c:catAx>
      <c:valAx>
        <c:axId val="1206878319"/>
        <c:scaling>
          <c:orientation val="minMax"/>
          <c:max val="1200"/>
          <c:min val="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Reaction</a:t>
                </a:r>
                <a:r>
                  <a:rPr lang="en-US" baseline="0">
                    <a:solidFill>
                      <a:sysClr val="windowText" lastClr="000000"/>
                    </a:solidFill>
                  </a:rPr>
                  <a:t> Time (ms)</a:t>
                </a:r>
                <a:endParaRPr lang="en-US">
                  <a:solidFill>
                    <a:sysClr val="windowText" lastClr="000000"/>
                  </a:solidFill>
                </a:endParaRP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6876655"/>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dirty="0">
                <a:solidFill>
                  <a:sysClr val="windowText" lastClr="000000"/>
                </a:solidFill>
              </a:rPr>
              <a:t>Reward</a:t>
            </a:r>
            <a:r>
              <a:rPr lang="en-US" baseline="0" dirty="0">
                <a:solidFill>
                  <a:sysClr val="windowText" lastClr="000000"/>
                </a:solidFill>
              </a:rPr>
              <a:t> Trials</a:t>
            </a:r>
            <a:endParaRPr lang="en-US" dirty="0">
              <a:solidFill>
                <a:sysClr val="windowText" lastClr="000000"/>
              </a:solidFill>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'RT_All Replaced'!$B$20</c:f>
              <c:strCache>
                <c:ptCount val="1"/>
                <c:pt idx="0">
                  <c:v>CW Reward</c:v>
                </c:pt>
              </c:strCache>
            </c:strRef>
          </c:tx>
          <c:spPr>
            <a:ln w="19050" cap="rnd">
              <a:solidFill>
                <a:schemeClr val="tx1"/>
              </a:solidFill>
              <a:prstDash val="dash"/>
              <a:round/>
            </a:ln>
            <a:effectLst/>
          </c:spPr>
          <c:marker>
            <c:symbol val="none"/>
          </c:marker>
          <c:errBars>
            <c:errDir val="y"/>
            <c:errBarType val="both"/>
            <c:errValType val="cust"/>
            <c:noEndCap val="0"/>
            <c:plus>
              <c:numRef>
                <c:f>'RT_All Replaced'!$I$20:$L$20</c:f>
                <c:numCache>
                  <c:formatCode>General</c:formatCode>
                  <c:ptCount val="4"/>
                  <c:pt idx="0">
                    <c:v>31.253</c:v>
                  </c:pt>
                  <c:pt idx="1">
                    <c:v>32.073</c:v>
                  </c:pt>
                  <c:pt idx="2">
                    <c:v>29.154</c:v>
                  </c:pt>
                  <c:pt idx="3">
                    <c:v>30.126000000000001</c:v>
                  </c:pt>
                </c:numCache>
              </c:numRef>
            </c:plus>
            <c:minus>
              <c:numRef>
                <c:f>'RT_All Replaced'!$I$20:$L$20</c:f>
                <c:numCache>
                  <c:formatCode>General</c:formatCode>
                  <c:ptCount val="4"/>
                  <c:pt idx="0">
                    <c:v>31.253</c:v>
                  </c:pt>
                  <c:pt idx="1">
                    <c:v>32.073</c:v>
                  </c:pt>
                  <c:pt idx="2">
                    <c:v>29.154</c:v>
                  </c:pt>
                  <c:pt idx="3">
                    <c:v>30.126000000000001</c:v>
                  </c:pt>
                </c:numCache>
              </c:numRef>
            </c:minus>
            <c:spPr>
              <a:noFill/>
              <a:ln w="9525" cap="flat" cmpd="sng" algn="ctr">
                <a:solidFill>
                  <a:schemeClr val="tx1">
                    <a:lumMod val="65000"/>
                    <a:lumOff val="35000"/>
                  </a:schemeClr>
                </a:solidFill>
                <a:round/>
              </a:ln>
              <a:effectLst/>
            </c:spPr>
          </c:errBars>
          <c:cat>
            <c:numRef>
              <c:f>'RT_All Replaced'!$C$19:$F$19</c:f>
              <c:numCache>
                <c:formatCode>General</c:formatCode>
                <c:ptCount val="4"/>
                <c:pt idx="0">
                  <c:v>1</c:v>
                </c:pt>
                <c:pt idx="1">
                  <c:v>2</c:v>
                </c:pt>
                <c:pt idx="2">
                  <c:v>3</c:v>
                </c:pt>
                <c:pt idx="3">
                  <c:v>4</c:v>
                </c:pt>
              </c:numCache>
            </c:numRef>
          </c:cat>
          <c:val>
            <c:numRef>
              <c:f>'RT_All Replaced'!$C$20:$F$20</c:f>
              <c:numCache>
                <c:formatCode>General</c:formatCode>
                <c:ptCount val="4"/>
                <c:pt idx="0">
                  <c:v>798.41</c:v>
                </c:pt>
                <c:pt idx="1">
                  <c:v>701.91</c:v>
                </c:pt>
                <c:pt idx="2">
                  <c:v>652.14</c:v>
                </c:pt>
                <c:pt idx="3">
                  <c:v>656.91</c:v>
                </c:pt>
              </c:numCache>
            </c:numRef>
          </c:val>
          <c:smooth val="0"/>
          <c:extLst>
            <c:ext xmlns:c16="http://schemas.microsoft.com/office/drawing/2014/chart" uri="{C3380CC4-5D6E-409C-BE32-E72D297353CC}">
              <c16:uniqueId val="{00000000-1305-48A2-924E-2EB41FC4A867}"/>
            </c:ext>
          </c:extLst>
        </c:ser>
        <c:ser>
          <c:idx val="1"/>
          <c:order val="1"/>
          <c:tx>
            <c:strRef>
              <c:f>'RT_All Replaced'!$B$21</c:f>
              <c:strCache>
                <c:ptCount val="1"/>
                <c:pt idx="0">
                  <c:v>AN Reward</c:v>
                </c:pt>
              </c:strCache>
            </c:strRef>
          </c:tx>
          <c:spPr>
            <a:ln w="19050" cap="rnd">
              <a:solidFill>
                <a:schemeClr val="tx1"/>
              </a:solidFill>
              <a:round/>
            </a:ln>
            <a:effectLst/>
          </c:spPr>
          <c:marker>
            <c:symbol val="none"/>
          </c:marker>
          <c:errBars>
            <c:errDir val="y"/>
            <c:errBarType val="both"/>
            <c:errValType val="cust"/>
            <c:noEndCap val="0"/>
            <c:plus>
              <c:numRef>
                <c:f>'RT_All Replaced'!$I$21:$L$21</c:f>
                <c:numCache>
                  <c:formatCode>General</c:formatCode>
                  <c:ptCount val="4"/>
                  <c:pt idx="0">
                    <c:v>32.094000000000001</c:v>
                  </c:pt>
                  <c:pt idx="1">
                    <c:v>27.68</c:v>
                  </c:pt>
                  <c:pt idx="2">
                    <c:v>28.667999999999999</c:v>
                  </c:pt>
                  <c:pt idx="3">
                    <c:v>29.905000000000001</c:v>
                  </c:pt>
                </c:numCache>
              </c:numRef>
            </c:plus>
            <c:minus>
              <c:numRef>
                <c:f>'RT_All Replaced'!$I$21:$L$21</c:f>
                <c:numCache>
                  <c:formatCode>General</c:formatCode>
                  <c:ptCount val="4"/>
                  <c:pt idx="0">
                    <c:v>32.094000000000001</c:v>
                  </c:pt>
                  <c:pt idx="1">
                    <c:v>27.68</c:v>
                  </c:pt>
                  <c:pt idx="2">
                    <c:v>28.667999999999999</c:v>
                  </c:pt>
                  <c:pt idx="3">
                    <c:v>29.905000000000001</c:v>
                  </c:pt>
                </c:numCache>
              </c:numRef>
            </c:minus>
            <c:spPr>
              <a:noFill/>
              <a:ln w="9525" cap="flat" cmpd="sng" algn="ctr">
                <a:solidFill>
                  <a:schemeClr val="tx1">
                    <a:lumMod val="65000"/>
                    <a:lumOff val="35000"/>
                  </a:schemeClr>
                </a:solidFill>
                <a:round/>
              </a:ln>
              <a:effectLst/>
            </c:spPr>
          </c:errBars>
          <c:cat>
            <c:numRef>
              <c:f>'RT_All Replaced'!$C$19:$F$19</c:f>
              <c:numCache>
                <c:formatCode>General</c:formatCode>
                <c:ptCount val="4"/>
                <c:pt idx="0">
                  <c:v>1</c:v>
                </c:pt>
                <c:pt idx="1">
                  <c:v>2</c:v>
                </c:pt>
                <c:pt idx="2">
                  <c:v>3</c:v>
                </c:pt>
                <c:pt idx="3">
                  <c:v>4</c:v>
                </c:pt>
              </c:numCache>
            </c:numRef>
          </c:cat>
          <c:val>
            <c:numRef>
              <c:f>'RT_All Replaced'!$C$21:$F$21</c:f>
              <c:numCache>
                <c:formatCode>General</c:formatCode>
                <c:ptCount val="4"/>
                <c:pt idx="0">
                  <c:v>816.95</c:v>
                </c:pt>
                <c:pt idx="1">
                  <c:v>735.38</c:v>
                </c:pt>
                <c:pt idx="2">
                  <c:v>701.14</c:v>
                </c:pt>
                <c:pt idx="3">
                  <c:v>701.69</c:v>
                </c:pt>
              </c:numCache>
            </c:numRef>
          </c:val>
          <c:smooth val="0"/>
          <c:extLst>
            <c:ext xmlns:c16="http://schemas.microsoft.com/office/drawing/2014/chart" uri="{C3380CC4-5D6E-409C-BE32-E72D297353CC}">
              <c16:uniqueId val="{00000001-1305-48A2-924E-2EB41FC4A867}"/>
            </c:ext>
          </c:extLst>
        </c:ser>
        <c:dLbls>
          <c:showLegendKey val="0"/>
          <c:showVal val="0"/>
          <c:showCatName val="0"/>
          <c:showSerName val="0"/>
          <c:showPercent val="0"/>
          <c:showBubbleSize val="0"/>
        </c:dLbls>
        <c:smooth val="0"/>
        <c:axId val="1206876655"/>
        <c:axId val="1206878319"/>
        <c:extLst>
          <c:ext xmlns:c15="http://schemas.microsoft.com/office/drawing/2012/chart" uri="{02D57815-91ED-43cb-92C2-25804820EDAC}">
            <c15:filteredLineSeries>
              <c15:ser>
                <c:idx val="2"/>
                <c:order val="2"/>
                <c:tx>
                  <c:strRef>
                    <c:extLst>
                      <c:ext uri="{02D57815-91ED-43cb-92C2-25804820EDAC}">
                        <c15:formulaRef>
                          <c15:sqref>'RT_All Replaced'!$B$22</c15:sqref>
                        </c15:formulaRef>
                      </c:ext>
                    </c:extLst>
                    <c:strCache>
                      <c:ptCount val="1"/>
                      <c:pt idx="0">
                        <c:v>CW Punishment</c:v>
                      </c:pt>
                    </c:strCache>
                  </c:strRef>
                </c:tx>
                <c:spPr>
                  <a:ln w="19050" cap="rnd">
                    <a:solidFill>
                      <a:srgbClr val="FF0000"/>
                    </a:solidFill>
                    <a:prstDash val="dash"/>
                    <a:round/>
                  </a:ln>
                  <a:effectLst/>
                </c:spPr>
                <c:marker>
                  <c:symbol val="none"/>
                </c:marker>
                <c:errBars>
                  <c:errDir val="y"/>
                  <c:errBarType val="both"/>
                  <c:errValType val="cust"/>
                  <c:noEndCap val="0"/>
                  <c:plus>
                    <c:numRef>
                      <c:extLst>
                        <c:ext uri="{02D57815-91ED-43cb-92C2-25804820EDAC}">
                          <c15:formulaRef>
                            <c15:sqref>'RT_All Replaced'!$I$22:$L$22</c15:sqref>
                          </c15:formulaRef>
                        </c:ext>
                      </c:extLst>
                      <c:numCache>
                        <c:formatCode>General</c:formatCode>
                        <c:ptCount val="4"/>
                        <c:pt idx="0">
                          <c:v>38.899000000000001</c:v>
                        </c:pt>
                        <c:pt idx="1">
                          <c:v>45.628999999999998</c:v>
                        </c:pt>
                        <c:pt idx="2">
                          <c:v>37.68</c:v>
                        </c:pt>
                        <c:pt idx="3">
                          <c:v>39.72</c:v>
                        </c:pt>
                      </c:numCache>
                    </c:numRef>
                  </c:plus>
                  <c:minus>
                    <c:numRef>
                      <c:extLst>
                        <c:ext uri="{02D57815-91ED-43cb-92C2-25804820EDAC}">
                          <c15:formulaRef>
                            <c15:sqref>'RT_All Replaced'!$I$22:$L$22</c15:sqref>
                          </c15:formulaRef>
                        </c:ext>
                      </c:extLst>
                      <c:numCache>
                        <c:formatCode>General</c:formatCode>
                        <c:ptCount val="4"/>
                        <c:pt idx="0">
                          <c:v>38.899000000000001</c:v>
                        </c:pt>
                        <c:pt idx="1">
                          <c:v>45.628999999999998</c:v>
                        </c:pt>
                        <c:pt idx="2">
                          <c:v>37.68</c:v>
                        </c:pt>
                        <c:pt idx="3">
                          <c:v>39.72</c:v>
                        </c:pt>
                      </c:numCache>
                    </c:numRef>
                  </c:minus>
                  <c:spPr>
                    <a:noFill/>
                    <a:ln w="9525" cap="flat" cmpd="sng" algn="ctr">
                      <a:solidFill>
                        <a:schemeClr val="tx1">
                          <a:lumMod val="65000"/>
                          <a:lumOff val="35000"/>
                        </a:schemeClr>
                      </a:solidFill>
                      <a:round/>
                    </a:ln>
                    <a:effectLst/>
                  </c:spPr>
                </c:errBars>
                <c:cat>
                  <c:numRef>
                    <c:extLst>
                      <c:ext uri="{02D57815-91ED-43cb-92C2-25804820EDAC}">
                        <c15:formulaRef>
                          <c15:sqref>'RT_All Replaced'!$C$19:$F$19</c15:sqref>
                        </c15:formulaRef>
                      </c:ext>
                    </c:extLst>
                    <c:numCache>
                      <c:formatCode>General</c:formatCode>
                      <c:ptCount val="4"/>
                      <c:pt idx="0">
                        <c:v>1</c:v>
                      </c:pt>
                      <c:pt idx="1">
                        <c:v>2</c:v>
                      </c:pt>
                      <c:pt idx="2">
                        <c:v>3</c:v>
                      </c:pt>
                      <c:pt idx="3">
                        <c:v>4</c:v>
                      </c:pt>
                    </c:numCache>
                  </c:numRef>
                </c:cat>
                <c:val>
                  <c:numRef>
                    <c:extLst>
                      <c:ext uri="{02D57815-91ED-43cb-92C2-25804820EDAC}">
                        <c15:formulaRef>
                          <c15:sqref>'RT_All Replaced'!$C$22:$F$22</c15:sqref>
                        </c15:formulaRef>
                      </c:ext>
                    </c:extLst>
                    <c:numCache>
                      <c:formatCode>General</c:formatCode>
                      <c:ptCount val="4"/>
                      <c:pt idx="0">
                        <c:v>859.25</c:v>
                      </c:pt>
                      <c:pt idx="1">
                        <c:v>801.11</c:v>
                      </c:pt>
                      <c:pt idx="2">
                        <c:v>793.39</c:v>
                      </c:pt>
                      <c:pt idx="3">
                        <c:v>804.23</c:v>
                      </c:pt>
                    </c:numCache>
                  </c:numRef>
                </c:val>
                <c:smooth val="0"/>
                <c:extLst>
                  <c:ext xmlns:c16="http://schemas.microsoft.com/office/drawing/2014/chart" uri="{C3380CC4-5D6E-409C-BE32-E72D297353CC}">
                    <c16:uniqueId val="{00000002-1305-48A2-924E-2EB41FC4A867}"/>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'RT_All Replaced'!$B$23</c15:sqref>
                        </c15:formulaRef>
                      </c:ext>
                    </c:extLst>
                    <c:strCache>
                      <c:ptCount val="1"/>
                      <c:pt idx="0">
                        <c:v>AN Punishment</c:v>
                      </c:pt>
                    </c:strCache>
                  </c:strRef>
                </c:tx>
                <c:spPr>
                  <a:ln w="19050" cap="rnd">
                    <a:solidFill>
                      <a:srgbClr val="FF0000"/>
                    </a:solidFill>
                    <a:round/>
                  </a:ln>
                  <a:effectLst/>
                </c:spPr>
                <c:marker>
                  <c:symbol val="none"/>
                </c:marker>
                <c:errBars>
                  <c:errDir val="y"/>
                  <c:errBarType val="both"/>
                  <c:errValType val="cust"/>
                  <c:noEndCap val="0"/>
                  <c:plus>
                    <c:numRef>
                      <c:extLst xmlns:c15="http://schemas.microsoft.com/office/drawing/2012/chart">
                        <c:ext xmlns:c15="http://schemas.microsoft.com/office/drawing/2012/chart" uri="{02D57815-91ED-43cb-92C2-25804820EDAC}">
                          <c15:formulaRef>
                            <c15:sqref>'RT_All Replaced'!$I$23:$L$23</c15:sqref>
                          </c15:formulaRef>
                        </c:ext>
                      </c:extLst>
                      <c:numCache>
                        <c:formatCode>General</c:formatCode>
                        <c:ptCount val="4"/>
                        <c:pt idx="0">
                          <c:v>34.610999999999997</c:v>
                        </c:pt>
                        <c:pt idx="1">
                          <c:v>36.075000000000003</c:v>
                        </c:pt>
                        <c:pt idx="2">
                          <c:v>37.56</c:v>
                        </c:pt>
                        <c:pt idx="3">
                          <c:v>35.716999999999999</c:v>
                        </c:pt>
                      </c:numCache>
                    </c:numRef>
                  </c:plus>
                  <c:minus>
                    <c:numRef>
                      <c:extLst xmlns:c15="http://schemas.microsoft.com/office/drawing/2012/chart">
                        <c:ext xmlns:c15="http://schemas.microsoft.com/office/drawing/2012/chart" uri="{02D57815-91ED-43cb-92C2-25804820EDAC}">
                          <c15:formulaRef>
                            <c15:sqref>'RT_All Replaced'!$I$23:$L$23</c15:sqref>
                          </c15:formulaRef>
                        </c:ext>
                      </c:extLst>
                      <c:numCache>
                        <c:formatCode>General</c:formatCode>
                        <c:ptCount val="4"/>
                        <c:pt idx="0">
                          <c:v>34.610999999999997</c:v>
                        </c:pt>
                        <c:pt idx="1">
                          <c:v>36.075000000000003</c:v>
                        </c:pt>
                        <c:pt idx="2">
                          <c:v>37.56</c:v>
                        </c:pt>
                        <c:pt idx="3">
                          <c:v>35.716999999999999</c:v>
                        </c:pt>
                      </c:numCache>
                    </c:numRef>
                  </c:minus>
                  <c:spPr>
                    <a:noFill/>
                    <a:ln w="9525" cap="flat" cmpd="sng" algn="ctr">
                      <a:solidFill>
                        <a:schemeClr val="tx1">
                          <a:lumMod val="65000"/>
                          <a:lumOff val="35000"/>
                        </a:schemeClr>
                      </a:solidFill>
                      <a:round/>
                    </a:ln>
                    <a:effectLst/>
                  </c:spPr>
                </c:errBars>
                <c:cat>
                  <c:numRef>
                    <c:extLst xmlns:c15="http://schemas.microsoft.com/office/drawing/2012/chart">
                      <c:ext xmlns:c15="http://schemas.microsoft.com/office/drawing/2012/chart" uri="{02D57815-91ED-43cb-92C2-25804820EDAC}">
                        <c15:formulaRef>
                          <c15:sqref>'RT_All Replaced'!$C$19:$F$19</c15:sqref>
                        </c15:formulaRef>
                      </c:ext>
                    </c:extLst>
                    <c:numCache>
                      <c:formatCode>General</c:formatCode>
                      <c:ptCount val="4"/>
                      <c:pt idx="0">
                        <c:v>1</c:v>
                      </c:pt>
                      <c:pt idx="1">
                        <c:v>2</c:v>
                      </c:pt>
                      <c:pt idx="2">
                        <c:v>3</c:v>
                      </c:pt>
                      <c:pt idx="3">
                        <c:v>4</c:v>
                      </c:pt>
                    </c:numCache>
                  </c:numRef>
                </c:cat>
                <c:val>
                  <c:numRef>
                    <c:extLst xmlns:c15="http://schemas.microsoft.com/office/drawing/2012/chart">
                      <c:ext xmlns:c15="http://schemas.microsoft.com/office/drawing/2012/chart" uri="{02D57815-91ED-43cb-92C2-25804820EDAC}">
                        <c15:formulaRef>
                          <c15:sqref>'RT_All Replaced'!$C$23:$F$23</c15:sqref>
                        </c15:formulaRef>
                      </c:ext>
                    </c:extLst>
                    <c:numCache>
                      <c:formatCode>General</c:formatCode>
                      <c:ptCount val="4"/>
                      <c:pt idx="0">
                        <c:v>896.65</c:v>
                      </c:pt>
                      <c:pt idx="1">
                        <c:v>851.02</c:v>
                      </c:pt>
                      <c:pt idx="2">
                        <c:v>832.1</c:v>
                      </c:pt>
                      <c:pt idx="3">
                        <c:v>808.29</c:v>
                      </c:pt>
                    </c:numCache>
                  </c:numRef>
                </c:val>
                <c:smooth val="0"/>
                <c:extLst xmlns:c15="http://schemas.microsoft.com/office/drawing/2012/chart">
                  <c:ext xmlns:c16="http://schemas.microsoft.com/office/drawing/2014/chart" uri="{C3380CC4-5D6E-409C-BE32-E72D297353CC}">
                    <c16:uniqueId val="{00000003-1305-48A2-924E-2EB41FC4A867}"/>
                  </c:ext>
                </c:extLst>
              </c15:ser>
            </c15:filteredLineSeries>
          </c:ext>
        </c:extLst>
      </c:lineChart>
      <c:catAx>
        <c:axId val="1206876655"/>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Block</a:t>
                </a:r>
              </a:p>
            </c:rich>
          </c:tx>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6878319"/>
        <c:crosses val="autoZero"/>
        <c:auto val="1"/>
        <c:lblAlgn val="ctr"/>
        <c:lblOffset val="100"/>
        <c:noMultiLvlLbl val="0"/>
      </c:catAx>
      <c:valAx>
        <c:axId val="1206878319"/>
        <c:scaling>
          <c:orientation val="minMax"/>
          <c:max val="1200"/>
          <c:min val="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Reaction</a:t>
                </a:r>
                <a:r>
                  <a:rPr lang="en-US" baseline="0">
                    <a:solidFill>
                      <a:sysClr val="windowText" lastClr="000000"/>
                    </a:solidFill>
                  </a:rPr>
                  <a:t> Time (ms)</a:t>
                </a:r>
                <a:endParaRPr lang="en-US">
                  <a:solidFill>
                    <a:sysClr val="windowText" lastClr="000000"/>
                  </a:solidFill>
                </a:endParaRP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6876655"/>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solidFill>
                  <a:sysClr val="windowText" lastClr="000000"/>
                </a:solidFill>
              </a:rPr>
              <a:t>Total Points Obtained</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'Total Points_All Replaced'!$C$4</c:f>
              <c:strCache>
                <c:ptCount val="1"/>
                <c:pt idx="0">
                  <c:v>HC</c:v>
                </c:pt>
              </c:strCache>
            </c:strRef>
          </c:tx>
          <c:spPr>
            <a:solidFill>
              <a:schemeClr val="tx1"/>
            </a:solidFill>
            <a:ln>
              <a:solidFill>
                <a:schemeClr val="tx1"/>
              </a:solid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'Total Points_All Replaced'!$D$3:$E$3</c:f>
              <c:strCache>
                <c:ptCount val="2"/>
                <c:pt idx="0">
                  <c:v>Set 1</c:v>
                </c:pt>
                <c:pt idx="1">
                  <c:v>Set 2</c:v>
                </c:pt>
              </c:strCache>
            </c:strRef>
          </c:cat>
          <c:val>
            <c:numRef>
              <c:f>'Total Points_All Replaced'!$D$4:$E$4</c:f>
              <c:numCache>
                <c:formatCode>General</c:formatCode>
                <c:ptCount val="2"/>
                <c:pt idx="0">
                  <c:v>388.89</c:v>
                </c:pt>
                <c:pt idx="1">
                  <c:v>568.05999999999995</c:v>
                </c:pt>
              </c:numCache>
            </c:numRef>
          </c:val>
          <c:extLst>
            <c:ext xmlns:c16="http://schemas.microsoft.com/office/drawing/2014/chart" uri="{C3380CC4-5D6E-409C-BE32-E72D297353CC}">
              <c16:uniqueId val="{00000000-DDC4-45EB-BCCC-DFBD9A9D4A9B}"/>
            </c:ext>
          </c:extLst>
        </c:ser>
        <c:ser>
          <c:idx val="1"/>
          <c:order val="1"/>
          <c:tx>
            <c:strRef>
              <c:f>'Total Points_All Replaced'!$C$5</c:f>
              <c:strCache>
                <c:ptCount val="1"/>
                <c:pt idx="0">
                  <c:v>AN</c:v>
                </c:pt>
              </c:strCache>
            </c:strRef>
          </c:tx>
          <c:spPr>
            <a:solidFill>
              <a:schemeClr val="bg2">
                <a:lumMod val="75000"/>
              </a:schemeClr>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'Total Points_All Replaced'!$D$3:$E$3</c:f>
              <c:strCache>
                <c:ptCount val="2"/>
                <c:pt idx="0">
                  <c:v>Set 1</c:v>
                </c:pt>
                <c:pt idx="1">
                  <c:v>Set 2</c:v>
                </c:pt>
              </c:strCache>
            </c:strRef>
          </c:cat>
          <c:val>
            <c:numRef>
              <c:f>'Total Points_All Replaced'!$D$5:$E$5</c:f>
              <c:numCache>
                <c:formatCode>General</c:formatCode>
                <c:ptCount val="2"/>
                <c:pt idx="0">
                  <c:v>381.1</c:v>
                </c:pt>
                <c:pt idx="1">
                  <c:v>262.8</c:v>
                </c:pt>
              </c:numCache>
            </c:numRef>
          </c:val>
          <c:extLst>
            <c:ext xmlns:c16="http://schemas.microsoft.com/office/drawing/2014/chart" uri="{C3380CC4-5D6E-409C-BE32-E72D297353CC}">
              <c16:uniqueId val="{00000001-DDC4-45EB-BCCC-DFBD9A9D4A9B}"/>
            </c:ext>
          </c:extLst>
        </c:ser>
        <c:dLbls>
          <c:showLegendKey val="0"/>
          <c:showVal val="0"/>
          <c:showCatName val="0"/>
          <c:showSerName val="0"/>
          <c:showPercent val="0"/>
          <c:showBubbleSize val="0"/>
        </c:dLbls>
        <c:gapWidth val="219"/>
        <c:overlap val="-27"/>
        <c:axId val="261251551"/>
        <c:axId val="261262783"/>
      </c:barChart>
      <c:catAx>
        <c:axId val="2612515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61262783"/>
        <c:crosses val="autoZero"/>
        <c:auto val="1"/>
        <c:lblAlgn val="ctr"/>
        <c:lblOffset val="100"/>
        <c:noMultiLvlLbl val="0"/>
      </c:catAx>
      <c:valAx>
        <c:axId val="2612627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dirty="0">
                    <a:solidFill>
                      <a:sysClr val="windowText" lastClr="000000"/>
                    </a:solidFill>
                  </a:rPr>
                  <a:t>Total Points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61251551"/>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29</Pages>
  <Words>7942</Words>
  <Characters>45275</Characters>
  <Application>Microsoft Office Word</Application>
  <DocSecurity>0</DocSecurity>
  <Lines>377</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Wierenga, Christina</dc:creator>
  <cp:keywords/>
  <dc:description/>
  <cp:lastModifiedBy>Wierenga, Christina</cp:lastModifiedBy>
  <cp:revision>2</cp:revision>
  <cp:lastPrinted>2021-08-05T22:09:00Z</cp:lastPrinted>
  <dcterms:created xsi:type="dcterms:W3CDTF">2021-09-21T15:29:00Z</dcterms:created>
  <dcterms:modified xsi:type="dcterms:W3CDTF">2021-09-21T15:29:00Z</dcterms:modified>
</cp:coreProperties>
</file>