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66C7" w14:textId="77777777" w:rsidR="008C756A" w:rsidRPr="00F53ADC" w:rsidRDefault="008C756A" w:rsidP="008C756A">
      <w:pPr>
        <w:spacing w:line="480" w:lineRule="auto"/>
        <w:contextualSpacing/>
        <w:jc w:val="center"/>
        <w:outlineLvl w:val="0"/>
      </w:pPr>
      <w:r w:rsidRPr="00F53ADC">
        <w:t>SUPPLEMENTAL MATERIAL</w:t>
      </w:r>
    </w:p>
    <w:p w14:paraId="2C4DEB36" w14:textId="77777777" w:rsidR="008C756A" w:rsidRPr="00F53ADC" w:rsidRDefault="008C756A" w:rsidP="008C756A">
      <w:pPr>
        <w:spacing w:line="480" w:lineRule="auto"/>
        <w:contextualSpacing/>
        <w:jc w:val="center"/>
      </w:pPr>
    </w:p>
    <w:p w14:paraId="44454777" w14:textId="77777777" w:rsidR="008C756A" w:rsidRPr="00F53ADC" w:rsidRDefault="008C756A" w:rsidP="008C756A">
      <w:pPr>
        <w:spacing w:line="480" w:lineRule="auto"/>
        <w:contextualSpacing/>
      </w:pPr>
      <w:r w:rsidRPr="00F53ADC">
        <w:t>Long-term levels of LDL-C and cognitive function: The CARDIA Study</w:t>
      </w:r>
    </w:p>
    <w:p w14:paraId="30D379B2" w14:textId="77777777" w:rsidR="008C756A" w:rsidRPr="00F53ADC" w:rsidRDefault="008C756A" w:rsidP="008C756A">
      <w:pPr>
        <w:spacing w:line="480" w:lineRule="auto"/>
        <w:contextualSpacing/>
        <w:outlineLvl w:val="0"/>
      </w:pPr>
    </w:p>
    <w:p w14:paraId="3BF076DC" w14:textId="77777777" w:rsidR="008C756A" w:rsidRPr="00F53ADC" w:rsidRDefault="008C756A" w:rsidP="008C756A">
      <w:pPr>
        <w:spacing w:line="480" w:lineRule="auto"/>
        <w:contextualSpacing/>
      </w:pPr>
      <w:r w:rsidRPr="00F53ADC">
        <w:t xml:space="preserve">Matthew T </w:t>
      </w:r>
      <w:proofErr w:type="spellStart"/>
      <w:r w:rsidRPr="00F53ADC">
        <w:t>Mefford</w:t>
      </w:r>
      <w:r w:rsidRPr="00F53ADC">
        <w:rPr>
          <w:vertAlign w:val="superscript"/>
        </w:rPr>
        <w:t>a</w:t>
      </w:r>
      <w:proofErr w:type="spellEnd"/>
      <w:r w:rsidRPr="00F53ADC">
        <w:t>, Ligong Chen</w:t>
      </w:r>
      <w:r w:rsidRPr="00F53ADC">
        <w:rPr>
          <w:vertAlign w:val="superscript"/>
        </w:rPr>
        <w:t>a</w:t>
      </w:r>
      <w:r w:rsidRPr="00F53ADC">
        <w:t xml:space="preserve">, Cora E. </w:t>
      </w:r>
      <w:proofErr w:type="spellStart"/>
      <w:r w:rsidRPr="00F53ADC">
        <w:t>Lewis</w:t>
      </w:r>
      <w:r w:rsidRPr="00F53ADC">
        <w:rPr>
          <w:vertAlign w:val="superscript"/>
        </w:rPr>
        <w:t>a</w:t>
      </w:r>
      <w:proofErr w:type="spellEnd"/>
      <w:r w:rsidRPr="00F53ADC">
        <w:t xml:space="preserve">, Paul </w:t>
      </w:r>
      <w:proofErr w:type="spellStart"/>
      <w:r w:rsidRPr="00F53ADC">
        <w:t>Muntner</w:t>
      </w:r>
      <w:r w:rsidRPr="00F53ADC">
        <w:rPr>
          <w:vertAlign w:val="superscript"/>
        </w:rPr>
        <w:t>a</w:t>
      </w:r>
      <w:proofErr w:type="spellEnd"/>
      <w:r w:rsidRPr="00F53ADC">
        <w:t xml:space="preserve">, Stephen </w:t>
      </w:r>
      <w:proofErr w:type="spellStart"/>
      <w:r w:rsidRPr="00F53ADC">
        <w:t>Sidney</w:t>
      </w:r>
      <w:r w:rsidRPr="00F53ADC">
        <w:rPr>
          <w:vertAlign w:val="superscript"/>
        </w:rPr>
        <w:t>b</w:t>
      </w:r>
      <w:proofErr w:type="spellEnd"/>
      <w:r w:rsidRPr="00F53ADC">
        <w:t xml:space="preserve">, Lenore J. </w:t>
      </w:r>
      <w:proofErr w:type="spellStart"/>
      <w:r w:rsidRPr="00F53ADC">
        <w:t>Launer</w:t>
      </w:r>
      <w:r w:rsidRPr="00F53ADC">
        <w:rPr>
          <w:vertAlign w:val="superscript"/>
        </w:rPr>
        <w:t>c</w:t>
      </w:r>
      <w:proofErr w:type="spellEnd"/>
      <w:r w:rsidRPr="00F53ADC">
        <w:t xml:space="preserve">, Keri L. </w:t>
      </w:r>
      <w:proofErr w:type="spellStart"/>
      <w:r w:rsidRPr="00F53ADC">
        <w:t>Monda</w:t>
      </w:r>
      <w:r w:rsidRPr="00F53ADC">
        <w:rPr>
          <w:vertAlign w:val="superscript"/>
        </w:rPr>
        <w:t>d</w:t>
      </w:r>
      <w:proofErr w:type="spellEnd"/>
      <w:r w:rsidRPr="00F53ADC">
        <w:t xml:space="preserve">, Andrea </w:t>
      </w:r>
      <w:proofErr w:type="spellStart"/>
      <w:r w:rsidRPr="00F53ADC">
        <w:t>Ruzza</w:t>
      </w:r>
      <w:r w:rsidRPr="00F53ADC">
        <w:rPr>
          <w:vertAlign w:val="superscript"/>
        </w:rPr>
        <w:t>e</w:t>
      </w:r>
      <w:proofErr w:type="spellEnd"/>
      <w:r w:rsidRPr="00F53ADC">
        <w:t xml:space="preserve">, </w:t>
      </w:r>
      <w:proofErr w:type="spellStart"/>
      <w:r w:rsidRPr="00F53ADC">
        <w:t>Helina</w:t>
      </w:r>
      <w:proofErr w:type="spellEnd"/>
      <w:r w:rsidRPr="00F53ADC">
        <w:t xml:space="preserve"> </w:t>
      </w:r>
      <w:proofErr w:type="spellStart"/>
      <w:r w:rsidRPr="00F53ADC">
        <w:t>Kassahun</w:t>
      </w:r>
      <w:r w:rsidRPr="00F53ADC">
        <w:rPr>
          <w:vertAlign w:val="superscript"/>
        </w:rPr>
        <w:t>e</w:t>
      </w:r>
      <w:proofErr w:type="spellEnd"/>
      <w:r w:rsidRPr="00F53ADC">
        <w:t xml:space="preserve">, Robert S. </w:t>
      </w:r>
      <w:proofErr w:type="spellStart"/>
      <w:r w:rsidRPr="00F53ADC">
        <w:t>Rosenson</w:t>
      </w:r>
      <w:r w:rsidRPr="00F53ADC">
        <w:rPr>
          <w:vertAlign w:val="superscript"/>
        </w:rPr>
        <w:t>f</w:t>
      </w:r>
      <w:proofErr w:type="spellEnd"/>
      <w:r w:rsidRPr="00F53ADC">
        <w:t xml:space="preserve">, April P. </w:t>
      </w:r>
      <w:proofErr w:type="spellStart"/>
      <w:r w:rsidRPr="00F53ADC">
        <w:t>Carson</w:t>
      </w:r>
      <w:r w:rsidRPr="00F53ADC">
        <w:rPr>
          <w:vertAlign w:val="superscript"/>
        </w:rPr>
        <w:t>a</w:t>
      </w:r>
      <w:proofErr w:type="spellEnd"/>
    </w:p>
    <w:p w14:paraId="130C9D8E" w14:textId="77777777" w:rsidR="008C756A" w:rsidRPr="00F53ADC" w:rsidRDefault="008C756A" w:rsidP="008C756A">
      <w:pPr>
        <w:spacing w:line="480" w:lineRule="auto"/>
        <w:contextualSpacing/>
      </w:pPr>
    </w:p>
    <w:p w14:paraId="66051CF0" w14:textId="77777777" w:rsidR="008C756A" w:rsidRPr="00F53ADC" w:rsidRDefault="008C756A" w:rsidP="008C756A">
      <w:pPr>
        <w:spacing w:line="480" w:lineRule="auto"/>
        <w:contextualSpacing/>
      </w:pPr>
      <w:proofErr w:type="spellStart"/>
      <w:r w:rsidRPr="00F53ADC">
        <w:rPr>
          <w:vertAlign w:val="superscript"/>
        </w:rPr>
        <w:t>a</w:t>
      </w:r>
      <w:r w:rsidRPr="00F53ADC">
        <w:t>University</w:t>
      </w:r>
      <w:proofErr w:type="spellEnd"/>
      <w:r w:rsidRPr="00F53ADC">
        <w:t xml:space="preserve"> of Alabama at Birmingham, Birmingham, AL</w:t>
      </w:r>
    </w:p>
    <w:p w14:paraId="6D34008C" w14:textId="77777777" w:rsidR="008C756A" w:rsidRPr="00F53ADC" w:rsidRDefault="008C756A" w:rsidP="008C756A">
      <w:pPr>
        <w:spacing w:line="480" w:lineRule="auto"/>
        <w:contextualSpacing/>
      </w:pPr>
      <w:proofErr w:type="spellStart"/>
      <w:r w:rsidRPr="00F53ADC">
        <w:rPr>
          <w:vertAlign w:val="superscript"/>
        </w:rPr>
        <w:t>b</w:t>
      </w:r>
      <w:r w:rsidRPr="00F53ADC">
        <w:t>Kaiser</w:t>
      </w:r>
      <w:proofErr w:type="spellEnd"/>
      <w:r w:rsidRPr="00F53ADC">
        <w:t xml:space="preserve"> Permanente Division of Research, Oakland, CA</w:t>
      </w:r>
    </w:p>
    <w:p w14:paraId="7F05E122" w14:textId="77777777" w:rsidR="008C756A" w:rsidRPr="00F53ADC" w:rsidRDefault="008C756A" w:rsidP="008C756A">
      <w:pPr>
        <w:spacing w:line="480" w:lineRule="auto"/>
        <w:contextualSpacing/>
      </w:pPr>
      <w:proofErr w:type="spellStart"/>
      <w:r w:rsidRPr="00F53ADC">
        <w:rPr>
          <w:vertAlign w:val="superscript"/>
        </w:rPr>
        <w:t>c</w:t>
      </w:r>
      <w:r w:rsidRPr="00F53ADC">
        <w:rPr>
          <w:shd w:val="clear" w:color="auto" w:fill="FFFFFF"/>
        </w:rPr>
        <w:t>Intramural</w:t>
      </w:r>
      <w:proofErr w:type="spellEnd"/>
      <w:r w:rsidRPr="00F53ADC">
        <w:rPr>
          <w:shd w:val="clear" w:color="auto" w:fill="FFFFFF"/>
        </w:rPr>
        <w:t xml:space="preserve"> Research Program, National Institute on Aging</w:t>
      </w:r>
      <w:r w:rsidRPr="00F53ADC">
        <w:t>, Bethesda, MD</w:t>
      </w:r>
    </w:p>
    <w:p w14:paraId="1F9AD34F" w14:textId="77777777" w:rsidR="008C756A" w:rsidRPr="00F53ADC" w:rsidRDefault="008C756A" w:rsidP="008C756A">
      <w:pPr>
        <w:spacing w:line="480" w:lineRule="auto"/>
        <w:contextualSpacing/>
      </w:pPr>
      <w:r w:rsidRPr="00F53ADC">
        <w:rPr>
          <w:vertAlign w:val="superscript"/>
        </w:rPr>
        <w:t>d</w:t>
      </w:r>
      <w:r w:rsidRPr="00F53ADC">
        <w:t xml:space="preserve"> Center for Observational Research, Amgen Inc., Thousand Oaks, CA</w:t>
      </w:r>
    </w:p>
    <w:p w14:paraId="11A93E37" w14:textId="77777777" w:rsidR="008C756A" w:rsidRPr="00F53ADC" w:rsidRDefault="008C756A" w:rsidP="008C756A">
      <w:pPr>
        <w:spacing w:line="480" w:lineRule="auto"/>
        <w:contextualSpacing/>
      </w:pPr>
      <w:r w:rsidRPr="00F53ADC">
        <w:rPr>
          <w:vertAlign w:val="superscript"/>
        </w:rPr>
        <w:t>e</w:t>
      </w:r>
      <w:r w:rsidRPr="00F53ADC">
        <w:t xml:space="preserve"> Global Clinical Development, Cardiovascular and Metabolic Therapeutic Area, Amgen Inc., Thousand Oaks, CA</w:t>
      </w:r>
    </w:p>
    <w:p w14:paraId="24C48685" w14:textId="77777777" w:rsidR="008C756A" w:rsidRPr="00F53ADC" w:rsidRDefault="008C756A" w:rsidP="008C756A">
      <w:pPr>
        <w:spacing w:line="480" w:lineRule="auto"/>
        <w:contextualSpacing/>
      </w:pPr>
      <w:r w:rsidRPr="00F53ADC">
        <w:rPr>
          <w:vertAlign w:val="superscript"/>
        </w:rPr>
        <w:t>f</w:t>
      </w:r>
      <w:r w:rsidRPr="00F53ADC">
        <w:t xml:space="preserve"> Icahn School of Medicine at Mount Sinai, New York, NY</w:t>
      </w:r>
    </w:p>
    <w:p w14:paraId="22695B2F" w14:textId="77777777" w:rsidR="008C756A" w:rsidRPr="00F53ADC" w:rsidRDefault="008C756A" w:rsidP="008C756A">
      <w:pPr>
        <w:spacing w:line="480" w:lineRule="auto"/>
        <w:contextualSpacing/>
      </w:pPr>
    </w:p>
    <w:p w14:paraId="3EDBDCC3" w14:textId="77777777" w:rsidR="008C756A" w:rsidRPr="00F53ADC" w:rsidRDefault="008C756A" w:rsidP="008C756A">
      <w:pPr>
        <w:spacing w:line="480" w:lineRule="auto"/>
        <w:contextualSpacing/>
      </w:pPr>
      <w:r w:rsidRPr="00F53ADC">
        <w:t>Address correspondence and reprint requests to:</w:t>
      </w:r>
    </w:p>
    <w:p w14:paraId="13B0F1A5" w14:textId="77777777" w:rsidR="008C756A" w:rsidRPr="00F53ADC" w:rsidRDefault="008C756A" w:rsidP="008C756A">
      <w:pPr>
        <w:spacing w:line="480" w:lineRule="auto"/>
        <w:contextualSpacing/>
        <w:rPr>
          <w:rStyle w:val="Hyperlink"/>
        </w:rPr>
      </w:pPr>
      <w:r w:rsidRPr="00F53ADC">
        <w:t xml:space="preserve">April P. Carson, Department of Epidemiology, University of Alabama at Birmingham, 1665 University Boulevard, Birmingham, AL 35233, Phone / Fax: (205) 934-6107 / (205) 934-8665, E-mail: </w:t>
      </w:r>
      <w:hyperlink r:id="rId5" w:history="1">
        <w:r w:rsidRPr="00F53ADC">
          <w:rPr>
            <w:rStyle w:val="Hyperlink"/>
          </w:rPr>
          <w:t>apcarson@uab.edu</w:t>
        </w:r>
      </w:hyperlink>
      <w:r w:rsidRPr="00F53ADC">
        <w:t xml:space="preserve"> </w:t>
      </w:r>
    </w:p>
    <w:p w14:paraId="06330164" w14:textId="77777777" w:rsidR="008C756A" w:rsidRPr="00F53ADC" w:rsidRDefault="008C756A" w:rsidP="008C756A">
      <w:pPr>
        <w:spacing w:line="480" w:lineRule="auto"/>
        <w:outlineLvl w:val="0"/>
        <w:sectPr w:rsidR="008C756A" w:rsidRPr="00F53ADC" w:rsidSect="009760C7">
          <w:pgSz w:w="12240" w:h="15840"/>
          <w:pgMar w:top="1440" w:right="1440" w:bottom="1440" w:left="1440" w:header="720" w:footer="720" w:gutter="0"/>
          <w:cols w:space="720"/>
          <w:docGrid w:linePitch="360"/>
        </w:sectPr>
      </w:pPr>
    </w:p>
    <w:p w14:paraId="6DC90083" w14:textId="77777777" w:rsidR="008C756A" w:rsidRPr="00AB206E" w:rsidRDefault="008C756A" w:rsidP="008C756A">
      <w:pPr>
        <w:spacing w:line="480" w:lineRule="auto"/>
        <w:rPr>
          <w:color w:val="FF0000"/>
        </w:rPr>
      </w:pPr>
      <w:r w:rsidRPr="00AB206E">
        <w:rPr>
          <w:color w:val="FF0000"/>
        </w:rPr>
        <w:lastRenderedPageBreak/>
        <w:t>Supplemental Table 1. Baseline (Year 0) characteristics of participants included and excluded from the current study.</w:t>
      </w:r>
    </w:p>
    <w:tbl>
      <w:tblPr>
        <w:tblW w:w="5000" w:type="pct"/>
        <w:tblLook w:val="04A0" w:firstRow="1" w:lastRow="0" w:firstColumn="1" w:lastColumn="0" w:noHBand="0" w:noVBand="1"/>
      </w:tblPr>
      <w:tblGrid>
        <w:gridCol w:w="3223"/>
        <w:gridCol w:w="2182"/>
        <w:gridCol w:w="2181"/>
        <w:gridCol w:w="2181"/>
        <w:gridCol w:w="2181"/>
        <w:gridCol w:w="1002"/>
      </w:tblGrid>
      <w:tr w:rsidR="008C756A" w14:paraId="4B8E4124" w14:textId="77777777" w:rsidTr="001D4139">
        <w:trPr>
          <w:trHeight w:val="458"/>
        </w:trPr>
        <w:tc>
          <w:tcPr>
            <w:tcW w:w="1244" w:type="pct"/>
            <w:vMerge w:val="restart"/>
            <w:tcBorders>
              <w:top w:val="single" w:sz="4" w:space="0" w:color="auto"/>
              <w:left w:val="single" w:sz="4" w:space="0" w:color="auto"/>
              <w:bottom w:val="single" w:sz="4" w:space="0" w:color="auto"/>
              <w:right w:val="single" w:sz="4" w:space="0" w:color="auto"/>
            </w:tcBorders>
            <w:vAlign w:val="center"/>
            <w:hideMark/>
          </w:tcPr>
          <w:p w14:paraId="5325A1B7" w14:textId="77777777" w:rsidR="008C756A" w:rsidRPr="00AB206E" w:rsidRDefault="008C756A" w:rsidP="001D4139">
            <w:pPr>
              <w:rPr>
                <w:color w:val="000000"/>
              </w:rPr>
            </w:pPr>
          </w:p>
        </w:tc>
        <w:tc>
          <w:tcPr>
            <w:tcW w:w="842" w:type="pct"/>
            <w:vMerge w:val="restart"/>
            <w:tcBorders>
              <w:top w:val="single" w:sz="4" w:space="0" w:color="auto"/>
              <w:left w:val="single" w:sz="4" w:space="0" w:color="auto"/>
              <w:bottom w:val="single" w:sz="4" w:space="0" w:color="auto"/>
              <w:right w:val="single" w:sz="4" w:space="0" w:color="auto"/>
            </w:tcBorders>
            <w:vAlign w:val="center"/>
            <w:hideMark/>
          </w:tcPr>
          <w:p w14:paraId="65B9DAB2" w14:textId="77777777" w:rsidR="008C756A" w:rsidRPr="00AB206E" w:rsidRDefault="008C756A" w:rsidP="001D4139">
            <w:pPr>
              <w:jc w:val="center"/>
              <w:rPr>
                <w:color w:val="000000"/>
              </w:rPr>
            </w:pPr>
            <w:r w:rsidRPr="00AB206E">
              <w:rPr>
                <w:color w:val="000000"/>
              </w:rPr>
              <w:t>Included in current study (n=3,328)</w:t>
            </w:r>
          </w:p>
        </w:tc>
        <w:tc>
          <w:tcPr>
            <w:tcW w:w="842" w:type="pct"/>
            <w:vMerge w:val="restart"/>
            <w:tcBorders>
              <w:top w:val="single" w:sz="4" w:space="0" w:color="auto"/>
              <w:left w:val="single" w:sz="4" w:space="0" w:color="auto"/>
              <w:bottom w:val="single" w:sz="4" w:space="0" w:color="auto"/>
              <w:right w:val="single" w:sz="4" w:space="0" w:color="auto"/>
            </w:tcBorders>
            <w:vAlign w:val="center"/>
            <w:hideMark/>
          </w:tcPr>
          <w:p w14:paraId="2607CA1D" w14:textId="77777777" w:rsidR="008C756A" w:rsidRPr="00AB206E" w:rsidRDefault="008C756A" w:rsidP="001D4139">
            <w:pPr>
              <w:jc w:val="center"/>
              <w:rPr>
                <w:color w:val="000000"/>
              </w:rPr>
            </w:pPr>
            <w:r w:rsidRPr="00AB206E">
              <w:rPr>
                <w:color w:val="000000"/>
              </w:rPr>
              <w:t>Did Not Attend Year 25 Exam</w:t>
            </w:r>
          </w:p>
          <w:p w14:paraId="13E18026" w14:textId="77777777" w:rsidR="008C756A" w:rsidRPr="00AB206E" w:rsidRDefault="008C756A" w:rsidP="001D4139">
            <w:pPr>
              <w:jc w:val="center"/>
              <w:rPr>
                <w:color w:val="000000"/>
              </w:rPr>
            </w:pPr>
            <w:r w:rsidRPr="00AB206E">
              <w:rPr>
                <w:color w:val="000000"/>
              </w:rPr>
              <w:t xml:space="preserve"> (n=1,617)</w:t>
            </w:r>
          </w:p>
        </w:tc>
        <w:tc>
          <w:tcPr>
            <w:tcW w:w="842" w:type="pct"/>
            <w:vMerge w:val="restart"/>
            <w:tcBorders>
              <w:top w:val="single" w:sz="4" w:space="0" w:color="auto"/>
              <w:left w:val="single" w:sz="4" w:space="0" w:color="auto"/>
              <w:bottom w:val="single" w:sz="4" w:space="0" w:color="auto"/>
              <w:right w:val="single" w:sz="4" w:space="0" w:color="auto"/>
            </w:tcBorders>
            <w:vAlign w:val="center"/>
            <w:hideMark/>
          </w:tcPr>
          <w:p w14:paraId="4CFDDB77" w14:textId="77777777" w:rsidR="008C756A" w:rsidRPr="00AB206E" w:rsidRDefault="008C756A" w:rsidP="001D4139">
            <w:pPr>
              <w:jc w:val="center"/>
              <w:rPr>
                <w:color w:val="000000"/>
              </w:rPr>
            </w:pPr>
            <w:r w:rsidRPr="00AB206E">
              <w:rPr>
                <w:color w:val="000000"/>
              </w:rPr>
              <w:t xml:space="preserve">Attended Year 25 and with &lt; 3 LDL-C measures </w:t>
            </w:r>
          </w:p>
          <w:p w14:paraId="41D93DC5" w14:textId="77777777" w:rsidR="008C756A" w:rsidRPr="00AB206E" w:rsidRDefault="008C756A" w:rsidP="001D4139">
            <w:pPr>
              <w:jc w:val="center"/>
              <w:rPr>
                <w:color w:val="000000"/>
              </w:rPr>
            </w:pPr>
            <w:r w:rsidRPr="00AB206E">
              <w:rPr>
                <w:color w:val="000000"/>
              </w:rPr>
              <w:t>(n=31)</w:t>
            </w:r>
          </w:p>
        </w:tc>
        <w:tc>
          <w:tcPr>
            <w:tcW w:w="842" w:type="pct"/>
            <w:vMerge w:val="restart"/>
            <w:tcBorders>
              <w:top w:val="single" w:sz="4" w:space="0" w:color="auto"/>
              <w:left w:val="single" w:sz="4" w:space="0" w:color="auto"/>
              <w:bottom w:val="single" w:sz="4" w:space="0" w:color="auto"/>
              <w:right w:val="single" w:sz="4" w:space="0" w:color="auto"/>
            </w:tcBorders>
            <w:vAlign w:val="center"/>
            <w:hideMark/>
          </w:tcPr>
          <w:p w14:paraId="46238ABA" w14:textId="77777777" w:rsidR="008C756A" w:rsidRPr="00AB206E" w:rsidRDefault="008C756A" w:rsidP="001D4139">
            <w:pPr>
              <w:jc w:val="center"/>
              <w:rPr>
                <w:color w:val="000000"/>
              </w:rPr>
            </w:pPr>
            <w:r w:rsidRPr="00AB206E">
              <w:rPr>
                <w:color w:val="000000"/>
              </w:rPr>
              <w:t>Attended Year 25 and had missing cognitive measures (n=139)</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5C8DEB71" w14:textId="77777777" w:rsidR="008C756A" w:rsidRPr="00AB206E" w:rsidRDefault="008C756A" w:rsidP="001D4139">
            <w:pPr>
              <w:jc w:val="center"/>
              <w:rPr>
                <w:color w:val="000000"/>
              </w:rPr>
            </w:pPr>
            <w:r w:rsidRPr="00AB206E">
              <w:rPr>
                <w:color w:val="000000"/>
              </w:rPr>
              <w:t>p-value</w:t>
            </w:r>
          </w:p>
        </w:tc>
      </w:tr>
      <w:tr w:rsidR="008C756A" w14:paraId="33D7C266" w14:textId="77777777" w:rsidTr="001D4139">
        <w:trPr>
          <w:trHeight w:val="458"/>
        </w:trPr>
        <w:tc>
          <w:tcPr>
            <w:tcW w:w="1244" w:type="pct"/>
            <w:vMerge/>
            <w:tcBorders>
              <w:top w:val="single" w:sz="4" w:space="0" w:color="auto"/>
              <w:left w:val="single" w:sz="4" w:space="0" w:color="auto"/>
              <w:bottom w:val="single" w:sz="4" w:space="0" w:color="auto"/>
              <w:right w:val="single" w:sz="4" w:space="0" w:color="auto"/>
            </w:tcBorders>
            <w:vAlign w:val="center"/>
            <w:hideMark/>
          </w:tcPr>
          <w:p w14:paraId="2B65DBEB"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7DB2980A"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477FB763"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09AB1F45"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04DB466E" w14:textId="77777777" w:rsidR="008C756A" w:rsidRPr="00AB206E" w:rsidRDefault="008C756A" w:rsidP="001D4139">
            <w:pPr>
              <w:rPr>
                <w:color w:val="000000"/>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14:paraId="6B298B74" w14:textId="77777777" w:rsidR="008C756A" w:rsidRPr="00AB206E" w:rsidRDefault="008C756A" w:rsidP="001D4139">
            <w:pPr>
              <w:rPr>
                <w:color w:val="000000"/>
              </w:rPr>
            </w:pPr>
          </w:p>
        </w:tc>
      </w:tr>
      <w:tr w:rsidR="008C756A" w14:paraId="6851076D" w14:textId="77777777" w:rsidTr="001D4139">
        <w:trPr>
          <w:trHeight w:val="576"/>
        </w:trPr>
        <w:tc>
          <w:tcPr>
            <w:tcW w:w="1244" w:type="pct"/>
            <w:vMerge/>
            <w:tcBorders>
              <w:top w:val="single" w:sz="4" w:space="0" w:color="auto"/>
              <w:left w:val="single" w:sz="4" w:space="0" w:color="auto"/>
              <w:bottom w:val="single" w:sz="4" w:space="0" w:color="auto"/>
              <w:right w:val="single" w:sz="4" w:space="0" w:color="auto"/>
            </w:tcBorders>
            <w:vAlign w:val="center"/>
            <w:hideMark/>
          </w:tcPr>
          <w:p w14:paraId="77499433"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5CC75DDD"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6768D281"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3B609C4B" w14:textId="77777777" w:rsidR="008C756A" w:rsidRPr="00AB206E" w:rsidRDefault="008C756A" w:rsidP="001D4139">
            <w:pPr>
              <w:rPr>
                <w:color w:val="000000"/>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0458C5A3" w14:textId="77777777" w:rsidR="008C756A" w:rsidRPr="00AB206E" w:rsidRDefault="008C756A" w:rsidP="001D4139">
            <w:pPr>
              <w:rPr>
                <w:color w:val="000000"/>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14:paraId="5CA2B044" w14:textId="77777777" w:rsidR="008C756A" w:rsidRPr="00AB206E" w:rsidRDefault="008C756A" w:rsidP="001D4139">
            <w:pPr>
              <w:rPr>
                <w:color w:val="000000"/>
              </w:rPr>
            </w:pPr>
          </w:p>
        </w:tc>
      </w:tr>
      <w:tr w:rsidR="008C756A" w14:paraId="5CF38E52"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0796E1ED" w14:textId="77777777" w:rsidR="008C756A" w:rsidRPr="00AB206E" w:rsidRDefault="008C756A" w:rsidP="001D4139">
            <w:pPr>
              <w:rPr>
                <w:color w:val="000000"/>
              </w:rPr>
            </w:pPr>
            <w:r w:rsidRPr="00AB206E">
              <w:rPr>
                <w:color w:val="000000"/>
              </w:rPr>
              <w:t>Age, mean (SD)</w:t>
            </w:r>
          </w:p>
        </w:tc>
        <w:tc>
          <w:tcPr>
            <w:tcW w:w="842" w:type="pct"/>
            <w:tcBorders>
              <w:top w:val="nil"/>
              <w:left w:val="nil"/>
              <w:bottom w:val="single" w:sz="4" w:space="0" w:color="auto"/>
              <w:right w:val="single" w:sz="4" w:space="0" w:color="auto"/>
            </w:tcBorders>
            <w:vAlign w:val="center"/>
            <w:hideMark/>
          </w:tcPr>
          <w:p w14:paraId="42660834" w14:textId="77777777" w:rsidR="008C756A" w:rsidRPr="00AB206E" w:rsidRDefault="008C756A" w:rsidP="001D4139">
            <w:pPr>
              <w:jc w:val="center"/>
              <w:rPr>
                <w:color w:val="000000"/>
              </w:rPr>
            </w:pPr>
            <w:r w:rsidRPr="00AB206E">
              <w:rPr>
                <w:color w:val="000000"/>
              </w:rPr>
              <w:t>25.1 (3.6)</w:t>
            </w:r>
          </w:p>
        </w:tc>
        <w:tc>
          <w:tcPr>
            <w:tcW w:w="842" w:type="pct"/>
            <w:tcBorders>
              <w:top w:val="nil"/>
              <w:left w:val="nil"/>
              <w:bottom w:val="single" w:sz="4" w:space="0" w:color="auto"/>
              <w:right w:val="single" w:sz="4" w:space="0" w:color="auto"/>
            </w:tcBorders>
            <w:vAlign w:val="center"/>
            <w:hideMark/>
          </w:tcPr>
          <w:p w14:paraId="5F559B30" w14:textId="77777777" w:rsidR="008C756A" w:rsidRPr="00AB206E" w:rsidRDefault="008C756A" w:rsidP="001D4139">
            <w:pPr>
              <w:jc w:val="center"/>
              <w:rPr>
                <w:color w:val="000000"/>
              </w:rPr>
            </w:pPr>
            <w:r w:rsidRPr="00AB206E">
              <w:rPr>
                <w:color w:val="000000"/>
              </w:rPr>
              <w:t>24.3 (3.7)</w:t>
            </w:r>
          </w:p>
        </w:tc>
        <w:tc>
          <w:tcPr>
            <w:tcW w:w="842" w:type="pct"/>
            <w:tcBorders>
              <w:top w:val="nil"/>
              <w:left w:val="nil"/>
              <w:bottom w:val="single" w:sz="4" w:space="0" w:color="auto"/>
              <w:right w:val="single" w:sz="4" w:space="0" w:color="auto"/>
            </w:tcBorders>
            <w:vAlign w:val="center"/>
            <w:hideMark/>
          </w:tcPr>
          <w:p w14:paraId="722F7AA5" w14:textId="77777777" w:rsidR="008C756A" w:rsidRPr="00AB206E" w:rsidRDefault="008C756A" w:rsidP="001D4139">
            <w:pPr>
              <w:jc w:val="center"/>
              <w:rPr>
                <w:color w:val="000000"/>
              </w:rPr>
            </w:pPr>
            <w:r w:rsidRPr="00AB206E">
              <w:rPr>
                <w:color w:val="000000"/>
              </w:rPr>
              <w:t>25.5 (3.8)</w:t>
            </w:r>
          </w:p>
        </w:tc>
        <w:tc>
          <w:tcPr>
            <w:tcW w:w="842" w:type="pct"/>
            <w:tcBorders>
              <w:top w:val="nil"/>
              <w:left w:val="nil"/>
              <w:bottom w:val="single" w:sz="4" w:space="0" w:color="auto"/>
              <w:right w:val="single" w:sz="4" w:space="0" w:color="auto"/>
            </w:tcBorders>
            <w:vAlign w:val="center"/>
            <w:hideMark/>
          </w:tcPr>
          <w:p w14:paraId="2280EF99" w14:textId="77777777" w:rsidR="008C756A" w:rsidRPr="00AB206E" w:rsidRDefault="008C756A" w:rsidP="001D4139">
            <w:pPr>
              <w:jc w:val="center"/>
              <w:rPr>
                <w:color w:val="000000"/>
              </w:rPr>
            </w:pPr>
            <w:r w:rsidRPr="00AB206E">
              <w:rPr>
                <w:color w:val="000000"/>
              </w:rPr>
              <w:t>25 (3.7)</w:t>
            </w:r>
          </w:p>
        </w:tc>
        <w:tc>
          <w:tcPr>
            <w:tcW w:w="387" w:type="pct"/>
            <w:tcBorders>
              <w:top w:val="nil"/>
              <w:left w:val="nil"/>
              <w:bottom w:val="single" w:sz="4" w:space="0" w:color="auto"/>
              <w:right w:val="single" w:sz="4" w:space="0" w:color="auto"/>
            </w:tcBorders>
            <w:vAlign w:val="center"/>
            <w:hideMark/>
          </w:tcPr>
          <w:p w14:paraId="47748A89" w14:textId="77777777" w:rsidR="008C756A" w:rsidRPr="00AB206E" w:rsidRDefault="008C756A" w:rsidP="001D4139">
            <w:pPr>
              <w:jc w:val="center"/>
              <w:rPr>
                <w:color w:val="000000"/>
              </w:rPr>
            </w:pPr>
            <w:r w:rsidRPr="00AB206E">
              <w:rPr>
                <w:color w:val="000000"/>
              </w:rPr>
              <w:t>&lt; 0.001</w:t>
            </w:r>
          </w:p>
        </w:tc>
      </w:tr>
      <w:tr w:rsidR="008C756A" w14:paraId="5A950568"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06A7D6DB" w14:textId="77777777" w:rsidR="008C756A" w:rsidRPr="00AB206E" w:rsidRDefault="008C756A" w:rsidP="001D4139">
            <w:pPr>
              <w:rPr>
                <w:color w:val="000000"/>
              </w:rPr>
            </w:pPr>
            <w:r w:rsidRPr="00AB206E">
              <w:rPr>
                <w:color w:val="000000"/>
              </w:rPr>
              <w:t xml:space="preserve">Female,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6FEA34B8" w14:textId="77777777" w:rsidR="008C756A" w:rsidRPr="00AB206E" w:rsidRDefault="008C756A" w:rsidP="001D4139">
            <w:pPr>
              <w:jc w:val="center"/>
              <w:rPr>
                <w:color w:val="000000"/>
              </w:rPr>
            </w:pPr>
            <w:r w:rsidRPr="00AB206E">
              <w:rPr>
                <w:color w:val="000000"/>
              </w:rPr>
              <w:t>1,875 (56.3)</w:t>
            </w:r>
          </w:p>
        </w:tc>
        <w:tc>
          <w:tcPr>
            <w:tcW w:w="842" w:type="pct"/>
            <w:tcBorders>
              <w:top w:val="nil"/>
              <w:left w:val="nil"/>
              <w:bottom w:val="single" w:sz="4" w:space="0" w:color="auto"/>
              <w:right w:val="single" w:sz="4" w:space="0" w:color="auto"/>
            </w:tcBorders>
            <w:vAlign w:val="center"/>
            <w:hideMark/>
          </w:tcPr>
          <w:p w14:paraId="06F57AA5" w14:textId="77777777" w:rsidR="008C756A" w:rsidRPr="00AB206E" w:rsidRDefault="008C756A" w:rsidP="001D4139">
            <w:pPr>
              <w:jc w:val="center"/>
              <w:rPr>
                <w:color w:val="000000"/>
              </w:rPr>
            </w:pPr>
            <w:r w:rsidRPr="00AB206E">
              <w:rPr>
                <w:color w:val="000000"/>
              </w:rPr>
              <w:t>806 (49.8)</w:t>
            </w:r>
          </w:p>
        </w:tc>
        <w:tc>
          <w:tcPr>
            <w:tcW w:w="842" w:type="pct"/>
            <w:tcBorders>
              <w:top w:val="nil"/>
              <w:left w:val="nil"/>
              <w:bottom w:val="single" w:sz="4" w:space="0" w:color="auto"/>
              <w:right w:val="single" w:sz="4" w:space="0" w:color="auto"/>
            </w:tcBorders>
            <w:vAlign w:val="center"/>
            <w:hideMark/>
          </w:tcPr>
          <w:p w14:paraId="126ED2E7" w14:textId="77777777" w:rsidR="008C756A" w:rsidRPr="00AB206E" w:rsidRDefault="008C756A" w:rsidP="001D4139">
            <w:pPr>
              <w:jc w:val="center"/>
              <w:rPr>
                <w:color w:val="000000"/>
              </w:rPr>
            </w:pPr>
            <w:r w:rsidRPr="00AB206E">
              <w:rPr>
                <w:color w:val="000000"/>
              </w:rPr>
              <w:t>21 (67.7)</w:t>
            </w:r>
          </w:p>
        </w:tc>
        <w:tc>
          <w:tcPr>
            <w:tcW w:w="842" w:type="pct"/>
            <w:tcBorders>
              <w:top w:val="nil"/>
              <w:left w:val="nil"/>
              <w:bottom w:val="single" w:sz="4" w:space="0" w:color="auto"/>
              <w:right w:val="single" w:sz="4" w:space="0" w:color="auto"/>
            </w:tcBorders>
            <w:vAlign w:val="center"/>
            <w:hideMark/>
          </w:tcPr>
          <w:p w14:paraId="409D9BEB" w14:textId="77777777" w:rsidR="008C756A" w:rsidRPr="00AB206E" w:rsidRDefault="008C756A" w:rsidP="001D4139">
            <w:pPr>
              <w:jc w:val="center"/>
              <w:rPr>
                <w:color w:val="000000"/>
              </w:rPr>
            </w:pPr>
            <w:r w:rsidRPr="00AB206E">
              <w:rPr>
                <w:color w:val="000000"/>
              </w:rPr>
              <w:t>85 (61.2)</w:t>
            </w:r>
          </w:p>
        </w:tc>
        <w:tc>
          <w:tcPr>
            <w:tcW w:w="387" w:type="pct"/>
            <w:tcBorders>
              <w:top w:val="nil"/>
              <w:left w:val="nil"/>
              <w:bottom w:val="single" w:sz="4" w:space="0" w:color="auto"/>
              <w:right w:val="single" w:sz="4" w:space="0" w:color="auto"/>
            </w:tcBorders>
            <w:vAlign w:val="center"/>
            <w:hideMark/>
          </w:tcPr>
          <w:p w14:paraId="79736274" w14:textId="77777777" w:rsidR="008C756A" w:rsidRPr="00AB206E" w:rsidRDefault="008C756A" w:rsidP="001D4139">
            <w:pPr>
              <w:jc w:val="center"/>
              <w:rPr>
                <w:color w:val="000000"/>
              </w:rPr>
            </w:pPr>
            <w:r w:rsidRPr="00AB206E">
              <w:rPr>
                <w:color w:val="000000"/>
              </w:rPr>
              <w:t>&lt; 0.001</w:t>
            </w:r>
          </w:p>
        </w:tc>
      </w:tr>
      <w:tr w:rsidR="008C756A" w14:paraId="0070C453"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21FD5DFF" w14:textId="77777777" w:rsidR="008C756A" w:rsidRPr="00AB206E" w:rsidRDefault="008C756A" w:rsidP="001D4139">
            <w:pPr>
              <w:rPr>
                <w:color w:val="000000"/>
              </w:rPr>
            </w:pPr>
            <w:r w:rsidRPr="00AB206E">
              <w:rPr>
                <w:color w:val="000000"/>
              </w:rPr>
              <w:t xml:space="preserve">Black,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100BB2BE" w14:textId="77777777" w:rsidR="008C756A" w:rsidRPr="00AB206E" w:rsidRDefault="008C756A" w:rsidP="001D4139">
            <w:pPr>
              <w:jc w:val="center"/>
              <w:rPr>
                <w:color w:val="000000"/>
              </w:rPr>
            </w:pPr>
            <w:r w:rsidRPr="00AB206E">
              <w:rPr>
                <w:color w:val="000000"/>
              </w:rPr>
              <w:t>1,527 (45.9)</w:t>
            </w:r>
          </w:p>
        </w:tc>
        <w:tc>
          <w:tcPr>
            <w:tcW w:w="842" w:type="pct"/>
            <w:tcBorders>
              <w:top w:val="nil"/>
              <w:left w:val="nil"/>
              <w:bottom w:val="single" w:sz="4" w:space="0" w:color="auto"/>
              <w:right w:val="single" w:sz="4" w:space="0" w:color="auto"/>
            </w:tcBorders>
            <w:vAlign w:val="center"/>
            <w:hideMark/>
          </w:tcPr>
          <w:p w14:paraId="2BD4D1DB" w14:textId="77777777" w:rsidR="008C756A" w:rsidRPr="00AB206E" w:rsidRDefault="008C756A" w:rsidP="001D4139">
            <w:pPr>
              <w:jc w:val="center"/>
              <w:rPr>
                <w:color w:val="000000"/>
              </w:rPr>
            </w:pPr>
            <w:r w:rsidRPr="00AB206E">
              <w:rPr>
                <w:color w:val="000000"/>
              </w:rPr>
              <w:t>997 (61.7)</w:t>
            </w:r>
          </w:p>
        </w:tc>
        <w:tc>
          <w:tcPr>
            <w:tcW w:w="842" w:type="pct"/>
            <w:tcBorders>
              <w:top w:val="nil"/>
              <w:left w:val="nil"/>
              <w:bottom w:val="single" w:sz="4" w:space="0" w:color="auto"/>
              <w:right w:val="single" w:sz="4" w:space="0" w:color="auto"/>
            </w:tcBorders>
            <w:vAlign w:val="center"/>
            <w:hideMark/>
          </w:tcPr>
          <w:p w14:paraId="1E838631" w14:textId="77777777" w:rsidR="008C756A" w:rsidRPr="00AB206E" w:rsidRDefault="008C756A" w:rsidP="001D4139">
            <w:pPr>
              <w:jc w:val="center"/>
              <w:rPr>
                <w:color w:val="000000"/>
              </w:rPr>
            </w:pPr>
            <w:r w:rsidRPr="00AB206E">
              <w:rPr>
                <w:color w:val="000000"/>
              </w:rPr>
              <w:t>18 (58.1)</w:t>
            </w:r>
          </w:p>
        </w:tc>
        <w:tc>
          <w:tcPr>
            <w:tcW w:w="842" w:type="pct"/>
            <w:tcBorders>
              <w:top w:val="nil"/>
              <w:left w:val="nil"/>
              <w:bottom w:val="single" w:sz="4" w:space="0" w:color="auto"/>
              <w:right w:val="single" w:sz="4" w:space="0" w:color="auto"/>
            </w:tcBorders>
            <w:vAlign w:val="center"/>
            <w:hideMark/>
          </w:tcPr>
          <w:p w14:paraId="36BFD227" w14:textId="77777777" w:rsidR="008C756A" w:rsidRPr="00AB206E" w:rsidRDefault="008C756A" w:rsidP="001D4139">
            <w:pPr>
              <w:jc w:val="center"/>
              <w:rPr>
                <w:color w:val="000000"/>
              </w:rPr>
            </w:pPr>
            <w:r w:rsidRPr="00AB206E">
              <w:rPr>
                <w:color w:val="000000"/>
              </w:rPr>
              <w:t>95 (68.3)</w:t>
            </w:r>
          </w:p>
        </w:tc>
        <w:tc>
          <w:tcPr>
            <w:tcW w:w="387" w:type="pct"/>
            <w:tcBorders>
              <w:top w:val="nil"/>
              <w:left w:val="nil"/>
              <w:bottom w:val="single" w:sz="4" w:space="0" w:color="auto"/>
              <w:right w:val="single" w:sz="4" w:space="0" w:color="auto"/>
            </w:tcBorders>
            <w:vAlign w:val="center"/>
            <w:hideMark/>
          </w:tcPr>
          <w:p w14:paraId="77EDFF87" w14:textId="77777777" w:rsidR="008C756A" w:rsidRPr="00AB206E" w:rsidRDefault="008C756A" w:rsidP="001D4139">
            <w:pPr>
              <w:jc w:val="center"/>
              <w:rPr>
                <w:color w:val="000000"/>
              </w:rPr>
            </w:pPr>
            <w:r w:rsidRPr="00AB206E">
              <w:rPr>
                <w:color w:val="000000"/>
              </w:rPr>
              <w:t>&lt; 0.001</w:t>
            </w:r>
          </w:p>
        </w:tc>
      </w:tr>
      <w:tr w:rsidR="008C756A" w14:paraId="3DBA942A"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01285562" w14:textId="77777777" w:rsidR="008C756A" w:rsidRPr="00AB206E" w:rsidRDefault="008C756A" w:rsidP="001D4139">
            <w:pPr>
              <w:rPr>
                <w:color w:val="000000"/>
              </w:rPr>
            </w:pPr>
            <w:r w:rsidRPr="00AB206E">
              <w:rPr>
                <w:color w:val="000000"/>
              </w:rPr>
              <w:t xml:space="preserve">Education &gt; 12 year,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0360510C" w14:textId="77777777" w:rsidR="008C756A" w:rsidRPr="00AB206E" w:rsidRDefault="008C756A" w:rsidP="001D4139">
            <w:pPr>
              <w:jc w:val="center"/>
              <w:rPr>
                <w:color w:val="000000"/>
              </w:rPr>
            </w:pPr>
            <w:r w:rsidRPr="00AB206E">
              <w:rPr>
                <w:color w:val="000000"/>
              </w:rPr>
              <w:t>2,198 (66.0)</w:t>
            </w:r>
          </w:p>
        </w:tc>
        <w:tc>
          <w:tcPr>
            <w:tcW w:w="842" w:type="pct"/>
            <w:tcBorders>
              <w:top w:val="nil"/>
              <w:left w:val="nil"/>
              <w:bottom w:val="single" w:sz="4" w:space="0" w:color="auto"/>
              <w:right w:val="single" w:sz="4" w:space="0" w:color="auto"/>
            </w:tcBorders>
            <w:vAlign w:val="center"/>
            <w:hideMark/>
          </w:tcPr>
          <w:p w14:paraId="2111DA11" w14:textId="77777777" w:rsidR="008C756A" w:rsidRPr="00AB206E" w:rsidRDefault="008C756A" w:rsidP="001D4139">
            <w:pPr>
              <w:jc w:val="center"/>
              <w:rPr>
                <w:color w:val="000000"/>
              </w:rPr>
            </w:pPr>
            <w:r w:rsidRPr="00AB206E">
              <w:rPr>
                <w:color w:val="000000"/>
              </w:rPr>
              <w:t>800 (49.5)</w:t>
            </w:r>
          </w:p>
        </w:tc>
        <w:tc>
          <w:tcPr>
            <w:tcW w:w="842" w:type="pct"/>
            <w:tcBorders>
              <w:top w:val="nil"/>
              <w:left w:val="nil"/>
              <w:bottom w:val="single" w:sz="4" w:space="0" w:color="auto"/>
              <w:right w:val="single" w:sz="4" w:space="0" w:color="auto"/>
            </w:tcBorders>
            <w:vAlign w:val="center"/>
            <w:hideMark/>
          </w:tcPr>
          <w:p w14:paraId="44E778D1" w14:textId="77777777" w:rsidR="008C756A" w:rsidRPr="00AB206E" w:rsidRDefault="008C756A" w:rsidP="001D4139">
            <w:pPr>
              <w:jc w:val="center"/>
              <w:rPr>
                <w:color w:val="000000"/>
              </w:rPr>
            </w:pPr>
            <w:r w:rsidRPr="00AB206E">
              <w:rPr>
                <w:color w:val="000000"/>
              </w:rPr>
              <w:t>12 (38.7)</w:t>
            </w:r>
          </w:p>
        </w:tc>
        <w:tc>
          <w:tcPr>
            <w:tcW w:w="842" w:type="pct"/>
            <w:tcBorders>
              <w:top w:val="nil"/>
              <w:left w:val="nil"/>
              <w:bottom w:val="single" w:sz="4" w:space="0" w:color="auto"/>
              <w:right w:val="single" w:sz="4" w:space="0" w:color="auto"/>
            </w:tcBorders>
            <w:vAlign w:val="center"/>
            <w:hideMark/>
          </w:tcPr>
          <w:p w14:paraId="7F12C4F6" w14:textId="77777777" w:rsidR="008C756A" w:rsidRPr="00AB206E" w:rsidRDefault="008C756A" w:rsidP="001D4139">
            <w:pPr>
              <w:jc w:val="center"/>
              <w:rPr>
                <w:color w:val="000000"/>
              </w:rPr>
            </w:pPr>
            <w:r w:rsidRPr="00AB206E">
              <w:rPr>
                <w:color w:val="000000"/>
              </w:rPr>
              <w:t>73 (52.5)</w:t>
            </w:r>
          </w:p>
        </w:tc>
        <w:tc>
          <w:tcPr>
            <w:tcW w:w="387" w:type="pct"/>
            <w:tcBorders>
              <w:top w:val="nil"/>
              <w:left w:val="nil"/>
              <w:bottom w:val="single" w:sz="4" w:space="0" w:color="auto"/>
              <w:right w:val="single" w:sz="4" w:space="0" w:color="auto"/>
            </w:tcBorders>
            <w:vAlign w:val="center"/>
            <w:hideMark/>
          </w:tcPr>
          <w:p w14:paraId="0E1B05CF" w14:textId="77777777" w:rsidR="008C756A" w:rsidRPr="00AB206E" w:rsidRDefault="008C756A" w:rsidP="001D4139">
            <w:pPr>
              <w:jc w:val="center"/>
              <w:rPr>
                <w:color w:val="000000"/>
              </w:rPr>
            </w:pPr>
            <w:r w:rsidRPr="00AB206E">
              <w:rPr>
                <w:color w:val="000000"/>
              </w:rPr>
              <w:t>&lt; 0.001</w:t>
            </w:r>
          </w:p>
        </w:tc>
      </w:tr>
      <w:tr w:rsidR="008C756A" w14:paraId="12D22C93"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39D2F16A" w14:textId="77777777" w:rsidR="008C756A" w:rsidRPr="00AB206E" w:rsidRDefault="008C756A" w:rsidP="001D4139">
            <w:pPr>
              <w:rPr>
                <w:color w:val="000000"/>
              </w:rPr>
            </w:pPr>
            <w:r w:rsidRPr="00AB206E">
              <w:rPr>
                <w:color w:val="000000"/>
              </w:rPr>
              <w:t xml:space="preserve">Current Smoking,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6C844765" w14:textId="77777777" w:rsidR="008C756A" w:rsidRPr="00AB206E" w:rsidRDefault="008C756A" w:rsidP="001D4139">
            <w:pPr>
              <w:jc w:val="center"/>
              <w:rPr>
                <w:color w:val="000000"/>
              </w:rPr>
            </w:pPr>
            <w:r w:rsidRPr="00AB206E">
              <w:rPr>
                <w:color w:val="000000"/>
              </w:rPr>
              <w:t>863 (25.9)</w:t>
            </w:r>
          </w:p>
        </w:tc>
        <w:tc>
          <w:tcPr>
            <w:tcW w:w="842" w:type="pct"/>
            <w:tcBorders>
              <w:top w:val="nil"/>
              <w:left w:val="nil"/>
              <w:bottom w:val="single" w:sz="4" w:space="0" w:color="auto"/>
              <w:right w:val="single" w:sz="4" w:space="0" w:color="auto"/>
            </w:tcBorders>
            <w:vAlign w:val="center"/>
            <w:hideMark/>
          </w:tcPr>
          <w:p w14:paraId="29B3F05E" w14:textId="77777777" w:rsidR="008C756A" w:rsidRPr="00AB206E" w:rsidRDefault="008C756A" w:rsidP="001D4139">
            <w:pPr>
              <w:jc w:val="center"/>
              <w:rPr>
                <w:color w:val="000000"/>
              </w:rPr>
            </w:pPr>
            <w:r w:rsidRPr="00AB206E">
              <w:rPr>
                <w:color w:val="000000"/>
              </w:rPr>
              <w:t>618 (38.2)</w:t>
            </w:r>
          </w:p>
        </w:tc>
        <w:tc>
          <w:tcPr>
            <w:tcW w:w="842" w:type="pct"/>
            <w:tcBorders>
              <w:top w:val="nil"/>
              <w:left w:val="nil"/>
              <w:bottom w:val="single" w:sz="4" w:space="0" w:color="auto"/>
              <w:right w:val="single" w:sz="4" w:space="0" w:color="auto"/>
            </w:tcBorders>
            <w:vAlign w:val="center"/>
            <w:hideMark/>
          </w:tcPr>
          <w:p w14:paraId="77191798" w14:textId="77777777" w:rsidR="008C756A" w:rsidRPr="00AB206E" w:rsidRDefault="008C756A" w:rsidP="001D4139">
            <w:pPr>
              <w:jc w:val="center"/>
              <w:rPr>
                <w:color w:val="000000"/>
              </w:rPr>
            </w:pPr>
            <w:r w:rsidRPr="00AB206E">
              <w:rPr>
                <w:color w:val="000000"/>
              </w:rPr>
              <w:t>10 (32.3)</w:t>
            </w:r>
          </w:p>
        </w:tc>
        <w:tc>
          <w:tcPr>
            <w:tcW w:w="842" w:type="pct"/>
            <w:tcBorders>
              <w:top w:val="nil"/>
              <w:left w:val="nil"/>
              <w:bottom w:val="single" w:sz="4" w:space="0" w:color="auto"/>
              <w:right w:val="single" w:sz="4" w:space="0" w:color="auto"/>
            </w:tcBorders>
            <w:vAlign w:val="center"/>
            <w:hideMark/>
          </w:tcPr>
          <w:p w14:paraId="18AB0D12" w14:textId="77777777" w:rsidR="008C756A" w:rsidRPr="00AB206E" w:rsidRDefault="008C756A" w:rsidP="001D4139">
            <w:pPr>
              <w:jc w:val="center"/>
              <w:rPr>
                <w:color w:val="000000"/>
              </w:rPr>
            </w:pPr>
            <w:r w:rsidRPr="00AB206E">
              <w:rPr>
                <w:color w:val="000000"/>
              </w:rPr>
              <w:t>55 (39.6)</w:t>
            </w:r>
          </w:p>
        </w:tc>
        <w:tc>
          <w:tcPr>
            <w:tcW w:w="387" w:type="pct"/>
            <w:tcBorders>
              <w:top w:val="nil"/>
              <w:left w:val="nil"/>
              <w:bottom w:val="single" w:sz="4" w:space="0" w:color="auto"/>
              <w:right w:val="single" w:sz="4" w:space="0" w:color="auto"/>
            </w:tcBorders>
            <w:vAlign w:val="center"/>
            <w:hideMark/>
          </w:tcPr>
          <w:p w14:paraId="75211FE9" w14:textId="77777777" w:rsidR="008C756A" w:rsidRPr="00AB206E" w:rsidRDefault="008C756A" w:rsidP="001D4139">
            <w:pPr>
              <w:jc w:val="center"/>
              <w:rPr>
                <w:color w:val="000000"/>
              </w:rPr>
            </w:pPr>
            <w:r w:rsidRPr="00AB206E">
              <w:rPr>
                <w:color w:val="000000"/>
              </w:rPr>
              <w:t>&lt; 0.001</w:t>
            </w:r>
          </w:p>
        </w:tc>
      </w:tr>
      <w:tr w:rsidR="008C756A" w14:paraId="6C65641E"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2404D1DB" w14:textId="77777777" w:rsidR="008C756A" w:rsidRPr="00AB206E" w:rsidRDefault="008C756A" w:rsidP="001D4139">
            <w:pPr>
              <w:rPr>
                <w:color w:val="000000"/>
              </w:rPr>
            </w:pPr>
            <w:r w:rsidRPr="00AB206E">
              <w:rPr>
                <w:color w:val="000000"/>
              </w:rPr>
              <w:t xml:space="preserve">Alcohol use,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67F378DA" w14:textId="77777777" w:rsidR="008C756A" w:rsidRPr="00AB206E" w:rsidRDefault="008C756A" w:rsidP="001D4139">
            <w:pPr>
              <w:jc w:val="center"/>
              <w:rPr>
                <w:color w:val="000000"/>
              </w:rPr>
            </w:pPr>
            <w:r w:rsidRPr="00AB206E">
              <w:rPr>
                <w:color w:val="000000"/>
              </w:rPr>
              <w:t> </w:t>
            </w:r>
          </w:p>
        </w:tc>
        <w:tc>
          <w:tcPr>
            <w:tcW w:w="842" w:type="pct"/>
            <w:tcBorders>
              <w:top w:val="nil"/>
              <w:left w:val="nil"/>
              <w:bottom w:val="single" w:sz="4" w:space="0" w:color="auto"/>
              <w:right w:val="single" w:sz="4" w:space="0" w:color="auto"/>
            </w:tcBorders>
            <w:vAlign w:val="center"/>
            <w:hideMark/>
          </w:tcPr>
          <w:p w14:paraId="0270292D" w14:textId="77777777" w:rsidR="008C756A" w:rsidRPr="00AB206E" w:rsidRDefault="008C756A" w:rsidP="001D4139">
            <w:pPr>
              <w:jc w:val="center"/>
              <w:rPr>
                <w:color w:val="000000"/>
              </w:rPr>
            </w:pPr>
            <w:r w:rsidRPr="00AB206E">
              <w:rPr>
                <w:color w:val="000000"/>
              </w:rPr>
              <w:t> </w:t>
            </w:r>
          </w:p>
        </w:tc>
        <w:tc>
          <w:tcPr>
            <w:tcW w:w="842" w:type="pct"/>
            <w:tcBorders>
              <w:top w:val="nil"/>
              <w:left w:val="nil"/>
              <w:bottom w:val="single" w:sz="4" w:space="0" w:color="auto"/>
              <w:right w:val="single" w:sz="4" w:space="0" w:color="auto"/>
            </w:tcBorders>
            <w:vAlign w:val="center"/>
            <w:hideMark/>
          </w:tcPr>
          <w:p w14:paraId="23E85EFE" w14:textId="77777777" w:rsidR="008C756A" w:rsidRPr="00AB206E" w:rsidRDefault="008C756A" w:rsidP="001D4139">
            <w:pPr>
              <w:jc w:val="center"/>
              <w:rPr>
                <w:color w:val="000000"/>
              </w:rPr>
            </w:pPr>
            <w:r w:rsidRPr="00AB206E">
              <w:rPr>
                <w:color w:val="000000"/>
              </w:rPr>
              <w:t> </w:t>
            </w:r>
          </w:p>
        </w:tc>
        <w:tc>
          <w:tcPr>
            <w:tcW w:w="842" w:type="pct"/>
            <w:tcBorders>
              <w:top w:val="nil"/>
              <w:left w:val="nil"/>
              <w:bottom w:val="single" w:sz="4" w:space="0" w:color="auto"/>
              <w:right w:val="single" w:sz="4" w:space="0" w:color="auto"/>
            </w:tcBorders>
            <w:vAlign w:val="center"/>
            <w:hideMark/>
          </w:tcPr>
          <w:p w14:paraId="2491003B" w14:textId="77777777" w:rsidR="008C756A" w:rsidRPr="00AB206E" w:rsidRDefault="008C756A" w:rsidP="001D4139">
            <w:pPr>
              <w:jc w:val="center"/>
              <w:rPr>
                <w:color w:val="000000"/>
              </w:rPr>
            </w:pPr>
            <w:r w:rsidRPr="00AB206E">
              <w:rPr>
                <w:color w:val="000000"/>
              </w:rPr>
              <w:t> </w:t>
            </w:r>
          </w:p>
        </w:tc>
        <w:tc>
          <w:tcPr>
            <w:tcW w:w="387" w:type="pct"/>
            <w:tcBorders>
              <w:top w:val="nil"/>
              <w:left w:val="nil"/>
              <w:bottom w:val="single" w:sz="4" w:space="0" w:color="auto"/>
              <w:right w:val="single" w:sz="4" w:space="0" w:color="auto"/>
            </w:tcBorders>
            <w:vAlign w:val="center"/>
            <w:hideMark/>
          </w:tcPr>
          <w:p w14:paraId="69C2ACA0" w14:textId="77777777" w:rsidR="008C756A" w:rsidRPr="00AB206E" w:rsidRDefault="008C756A" w:rsidP="001D4139">
            <w:pPr>
              <w:jc w:val="center"/>
              <w:rPr>
                <w:color w:val="000000"/>
              </w:rPr>
            </w:pPr>
            <w:r w:rsidRPr="00AB206E">
              <w:rPr>
                <w:color w:val="000000"/>
              </w:rPr>
              <w:t> </w:t>
            </w:r>
          </w:p>
        </w:tc>
      </w:tr>
      <w:tr w:rsidR="008C756A" w14:paraId="344BECE4"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08BEC59E" w14:textId="77777777" w:rsidR="008C756A" w:rsidRPr="00AB206E" w:rsidRDefault="008C756A" w:rsidP="001D4139">
            <w:pPr>
              <w:rPr>
                <w:color w:val="000000"/>
              </w:rPr>
            </w:pPr>
            <w:r w:rsidRPr="00AB206E">
              <w:rPr>
                <w:color w:val="000000"/>
              </w:rPr>
              <w:t xml:space="preserve">    Heavy</w:t>
            </w:r>
          </w:p>
        </w:tc>
        <w:tc>
          <w:tcPr>
            <w:tcW w:w="842" w:type="pct"/>
            <w:tcBorders>
              <w:top w:val="nil"/>
              <w:left w:val="nil"/>
              <w:bottom w:val="single" w:sz="4" w:space="0" w:color="auto"/>
              <w:right w:val="single" w:sz="4" w:space="0" w:color="auto"/>
            </w:tcBorders>
            <w:vAlign w:val="center"/>
            <w:hideMark/>
          </w:tcPr>
          <w:p w14:paraId="19AFF579" w14:textId="77777777" w:rsidR="008C756A" w:rsidRPr="00AB206E" w:rsidRDefault="008C756A" w:rsidP="001D4139">
            <w:pPr>
              <w:jc w:val="center"/>
              <w:rPr>
                <w:color w:val="000000"/>
              </w:rPr>
            </w:pPr>
            <w:r w:rsidRPr="00AB206E">
              <w:rPr>
                <w:color w:val="000000"/>
              </w:rPr>
              <w:t>405 (12.2)</w:t>
            </w:r>
          </w:p>
        </w:tc>
        <w:tc>
          <w:tcPr>
            <w:tcW w:w="842" w:type="pct"/>
            <w:tcBorders>
              <w:top w:val="nil"/>
              <w:left w:val="nil"/>
              <w:bottom w:val="single" w:sz="4" w:space="0" w:color="auto"/>
              <w:right w:val="single" w:sz="4" w:space="0" w:color="auto"/>
            </w:tcBorders>
            <w:vAlign w:val="center"/>
            <w:hideMark/>
          </w:tcPr>
          <w:p w14:paraId="0E68E9D8" w14:textId="77777777" w:rsidR="008C756A" w:rsidRPr="00AB206E" w:rsidRDefault="008C756A" w:rsidP="001D4139">
            <w:pPr>
              <w:jc w:val="center"/>
              <w:rPr>
                <w:color w:val="000000"/>
              </w:rPr>
            </w:pPr>
            <w:r w:rsidRPr="00AB206E">
              <w:rPr>
                <w:color w:val="000000"/>
              </w:rPr>
              <w:t>208 (12.9)</w:t>
            </w:r>
          </w:p>
        </w:tc>
        <w:tc>
          <w:tcPr>
            <w:tcW w:w="842" w:type="pct"/>
            <w:tcBorders>
              <w:top w:val="nil"/>
              <w:left w:val="nil"/>
              <w:bottom w:val="single" w:sz="4" w:space="0" w:color="auto"/>
              <w:right w:val="single" w:sz="4" w:space="0" w:color="auto"/>
            </w:tcBorders>
            <w:vAlign w:val="center"/>
            <w:hideMark/>
          </w:tcPr>
          <w:p w14:paraId="69DFB080" w14:textId="77777777" w:rsidR="008C756A" w:rsidRPr="00AB206E" w:rsidRDefault="008C756A" w:rsidP="001D4139">
            <w:pPr>
              <w:jc w:val="center"/>
              <w:rPr>
                <w:color w:val="000000"/>
              </w:rPr>
            </w:pPr>
            <w:r w:rsidRPr="00AB206E">
              <w:rPr>
                <w:color w:val="000000"/>
              </w:rPr>
              <w:t>3 (9.7)</w:t>
            </w:r>
          </w:p>
        </w:tc>
        <w:tc>
          <w:tcPr>
            <w:tcW w:w="842" w:type="pct"/>
            <w:tcBorders>
              <w:top w:val="nil"/>
              <w:left w:val="nil"/>
              <w:bottom w:val="single" w:sz="4" w:space="0" w:color="auto"/>
              <w:right w:val="single" w:sz="4" w:space="0" w:color="auto"/>
            </w:tcBorders>
            <w:vAlign w:val="center"/>
            <w:hideMark/>
          </w:tcPr>
          <w:p w14:paraId="4582FEB5" w14:textId="77777777" w:rsidR="008C756A" w:rsidRPr="00AB206E" w:rsidRDefault="008C756A" w:rsidP="001D4139">
            <w:pPr>
              <w:jc w:val="center"/>
              <w:rPr>
                <w:color w:val="000000"/>
              </w:rPr>
            </w:pPr>
            <w:r w:rsidRPr="00AB206E">
              <w:rPr>
                <w:color w:val="000000"/>
              </w:rPr>
              <w:t>15 (10.8)</w:t>
            </w:r>
          </w:p>
        </w:tc>
        <w:tc>
          <w:tcPr>
            <w:tcW w:w="387" w:type="pct"/>
            <w:tcBorders>
              <w:top w:val="nil"/>
              <w:left w:val="nil"/>
              <w:bottom w:val="single" w:sz="4" w:space="0" w:color="auto"/>
              <w:right w:val="single" w:sz="4" w:space="0" w:color="auto"/>
            </w:tcBorders>
            <w:vAlign w:val="center"/>
            <w:hideMark/>
          </w:tcPr>
          <w:p w14:paraId="4D724849" w14:textId="77777777" w:rsidR="008C756A" w:rsidRPr="00AB206E" w:rsidRDefault="008C756A" w:rsidP="001D4139">
            <w:pPr>
              <w:jc w:val="center"/>
              <w:rPr>
                <w:color w:val="000000"/>
              </w:rPr>
            </w:pPr>
            <w:r w:rsidRPr="00AB206E">
              <w:rPr>
                <w:color w:val="000000"/>
              </w:rPr>
              <w:t>0.64</w:t>
            </w:r>
          </w:p>
        </w:tc>
      </w:tr>
      <w:tr w:rsidR="008C756A" w14:paraId="167D2392"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5FCBAE88" w14:textId="77777777" w:rsidR="008C756A" w:rsidRPr="00AB206E" w:rsidRDefault="008C756A" w:rsidP="001D4139">
            <w:pPr>
              <w:rPr>
                <w:color w:val="000000"/>
              </w:rPr>
            </w:pPr>
            <w:r w:rsidRPr="00AB206E">
              <w:rPr>
                <w:color w:val="000000"/>
              </w:rPr>
              <w:t xml:space="preserve">    Moderate</w:t>
            </w:r>
          </w:p>
        </w:tc>
        <w:tc>
          <w:tcPr>
            <w:tcW w:w="842" w:type="pct"/>
            <w:tcBorders>
              <w:top w:val="nil"/>
              <w:left w:val="nil"/>
              <w:bottom w:val="single" w:sz="4" w:space="0" w:color="auto"/>
              <w:right w:val="single" w:sz="4" w:space="0" w:color="auto"/>
            </w:tcBorders>
            <w:vAlign w:val="center"/>
            <w:hideMark/>
          </w:tcPr>
          <w:p w14:paraId="23F39118" w14:textId="77777777" w:rsidR="008C756A" w:rsidRPr="00AB206E" w:rsidRDefault="008C756A" w:rsidP="001D4139">
            <w:pPr>
              <w:jc w:val="center"/>
              <w:rPr>
                <w:color w:val="000000"/>
              </w:rPr>
            </w:pPr>
            <w:r w:rsidRPr="00AB206E">
              <w:rPr>
                <w:color w:val="000000"/>
              </w:rPr>
              <w:t>1,648 (49.5)</w:t>
            </w:r>
          </w:p>
        </w:tc>
        <w:tc>
          <w:tcPr>
            <w:tcW w:w="842" w:type="pct"/>
            <w:tcBorders>
              <w:top w:val="nil"/>
              <w:left w:val="nil"/>
              <w:bottom w:val="single" w:sz="4" w:space="0" w:color="auto"/>
              <w:right w:val="single" w:sz="4" w:space="0" w:color="auto"/>
            </w:tcBorders>
            <w:vAlign w:val="center"/>
            <w:hideMark/>
          </w:tcPr>
          <w:p w14:paraId="5211F898" w14:textId="77777777" w:rsidR="008C756A" w:rsidRPr="00AB206E" w:rsidRDefault="008C756A" w:rsidP="001D4139">
            <w:pPr>
              <w:jc w:val="center"/>
              <w:rPr>
                <w:color w:val="000000"/>
              </w:rPr>
            </w:pPr>
            <w:r w:rsidRPr="00AB206E">
              <w:rPr>
                <w:color w:val="000000"/>
              </w:rPr>
              <w:t>761 (47.1)</w:t>
            </w:r>
          </w:p>
        </w:tc>
        <w:tc>
          <w:tcPr>
            <w:tcW w:w="842" w:type="pct"/>
            <w:tcBorders>
              <w:top w:val="nil"/>
              <w:left w:val="nil"/>
              <w:bottom w:val="single" w:sz="4" w:space="0" w:color="auto"/>
              <w:right w:val="single" w:sz="4" w:space="0" w:color="auto"/>
            </w:tcBorders>
            <w:vAlign w:val="center"/>
            <w:hideMark/>
          </w:tcPr>
          <w:p w14:paraId="167AC5E0" w14:textId="77777777" w:rsidR="008C756A" w:rsidRPr="00AB206E" w:rsidRDefault="008C756A" w:rsidP="001D4139">
            <w:pPr>
              <w:jc w:val="center"/>
              <w:rPr>
                <w:color w:val="000000"/>
              </w:rPr>
            </w:pPr>
            <w:r w:rsidRPr="00AB206E">
              <w:rPr>
                <w:color w:val="000000"/>
              </w:rPr>
              <w:t>17 (54.8)</w:t>
            </w:r>
          </w:p>
        </w:tc>
        <w:tc>
          <w:tcPr>
            <w:tcW w:w="842" w:type="pct"/>
            <w:tcBorders>
              <w:top w:val="nil"/>
              <w:left w:val="nil"/>
              <w:bottom w:val="single" w:sz="4" w:space="0" w:color="auto"/>
              <w:right w:val="single" w:sz="4" w:space="0" w:color="auto"/>
            </w:tcBorders>
            <w:vAlign w:val="center"/>
            <w:hideMark/>
          </w:tcPr>
          <w:p w14:paraId="7F05D001" w14:textId="77777777" w:rsidR="008C756A" w:rsidRPr="00AB206E" w:rsidRDefault="008C756A" w:rsidP="001D4139">
            <w:pPr>
              <w:jc w:val="center"/>
              <w:rPr>
                <w:color w:val="000000"/>
              </w:rPr>
            </w:pPr>
            <w:r w:rsidRPr="00AB206E">
              <w:rPr>
                <w:color w:val="000000"/>
              </w:rPr>
              <w:t>63 (45.3)</w:t>
            </w:r>
          </w:p>
        </w:tc>
        <w:tc>
          <w:tcPr>
            <w:tcW w:w="387" w:type="pct"/>
            <w:tcBorders>
              <w:top w:val="nil"/>
              <w:left w:val="nil"/>
              <w:bottom w:val="single" w:sz="4" w:space="0" w:color="auto"/>
              <w:right w:val="single" w:sz="4" w:space="0" w:color="auto"/>
            </w:tcBorders>
            <w:vAlign w:val="center"/>
            <w:hideMark/>
          </w:tcPr>
          <w:p w14:paraId="1D09A7F5" w14:textId="77777777" w:rsidR="008C756A" w:rsidRPr="00AB206E" w:rsidRDefault="008C756A" w:rsidP="001D4139">
            <w:pPr>
              <w:jc w:val="center"/>
              <w:rPr>
                <w:color w:val="000000"/>
              </w:rPr>
            </w:pPr>
            <w:r w:rsidRPr="00AB206E">
              <w:rPr>
                <w:color w:val="000000"/>
              </w:rPr>
              <w:t> </w:t>
            </w:r>
          </w:p>
        </w:tc>
      </w:tr>
      <w:tr w:rsidR="008C756A" w14:paraId="5BD6E30A"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59CA490A" w14:textId="77777777" w:rsidR="008C756A" w:rsidRPr="00AB206E" w:rsidRDefault="008C756A" w:rsidP="001D4139">
            <w:pPr>
              <w:rPr>
                <w:color w:val="000000"/>
              </w:rPr>
            </w:pPr>
            <w:r w:rsidRPr="00AB206E">
              <w:rPr>
                <w:color w:val="000000"/>
              </w:rPr>
              <w:t xml:space="preserve">    Never</w:t>
            </w:r>
          </w:p>
        </w:tc>
        <w:tc>
          <w:tcPr>
            <w:tcW w:w="842" w:type="pct"/>
            <w:tcBorders>
              <w:top w:val="nil"/>
              <w:left w:val="nil"/>
              <w:bottom w:val="single" w:sz="4" w:space="0" w:color="auto"/>
              <w:right w:val="single" w:sz="4" w:space="0" w:color="auto"/>
            </w:tcBorders>
            <w:vAlign w:val="center"/>
            <w:hideMark/>
          </w:tcPr>
          <w:p w14:paraId="4060FCE5" w14:textId="77777777" w:rsidR="008C756A" w:rsidRPr="00AB206E" w:rsidRDefault="008C756A" w:rsidP="001D4139">
            <w:pPr>
              <w:jc w:val="center"/>
              <w:rPr>
                <w:color w:val="000000"/>
              </w:rPr>
            </w:pPr>
            <w:r w:rsidRPr="00AB206E">
              <w:rPr>
                <w:color w:val="000000"/>
              </w:rPr>
              <w:t>1,275 (38.3)</w:t>
            </w:r>
          </w:p>
        </w:tc>
        <w:tc>
          <w:tcPr>
            <w:tcW w:w="842" w:type="pct"/>
            <w:tcBorders>
              <w:top w:val="nil"/>
              <w:left w:val="nil"/>
              <w:bottom w:val="single" w:sz="4" w:space="0" w:color="auto"/>
              <w:right w:val="single" w:sz="4" w:space="0" w:color="auto"/>
            </w:tcBorders>
            <w:vAlign w:val="center"/>
            <w:hideMark/>
          </w:tcPr>
          <w:p w14:paraId="63D2A51F" w14:textId="77777777" w:rsidR="008C756A" w:rsidRPr="00AB206E" w:rsidRDefault="008C756A" w:rsidP="001D4139">
            <w:pPr>
              <w:jc w:val="center"/>
              <w:rPr>
                <w:color w:val="000000"/>
              </w:rPr>
            </w:pPr>
            <w:r w:rsidRPr="00AB206E">
              <w:rPr>
                <w:color w:val="000000"/>
              </w:rPr>
              <w:t>645 (39.9)</w:t>
            </w:r>
          </w:p>
        </w:tc>
        <w:tc>
          <w:tcPr>
            <w:tcW w:w="842" w:type="pct"/>
            <w:tcBorders>
              <w:top w:val="nil"/>
              <w:left w:val="nil"/>
              <w:bottom w:val="single" w:sz="4" w:space="0" w:color="auto"/>
              <w:right w:val="single" w:sz="4" w:space="0" w:color="auto"/>
            </w:tcBorders>
            <w:vAlign w:val="center"/>
            <w:hideMark/>
          </w:tcPr>
          <w:p w14:paraId="23157E7D" w14:textId="77777777" w:rsidR="008C756A" w:rsidRPr="00AB206E" w:rsidRDefault="008C756A" w:rsidP="001D4139">
            <w:pPr>
              <w:jc w:val="center"/>
              <w:rPr>
                <w:color w:val="000000"/>
              </w:rPr>
            </w:pPr>
            <w:r w:rsidRPr="00AB206E">
              <w:rPr>
                <w:color w:val="000000"/>
              </w:rPr>
              <w:t>11 (35.5)</w:t>
            </w:r>
          </w:p>
        </w:tc>
        <w:tc>
          <w:tcPr>
            <w:tcW w:w="842" w:type="pct"/>
            <w:tcBorders>
              <w:top w:val="nil"/>
              <w:left w:val="nil"/>
              <w:bottom w:val="single" w:sz="4" w:space="0" w:color="auto"/>
              <w:right w:val="single" w:sz="4" w:space="0" w:color="auto"/>
            </w:tcBorders>
            <w:vAlign w:val="center"/>
            <w:hideMark/>
          </w:tcPr>
          <w:p w14:paraId="0AA24E4A" w14:textId="77777777" w:rsidR="008C756A" w:rsidRPr="00AB206E" w:rsidRDefault="008C756A" w:rsidP="001D4139">
            <w:pPr>
              <w:jc w:val="center"/>
              <w:rPr>
                <w:color w:val="000000"/>
              </w:rPr>
            </w:pPr>
            <w:r w:rsidRPr="00AB206E">
              <w:rPr>
                <w:color w:val="000000"/>
              </w:rPr>
              <w:t>60 (43.2)</w:t>
            </w:r>
          </w:p>
        </w:tc>
        <w:tc>
          <w:tcPr>
            <w:tcW w:w="387" w:type="pct"/>
            <w:tcBorders>
              <w:top w:val="nil"/>
              <w:left w:val="nil"/>
              <w:bottom w:val="single" w:sz="4" w:space="0" w:color="auto"/>
              <w:right w:val="single" w:sz="4" w:space="0" w:color="auto"/>
            </w:tcBorders>
            <w:vAlign w:val="center"/>
            <w:hideMark/>
          </w:tcPr>
          <w:p w14:paraId="0FA22E4C" w14:textId="77777777" w:rsidR="008C756A" w:rsidRPr="00AB206E" w:rsidRDefault="008C756A" w:rsidP="001D4139">
            <w:pPr>
              <w:jc w:val="center"/>
              <w:rPr>
                <w:color w:val="000000"/>
              </w:rPr>
            </w:pPr>
            <w:r w:rsidRPr="00AB206E">
              <w:rPr>
                <w:color w:val="000000"/>
              </w:rPr>
              <w:t> </w:t>
            </w:r>
          </w:p>
        </w:tc>
      </w:tr>
      <w:tr w:rsidR="008C756A" w14:paraId="25C9B4D5" w14:textId="77777777" w:rsidTr="001D4139">
        <w:trPr>
          <w:trHeight w:val="576"/>
        </w:trPr>
        <w:tc>
          <w:tcPr>
            <w:tcW w:w="1244" w:type="pct"/>
            <w:tcBorders>
              <w:top w:val="nil"/>
              <w:left w:val="single" w:sz="4" w:space="0" w:color="auto"/>
              <w:bottom w:val="single" w:sz="4" w:space="0" w:color="auto"/>
              <w:right w:val="single" w:sz="4" w:space="0" w:color="auto"/>
            </w:tcBorders>
            <w:vAlign w:val="center"/>
            <w:hideMark/>
          </w:tcPr>
          <w:p w14:paraId="5DD0D0C5" w14:textId="77777777" w:rsidR="008C756A" w:rsidRPr="00AB206E" w:rsidRDefault="008C756A" w:rsidP="001D4139">
            <w:pPr>
              <w:rPr>
                <w:color w:val="000000"/>
              </w:rPr>
            </w:pPr>
            <w:r w:rsidRPr="00AB206E">
              <w:rPr>
                <w:color w:val="000000"/>
              </w:rPr>
              <w:t>Total physical activity, mean (SD) in exercise units</w:t>
            </w:r>
          </w:p>
        </w:tc>
        <w:tc>
          <w:tcPr>
            <w:tcW w:w="842" w:type="pct"/>
            <w:tcBorders>
              <w:top w:val="nil"/>
              <w:left w:val="nil"/>
              <w:bottom w:val="single" w:sz="4" w:space="0" w:color="auto"/>
              <w:right w:val="single" w:sz="4" w:space="0" w:color="auto"/>
            </w:tcBorders>
            <w:vAlign w:val="center"/>
            <w:hideMark/>
          </w:tcPr>
          <w:p w14:paraId="2EE6031D" w14:textId="77777777" w:rsidR="008C756A" w:rsidRPr="00AB206E" w:rsidRDefault="008C756A" w:rsidP="001D4139">
            <w:pPr>
              <w:jc w:val="center"/>
              <w:rPr>
                <w:color w:val="000000"/>
              </w:rPr>
            </w:pPr>
            <w:r w:rsidRPr="00AB206E">
              <w:rPr>
                <w:color w:val="000000"/>
              </w:rPr>
              <w:t>422.3 (297.5)</w:t>
            </w:r>
          </w:p>
        </w:tc>
        <w:tc>
          <w:tcPr>
            <w:tcW w:w="842" w:type="pct"/>
            <w:tcBorders>
              <w:top w:val="nil"/>
              <w:left w:val="nil"/>
              <w:bottom w:val="single" w:sz="4" w:space="0" w:color="auto"/>
              <w:right w:val="single" w:sz="4" w:space="0" w:color="auto"/>
            </w:tcBorders>
            <w:vAlign w:val="center"/>
            <w:hideMark/>
          </w:tcPr>
          <w:p w14:paraId="49123871" w14:textId="77777777" w:rsidR="008C756A" w:rsidRPr="00AB206E" w:rsidRDefault="008C756A" w:rsidP="001D4139">
            <w:pPr>
              <w:jc w:val="center"/>
              <w:rPr>
                <w:color w:val="000000"/>
              </w:rPr>
            </w:pPr>
            <w:r w:rsidRPr="00AB206E">
              <w:rPr>
                <w:color w:val="000000"/>
              </w:rPr>
              <w:t>423.1 (307.8)</w:t>
            </w:r>
          </w:p>
        </w:tc>
        <w:tc>
          <w:tcPr>
            <w:tcW w:w="842" w:type="pct"/>
            <w:tcBorders>
              <w:top w:val="nil"/>
              <w:left w:val="nil"/>
              <w:bottom w:val="single" w:sz="4" w:space="0" w:color="auto"/>
              <w:right w:val="single" w:sz="4" w:space="0" w:color="auto"/>
            </w:tcBorders>
            <w:vAlign w:val="center"/>
            <w:hideMark/>
          </w:tcPr>
          <w:p w14:paraId="5B0C16C6" w14:textId="77777777" w:rsidR="008C756A" w:rsidRPr="00AB206E" w:rsidRDefault="008C756A" w:rsidP="001D4139">
            <w:pPr>
              <w:jc w:val="center"/>
              <w:rPr>
                <w:color w:val="000000"/>
              </w:rPr>
            </w:pPr>
            <w:r w:rsidRPr="00AB206E">
              <w:rPr>
                <w:color w:val="000000"/>
              </w:rPr>
              <w:t>325.2 (296.7)</w:t>
            </w:r>
          </w:p>
        </w:tc>
        <w:tc>
          <w:tcPr>
            <w:tcW w:w="842" w:type="pct"/>
            <w:tcBorders>
              <w:top w:val="nil"/>
              <w:left w:val="nil"/>
              <w:bottom w:val="single" w:sz="4" w:space="0" w:color="auto"/>
              <w:right w:val="single" w:sz="4" w:space="0" w:color="auto"/>
            </w:tcBorders>
            <w:vAlign w:val="center"/>
            <w:hideMark/>
          </w:tcPr>
          <w:p w14:paraId="79D28DF5" w14:textId="77777777" w:rsidR="008C756A" w:rsidRPr="00AB206E" w:rsidRDefault="008C756A" w:rsidP="001D4139">
            <w:pPr>
              <w:jc w:val="center"/>
              <w:rPr>
                <w:color w:val="000000"/>
              </w:rPr>
            </w:pPr>
            <w:r w:rsidRPr="00AB206E">
              <w:rPr>
                <w:color w:val="000000"/>
              </w:rPr>
              <w:t>355.1 (288.5)</w:t>
            </w:r>
          </w:p>
        </w:tc>
        <w:tc>
          <w:tcPr>
            <w:tcW w:w="387" w:type="pct"/>
            <w:tcBorders>
              <w:top w:val="nil"/>
              <w:left w:val="nil"/>
              <w:bottom w:val="single" w:sz="4" w:space="0" w:color="auto"/>
              <w:right w:val="single" w:sz="4" w:space="0" w:color="auto"/>
            </w:tcBorders>
            <w:vAlign w:val="center"/>
            <w:hideMark/>
          </w:tcPr>
          <w:p w14:paraId="1D9CDCA7" w14:textId="77777777" w:rsidR="008C756A" w:rsidRPr="00AB206E" w:rsidRDefault="008C756A" w:rsidP="001D4139">
            <w:pPr>
              <w:jc w:val="center"/>
              <w:rPr>
                <w:color w:val="000000"/>
              </w:rPr>
            </w:pPr>
            <w:r w:rsidRPr="00AB206E">
              <w:rPr>
                <w:color w:val="000000"/>
              </w:rPr>
              <w:t>0.02</w:t>
            </w:r>
          </w:p>
        </w:tc>
      </w:tr>
      <w:tr w:rsidR="008C756A" w14:paraId="25465E1D"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462B11C4" w14:textId="77777777" w:rsidR="008C756A" w:rsidRPr="00AB206E" w:rsidRDefault="008C756A" w:rsidP="001D4139">
            <w:pPr>
              <w:rPr>
                <w:color w:val="000000"/>
              </w:rPr>
            </w:pPr>
            <w:r w:rsidRPr="00AB206E">
              <w:rPr>
                <w:color w:val="000000"/>
              </w:rPr>
              <w:t>BMI, mean (SD)</w:t>
            </w:r>
          </w:p>
        </w:tc>
        <w:tc>
          <w:tcPr>
            <w:tcW w:w="842" w:type="pct"/>
            <w:tcBorders>
              <w:top w:val="nil"/>
              <w:left w:val="nil"/>
              <w:bottom w:val="single" w:sz="4" w:space="0" w:color="auto"/>
              <w:right w:val="single" w:sz="4" w:space="0" w:color="auto"/>
            </w:tcBorders>
            <w:vAlign w:val="center"/>
            <w:hideMark/>
          </w:tcPr>
          <w:p w14:paraId="7D55637E" w14:textId="77777777" w:rsidR="008C756A" w:rsidRPr="00AB206E" w:rsidRDefault="008C756A" w:rsidP="001D4139">
            <w:pPr>
              <w:jc w:val="center"/>
              <w:rPr>
                <w:color w:val="000000"/>
              </w:rPr>
            </w:pPr>
            <w:r w:rsidRPr="00AB206E">
              <w:rPr>
                <w:color w:val="000000"/>
              </w:rPr>
              <w:t>26.7 (1.5)</w:t>
            </w:r>
          </w:p>
        </w:tc>
        <w:tc>
          <w:tcPr>
            <w:tcW w:w="842" w:type="pct"/>
            <w:tcBorders>
              <w:top w:val="nil"/>
              <w:left w:val="nil"/>
              <w:bottom w:val="single" w:sz="4" w:space="0" w:color="auto"/>
              <w:right w:val="single" w:sz="4" w:space="0" w:color="auto"/>
            </w:tcBorders>
            <w:vAlign w:val="center"/>
            <w:hideMark/>
          </w:tcPr>
          <w:p w14:paraId="4FD6CA10" w14:textId="77777777" w:rsidR="008C756A" w:rsidRPr="00AB206E" w:rsidRDefault="008C756A" w:rsidP="001D4139">
            <w:pPr>
              <w:jc w:val="center"/>
              <w:rPr>
                <w:color w:val="000000"/>
              </w:rPr>
            </w:pPr>
            <w:r w:rsidRPr="00AB206E">
              <w:rPr>
                <w:color w:val="000000"/>
              </w:rPr>
              <w:t>26.7 (1.5)</w:t>
            </w:r>
          </w:p>
        </w:tc>
        <w:tc>
          <w:tcPr>
            <w:tcW w:w="842" w:type="pct"/>
            <w:tcBorders>
              <w:top w:val="nil"/>
              <w:left w:val="nil"/>
              <w:bottom w:val="single" w:sz="4" w:space="0" w:color="auto"/>
              <w:right w:val="single" w:sz="4" w:space="0" w:color="auto"/>
            </w:tcBorders>
            <w:vAlign w:val="center"/>
            <w:hideMark/>
          </w:tcPr>
          <w:p w14:paraId="7E12BA39" w14:textId="77777777" w:rsidR="008C756A" w:rsidRPr="00AB206E" w:rsidRDefault="008C756A" w:rsidP="001D4139">
            <w:pPr>
              <w:jc w:val="center"/>
              <w:rPr>
                <w:color w:val="000000"/>
              </w:rPr>
            </w:pPr>
            <w:r w:rsidRPr="00AB206E">
              <w:rPr>
                <w:color w:val="000000"/>
              </w:rPr>
              <w:t>27.4 (1.7)</w:t>
            </w:r>
          </w:p>
        </w:tc>
        <w:tc>
          <w:tcPr>
            <w:tcW w:w="842" w:type="pct"/>
            <w:tcBorders>
              <w:top w:val="nil"/>
              <w:left w:val="nil"/>
              <w:bottom w:val="single" w:sz="4" w:space="0" w:color="auto"/>
              <w:right w:val="single" w:sz="4" w:space="0" w:color="auto"/>
            </w:tcBorders>
            <w:vAlign w:val="center"/>
            <w:hideMark/>
          </w:tcPr>
          <w:p w14:paraId="2F7F2AEC" w14:textId="77777777" w:rsidR="008C756A" w:rsidRPr="00AB206E" w:rsidRDefault="008C756A" w:rsidP="001D4139">
            <w:pPr>
              <w:jc w:val="center"/>
              <w:rPr>
                <w:color w:val="000000"/>
              </w:rPr>
            </w:pPr>
            <w:r w:rsidRPr="00AB206E">
              <w:rPr>
                <w:color w:val="000000"/>
              </w:rPr>
              <w:t>26.9 (1.5)</w:t>
            </w:r>
          </w:p>
        </w:tc>
        <w:tc>
          <w:tcPr>
            <w:tcW w:w="387" w:type="pct"/>
            <w:tcBorders>
              <w:top w:val="nil"/>
              <w:left w:val="nil"/>
              <w:bottom w:val="single" w:sz="4" w:space="0" w:color="auto"/>
              <w:right w:val="single" w:sz="4" w:space="0" w:color="auto"/>
            </w:tcBorders>
            <w:vAlign w:val="center"/>
            <w:hideMark/>
          </w:tcPr>
          <w:p w14:paraId="3C9E7048" w14:textId="77777777" w:rsidR="008C756A" w:rsidRPr="00AB206E" w:rsidRDefault="008C756A" w:rsidP="001D4139">
            <w:pPr>
              <w:jc w:val="center"/>
              <w:rPr>
                <w:color w:val="000000"/>
              </w:rPr>
            </w:pPr>
            <w:r w:rsidRPr="00AB206E">
              <w:rPr>
                <w:color w:val="000000"/>
              </w:rPr>
              <w:t>0.02</w:t>
            </w:r>
          </w:p>
        </w:tc>
      </w:tr>
      <w:tr w:rsidR="008C756A" w14:paraId="64F1C6B9"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17953DDA" w14:textId="77777777" w:rsidR="008C756A" w:rsidRPr="00AB206E" w:rsidRDefault="008C756A" w:rsidP="001D4139">
            <w:pPr>
              <w:rPr>
                <w:color w:val="000000"/>
              </w:rPr>
            </w:pPr>
            <w:r w:rsidRPr="00AB206E">
              <w:rPr>
                <w:color w:val="000000"/>
              </w:rPr>
              <w:t>Total cholesterol, mean (SD)</w:t>
            </w:r>
          </w:p>
        </w:tc>
        <w:tc>
          <w:tcPr>
            <w:tcW w:w="842" w:type="pct"/>
            <w:tcBorders>
              <w:top w:val="nil"/>
              <w:left w:val="nil"/>
              <w:bottom w:val="single" w:sz="4" w:space="0" w:color="auto"/>
              <w:right w:val="single" w:sz="4" w:space="0" w:color="auto"/>
            </w:tcBorders>
            <w:vAlign w:val="center"/>
            <w:hideMark/>
          </w:tcPr>
          <w:p w14:paraId="53729A54" w14:textId="77777777" w:rsidR="008C756A" w:rsidRPr="00AB206E" w:rsidRDefault="008C756A" w:rsidP="001D4139">
            <w:pPr>
              <w:jc w:val="center"/>
              <w:rPr>
                <w:color w:val="000000"/>
              </w:rPr>
            </w:pPr>
            <w:r w:rsidRPr="00AB206E">
              <w:rPr>
                <w:color w:val="000000"/>
              </w:rPr>
              <w:t>177.2 (33.0)</w:t>
            </w:r>
          </w:p>
        </w:tc>
        <w:tc>
          <w:tcPr>
            <w:tcW w:w="842" w:type="pct"/>
            <w:tcBorders>
              <w:top w:val="nil"/>
              <w:left w:val="nil"/>
              <w:bottom w:val="single" w:sz="4" w:space="0" w:color="auto"/>
              <w:right w:val="single" w:sz="4" w:space="0" w:color="auto"/>
            </w:tcBorders>
            <w:vAlign w:val="center"/>
            <w:hideMark/>
          </w:tcPr>
          <w:p w14:paraId="6E9762F4" w14:textId="77777777" w:rsidR="008C756A" w:rsidRPr="00AB206E" w:rsidRDefault="008C756A" w:rsidP="001D4139">
            <w:pPr>
              <w:jc w:val="center"/>
              <w:rPr>
                <w:color w:val="000000"/>
              </w:rPr>
            </w:pPr>
            <w:r w:rsidRPr="00AB206E">
              <w:rPr>
                <w:color w:val="000000"/>
              </w:rPr>
              <w:t>175.3 (34.4)</w:t>
            </w:r>
          </w:p>
        </w:tc>
        <w:tc>
          <w:tcPr>
            <w:tcW w:w="842" w:type="pct"/>
            <w:tcBorders>
              <w:top w:val="nil"/>
              <w:left w:val="nil"/>
              <w:bottom w:val="single" w:sz="4" w:space="0" w:color="auto"/>
              <w:right w:val="single" w:sz="4" w:space="0" w:color="auto"/>
            </w:tcBorders>
            <w:vAlign w:val="center"/>
            <w:hideMark/>
          </w:tcPr>
          <w:p w14:paraId="40BC0DB2" w14:textId="77777777" w:rsidR="008C756A" w:rsidRPr="00AB206E" w:rsidRDefault="008C756A" w:rsidP="001D4139">
            <w:pPr>
              <w:jc w:val="center"/>
              <w:rPr>
                <w:color w:val="000000"/>
              </w:rPr>
            </w:pPr>
            <w:r w:rsidRPr="00AB206E">
              <w:rPr>
                <w:color w:val="000000"/>
              </w:rPr>
              <w:t>191.3 (44.1)</w:t>
            </w:r>
          </w:p>
        </w:tc>
        <w:tc>
          <w:tcPr>
            <w:tcW w:w="842" w:type="pct"/>
            <w:tcBorders>
              <w:top w:val="nil"/>
              <w:left w:val="nil"/>
              <w:bottom w:val="single" w:sz="4" w:space="0" w:color="auto"/>
              <w:right w:val="single" w:sz="4" w:space="0" w:color="auto"/>
            </w:tcBorders>
            <w:vAlign w:val="center"/>
            <w:hideMark/>
          </w:tcPr>
          <w:p w14:paraId="0966449A" w14:textId="77777777" w:rsidR="008C756A" w:rsidRPr="00AB206E" w:rsidRDefault="008C756A" w:rsidP="001D4139">
            <w:pPr>
              <w:jc w:val="center"/>
              <w:rPr>
                <w:color w:val="000000"/>
              </w:rPr>
            </w:pPr>
            <w:r w:rsidRPr="00AB206E">
              <w:rPr>
                <w:color w:val="000000"/>
              </w:rPr>
              <w:t>179.2 (29.9)</w:t>
            </w:r>
          </w:p>
        </w:tc>
        <w:tc>
          <w:tcPr>
            <w:tcW w:w="387" w:type="pct"/>
            <w:tcBorders>
              <w:top w:val="nil"/>
              <w:left w:val="nil"/>
              <w:bottom w:val="single" w:sz="4" w:space="0" w:color="auto"/>
              <w:right w:val="single" w:sz="4" w:space="0" w:color="auto"/>
            </w:tcBorders>
            <w:vAlign w:val="center"/>
            <w:hideMark/>
          </w:tcPr>
          <w:p w14:paraId="336280BE" w14:textId="77777777" w:rsidR="008C756A" w:rsidRPr="00AB206E" w:rsidRDefault="008C756A" w:rsidP="001D4139">
            <w:pPr>
              <w:jc w:val="center"/>
              <w:rPr>
                <w:color w:val="000000"/>
              </w:rPr>
            </w:pPr>
            <w:r w:rsidRPr="00AB206E">
              <w:rPr>
                <w:color w:val="000000"/>
              </w:rPr>
              <w:t>0.02</w:t>
            </w:r>
          </w:p>
        </w:tc>
      </w:tr>
      <w:tr w:rsidR="008C756A" w14:paraId="1C05DF66"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2A618EE9" w14:textId="77777777" w:rsidR="008C756A" w:rsidRPr="00AB206E" w:rsidRDefault="008C756A" w:rsidP="001D4139">
            <w:pPr>
              <w:rPr>
                <w:color w:val="000000"/>
              </w:rPr>
            </w:pPr>
            <w:r w:rsidRPr="00AB206E">
              <w:rPr>
                <w:color w:val="000000"/>
              </w:rPr>
              <w:t>HDL-C, mean (SD)</w:t>
            </w:r>
          </w:p>
        </w:tc>
        <w:tc>
          <w:tcPr>
            <w:tcW w:w="842" w:type="pct"/>
            <w:tcBorders>
              <w:top w:val="nil"/>
              <w:left w:val="nil"/>
              <w:bottom w:val="single" w:sz="4" w:space="0" w:color="auto"/>
              <w:right w:val="single" w:sz="4" w:space="0" w:color="auto"/>
            </w:tcBorders>
            <w:vAlign w:val="center"/>
            <w:hideMark/>
          </w:tcPr>
          <w:p w14:paraId="7BB4431A" w14:textId="77777777" w:rsidR="008C756A" w:rsidRPr="00AB206E" w:rsidRDefault="008C756A" w:rsidP="001D4139">
            <w:pPr>
              <w:jc w:val="center"/>
              <w:rPr>
                <w:color w:val="000000"/>
              </w:rPr>
            </w:pPr>
            <w:r w:rsidRPr="00AB206E">
              <w:rPr>
                <w:color w:val="000000"/>
              </w:rPr>
              <w:t>53.2 (12.8)</w:t>
            </w:r>
          </w:p>
        </w:tc>
        <w:tc>
          <w:tcPr>
            <w:tcW w:w="842" w:type="pct"/>
            <w:tcBorders>
              <w:top w:val="nil"/>
              <w:left w:val="nil"/>
              <w:bottom w:val="single" w:sz="4" w:space="0" w:color="auto"/>
              <w:right w:val="single" w:sz="4" w:space="0" w:color="auto"/>
            </w:tcBorders>
            <w:vAlign w:val="center"/>
            <w:hideMark/>
          </w:tcPr>
          <w:p w14:paraId="4D7F4111" w14:textId="77777777" w:rsidR="008C756A" w:rsidRPr="00AB206E" w:rsidRDefault="008C756A" w:rsidP="001D4139">
            <w:pPr>
              <w:jc w:val="center"/>
              <w:rPr>
                <w:color w:val="000000"/>
              </w:rPr>
            </w:pPr>
            <w:r w:rsidRPr="00AB206E">
              <w:rPr>
                <w:color w:val="000000"/>
              </w:rPr>
              <w:t>53 (14)</w:t>
            </w:r>
          </w:p>
        </w:tc>
        <w:tc>
          <w:tcPr>
            <w:tcW w:w="842" w:type="pct"/>
            <w:tcBorders>
              <w:top w:val="nil"/>
              <w:left w:val="nil"/>
              <w:bottom w:val="single" w:sz="4" w:space="0" w:color="auto"/>
              <w:right w:val="single" w:sz="4" w:space="0" w:color="auto"/>
            </w:tcBorders>
            <w:vAlign w:val="center"/>
            <w:hideMark/>
          </w:tcPr>
          <w:p w14:paraId="25F01680" w14:textId="77777777" w:rsidR="008C756A" w:rsidRPr="00AB206E" w:rsidRDefault="008C756A" w:rsidP="001D4139">
            <w:pPr>
              <w:jc w:val="center"/>
              <w:rPr>
                <w:color w:val="000000"/>
              </w:rPr>
            </w:pPr>
            <w:r w:rsidRPr="00AB206E">
              <w:rPr>
                <w:color w:val="000000"/>
              </w:rPr>
              <w:t>52.1 (13.9)</w:t>
            </w:r>
          </w:p>
        </w:tc>
        <w:tc>
          <w:tcPr>
            <w:tcW w:w="842" w:type="pct"/>
            <w:tcBorders>
              <w:top w:val="nil"/>
              <w:left w:val="nil"/>
              <w:bottom w:val="single" w:sz="4" w:space="0" w:color="auto"/>
              <w:right w:val="single" w:sz="4" w:space="0" w:color="auto"/>
            </w:tcBorders>
            <w:vAlign w:val="center"/>
            <w:hideMark/>
          </w:tcPr>
          <w:p w14:paraId="069BE081" w14:textId="77777777" w:rsidR="008C756A" w:rsidRPr="00AB206E" w:rsidRDefault="008C756A" w:rsidP="001D4139">
            <w:pPr>
              <w:jc w:val="center"/>
              <w:rPr>
                <w:color w:val="000000"/>
              </w:rPr>
            </w:pPr>
            <w:r w:rsidRPr="00AB206E">
              <w:rPr>
                <w:color w:val="000000"/>
              </w:rPr>
              <w:t>55.1 (13.2)</w:t>
            </w:r>
          </w:p>
        </w:tc>
        <w:tc>
          <w:tcPr>
            <w:tcW w:w="387" w:type="pct"/>
            <w:tcBorders>
              <w:top w:val="nil"/>
              <w:left w:val="nil"/>
              <w:bottom w:val="single" w:sz="4" w:space="0" w:color="auto"/>
              <w:right w:val="single" w:sz="4" w:space="0" w:color="auto"/>
            </w:tcBorders>
            <w:vAlign w:val="center"/>
            <w:hideMark/>
          </w:tcPr>
          <w:p w14:paraId="25006A97" w14:textId="77777777" w:rsidR="008C756A" w:rsidRPr="00AB206E" w:rsidRDefault="008C756A" w:rsidP="001D4139">
            <w:pPr>
              <w:jc w:val="center"/>
              <w:rPr>
                <w:color w:val="000000"/>
              </w:rPr>
            </w:pPr>
            <w:r w:rsidRPr="00AB206E">
              <w:rPr>
                <w:color w:val="000000"/>
              </w:rPr>
              <w:t>0.36</w:t>
            </w:r>
          </w:p>
        </w:tc>
      </w:tr>
      <w:tr w:rsidR="008C756A" w14:paraId="3577B913"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28581CE7" w14:textId="77777777" w:rsidR="008C756A" w:rsidRPr="00AB206E" w:rsidRDefault="008C756A" w:rsidP="001D4139">
            <w:pPr>
              <w:rPr>
                <w:color w:val="000000"/>
              </w:rPr>
            </w:pPr>
            <w:r w:rsidRPr="00AB206E">
              <w:rPr>
                <w:color w:val="000000"/>
              </w:rPr>
              <w:t>Triglycerides, mean (SD)</w:t>
            </w:r>
          </w:p>
        </w:tc>
        <w:tc>
          <w:tcPr>
            <w:tcW w:w="842" w:type="pct"/>
            <w:tcBorders>
              <w:top w:val="nil"/>
              <w:left w:val="nil"/>
              <w:bottom w:val="single" w:sz="4" w:space="0" w:color="auto"/>
              <w:right w:val="single" w:sz="4" w:space="0" w:color="auto"/>
            </w:tcBorders>
            <w:vAlign w:val="center"/>
            <w:hideMark/>
          </w:tcPr>
          <w:p w14:paraId="5759A362" w14:textId="77777777" w:rsidR="008C756A" w:rsidRPr="00AB206E" w:rsidRDefault="008C756A" w:rsidP="001D4139">
            <w:pPr>
              <w:jc w:val="center"/>
              <w:rPr>
                <w:color w:val="000000"/>
              </w:rPr>
            </w:pPr>
            <w:r w:rsidRPr="00AB206E">
              <w:rPr>
                <w:color w:val="000000"/>
              </w:rPr>
              <w:t>71.6 (44.8)</w:t>
            </w:r>
          </w:p>
        </w:tc>
        <w:tc>
          <w:tcPr>
            <w:tcW w:w="842" w:type="pct"/>
            <w:tcBorders>
              <w:top w:val="nil"/>
              <w:left w:val="nil"/>
              <w:bottom w:val="single" w:sz="4" w:space="0" w:color="auto"/>
              <w:right w:val="single" w:sz="4" w:space="0" w:color="auto"/>
            </w:tcBorders>
            <w:vAlign w:val="center"/>
            <w:hideMark/>
          </w:tcPr>
          <w:p w14:paraId="24DDBBCC" w14:textId="77777777" w:rsidR="008C756A" w:rsidRPr="00AB206E" w:rsidRDefault="008C756A" w:rsidP="001D4139">
            <w:pPr>
              <w:jc w:val="center"/>
              <w:rPr>
                <w:color w:val="000000"/>
              </w:rPr>
            </w:pPr>
            <w:r w:rsidRPr="00AB206E">
              <w:rPr>
                <w:color w:val="000000"/>
              </w:rPr>
              <w:t>75 (53.6)</w:t>
            </w:r>
          </w:p>
        </w:tc>
        <w:tc>
          <w:tcPr>
            <w:tcW w:w="842" w:type="pct"/>
            <w:tcBorders>
              <w:top w:val="nil"/>
              <w:left w:val="nil"/>
              <w:bottom w:val="single" w:sz="4" w:space="0" w:color="auto"/>
              <w:right w:val="single" w:sz="4" w:space="0" w:color="auto"/>
            </w:tcBorders>
            <w:vAlign w:val="center"/>
            <w:hideMark/>
          </w:tcPr>
          <w:p w14:paraId="697A48BD" w14:textId="77777777" w:rsidR="008C756A" w:rsidRPr="00AB206E" w:rsidRDefault="008C756A" w:rsidP="001D4139">
            <w:pPr>
              <w:jc w:val="center"/>
              <w:rPr>
                <w:color w:val="000000"/>
              </w:rPr>
            </w:pPr>
            <w:r w:rsidRPr="00AB206E">
              <w:rPr>
                <w:color w:val="000000"/>
              </w:rPr>
              <w:t>105.5 (117.6)</w:t>
            </w:r>
          </w:p>
        </w:tc>
        <w:tc>
          <w:tcPr>
            <w:tcW w:w="842" w:type="pct"/>
            <w:tcBorders>
              <w:top w:val="nil"/>
              <w:left w:val="nil"/>
              <w:bottom w:val="single" w:sz="4" w:space="0" w:color="auto"/>
              <w:right w:val="single" w:sz="4" w:space="0" w:color="auto"/>
            </w:tcBorders>
            <w:vAlign w:val="center"/>
            <w:hideMark/>
          </w:tcPr>
          <w:p w14:paraId="13456D61" w14:textId="77777777" w:rsidR="008C756A" w:rsidRPr="00AB206E" w:rsidRDefault="008C756A" w:rsidP="001D4139">
            <w:pPr>
              <w:jc w:val="center"/>
              <w:rPr>
                <w:color w:val="000000"/>
              </w:rPr>
            </w:pPr>
            <w:r w:rsidRPr="00AB206E">
              <w:rPr>
                <w:color w:val="000000"/>
              </w:rPr>
              <w:t>72.6 (43.9)</w:t>
            </w:r>
          </w:p>
        </w:tc>
        <w:tc>
          <w:tcPr>
            <w:tcW w:w="387" w:type="pct"/>
            <w:tcBorders>
              <w:top w:val="nil"/>
              <w:left w:val="nil"/>
              <w:bottom w:val="single" w:sz="4" w:space="0" w:color="auto"/>
              <w:right w:val="single" w:sz="4" w:space="0" w:color="auto"/>
            </w:tcBorders>
            <w:vAlign w:val="center"/>
            <w:hideMark/>
          </w:tcPr>
          <w:p w14:paraId="6981D93C" w14:textId="77777777" w:rsidR="008C756A" w:rsidRPr="00AB206E" w:rsidRDefault="008C756A" w:rsidP="001D4139">
            <w:pPr>
              <w:jc w:val="center"/>
              <w:rPr>
                <w:color w:val="000000"/>
              </w:rPr>
            </w:pPr>
            <w:r w:rsidRPr="00AB206E">
              <w:rPr>
                <w:color w:val="000000"/>
              </w:rPr>
              <w:t>&lt; 0.001</w:t>
            </w:r>
          </w:p>
        </w:tc>
      </w:tr>
      <w:tr w:rsidR="008C756A" w14:paraId="31F82EE7"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4D03E56B" w14:textId="77777777" w:rsidR="008C756A" w:rsidRPr="00AB206E" w:rsidRDefault="008C756A" w:rsidP="001D4139">
            <w:pPr>
              <w:rPr>
                <w:color w:val="000000"/>
              </w:rPr>
            </w:pPr>
            <w:r w:rsidRPr="00AB206E">
              <w:rPr>
                <w:color w:val="000000"/>
              </w:rPr>
              <w:t xml:space="preserve">History of illicit drug use,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298519B5" w14:textId="77777777" w:rsidR="008C756A" w:rsidRPr="00AB206E" w:rsidRDefault="008C756A" w:rsidP="001D4139">
            <w:pPr>
              <w:jc w:val="center"/>
              <w:rPr>
                <w:color w:val="000000"/>
              </w:rPr>
            </w:pPr>
            <w:r w:rsidRPr="00AB206E">
              <w:rPr>
                <w:color w:val="000000"/>
              </w:rPr>
              <w:t>2,353 (70.7)</w:t>
            </w:r>
          </w:p>
        </w:tc>
        <w:tc>
          <w:tcPr>
            <w:tcW w:w="842" w:type="pct"/>
            <w:tcBorders>
              <w:top w:val="nil"/>
              <w:left w:val="nil"/>
              <w:bottom w:val="single" w:sz="4" w:space="0" w:color="auto"/>
              <w:right w:val="single" w:sz="4" w:space="0" w:color="auto"/>
            </w:tcBorders>
            <w:vAlign w:val="center"/>
            <w:hideMark/>
          </w:tcPr>
          <w:p w14:paraId="7237F471" w14:textId="77777777" w:rsidR="008C756A" w:rsidRPr="00AB206E" w:rsidRDefault="008C756A" w:rsidP="001D4139">
            <w:pPr>
              <w:jc w:val="center"/>
              <w:rPr>
                <w:color w:val="000000"/>
              </w:rPr>
            </w:pPr>
            <w:r w:rsidRPr="00AB206E">
              <w:rPr>
                <w:color w:val="000000"/>
              </w:rPr>
              <w:t>1,089 (67.3)</w:t>
            </w:r>
          </w:p>
        </w:tc>
        <w:tc>
          <w:tcPr>
            <w:tcW w:w="842" w:type="pct"/>
            <w:tcBorders>
              <w:top w:val="nil"/>
              <w:left w:val="nil"/>
              <w:bottom w:val="single" w:sz="4" w:space="0" w:color="auto"/>
              <w:right w:val="single" w:sz="4" w:space="0" w:color="auto"/>
            </w:tcBorders>
            <w:vAlign w:val="center"/>
            <w:hideMark/>
          </w:tcPr>
          <w:p w14:paraId="67A97C06" w14:textId="77777777" w:rsidR="008C756A" w:rsidRPr="00AB206E" w:rsidRDefault="008C756A" w:rsidP="001D4139">
            <w:pPr>
              <w:jc w:val="center"/>
              <w:rPr>
                <w:color w:val="000000"/>
              </w:rPr>
            </w:pPr>
            <w:r w:rsidRPr="00AB206E">
              <w:rPr>
                <w:color w:val="000000"/>
              </w:rPr>
              <w:t>20 (64.5)</w:t>
            </w:r>
          </w:p>
        </w:tc>
        <w:tc>
          <w:tcPr>
            <w:tcW w:w="842" w:type="pct"/>
            <w:tcBorders>
              <w:top w:val="nil"/>
              <w:left w:val="nil"/>
              <w:bottom w:val="single" w:sz="4" w:space="0" w:color="auto"/>
              <w:right w:val="single" w:sz="4" w:space="0" w:color="auto"/>
            </w:tcBorders>
            <w:vAlign w:val="center"/>
            <w:hideMark/>
          </w:tcPr>
          <w:p w14:paraId="6C07DE73" w14:textId="77777777" w:rsidR="008C756A" w:rsidRPr="00AB206E" w:rsidRDefault="008C756A" w:rsidP="001D4139">
            <w:pPr>
              <w:jc w:val="center"/>
              <w:rPr>
                <w:color w:val="000000"/>
              </w:rPr>
            </w:pPr>
            <w:r w:rsidRPr="00AB206E">
              <w:rPr>
                <w:color w:val="000000"/>
              </w:rPr>
              <w:t>102 (73.4)</w:t>
            </w:r>
          </w:p>
        </w:tc>
        <w:tc>
          <w:tcPr>
            <w:tcW w:w="387" w:type="pct"/>
            <w:tcBorders>
              <w:top w:val="nil"/>
              <w:left w:val="nil"/>
              <w:bottom w:val="single" w:sz="4" w:space="0" w:color="auto"/>
              <w:right w:val="single" w:sz="4" w:space="0" w:color="auto"/>
            </w:tcBorders>
            <w:vAlign w:val="center"/>
            <w:hideMark/>
          </w:tcPr>
          <w:p w14:paraId="04EDCDAE" w14:textId="77777777" w:rsidR="008C756A" w:rsidRPr="00AB206E" w:rsidRDefault="008C756A" w:rsidP="001D4139">
            <w:pPr>
              <w:jc w:val="center"/>
              <w:rPr>
                <w:color w:val="000000"/>
              </w:rPr>
            </w:pPr>
            <w:r w:rsidRPr="00AB206E">
              <w:rPr>
                <w:color w:val="000000"/>
              </w:rPr>
              <w:t>0.16</w:t>
            </w:r>
          </w:p>
        </w:tc>
      </w:tr>
      <w:tr w:rsidR="008C756A" w14:paraId="693D6811"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192C3195" w14:textId="77777777" w:rsidR="008C756A" w:rsidRPr="00AB206E" w:rsidRDefault="008C756A" w:rsidP="001D4139">
            <w:pPr>
              <w:rPr>
                <w:color w:val="000000"/>
              </w:rPr>
            </w:pPr>
            <w:r w:rsidRPr="00AB206E">
              <w:rPr>
                <w:color w:val="000000"/>
              </w:rPr>
              <w:t xml:space="preserve">Diabetes,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4F76D68D" w14:textId="77777777" w:rsidR="008C756A" w:rsidRPr="00AB206E" w:rsidRDefault="008C756A" w:rsidP="001D4139">
            <w:pPr>
              <w:jc w:val="center"/>
              <w:rPr>
                <w:color w:val="000000"/>
              </w:rPr>
            </w:pPr>
            <w:r w:rsidRPr="00AB206E">
              <w:rPr>
                <w:color w:val="000000"/>
              </w:rPr>
              <w:t>29 (0.9)</w:t>
            </w:r>
          </w:p>
        </w:tc>
        <w:tc>
          <w:tcPr>
            <w:tcW w:w="842" w:type="pct"/>
            <w:tcBorders>
              <w:top w:val="nil"/>
              <w:left w:val="nil"/>
              <w:bottom w:val="single" w:sz="4" w:space="0" w:color="auto"/>
              <w:right w:val="single" w:sz="4" w:space="0" w:color="auto"/>
            </w:tcBorders>
            <w:vAlign w:val="center"/>
            <w:hideMark/>
          </w:tcPr>
          <w:p w14:paraId="1D11CC9F" w14:textId="77777777" w:rsidR="008C756A" w:rsidRPr="00AB206E" w:rsidRDefault="008C756A" w:rsidP="001D4139">
            <w:pPr>
              <w:jc w:val="center"/>
              <w:rPr>
                <w:color w:val="000000"/>
              </w:rPr>
            </w:pPr>
            <w:r w:rsidRPr="00AB206E">
              <w:rPr>
                <w:color w:val="000000"/>
              </w:rPr>
              <w:t>27 (1.7)</w:t>
            </w:r>
          </w:p>
        </w:tc>
        <w:tc>
          <w:tcPr>
            <w:tcW w:w="842" w:type="pct"/>
            <w:tcBorders>
              <w:top w:val="nil"/>
              <w:left w:val="nil"/>
              <w:bottom w:val="single" w:sz="4" w:space="0" w:color="auto"/>
              <w:right w:val="single" w:sz="4" w:space="0" w:color="auto"/>
            </w:tcBorders>
            <w:vAlign w:val="center"/>
            <w:hideMark/>
          </w:tcPr>
          <w:p w14:paraId="4EE3AABB" w14:textId="77777777" w:rsidR="008C756A" w:rsidRPr="00AB206E" w:rsidRDefault="008C756A" w:rsidP="001D4139">
            <w:pPr>
              <w:jc w:val="center"/>
              <w:rPr>
                <w:color w:val="000000"/>
              </w:rPr>
            </w:pPr>
            <w:r w:rsidRPr="00AB206E">
              <w:rPr>
                <w:color w:val="000000"/>
              </w:rPr>
              <w:t>1 (3.2)</w:t>
            </w:r>
          </w:p>
        </w:tc>
        <w:tc>
          <w:tcPr>
            <w:tcW w:w="842" w:type="pct"/>
            <w:tcBorders>
              <w:top w:val="nil"/>
              <w:left w:val="nil"/>
              <w:bottom w:val="single" w:sz="4" w:space="0" w:color="auto"/>
              <w:right w:val="single" w:sz="4" w:space="0" w:color="auto"/>
            </w:tcBorders>
            <w:vAlign w:val="center"/>
            <w:hideMark/>
          </w:tcPr>
          <w:p w14:paraId="0F199FE7" w14:textId="77777777" w:rsidR="008C756A" w:rsidRPr="00AB206E" w:rsidRDefault="008C756A" w:rsidP="001D4139">
            <w:pPr>
              <w:jc w:val="center"/>
              <w:rPr>
                <w:color w:val="000000"/>
              </w:rPr>
            </w:pPr>
            <w:r w:rsidRPr="00AB206E">
              <w:rPr>
                <w:color w:val="000000"/>
              </w:rPr>
              <w:t>2 (1.4)</w:t>
            </w:r>
          </w:p>
        </w:tc>
        <w:tc>
          <w:tcPr>
            <w:tcW w:w="387" w:type="pct"/>
            <w:tcBorders>
              <w:top w:val="nil"/>
              <w:left w:val="nil"/>
              <w:bottom w:val="single" w:sz="4" w:space="0" w:color="auto"/>
              <w:right w:val="single" w:sz="4" w:space="0" w:color="auto"/>
            </w:tcBorders>
            <w:vAlign w:val="center"/>
            <w:hideMark/>
          </w:tcPr>
          <w:p w14:paraId="65181DD5" w14:textId="77777777" w:rsidR="008C756A" w:rsidRPr="00AB206E" w:rsidRDefault="008C756A" w:rsidP="001D4139">
            <w:pPr>
              <w:jc w:val="center"/>
              <w:rPr>
                <w:color w:val="000000"/>
              </w:rPr>
            </w:pPr>
            <w:r w:rsidRPr="00AB206E">
              <w:rPr>
                <w:color w:val="000000"/>
              </w:rPr>
              <w:t>0.0549</w:t>
            </w:r>
          </w:p>
        </w:tc>
      </w:tr>
      <w:tr w:rsidR="008C756A" w14:paraId="307C9936"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73CE3F65" w14:textId="77777777" w:rsidR="008C756A" w:rsidRPr="00AB206E" w:rsidRDefault="008C756A" w:rsidP="001D4139">
            <w:pPr>
              <w:rPr>
                <w:color w:val="000000"/>
              </w:rPr>
            </w:pPr>
            <w:r w:rsidRPr="00AB206E">
              <w:rPr>
                <w:color w:val="000000"/>
              </w:rPr>
              <w:t>SBP, mean (SD)</w:t>
            </w:r>
          </w:p>
        </w:tc>
        <w:tc>
          <w:tcPr>
            <w:tcW w:w="842" w:type="pct"/>
            <w:tcBorders>
              <w:top w:val="nil"/>
              <w:left w:val="nil"/>
              <w:bottom w:val="single" w:sz="4" w:space="0" w:color="auto"/>
              <w:right w:val="single" w:sz="4" w:space="0" w:color="auto"/>
            </w:tcBorders>
            <w:vAlign w:val="center"/>
            <w:hideMark/>
          </w:tcPr>
          <w:p w14:paraId="4A63031F" w14:textId="77777777" w:rsidR="008C756A" w:rsidRPr="00AB206E" w:rsidRDefault="008C756A" w:rsidP="001D4139">
            <w:pPr>
              <w:jc w:val="center"/>
              <w:rPr>
                <w:color w:val="000000"/>
              </w:rPr>
            </w:pPr>
            <w:r w:rsidRPr="00AB206E">
              <w:rPr>
                <w:color w:val="000000"/>
              </w:rPr>
              <w:t>109.9 (10.7)</w:t>
            </w:r>
          </w:p>
        </w:tc>
        <w:tc>
          <w:tcPr>
            <w:tcW w:w="842" w:type="pct"/>
            <w:tcBorders>
              <w:top w:val="nil"/>
              <w:left w:val="nil"/>
              <w:bottom w:val="single" w:sz="4" w:space="0" w:color="auto"/>
              <w:right w:val="single" w:sz="4" w:space="0" w:color="auto"/>
            </w:tcBorders>
            <w:vAlign w:val="center"/>
            <w:hideMark/>
          </w:tcPr>
          <w:p w14:paraId="537B98CC" w14:textId="77777777" w:rsidR="008C756A" w:rsidRPr="00AB206E" w:rsidRDefault="008C756A" w:rsidP="001D4139">
            <w:pPr>
              <w:jc w:val="center"/>
              <w:rPr>
                <w:color w:val="000000"/>
              </w:rPr>
            </w:pPr>
            <w:r w:rsidRPr="00AB206E">
              <w:rPr>
                <w:color w:val="000000"/>
              </w:rPr>
              <w:t>111.4 (11.3)</w:t>
            </w:r>
          </w:p>
        </w:tc>
        <w:tc>
          <w:tcPr>
            <w:tcW w:w="842" w:type="pct"/>
            <w:tcBorders>
              <w:top w:val="nil"/>
              <w:left w:val="nil"/>
              <w:bottom w:val="single" w:sz="4" w:space="0" w:color="auto"/>
              <w:right w:val="single" w:sz="4" w:space="0" w:color="auto"/>
            </w:tcBorders>
            <w:vAlign w:val="center"/>
            <w:hideMark/>
          </w:tcPr>
          <w:p w14:paraId="47A1B076" w14:textId="77777777" w:rsidR="008C756A" w:rsidRPr="00AB206E" w:rsidRDefault="008C756A" w:rsidP="001D4139">
            <w:pPr>
              <w:jc w:val="center"/>
              <w:rPr>
                <w:color w:val="000000"/>
              </w:rPr>
            </w:pPr>
            <w:r w:rsidRPr="00AB206E">
              <w:rPr>
                <w:color w:val="000000"/>
              </w:rPr>
              <w:t>108.6 (10.8)</w:t>
            </w:r>
          </w:p>
        </w:tc>
        <w:tc>
          <w:tcPr>
            <w:tcW w:w="842" w:type="pct"/>
            <w:tcBorders>
              <w:top w:val="nil"/>
              <w:left w:val="nil"/>
              <w:bottom w:val="single" w:sz="4" w:space="0" w:color="auto"/>
              <w:right w:val="single" w:sz="4" w:space="0" w:color="auto"/>
            </w:tcBorders>
            <w:vAlign w:val="center"/>
            <w:hideMark/>
          </w:tcPr>
          <w:p w14:paraId="20FB7D5B" w14:textId="77777777" w:rsidR="008C756A" w:rsidRPr="00AB206E" w:rsidRDefault="008C756A" w:rsidP="001D4139">
            <w:pPr>
              <w:jc w:val="center"/>
              <w:rPr>
                <w:color w:val="000000"/>
              </w:rPr>
            </w:pPr>
            <w:r w:rsidRPr="00AB206E">
              <w:rPr>
                <w:color w:val="000000"/>
              </w:rPr>
              <w:t>112 (10.7)</w:t>
            </w:r>
          </w:p>
        </w:tc>
        <w:tc>
          <w:tcPr>
            <w:tcW w:w="387" w:type="pct"/>
            <w:tcBorders>
              <w:top w:val="nil"/>
              <w:left w:val="nil"/>
              <w:bottom w:val="single" w:sz="4" w:space="0" w:color="auto"/>
              <w:right w:val="single" w:sz="4" w:space="0" w:color="auto"/>
            </w:tcBorders>
            <w:vAlign w:val="center"/>
            <w:hideMark/>
          </w:tcPr>
          <w:p w14:paraId="6B04C168" w14:textId="77777777" w:rsidR="008C756A" w:rsidRPr="00AB206E" w:rsidRDefault="008C756A" w:rsidP="001D4139">
            <w:pPr>
              <w:jc w:val="center"/>
              <w:rPr>
                <w:color w:val="000000"/>
              </w:rPr>
            </w:pPr>
            <w:r w:rsidRPr="00AB206E">
              <w:rPr>
                <w:color w:val="000000"/>
              </w:rPr>
              <w:t>&lt; 0.001</w:t>
            </w:r>
          </w:p>
        </w:tc>
      </w:tr>
      <w:tr w:rsidR="008C756A" w14:paraId="476DE28E" w14:textId="77777777" w:rsidTr="001D4139">
        <w:trPr>
          <w:trHeight w:val="288"/>
        </w:trPr>
        <w:tc>
          <w:tcPr>
            <w:tcW w:w="1244" w:type="pct"/>
            <w:tcBorders>
              <w:top w:val="nil"/>
              <w:left w:val="single" w:sz="4" w:space="0" w:color="auto"/>
              <w:bottom w:val="single" w:sz="4" w:space="0" w:color="auto"/>
              <w:right w:val="single" w:sz="4" w:space="0" w:color="auto"/>
            </w:tcBorders>
            <w:vAlign w:val="center"/>
            <w:hideMark/>
          </w:tcPr>
          <w:p w14:paraId="370E6BC8" w14:textId="77777777" w:rsidR="008C756A" w:rsidRPr="00AB206E" w:rsidRDefault="008C756A" w:rsidP="001D4139">
            <w:pPr>
              <w:rPr>
                <w:color w:val="000000"/>
              </w:rPr>
            </w:pPr>
            <w:r w:rsidRPr="00AB206E">
              <w:rPr>
                <w:color w:val="000000"/>
              </w:rPr>
              <w:t>DBP, mean (SD)</w:t>
            </w:r>
          </w:p>
        </w:tc>
        <w:tc>
          <w:tcPr>
            <w:tcW w:w="842" w:type="pct"/>
            <w:tcBorders>
              <w:top w:val="nil"/>
              <w:left w:val="nil"/>
              <w:bottom w:val="single" w:sz="4" w:space="0" w:color="auto"/>
              <w:right w:val="single" w:sz="4" w:space="0" w:color="auto"/>
            </w:tcBorders>
            <w:vAlign w:val="center"/>
            <w:hideMark/>
          </w:tcPr>
          <w:p w14:paraId="3F49B637" w14:textId="77777777" w:rsidR="008C756A" w:rsidRPr="00AB206E" w:rsidRDefault="008C756A" w:rsidP="001D4139">
            <w:pPr>
              <w:jc w:val="center"/>
              <w:rPr>
                <w:color w:val="000000"/>
              </w:rPr>
            </w:pPr>
            <w:r w:rsidRPr="00AB206E">
              <w:rPr>
                <w:color w:val="000000"/>
              </w:rPr>
              <w:t>68.4 (9.4)</w:t>
            </w:r>
          </w:p>
        </w:tc>
        <w:tc>
          <w:tcPr>
            <w:tcW w:w="842" w:type="pct"/>
            <w:tcBorders>
              <w:top w:val="nil"/>
              <w:left w:val="nil"/>
              <w:bottom w:val="single" w:sz="4" w:space="0" w:color="auto"/>
              <w:right w:val="single" w:sz="4" w:space="0" w:color="auto"/>
            </w:tcBorders>
            <w:vAlign w:val="center"/>
            <w:hideMark/>
          </w:tcPr>
          <w:p w14:paraId="09E03EAA" w14:textId="77777777" w:rsidR="008C756A" w:rsidRPr="00AB206E" w:rsidRDefault="008C756A" w:rsidP="001D4139">
            <w:pPr>
              <w:jc w:val="center"/>
              <w:rPr>
                <w:color w:val="000000"/>
              </w:rPr>
            </w:pPr>
            <w:r w:rsidRPr="00AB206E">
              <w:rPr>
                <w:color w:val="000000"/>
              </w:rPr>
              <w:t>69 (10.1)</w:t>
            </w:r>
          </w:p>
        </w:tc>
        <w:tc>
          <w:tcPr>
            <w:tcW w:w="842" w:type="pct"/>
            <w:tcBorders>
              <w:top w:val="nil"/>
              <w:left w:val="nil"/>
              <w:bottom w:val="single" w:sz="4" w:space="0" w:color="auto"/>
              <w:right w:val="single" w:sz="4" w:space="0" w:color="auto"/>
            </w:tcBorders>
            <w:vAlign w:val="center"/>
            <w:hideMark/>
          </w:tcPr>
          <w:p w14:paraId="7AD0BBB2" w14:textId="77777777" w:rsidR="008C756A" w:rsidRPr="00AB206E" w:rsidRDefault="008C756A" w:rsidP="001D4139">
            <w:pPr>
              <w:jc w:val="center"/>
              <w:rPr>
                <w:color w:val="000000"/>
              </w:rPr>
            </w:pPr>
            <w:r w:rsidRPr="00AB206E">
              <w:rPr>
                <w:color w:val="000000"/>
              </w:rPr>
              <w:t>68.5 (8.9)</w:t>
            </w:r>
          </w:p>
        </w:tc>
        <w:tc>
          <w:tcPr>
            <w:tcW w:w="842" w:type="pct"/>
            <w:tcBorders>
              <w:top w:val="nil"/>
              <w:left w:val="nil"/>
              <w:bottom w:val="single" w:sz="4" w:space="0" w:color="auto"/>
              <w:right w:val="single" w:sz="4" w:space="0" w:color="auto"/>
            </w:tcBorders>
            <w:vAlign w:val="center"/>
            <w:hideMark/>
          </w:tcPr>
          <w:p w14:paraId="34BDA7DB" w14:textId="77777777" w:rsidR="008C756A" w:rsidRPr="00AB206E" w:rsidRDefault="008C756A" w:rsidP="001D4139">
            <w:pPr>
              <w:jc w:val="center"/>
              <w:rPr>
                <w:color w:val="000000"/>
              </w:rPr>
            </w:pPr>
            <w:r w:rsidRPr="00AB206E">
              <w:rPr>
                <w:color w:val="000000"/>
              </w:rPr>
              <w:t>68.8 (9.9)</w:t>
            </w:r>
          </w:p>
        </w:tc>
        <w:tc>
          <w:tcPr>
            <w:tcW w:w="387" w:type="pct"/>
            <w:tcBorders>
              <w:top w:val="nil"/>
              <w:left w:val="nil"/>
              <w:bottom w:val="single" w:sz="4" w:space="0" w:color="auto"/>
              <w:right w:val="single" w:sz="4" w:space="0" w:color="auto"/>
            </w:tcBorders>
            <w:vAlign w:val="center"/>
            <w:hideMark/>
          </w:tcPr>
          <w:p w14:paraId="6ADD50B3" w14:textId="77777777" w:rsidR="008C756A" w:rsidRPr="00AB206E" w:rsidRDefault="008C756A" w:rsidP="001D4139">
            <w:pPr>
              <w:jc w:val="center"/>
              <w:rPr>
                <w:color w:val="000000"/>
              </w:rPr>
            </w:pPr>
            <w:r w:rsidRPr="00AB206E">
              <w:rPr>
                <w:color w:val="000000"/>
              </w:rPr>
              <w:t>0.18</w:t>
            </w:r>
          </w:p>
        </w:tc>
      </w:tr>
      <w:tr w:rsidR="008C756A" w14:paraId="0232521F" w14:textId="77777777" w:rsidTr="001D4139">
        <w:trPr>
          <w:trHeight w:val="576"/>
        </w:trPr>
        <w:tc>
          <w:tcPr>
            <w:tcW w:w="1244" w:type="pct"/>
            <w:tcBorders>
              <w:top w:val="nil"/>
              <w:left w:val="single" w:sz="4" w:space="0" w:color="auto"/>
              <w:bottom w:val="single" w:sz="4" w:space="0" w:color="auto"/>
              <w:right w:val="single" w:sz="4" w:space="0" w:color="auto"/>
            </w:tcBorders>
            <w:vAlign w:val="center"/>
            <w:hideMark/>
          </w:tcPr>
          <w:p w14:paraId="5D99416B" w14:textId="77777777" w:rsidR="008C756A" w:rsidRPr="00AB206E" w:rsidRDefault="008C756A" w:rsidP="001D4139">
            <w:pPr>
              <w:rPr>
                <w:color w:val="000000"/>
              </w:rPr>
            </w:pPr>
            <w:r w:rsidRPr="00AB206E">
              <w:rPr>
                <w:color w:val="000000"/>
              </w:rPr>
              <w:t xml:space="preserve">Antihypertensive medication use, </w:t>
            </w:r>
            <w:proofErr w:type="gramStart"/>
            <w:r w:rsidRPr="00AB206E">
              <w:rPr>
                <w:color w:val="000000"/>
              </w:rPr>
              <w:t>n(</w:t>
            </w:r>
            <w:proofErr w:type="gramEnd"/>
            <w:r w:rsidRPr="00AB206E">
              <w:rPr>
                <w:color w:val="000000"/>
              </w:rPr>
              <w:t>%)</w:t>
            </w:r>
          </w:p>
        </w:tc>
        <w:tc>
          <w:tcPr>
            <w:tcW w:w="842" w:type="pct"/>
            <w:tcBorders>
              <w:top w:val="nil"/>
              <w:left w:val="nil"/>
              <w:bottom w:val="single" w:sz="4" w:space="0" w:color="auto"/>
              <w:right w:val="single" w:sz="4" w:space="0" w:color="auto"/>
            </w:tcBorders>
            <w:vAlign w:val="center"/>
            <w:hideMark/>
          </w:tcPr>
          <w:p w14:paraId="5B6F8BEC" w14:textId="77777777" w:rsidR="008C756A" w:rsidRPr="00AB206E" w:rsidRDefault="008C756A" w:rsidP="001D4139">
            <w:pPr>
              <w:jc w:val="center"/>
              <w:rPr>
                <w:color w:val="000000"/>
              </w:rPr>
            </w:pPr>
            <w:r w:rsidRPr="00AB206E">
              <w:rPr>
                <w:color w:val="000000"/>
              </w:rPr>
              <w:t>68 (2.0)</w:t>
            </w:r>
          </w:p>
        </w:tc>
        <w:tc>
          <w:tcPr>
            <w:tcW w:w="842" w:type="pct"/>
            <w:tcBorders>
              <w:top w:val="nil"/>
              <w:left w:val="nil"/>
              <w:bottom w:val="single" w:sz="4" w:space="0" w:color="auto"/>
              <w:right w:val="single" w:sz="4" w:space="0" w:color="auto"/>
            </w:tcBorders>
            <w:vAlign w:val="center"/>
            <w:hideMark/>
          </w:tcPr>
          <w:p w14:paraId="6157C5B5" w14:textId="77777777" w:rsidR="008C756A" w:rsidRPr="00AB206E" w:rsidRDefault="008C756A" w:rsidP="001D4139">
            <w:pPr>
              <w:jc w:val="center"/>
              <w:rPr>
                <w:color w:val="000000"/>
              </w:rPr>
            </w:pPr>
            <w:r w:rsidRPr="00AB206E">
              <w:rPr>
                <w:color w:val="000000"/>
              </w:rPr>
              <w:t>42 (2.6)</w:t>
            </w:r>
          </w:p>
        </w:tc>
        <w:tc>
          <w:tcPr>
            <w:tcW w:w="842" w:type="pct"/>
            <w:tcBorders>
              <w:top w:val="nil"/>
              <w:left w:val="nil"/>
              <w:bottom w:val="single" w:sz="4" w:space="0" w:color="auto"/>
              <w:right w:val="single" w:sz="4" w:space="0" w:color="auto"/>
            </w:tcBorders>
            <w:vAlign w:val="center"/>
            <w:hideMark/>
          </w:tcPr>
          <w:p w14:paraId="7F489CF2" w14:textId="77777777" w:rsidR="008C756A" w:rsidRPr="00AB206E" w:rsidRDefault="008C756A" w:rsidP="001D4139">
            <w:pPr>
              <w:jc w:val="center"/>
              <w:rPr>
                <w:color w:val="000000"/>
              </w:rPr>
            </w:pPr>
            <w:r w:rsidRPr="00AB206E">
              <w:rPr>
                <w:color w:val="000000"/>
              </w:rPr>
              <w:t>2 (6.5)</w:t>
            </w:r>
          </w:p>
        </w:tc>
        <w:tc>
          <w:tcPr>
            <w:tcW w:w="842" w:type="pct"/>
            <w:tcBorders>
              <w:top w:val="nil"/>
              <w:left w:val="nil"/>
              <w:bottom w:val="single" w:sz="4" w:space="0" w:color="auto"/>
              <w:right w:val="single" w:sz="4" w:space="0" w:color="auto"/>
            </w:tcBorders>
            <w:vAlign w:val="center"/>
            <w:hideMark/>
          </w:tcPr>
          <w:p w14:paraId="1FB9FB35" w14:textId="77777777" w:rsidR="008C756A" w:rsidRPr="00AB206E" w:rsidRDefault="008C756A" w:rsidP="001D4139">
            <w:pPr>
              <w:jc w:val="center"/>
              <w:rPr>
                <w:color w:val="000000"/>
              </w:rPr>
            </w:pPr>
            <w:r w:rsidRPr="00AB206E">
              <w:rPr>
                <w:color w:val="000000"/>
              </w:rPr>
              <w:t>3 (2.2)</w:t>
            </w:r>
          </w:p>
        </w:tc>
        <w:tc>
          <w:tcPr>
            <w:tcW w:w="387" w:type="pct"/>
            <w:tcBorders>
              <w:top w:val="nil"/>
              <w:left w:val="nil"/>
              <w:bottom w:val="single" w:sz="4" w:space="0" w:color="auto"/>
              <w:right w:val="single" w:sz="4" w:space="0" w:color="auto"/>
            </w:tcBorders>
            <w:vAlign w:val="center"/>
            <w:hideMark/>
          </w:tcPr>
          <w:p w14:paraId="3CE6ED81" w14:textId="77777777" w:rsidR="008C756A" w:rsidRPr="00AB206E" w:rsidRDefault="008C756A" w:rsidP="001D4139">
            <w:pPr>
              <w:jc w:val="center"/>
              <w:rPr>
                <w:color w:val="000000"/>
              </w:rPr>
            </w:pPr>
            <w:r w:rsidRPr="00AB206E">
              <w:rPr>
                <w:color w:val="000000"/>
              </w:rPr>
              <w:t>0.26</w:t>
            </w:r>
          </w:p>
        </w:tc>
      </w:tr>
    </w:tbl>
    <w:p w14:paraId="5F852416" w14:textId="77777777" w:rsidR="008C756A" w:rsidRDefault="008C756A" w:rsidP="008C756A">
      <w:pPr>
        <w:sectPr w:rsidR="008C756A" w:rsidSect="00AB206E">
          <w:pgSz w:w="15840" w:h="12240" w:orient="landscape"/>
          <w:pgMar w:top="1440" w:right="1440" w:bottom="1440" w:left="1440" w:header="720" w:footer="720" w:gutter="0"/>
          <w:cols w:space="720"/>
          <w:docGrid w:linePitch="360"/>
        </w:sectPr>
      </w:pPr>
      <w:r>
        <w:t>Abbreviations: BMI, body mass index; DBP, diastolic blood pressure; HDL-C, high-density lipoprotein-cholesterol; LDL-C, low-density lipoprotein-cholesterol; SD, standard deviation; SBP, systolic blood pressure</w:t>
      </w:r>
    </w:p>
    <w:p w14:paraId="11C63C02" w14:textId="77777777" w:rsidR="008C756A" w:rsidRPr="00F53ADC" w:rsidRDefault="008C756A" w:rsidP="008C756A">
      <w:pPr>
        <w:spacing w:after="200" w:line="480" w:lineRule="auto"/>
        <w:contextualSpacing/>
      </w:pPr>
      <w:r w:rsidRPr="00F53ADC">
        <w:lastRenderedPageBreak/>
        <w:t>Supplemental Table 2. Missing data for model covariates</w:t>
      </w:r>
    </w:p>
    <w:tbl>
      <w:tblPr>
        <w:tblW w:w="8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8C756A" w:rsidRPr="00F53ADC" w14:paraId="50DFD726"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tcPr>
          <w:p w14:paraId="7CF8E54D" w14:textId="77777777" w:rsidR="008C756A" w:rsidRPr="00F53ADC" w:rsidRDefault="008C756A" w:rsidP="001D4139">
            <w:pPr>
              <w:spacing w:line="480" w:lineRule="auto"/>
              <w:contextualSpacing/>
            </w:pPr>
            <w:r w:rsidRPr="00F53ADC">
              <w:t>Covariate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381AD3C" w14:textId="77777777" w:rsidR="008C756A" w:rsidRPr="00F53ADC" w:rsidRDefault="008C756A" w:rsidP="001D4139">
            <w:pPr>
              <w:spacing w:line="480" w:lineRule="auto"/>
              <w:contextualSpacing/>
            </w:pPr>
            <w:r w:rsidRPr="00F53ADC">
              <w:t xml:space="preserve"> Missing data, </w:t>
            </w:r>
            <w:proofErr w:type="gramStart"/>
            <w:r w:rsidRPr="00F53ADC">
              <w:t>n(</w:t>
            </w:r>
            <w:proofErr w:type="gramEnd"/>
            <w:r w:rsidRPr="00F53ADC">
              <w:t>%)</w:t>
            </w:r>
          </w:p>
        </w:tc>
      </w:tr>
      <w:tr w:rsidR="008C756A" w:rsidRPr="00F53ADC" w14:paraId="746378E5"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64DAC7D" w14:textId="77777777" w:rsidR="008C756A" w:rsidRPr="00F53ADC" w:rsidRDefault="008C756A" w:rsidP="001D4139">
            <w:pPr>
              <w:spacing w:line="480" w:lineRule="auto"/>
              <w:contextualSpacing/>
            </w:pPr>
            <w:r w:rsidRPr="00F53ADC">
              <w:t>Age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CDF0F86" w14:textId="77777777" w:rsidR="008C756A" w:rsidRPr="00F53ADC" w:rsidRDefault="008C756A" w:rsidP="001D4139">
            <w:pPr>
              <w:spacing w:line="480" w:lineRule="auto"/>
              <w:contextualSpacing/>
            </w:pPr>
            <w:r w:rsidRPr="00F53ADC">
              <w:t>0 (0)</w:t>
            </w:r>
          </w:p>
        </w:tc>
      </w:tr>
      <w:tr w:rsidR="008C756A" w:rsidRPr="00F53ADC" w14:paraId="61F48A33"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721D4A4" w14:textId="77777777" w:rsidR="008C756A" w:rsidRPr="00F53ADC" w:rsidRDefault="008C756A" w:rsidP="001D4139">
            <w:pPr>
              <w:spacing w:line="480" w:lineRule="auto"/>
              <w:contextualSpacing/>
            </w:pPr>
            <w:r w:rsidRPr="00F53ADC">
              <w:t>Gender</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7E75D56" w14:textId="77777777" w:rsidR="008C756A" w:rsidRPr="00F53ADC" w:rsidRDefault="008C756A" w:rsidP="001D4139">
            <w:pPr>
              <w:spacing w:line="480" w:lineRule="auto"/>
              <w:contextualSpacing/>
            </w:pPr>
            <w:r w:rsidRPr="00F53ADC">
              <w:t>0 (0)</w:t>
            </w:r>
          </w:p>
        </w:tc>
      </w:tr>
      <w:tr w:rsidR="008C756A" w:rsidRPr="00F53ADC" w14:paraId="7D687D29"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D66BE2F" w14:textId="77777777" w:rsidR="008C756A" w:rsidRPr="00F53ADC" w:rsidRDefault="008C756A" w:rsidP="001D4139">
            <w:pPr>
              <w:spacing w:line="480" w:lineRule="auto"/>
              <w:contextualSpacing/>
            </w:pPr>
            <w:r w:rsidRPr="00F53ADC">
              <w:t>Race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99B1459" w14:textId="77777777" w:rsidR="008C756A" w:rsidRPr="00F53ADC" w:rsidRDefault="008C756A" w:rsidP="001D4139">
            <w:pPr>
              <w:spacing w:line="480" w:lineRule="auto"/>
              <w:contextualSpacing/>
            </w:pPr>
            <w:r w:rsidRPr="00F53ADC">
              <w:t>0 (0)</w:t>
            </w:r>
          </w:p>
        </w:tc>
      </w:tr>
      <w:tr w:rsidR="008C756A" w:rsidRPr="00F53ADC" w14:paraId="40093888"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C967E23" w14:textId="77777777" w:rsidR="008C756A" w:rsidRPr="00F53ADC" w:rsidRDefault="008C756A" w:rsidP="001D4139">
            <w:pPr>
              <w:spacing w:line="480" w:lineRule="auto"/>
              <w:contextualSpacing/>
            </w:pPr>
            <w:r w:rsidRPr="00F53ADC">
              <w:t>Education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471E274" w14:textId="77777777" w:rsidR="008C756A" w:rsidRPr="00F53ADC" w:rsidRDefault="008C756A" w:rsidP="001D4139">
            <w:pPr>
              <w:spacing w:line="480" w:lineRule="auto"/>
              <w:contextualSpacing/>
            </w:pPr>
            <w:r w:rsidRPr="00F53ADC">
              <w:t>0 (0)</w:t>
            </w:r>
          </w:p>
        </w:tc>
      </w:tr>
      <w:tr w:rsidR="008C756A" w:rsidRPr="00F53ADC" w14:paraId="7341E1D0"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CCAA2AE" w14:textId="77777777" w:rsidR="008C756A" w:rsidRPr="00F53ADC" w:rsidRDefault="008C756A" w:rsidP="001D4139">
            <w:pPr>
              <w:spacing w:line="480" w:lineRule="auto"/>
              <w:contextualSpacing/>
            </w:pPr>
            <w:r w:rsidRPr="00F53ADC">
              <w:t>Current Smoking</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4CFCEEB" w14:textId="77777777" w:rsidR="008C756A" w:rsidRPr="00F53ADC" w:rsidRDefault="008C756A" w:rsidP="001D4139">
            <w:pPr>
              <w:spacing w:line="480" w:lineRule="auto"/>
              <w:contextualSpacing/>
            </w:pPr>
            <w:r w:rsidRPr="00F53ADC">
              <w:t>41 (1.2)</w:t>
            </w:r>
          </w:p>
        </w:tc>
      </w:tr>
      <w:tr w:rsidR="008C756A" w:rsidRPr="00F53ADC" w14:paraId="3F2A20CC"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180DD9A" w14:textId="77777777" w:rsidR="008C756A" w:rsidRPr="00F53ADC" w:rsidRDefault="008C756A" w:rsidP="001D4139">
            <w:pPr>
              <w:spacing w:line="480" w:lineRule="auto"/>
              <w:contextualSpacing/>
            </w:pPr>
            <w:r w:rsidRPr="00F53ADC">
              <w:t>Alcohol use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7C22C4C" w14:textId="77777777" w:rsidR="008C756A" w:rsidRPr="00F53ADC" w:rsidRDefault="008C756A" w:rsidP="001D4139">
            <w:pPr>
              <w:spacing w:line="480" w:lineRule="auto"/>
              <w:contextualSpacing/>
            </w:pPr>
            <w:r w:rsidRPr="00F53ADC">
              <w:t>6 (0.2)</w:t>
            </w:r>
          </w:p>
        </w:tc>
      </w:tr>
      <w:tr w:rsidR="008C756A" w:rsidRPr="00F53ADC" w14:paraId="0F982024"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E390CFF" w14:textId="77777777" w:rsidR="008C756A" w:rsidRPr="00F53ADC" w:rsidRDefault="008C756A" w:rsidP="001D4139">
            <w:pPr>
              <w:spacing w:line="480" w:lineRule="auto"/>
              <w:contextualSpacing/>
            </w:pPr>
            <w:r w:rsidRPr="00F53ADC">
              <w:t>Total physical activity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DB47923" w14:textId="77777777" w:rsidR="008C756A" w:rsidRPr="00F53ADC" w:rsidRDefault="008C756A" w:rsidP="001D4139">
            <w:pPr>
              <w:spacing w:line="480" w:lineRule="auto"/>
              <w:contextualSpacing/>
            </w:pPr>
            <w:r w:rsidRPr="00F53ADC">
              <w:t>1 (0.03)</w:t>
            </w:r>
          </w:p>
        </w:tc>
      </w:tr>
      <w:tr w:rsidR="008C756A" w:rsidRPr="00F53ADC" w14:paraId="62FA8B8C"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5A15B242" w14:textId="77777777" w:rsidR="008C756A" w:rsidRPr="00F53ADC" w:rsidRDefault="008C756A" w:rsidP="001D4139">
            <w:pPr>
              <w:spacing w:line="480" w:lineRule="auto"/>
              <w:contextualSpacing/>
            </w:pPr>
            <w:r w:rsidRPr="00F53ADC">
              <w:t>BMI</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647C20" w14:textId="77777777" w:rsidR="008C756A" w:rsidRPr="00F53ADC" w:rsidRDefault="008C756A" w:rsidP="001D4139">
            <w:pPr>
              <w:spacing w:line="480" w:lineRule="auto"/>
              <w:contextualSpacing/>
            </w:pPr>
            <w:r w:rsidRPr="00F53ADC">
              <w:t>3 (0.09)</w:t>
            </w:r>
          </w:p>
        </w:tc>
      </w:tr>
      <w:tr w:rsidR="008C756A" w:rsidRPr="00F53ADC" w14:paraId="73F62452"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0C87557" w14:textId="77777777" w:rsidR="008C756A" w:rsidRPr="00F53ADC" w:rsidRDefault="008C756A" w:rsidP="001D4139">
            <w:pPr>
              <w:spacing w:line="480" w:lineRule="auto"/>
              <w:contextualSpacing/>
            </w:pPr>
            <w:r w:rsidRPr="00F53ADC">
              <w:t>Elevated depressive symptoms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54A71A1" w14:textId="77777777" w:rsidR="008C756A" w:rsidRPr="00F53ADC" w:rsidRDefault="008C756A" w:rsidP="001D4139">
            <w:pPr>
              <w:spacing w:line="480" w:lineRule="auto"/>
              <w:contextualSpacing/>
            </w:pPr>
            <w:r w:rsidRPr="00F53ADC">
              <w:t>24 (0.7)</w:t>
            </w:r>
          </w:p>
        </w:tc>
      </w:tr>
      <w:tr w:rsidR="008C756A" w:rsidRPr="00F53ADC" w14:paraId="46511E95"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4DC6123" w14:textId="77777777" w:rsidR="008C756A" w:rsidRPr="00F53ADC" w:rsidRDefault="008C756A" w:rsidP="001D4139">
            <w:pPr>
              <w:spacing w:line="480" w:lineRule="auto"/>
              <w:contextualSpacing/>
            </w:pPr>
            <w:r w:rsidRPr="00F53ADC">
              <w:t>History of illicit drug use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5876596" w14:textId="77777777" w:rsidR="008C756A" w:rsidRPr="00F53ADC" w:rsidRDefault="008C756A" w:rsidP="001D4139">
            <w:pPr>
              <w:spacing w:line="480" w:lineRule="auto"/>
              <w:contextualSpacing/>
            </w:pPr>
            <w:r w:rsidRPr="00F53ADC">
              <w:t>0 (0)</w:t>
            </w:r>
          </w:p>
        </w:tc>
      </w:tr>
      <w:tr w:rsidR="008C756A" w:rsidRPr="00F53ADC" w14:paraId="3A715298"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10F13F8" w14:textId="77777777" w:rsidR="008C756A" w:rsidRPr="00F53ADC" w:rsidRDefault="008C756A" w:rsidP="001D4139">
            <w:pPr>
              <w:spacing w:line="480" w:lineRule="auto"/>
              <w:contextualSpacing/>
            </w:pPr>
            <w:r w:rsidRPr="00F53ADC">
              <w:t>Diabetes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A7DE2C4" w14:textId="77777777" w:rsidR="008C756A" w:rsidRPr="00F53ADC" w:rsidRDefault="008C756A" w:rsidP="001D4139">
            <w:pPr>
              <w:spacing w:line="480" w:lineRule="auto"/>
              <w:contextualSpacing/>
            </w:pPr>
            <w:r w:rsidRPr="00F53ADC">
              <w:t>28 (0.8)</w:t>
            </w:r>
          </w:p>
        </w:tc>
      </w:tr>
      <w:tr w:rsidR="008C756A" w:rsidRPr="00F53ADC" w14:paraId="658B9199"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87A5F72" w14:textId="77777777" w:rsidR="008C756A" w:rsidRPr="00F53ADC" w:rsidRDefault="008C756A" w:rsidP="001D4139">
            <w:pPr>
              <w:spacing w:line="480" w:lineRule="auto"/>
              <w:contextualSpacing/>
            </w:pPr>
            <w:r w:rsidRPr="00F53ADC">
              <w:t>History of CHD*</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9AC642A" w14:textId="77777777" w:rsidR="008C756A" w:rsidRPr="00F53ADC" w:rsidRDefault="008C756A" w:rsidP="001D4139">
            <w:pPr>
              <w:spacing w:line="480" w:lineRule="auto"/>
              <w:contextualSpacing/>
            </w:pPr>
            <w:r w:rsidRPr="00F53ADC">
              <w:t>0 (0)</w:t>
            </w:r>
          </w:p>
        </w:tc>
      </w:tr>
      <w:tr w:rsidR="008C756A" w:rsidRPr="00F53ADC" w14:paraId="5724672C"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65D7B9D" w14:textId="77777777" w:rsidR="008C756A" w:rsidRPr="00F53ADC" w:rsidRDefault="008C756A" w:rsidP="001D4139">
            <w:pPr>
              <w:spacing w:line="480" w:lineRule="auto"/>
              <w:contextualSpacing/>
              <w:rPr>
                <w:highlight w:val="yellow"/>
              </w:rPr>
            </w:pPr>
            <w:r w:rsidRPr="00F53ADC">
              <w:t>History of stroke/TIA*</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B5C187E" w14:textId="77777777" w:rsidR="008C756A" w:rsidRPr="00F53ADC" w:rsidRDefault="008C756A" w:rsidP="001D4139">
            <w:pPr>
              <w:spacing w:line="480" w:lineRule="auto"/>
              <w:contextualSpacing/>
            </w:pPr>
            <w:r w:rsidRPr="00F53ADC">
              <w:t>0 (0)</w:t>
            </w:r>
          </w:p>
        </w:tc>
      </w:tr>
      <w:tr w:rsidR="008C756A" w:rsidRPr="00F53ADC" w14:paraId="07212403"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A96F52D" w14:textId="77777777" w:rsidR="008C756A" w:rsidRPr="00F53ADC" w:rsidRDefault="008C756A" w:rsidP="001D4139">
            <w:pPr>
              <w:spacing w:line="480" w:lineRule="auto"/>
              <w:contextualSpacing/>
            </w:pPr>
            <w:r w:rsidRPr="00F53ADC">
              <w:t>eGFR</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C48924A" w14:textId="77777777" w:rsidR="008C756A" w:rsidRPr="00F53ADC" w:rsidRDefault="008C756A" w:rsidP="001D4139">
            <w:pPr>
              <w:spacing w:line="480" w:lineRule="auto"/>
              <w:contextualSpacing/>
            </w:pPr>
            <w:r w:rsidRPr="00F53ADC">
              <w:t>12 (0.4)</w:t>
            </w:r>
          </w:p>
        </w:tc>
      </w:tr>
      <w:tr w:rsidR="008C756A" w:rsidRPr="00F53ADC" w14:paraId="05FB1CB9"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1D6F35C6" w14:textId="77777777" w:rsidR="008C756A" w:rsidRPr="00F53ADC" w:rsidRDefault="008C756A" w:rsidP="001D4139">
            <w:pPr>
              <w:spacing w:line="480" w:lineRule="auto"/>
              <w:contextualSpacing/>
            </w:pPr>
            <w:r w:rsidRPr="00F53ADC">
              <w:t>SBP</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E6EA6A0" w14:textId="77777777" w:rsidR="008C756A" w:rsidRPr="00F53ADC" w:rsidRDefault="008C756A" w:rsidP="001D4139">
            <w:pPr>
              <w:spacing w:line="480" w:lineRule="auto"/>
              <w:contextualSpacing/>
            </w:pPr>
            <w:r w:rsidRPr="00F53ADC">
              <w:t>4 (0.1)</w:t>
            </w:r>
          </w:p>
        </w:tc>
      </w:tr>
      <w:tr w:rsidR="008C756A" w:rsidRPr="00F53ADC" w14:paraId="5254EF3B"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0D899B75" w14:textId="77777777" w:rsidR="008C756A" w:rsidRPr="00F53ADC" w:rsidRDefault="008C756A" w:rsidP="001D4139">
            <w:pPr>
              <w:spacing w:line="480" w:lineRule="auto"/>
              <w:contextualSpacing/>
            </w:pPr>
            <w:r w:rsidRPr="00F53ADC">
              <w:t>DBP</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31D9E75" w14:textId="77777777" w:rsidR="008C756A" w:rsidRPr="00F53ADC" w:rsidRDefault="008C756A" w:rsidP="001D4139">
            <w:pPr>
              <w:spacing w:line="480" w:lineRule="auto"/>
              <w:contextualSpacing/>
            </w:pPr>
            <w:r w:rsidRPr="00F53ADC">
              <w:t>5 (0.1)</w:t>
            </w:r>
          </w:p>
        </w:tc>
      </w:tr>
      <w:tr w:rsidR="008C756A" w:rsidRPr="00F53ADC" w14:paraId="7B255255"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1F6A86AC" w14:textId="77777777" w:rsidR="008C756A" w:rsidRPr="00F53ADC" w:rsidRDefault="008C756A" w:rsidP="001D4139">
            <w:pPr>
              <w:spacing w:line="480" w:lineRule="auto"/>
              <w:contextualSpacing/>
            </w:pPr>
            <w:r w:rsidRPr="00F53ADC">
              <w:t>Antihypertensive medication use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BD3EF6" w14:textId="77777777" w:rsidR="008C756A" w:rsidRPr="00F53ADC" w:rsidRDefault="008C756A" w:rsidP="001D4139">
            <w:pPr>
              <w:spacing w:line="480" w:lineRule="auto"/>
              <w:contextualSpacing/>
            </w:pPr>
            <w:r w:rsidRPr="00F53ADC">
              <w:t>11 (0.3)</w:t>
            </w:r>
          </w:p>
        </w:tc>
      </w:tr>
      <w:tr w:rsidR="008C756A" w:rsidRPr="00F53ADC" w14:paraId="66782ED0"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61D48774" w14:textId="77777777" w:rsidR="008C756A" w:rsidRPr="00F53ADC" w:rsidRDefault="008C756A" w:rsidP="001D4139">
            <w:pPr>
              <w:spacing w:line="480" w:lineRule="auto"/>
              <w:contextualSpacing/>
            </w:pPr>
            <w:r w:rsidRPr="00F53ADC">
              <w:t>Statin Use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15D61A8" w14:textId="77777777" w:rsidR="008C756A" w:rsidRPr="00F53ADC" w:rsidRDefault="008C756A" w:rsidP="001D4139">
            <w:pPr>
              <w:spacing w:line="480" w:lineRule="auto"/>
              <w:contextualSpacing/>
            </w:pPr>
            <w:r w:rsidRPr="00F53ADC">
              <w:t>0 (0)</w:t>
            </w:r>
          </w:p>
        </w:tc>
      </w:tr>
      <w:tr w:rsidR="008C756A" w:rsidRPr="00F53ADC" w14:paraId="1195BDFB"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BA8D807" w14:textId="77777777" w:rsidR="008C756A" w:rsidRPr="00F53ADC" w:rsidRDefault="008C756A" w:rsidP="001D4139">
            <w:pPr>
              <w:spacing w:line="480" w:lineRule="auto"/>
              <w:contextualSpacing/>
            </w:pPr>
            <w:r w:rsidRPr="00F53ADC">
              <w:t>Other Lipid Lowering Medication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7743EB1" w14:textId="77777777" w:rsidR="008C756A" w:rsidRPr="00F53ADC" w:rsidRDefault="008C756A" w:rsidP="001D4139">
            <w:pPr>
              <w:spacing w:line="480" w:lineRule="auto"/>
              <w:contextualSpacing/>
            </w:pPr>
            <w:r w:rsidRPr="00F53ADC">
              <w:t>0 (0)</w:t>
            </w:r>
          </w:p>
        </w:tc>
      </w:tr>
      <w:tr w:rsidR="008C756A" w:rsidRPr="00F53ADC" w14:paraId="41CAED9F"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8A60A12" w14:textId="77777777" w:rsidR="008C756A" w:rsidRPr="00F53ADC" w:rsidRDefault="008C756A" w:rsidP="001D4139">
            <w:pPr>
              <w:spacing w:line="480" w:lineRule="auto"/>
              <w:contextualSpacing/>
            </w:pPr>
            <w:r w:rsidRPr="00F53ADC">
              <w:t>Antidepressant medication use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DD1DBE" w14:textId="77777777" w:rsidR="008C756A" w:rsidRPr="00F53ADC" w:rsidRDefault="008C756A" w:rsidP="001D4139">
            <w:pPr>
              <w:spacing w:line="480" w:lineRule="auto"/>
              <w:contextualSpacing/>
            </w:pPr>
            <w:r w:rsidRPr="00F53ADC">
              <w:t>19 (0.6)</w:t>
            </w:r>
          </w:p>
        </w:tc>
      </w:tr>
      <w:tr w:rsidR="008C756A" w:rsidRPr="00F53ADC" w14:paraId="3BB56EF9"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10AC04F" w14:textId="77777777" w:rsidR="008C756A" w:rsidRPr="00F53ADC" w:rsidRDefault="008C756A" w:rsidP="001D4139">
            <w:pPr>
              <w:spacing w:line="480" w:lineRule="auto"/>
              <w:contextualSpacing/>
            </w:pPr>
            <w:r w:rsidRPr="00F53ADC">
              <w:t>PCSK9 LOF variant (Y</w:t>
            </w:r>
            <w:proofErr w:type="gramStart"/>
            <w:r w:rsidRPr="00F53ADC">
              <w:t>20)</w:t>
            </w:r>
            <w:r w:rsidRPr="00F53ADC">
              <w:rPr>
                <w:vertAlign w:val="superscript"/>
              </w:rPr>
              <w:t>†</w:t>
            </w:r>
            <w:proofErr w:type="gramEnd"/>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4805E7B" w14:textId="77777777" w:rsidR="008C756A" w:rsidRPr="00F53ADC" w:rsidRDefault="008C756A" w:rsidP="001D4139">
            <w:pPr>
              <w:spacing w:line="480" w:lineRule="auto"/>
              <w:contextualSpacing/>
            </w:pPr>
            <w:r w:rsidRPr="00F53ADC">
              <w:t>404 (12.1)</w:t>
            </w:r>
          </w:p>
        </w:tc>
      </w:tr>
      <w:tr w:rsidR="008C756A" w:rsidRPr="00F53ADC" w14:paraId="334CF56F" w14:textId="77777777" w:rsidTr="001D4139">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A6F1B94" w14:textId="77777777" w:rsidR="008C756A" w:rsidRPr="00F53ADC" w:rsidRDefault="008C756A" w:rsidP="001D4139">
            <w:pPr>
              <w:spacing w:line="480" w:lineRule="auto"/>
              <w:contextualSpacing/>
            </w:pPr>
            <w:r w:rsidRPr="00F53ADC">
              <w:lastRenderedPageBreak/>
              <w:t>Apolipoprotein E phenotypes</w:t>
            </w:r>
            <w:r w:rsidRPr="00F53ADC">
              <w:rPr>
                <w:vertAlign w:val="superscript"/>
              </w:rPr>
              <w:t>‡</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381BD6E" w14:textId="77777777" w:rsidR="008C756A" w:rsidRPr="00F53ADC" w:rsidRDefault="008C756A" w:rsidP="001D4139">
            <w:pPr>
              <w:spacing w:line="480" w:lineRule="auto"/>
              <w:contextualSpacing/>
            </w:pPr>
            <w:r w:rsidRPr="00F53ADC">
              <w:t>409 (12.3)</w:t>
            </w:r>
          </w:p>
        </w:tc>
      </w:tr>
    </w:tbl>
    <w:p w14:paraId="2A708050" w14:textId="77777777" w:rsidR="008C756A" w:rsidRPr="00F53ADC" w:rsidRDefault="008C756A" w:rsidP="008C756A">
      <w:pPr>
        <w:contextualSpacing/>
      </w:pPr>
      <w:r w:rsidRPr="00F53ADC">
        <w:t>Abbreviations: BMI, body mass index; CARDIA, Coronary Artery Risk Development in Young Adults; CHD, coronary heart disease; DBP, diastolic blood pressure; eGFR, estimated glomerular filtration rate; LDL-C, low-density lipoprotein-cholesterol; LOF, loss of function; PCSK9, proprotein convertase subtilisin/</w:t>
      </w:r>
      <w:proofErr w:type="spellStart"/>
      <w:r w:rsidRPr="00F53ADC">
        <w:t>kexin</w:t>
      </w:r>
      <w:proofErr w:type="spellEnd"/>
      <w:r w:rsidRPr="00F53ADC">
        <w:t xml:space="preserve"> type 9; SBP, systolic blood pressure; TIA, transient ischemic attack</w:t>
      </w:r>
    </w:p>
    <w:p w14:paraId="38F74080" w14:textId="77777777" w:rsidR="008C756A" w:rsidRPr="00F53ADC" w:rsidRDefault="008C756A" w:rsidP="008C756A">
      <w:pPr>
        <w:contextualSpacing/>
      </w:pPr>
      <w:r w:rsidRPr="00F53ADC">
        <w:t>*History of CHD and History of Stroke/TIA determined by adjudicated events prior to Year 25 examination</w:t>
      </w:r>
    </w:p>
    <w:p w14:paraId="00723443" w14:textId="77777777" w:rsidR="008C756A" w:rsidRPr="00F53ADC" w:rsidRDefault="008C756A" w:rsidP="008C756A">
      <w:pPr>
        <w:contextualSpacing/>
      </w:pPr>
      <w:r w:rsidRPr="00F53ADC">
        <w:t>†Obtained at year 20 follow-up (2005-2006)</w:t>
      </w:r>
    </w:p>
    <w:p w14:paraId="384BA5F0" w14:textId="77777777" w:rsidR="008C756A" w:rsidRPr="00F53ADC" w:rsidRDefault="008C756A" w:rsidP="008C756A">
      <w:pPr>
        <w:contextualSpacing/>
      </w:pPr>
      <w:r w:rsidRPr="00F53ADC">
        <w:t>‡Obtained at year 7 follow-up (1992-1993)</w:t>
      </w:r>
    </w:p>
    <w:p w14:paraId="4929B97C" w14:textId="77777777" w:rsidR="008C756A" w:rsidRPr="00F53ADC" w:rsidRDefault="008C756A" w:rsidP="008C756A">
      <w:pPr>
        <w:spacing w:line="480" w:lineRule="auto"/>
        <w:contextualSpacing/>
        <w:rPr>
          <w:u w:val="single"/>
        </w:rPr>
        <w:sectPr w:rsidR="008C756A" w:rsidRPr="00F53ADC" w:rsidSect="00AB206E">
          <w:pgSz w:w="12240" w:h="15840"/>
          <w:pgMar w:top="1440" w:right="1440" w:bottom="1440" w:left="1440" w:header="720" w:footer="720" w:gutter="0"/>
          <w:cols w:space="720"/>
          <w:docGrid w:linePitch="360"/>
        </w:sectPr>
      </w:pPr>
    </w:p>
    <w:p w14:paraId="60BDB26C" w14:textId="77777777" w:rsidR="008C756A" w:rsidRPr="00F53ADC" w:rsidRDefault="008C756A" w:rsidP="008C756A">
      <w:pPr>
        <w:contextualSpacing/>
      </w:pPr>
      <w:r w:rsidRPr="00F53ADC">
        <w:lastRenderedPageBreak/>
        <w:t>Supplemental Table 3. Mean LDL-C and percentage of statin use and other lipid lowering medication use by time-averaged category of LDL-C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94"/>
        <w:gridCol w:w="2394"/>
        <w:gridCol w:w="2394"/>
        <w:gridCol w:w="2394"/>
        <w:gridCol w:w="2394"/>
      </w:tblGrid>
      <w:tr w:rsidR="008C756A" w:rsidRPr="00F53ADC" w14:paraId="19D88E60" w14:textId="77777777" w:rsidTr="001D4139">
        <w:tc>
          <w:tcPr>
            <w:tcW w:w="2394" w:type="dxa"/>
            <w:shd w:val="clear" w:color="auto" w:fill="auto"/>
          </w:tcPr>
          <w:p w14:paraId="6872B40C" w14:textId="77777777" w:rsidR="008C756A" w:rsidRPr="00F53ADC" w:rsidRDefault="008C756A" w:rsidP="001D4139">
            <w:pPr>
              <w:spacing w:line="480" w:lineRule="auto"/>
              <w:contextualSpacing/>
            </w:pPr>
          </w:p>
        </w:tc>
        <w:tc>
          <w:tcPr>
            <w:tcW w:w="9576" w:type="dxa"/>
            <w:gridSpan w:val="4"/>
            <w:shd w:val="clear" w:color="auto" w:fill="auto"/>
          </w:tcPr>
          <w:p w14:paraId="13720FE5" w14:textId="77777777" w:rsidR="008C756A" w:rsidRPr="00F53ADC" w:rsidRDefault="008C756A" w:rsidP="001D4139">
            <w:pPr>
              <w:spacing w:line="480" w:lineRule="auto"/>
              <w:contextualSpacing/>
              <w:jc w:val="center"/>
            </w:pPr>
            <w:r w:rsidRPr="00F53ADC">
              <w:t>Average LDL-C levels over follow-up, mg/dL</w:t>
            </w:r>
          </w:p>
        </w:tc>
      </w:tr>
      <w:tr w:rsidR="008C756A" w:rsidRPr="00F53ADC" w14:paraId="1334501E" w14:textId="77777777" w:rsidTr="001D4139">
        <w:tc>
          <w:tcPr>
            <w:tcW w:w="2394" w:type="dxa"/>
            <w:shd w:val="clear" w:color="auto" w:fill="auto"/>
          </w:tcPr>
          <w:p w14:paraId="23DAA59C" w14:textId="77777777" w:rsidR="008C756A" w:rsidRPr="00F53ADC" w:rsidRDefault="008C756A" w:rsidP="001D4139">
            <w:pPr>
              <w:spacing w:line="480" w:lineRule="auto"/>
              <w:contextualSpacing/>
            </w:pPr>
          </w:p>
        </w:tc>
        <w:tc>
          <w:tcPr>
            <w:tcW w:w="2394" w:type="dxa"/>
            <w:shd w:val="clear" w:color="auto" w:fill="auto"/>
          </w:tcPr>
          <w:p w14:paraId="16101602" w14:textId="77777777" w:rsidR="008C756A" w:rsidRPr="00F53ADC" w:rsidRDefault="008C756A" w:rsidP="001D4139">
            <w:pPr>
              <w:spacing w:line="480" w:lineRule="auto"/>
              <w:contextualSpacing/>
              <w:jc w:val="center"/>
            </w:pPr>
            <w:r w:rsidRPr="00F53ADC">
              <w:t xml:space="preserve">&lt; 100 </w:t>
            </w:r>
          </w:p>
          <w:p w14:paraId="02291762" w14:textId="77777777" w:rsidR="008C756A" w:rsidRPr="00F53ADC" w:rsidRDefault="008C756A" w:rsidP="001D4139">
            <w:pPr>
              <w:spacing w:line="480" w:lineRule="auto"/>
              <w:contextualSpacing/>
              <w:jc w:val="center"/>
            </w:pPr>
            <w:r w:rsidRPr="00F53ADC">
              <w:t>(n=519)</w:t>
            </w:r>
          </w:p>
        </w:tc>
        <w:tc>
          <w:tcPr>
            <w:tcW w:w="2394" w:type="dxa"/>
            <w:shd w:val="clear" w:color="auto" w:fill="auto"/>
          </w:tcPr>
          <w:p w14:paraId="7D72B71B" w14:textId="77777777" w:rsidR="008C756A" w:rsidRPr="00F53ADC" w:rsidRDefault="008C756A" w:rsidP="001D4139">
            <w:pPr>
              <w:spacing w:line="480" w:lineRule="auto"/>
              <w:contextualSpacing/>
              <w:jc w:val="center"/>
            </w:pPr>
            <w:r w:rsidRPr="00F53ADC">
              <w:t xml:space="preserve">100–129 </w:t>
            </w:r>
          </w:p>
          <w:p w14:paraId="34E782F8" w14:textId="77777777" w:rsidR="008C756A" w:rsidRPr="00F53ADC" w:rsidRDefault="008C756A" w:rsidP="001D4139">
            <w:pPr>
              <w:spacing w:line="480" w:lineRule="auto"/>
              <w:contextualSpacing/>
              <w:jc w:val="center"/>
            </w:pPr>
            <w:r w:rsidRPr="00F53ADC">
              <w:t>(n=1,094)</w:t>
            </w:r>
          </w:p>
        </w:tc>
        <w:tc>
          <w:tcPr>
            <w:tcW w:w="2394" w:type="dxa"/>
            <w:shd w:val="clear" w:color="auto" w:fill="auto"/>
          </w:tcPr>
          <w:p w14:paraId="30982DC0" w14:textId="77777777" w:rsidR="008C756A" w:rsidRPr="00F53ADC" w:rsidRDefault="008C756A" w:rsidP="001D4139">
            <w:pPr>
              <w:spacing w:line="480" w:lineRule="auto"/>
              <w:contextualSpacing/>
              <w:jc w:val="center"/>
            </w:pPr>
            <w:r w:rsidRPr="00F53ADC">
              <w:t xml:space="preserve">130-159 </w:t>
            </w:r>
          </w:p>
          <w:p w14:paraId="591FE76E" w14:textId="77777777" w:rsidR="008C756A" w:rsidRPr="00F53ADC" w:rsidRDefault="008C756A" w:rsidP="001D4139">
            <w:pPr>
              <w:spacing w:line="480" w:lineRule="auto"/>
              <w:contextualSpacing/>
              <w:jc w:val="center"/>
            </w:pPr>
            <w:r w:rsidRPr="00F53ADC">
              <w:t>(n=961)</w:t>
            </w:r>
          </w:p>
        </w:tc>
        <w:tc>
          <w:tcPr>
            <w:tcW w:w="2394" w:type="dxa"/>
            <w:shd w:val="clear" w:color="auto" w:fill="auto"/>
          </w:tcPr>
          <w:p w14:paraId="37FE4825" w14:textId="77777777" w:rsidR="008C756A" w:rsidRPr="00F53ADC" w:rsidRDefault="008C756A" w:rsidP="001D4139">
            <w:pPr>
              <w:spacing w:line="480" w:lineRule="auto"/>
              <w:contextualSpacing/>
              <w:jc w:val="center"/>
            </w:pPr>
            <w:r w:rsidRPr="00F53ADC">
              <w:t xml:space="preserve">≥ 160 </w:t>
            </w:r>
          </w:p>
          <w:p w14:paraId="31227D79" w14:textId="77777777" w:rsidR="008C756A" w:rsidRPr="00F53ADC" w:rsidRDefault="008C756A" w:rsidP="001D4139">
            <w:pPr>
              <w:spacing w:line="480" w:lineRule="auto"/>
              <w:contextualSpacing/>
              <w:jc w:val="center"/>
            </w:pPr>
            <w:r w:rsidRPr="00F53ADC">
              <w:t>(n=754)</w:t>
            </w:r>
          </w:p>
        </w:tc>
      </w:tr>
      <w:tr w:rsidR="008C756A" w:rsidRPr="00F53ADC" w14:paraId="59737589" w14:textId="77777777" w:rsidTr="001D4139">
        <w:tc>
          <w:tcPr>
            <w:tcW w:w="2394" w:type="dxa"/>
            <w:shd w:val="clear" w:color="auto" w:fill="auto"/>
          </w:tcPr>
          <w:p w14:paraId="58F25B79" w14:textId="77777777" w:rsidR="008C756A" w:rsidRPr="00F53ADC" w:rsidRDefault="008C756A" w:rsidP="001D4139">
            <w:pPr>
              <w:spacing w:line="480" w:lineRule="auto"/>
              <w:contextualSpacing/>
            </w:pPr>
            <w:r w:rsidRPr="00F53ADC">
              <w:t>LDL-C, mean (SD)</w:t>
            </w:r>
          </w:p>
        </w:tc>
        <w:tc>
          <w:tcPr>
            <w:tcW w:w="2394" w:type="dxa"/>
            <w:shd w:val="clear" w:color="auto" w:fill="auto"/>
          </w:tcPr>
          <w:p w14:paraId="64AC2339" w14:textId="77777777" w:rsidR="008C756A" w:rsidRPr="00F53ADC" w:rsidRDefault="008C756A" w:rsidP="001D4139">
            <w:pPr>
              <w:spacing w:line="480" w:lineRule="auto"/>
              <w:contextualSpacing/>
            </w:pPr>
          </w:p>
        </w:tc>
        <w:tc>
          <w:tcPr>
            <w:tcW w:w="2394" w:type="dxa"/>
            <w:shd w:val="clear" w:color="auto" w:fill="auto"/>
          </w:tcPr>
          <w:p w14:paraId="3AD01B9F" w14:textId="77777777" w:rsidR="008C756A" w:rsidRPr="00F53ADC" w:rsidRDefault="008C756A" w:rsidP="001D4139">
            <w:pPr>
              <w:spacing w:line="480" w:lineRule="auto"/>
              <w:contextualSpacing/>
            </w:pPr>
          </w:p>
        </w:tc>
        <w:tc>
          <w:tcPr>
            <w:tcW w:w="2394" w:type="dxa"/>
            <w:shd w:val="clear" w:color="auto" w:fill="auto"/>
          </w:tcPr>
          <w:p w14:paraId="5CC07B67" w14:textId="77777777" w:rsidR="008C756A" w:rsidRPr="00F53ADC" w:rsidRDefault="008C756A" w:rsidP="001D4139">
            <w:pPr>
              <w:spacing w:line="480" w:lineRule="auto"/>
              <w:contextualSpacing/>
            </w:pPr>
          </w:p>
        </w:tc>
        <w:tc>
          <w:tcPr>
            <w:tcW w:w="2394" w:type="dxa"/>
            <w:shd w:val="clear" w:color="auto" w:fill="auto"/>
          </w:tcPr>
          <w:p w14:paraId="5F4AF3AF" w14:textId="77777777" w:rsidR="008C756A" w:rsidRPr="00F53ADC" w:rsidRDefault="008C756A" w:rsidP="001D4139">
            <w:pPr>
              <w:spacing w:line="480" w:lineRule="auto"/>
              <w:contextualSpacing/>
            </w:pPr>
          </w:p>
        </w:tc>
      </w:tr>
      <w:tr w:rsidR="008C756A" w:rsidRPr="00F53ADC" w14:paraId="1DF6B483" w14:textId="77777777" w:rsidTr="001D4139">
        <w:tc>
          <w:tcPr>
            <w:tcW w:w="2394" w:type="dxa"/>
            <w:shd w:val="clear" w:color="auto" w:fill="auto"/>
          </w:tcPr>
          <w:p w14:paraId="3D70F75D" w14:textId="77777777" w:rsidR="008C756A" w:rsidRPr="00F53ADC" w:rsidRDefault="008C756A" w:rsidP="001D4139">
            <w:pPr>
              <w:spacing w:line="480" w:lineRule="auto"/>
              <w:contextualSpacing/>
            </w:pPr>
            <w:r w:rsidRPr="00F53ADC">
              <w:t xml:space="preserve">   Year 0</w:t>
            </w:r>
          </w:p>
        </w:tc>
        <w:tc>
          <w:tcPr>
            <w:tcW w:w="2394" w:type="dxa"/>
            <w:shd w:val="clear" w:color="auto" w:fill="auto"/>
          </w:tcPr>
          <w:p w14:paraId="31CE8886" w14:textId="77777777" w:rsidR="008C756A" w:rsidRPr="00F53ADC" w:rsidRDefault="008C756A" w:rsidP="001D4139">
            <w:pPr>
              <w:spacing w:line="480" w:lineRule="auto"/>
              <w:contextualSpacing/>
              <w:jc w:val="center"/>
            </w:pPr>
            <w:r w:rsidRPr="00F53ADC">
              <w:t>77.7 (20)</w:t>
            </w:r>
          </w:p>
        </w:tc>
        <w:tc>
          <w:tcPr>
            <w:tcW w:w="2394" w:type="dxa"/>
            <w:shd w:val="clear" w:color="auto" w:fill="auto"/>
          </w:tcPr>
          <w:p w14:paraId="5B583912" w14:textId="77777777" w:rsidR="008C756A" w:rsidRPr="00F53ADC" w:rsidRDefault="008C756A" w:rsidP="001D4139">
            <w:pPr>
              <w:spacing w:line="480" w:lineRule="auto"/>
              <w:contextualSpacing/>
              <w:jc w:val="center"/>
            </w:pPr>
            <w:r w:rsidRPr="00F53ADC">
              <w:t>98.1 (20.8)</w:t>
            </w:r>
          </w:p>
        </w:tc>
        <w:tc>
          <w:tcPr>
            <w:tcW w:w="2394" w:type="dxa"/>
            <w:shd w:val="clear" w:color="auto" w:fill="auto"/>
          </w:tcPr>
          <w:p w14:paraId="629250D0" w14:textId="77777777" w:rsidR="008C756A" w:rsidRPr="00F53ADC" w:rsidRDefault="008C756A" w:rsidP="001D4139">
            <w:pPr>
              <w:spacing w:line="480" w:lineRule="auto"/>
              <w:contextualSpacing/>
              <w:jc w:val="center"/>
            </w:pPr>
            <w:r w:rsidRPr="00F53ADC">
              <w:t>115.4 (21.1)</w:t>
            </w:r>
          </w:p>
        </w:tc>
        <w:tc>
          <w:tcPr>
            <w:tcW w:w="2394" w:type="dxa"/>
            <w:shd w:val="clear" w:color="auto" w:fill="auto"/>
          </w:tcPr>
          <w:p w14:paraId="22331D45" w14:textId="77777777" w:rsidR="008C756A" w:rsidRPr="00F53ADC" w:rsidRDefault="008C756A" w:rsidP="001D4139">
            <w:pPr>
              <w:spacing w:line="480" w:lineRule="auto"/>
              <w:contextualSpacing/>
              <w:jc w:val="center"/>
            </w:pPr>
            <w:r w:rsidRPr="00F53ADC">
              <w:t>141.9 (27.5)</w:t>
            </w:r>
          </w:p>
        </w:tc>
      </w:tr>
      <w:tr w:rsidR="008C756A" w:rsidRPr="00F53ADC" w14:paraId="67A9A4EE" w14:textId="77777777" w:rsidTr="001D4139">
        <w:tc>
          <w:tcPr>
            <w:tcW w:w="2394" w:type="dxa"/>
            <w:shd w:val="clear" w:color="auto" w:fill="auto"/>
          </w:tcPr>
          <w:p w14:paraId="1C77D444" w14:textId="77777777" w:rsidR="008C756A" w:rsidRPr="00F53ADC" w:rsidRDefault="008C756A" w:rsidP="001D4139">
            <w:pPr>
              <w:spacing w:line="480" w:lineRule="auto"/>
              <w:contextualSpacing/>
            </w:pPr>
            <w:r w:rsidRPr="00F53ADC">
              <w:t xml:space="preserve">   Year 2</w:t>
            </w:r>
          </w:p>
        </w:tc>
        <w:tc>
          <w:tcPr>
            <w:tcW w:w="2394" w:type="dxa"/>
            <w:shd w:val="clear" w:color="auto" w:fill="auto"/>
          </w:tcPr>
          <w:p w14:paraId="3C1703E7" w14:textId="77777777" w:rsidR="008C756A" w:rsidRPr="00F53ADC" w:rsidRDefault="008C756A" w:rsidP="001D4139">
            <w:pPr>
              <w:spacing w:line="480" w:lineRule="auto"/>
              <w:contextualSpacing/>
              <w:jc w:val="center"/>
            </w:pPr>
            <w:r w:rsidRPr="00F53ADC">
              <w:t>80.6 (21.7)</w:t>
            </w:r>
          </w:p>
        </w:tc>
        <w:tc>
          <w:tcPr>
            <w:tcW w:w="2394" w:type="dxa"/>
            <w:shd w:val="clear" w:color="auto" w:fill="auto"/>
          </w:tcPr>
          <w:p w14:paraId="59FD8E88" w14:textId="77777777" w:rsidR="008C756A" w:rsidRPr="00F53ADC" w:rsidRDefault="008C756A" w:rsidP="001D4139">
            <w:pPr>
              <w:spacing w:line="480" w:lineRule="auto"/>
              <w:contextualSpacing/>
              <w:jc w:val="center"/>
            </w:pPr>
            <w:r w:rsidRPr="00F53ADC">
              <w:t>99.8 (22.1)</w:t>
            </w:r>
          </w:p>
        </w:tc>
        <w:tc>
          <w:tcPr>
            <w:tcW w:w="2394" w:type="dxa"/>
            <w:shd w:val="clear" w:color="auto" w:fill="auto"/>
          </w:tcPr>
          <w:p w14:paraId="6F51DA89" w14:textId="77777777" w:rsidR="008C756A" w:rsidRPr="00F53ADC" w:rsidRDefault="008C756A" w:rsidP="001D4139">
            <w:pPr>
              <w:spacing w:line="480" w:lineRule="auto"/>
              <w:contextualSpacing/>
              <w:jc w:val="center"/>
            </w:pPr>
            <w:r w:rsidRPr="00F53ADC">
              <w:t>119.6 (21.3)</w:t>
            </w:r>
          </w:p>
        </w:tc>
        <w:tc>
          <w:tcPr>
            <w:tcW w:w="2394" w:type="dxa"/>
            <w:shd w:val="clear" w:color="auto" w:fill="auto"/>
          </w:tcPr>
          <w:p w14:paraId="32399F86" w14:textId="77777777" w:rsidR="008C756A" w:rsidRPr="00F53ADC" w:rsidRDefault="008C756A" w:rsidP="001D4139">
            <w:pPr>
              <w:spacing w:line="480" w:lineRule="auto"/>
              <w:contextualSpacing/>
              <w:jc w:val="center"/>
            </w:pPr>
            <w:r w:rsidRPr="00F53ADC">
              <w:t>147 (29.5)</w:t>
            </w:r>
          </w:p>
        </w:tc>
      </w:tr>
      <w:tr w:rsidR="008C756A" w:rsidRPr="00F53ADC" w14:paraId="1F68A47D" w14:textId="77777777" w:rsidTr="001D4139">
        <w:tc>
          <w:tcPr>
            <w:tcW w:w="2394" w:type="dxa"/>
            <w:shd w:val="clear" w:color="auto" w:fill="auto"/>
          </w:tcPr>
          <w:p w14:paraId="722922B6" w14:textId="77777777" w:rsidR="008C756A" w:rsidRPr="00F53ADC" w:rsidRDefault="008C756A" w:rsidP="001D4139">
            <w:pPr>
              <w:spacing w:line="480" w:lineRule="auto"/>
              <w:contextualSpacing/>
            </w:pPr>
            <w:r w:rsidRPr="00F53ADC">
              <w:t xml:space="preserve">   Year 5</w:t>
            </w:r>
          </w:p>
        </w:tc>
        <w:tc>
          <w:tcPr>
            <w:tcW w:w="2394" w:type="dxa"/>
            <w:shd w:val="clear" w:color="auto" w:fill="auto"/>
          </w:tcPr>
          <w:p w14:paraId="2F25A1AB" w14:textId="77777777" w:rsidR="008C756A" w:rsidRPr="00F53ADC" w:rsidRDefault="008C756A" w:rsidP="001D4139">
            <w:pPr>
              <w:spacing w:line="480" w:lineRule="auto"/>
              <w:contextualSpacing/>
              <w:jc w:val="center"/>
            </w:pPr>
            <w:r w:rsidRPr="00F53ADC">
              <w:t>75.6 (18.7)</w:t>
            </w:r>
          </w:p>
        </w:tc>
        <w:tc>
          <w:tcPr>
            <w:tcW w:w="2394" w:type="dxa"/>
            <w:shd w:val="clear" w:color="auto" w:fill="auto"/>
          </w:tcPr>
          <w:p w14:paraId="51B7F935" w14:textId="77777777" w:rsidR="008C756A" w:rsidRPr="00F53ADC" w:rsidRDefault="008C756A" w:rsidP="001D4139">
            <w:pPr>
              <w:spacing w:line="480" w:lineRule="auto"/>
              <w:contextualSpacing/>
              <w:jc w:val="center"/>
            </w:pPr>
            <w:r w:rsidRPr="00F53ADC">
              <w:t>95.8 (19.4)</w:t>
            </w:r>
          </w:p>
        </w:tc>
        <w:tc>
          <w:tcPr>
            <w:tcW w:w="2394" w:type="dxa"/>
            <w:shd w:val="clear" w:color="auto" w:fill="auto"/>
          </w:tcPr>
          <w:p w14:paraId="19E04929" w14:textId="77777777" w:rsidR="008C756A" w:rsidRPr="00F53ADC" w:rsidRDefault="008C756A" w:rsidP="001D4139">
            <w:pPr>
              <w:spacing w:line="480" w:lineRule="auto"/>
              <w:contextualSpacing/>
              <w:jc w:val="center"/>
            </w:pPr>
            <w:r w:rsidRPr="00F53ADC">
              <w:t>114.6 (21.3)</w:t>
            </w:r>
          </w:p>
        </w:tc>
        <w:tc>
          <w:tcPr>
            <w:tcW w:w="2394" w:type="dxa"/>
            <w:shd w:val="clear" w:color="auto" w:fill="auto"/>
          </w:tcPr>
          <w:p w14:paraId="4C637ABE" w14:textId="77777777" w:rsidR="008C756A" w:rsidRPr="00F53ADC" w:rsidRDefault="008C756A" w:rsidP="001D4139">
            <w:pPr>
              <w:spacing w:line="480" w:lineRule="auto"/>
              <w:contextualSpacing/>
              <w:jc w:val="center"/>
            </w:pPr>
            <w:r w:rsidRPr="00F53ADC">
              <w:t>142.1 (28.4)</w:t>
            </w:r>
          </w:p>
        </w:tc>
      </w:tr>
      <w:tr w:rsidR="008C756A" w:rsidRPr="00F53ADC" w14:paraId="0CAE5AF3" w14:textId="77777777" w:rsidTr="001D4139">
        <w:tc>
          <w:tcPr>
            <w:tcW w:w="2394" w:type="dxa"/>
            <w:shd w:val="clear" w:color="auto" w:fill="auto"/>
          </w:tcPr>
          <w:p w14:paraId="0C7B249B" w14:textId="77777777" w:rsidR="008C756A" w:rsidRPr="00F53ADC" w:rsidRDefault="008C756A" w:rsidP="001D4139">
            <w:pPr>
              <w:spacing w:line="480" w:lineRule="auto"/>
              <w:contextualSpacing/>
            </w:pPr>
            <w:r w:rsidRPr="00F53ADC">
              <w:t xml:space="preserve">   Year 7</w:t>
            </w:r>
          </w:p>
        </w:tc>
        <w:tc>
          <w:tcPr>
            <w:tcW w:w="2394" w:type="dxa"/>
            <w:shd w:val="clear" w:color="auto" w:fill="auto"/>
          </w:tcPr>
          <w:p w14:paraId="6B3815F0" w14:textId="77777777" w:rsidR="008C756A" w:rsidRPr="00F53ADC" w:rsidRDefault="008C756A" w:rsidP="001D4139">
            <w:pPr>
              <w:spacing w:line="480" w:lineRule="auto"/>
              <w:contextualSpacing/>
              <w:jc w:val="center"/>
            </w:pPr>
            <w:r w:rsidRPr="00F53ADC">
              <w:t>75.6 (18.7)</w:t>
            </w:r>
          </w:p>
        </w:tc>
        <w:tc>
          <w:tcPr>
            <w:tcW w:w="2394" w:type="dxa"/>
            <w:shd w:val="clear" w:color="auto" w:fill="auto"/>
          </w:tcPr>
          <w:p w14:paraId="61AE8AE7" w14:textId="77777777" w:rsidR="008C756A" w:rsidRPr="00F53ADC" w:rsidRDefault="008C756A" w:rsidP="001D4139">
            <w:pPr>
              <w:spacing w:line="480" w:lineRule="auto"/>
              <w:contextualSpacing/>
              <w:jc w:val="center"/>
            </w:pPr>
            <w:r w:rsidRPr="00F53ADC">
              <w:t>94.2 (19.1)</w:t>
            </w:r>
          </w:p>
        </w:tc>
        <w:tc>
          <w:tcPr>
            <w:tcW w:w="2394" w:type="dxa"/>
            <w:shd w:val="clear" w:color="auto" w:fill="auto"/>
          </w:tcPr>
          <w:p w14:paraId="00139D5C" w14:textId="77777777" w:rsidR="008C756A" w:rsidRPr="00F53ADC" w:rsidRDefault="008C756A" w:rsidP="001D4139">
            <w:pPr>
              <w:spacing w:line="480" w:lineRule="auto"/>
              <w:contextualSpacing/>
              <w:jc w:val="center"/>
            </w:pPr>
            <w:r w:rsidRPr="00F53ADC">
              <w:t>114.9 (21.7)</w:t>
            </w:r>
          </w:p>
        </w:tc>
        <w:tc>
          <w:tcPr>
            <w:tcW w:w="2394" w:type="dxa"/>
            <w:shd w:val="clear" w:color="auto" w:fill="auto"/>
          </w:tcPr>
          <w:p w14:paraId="0B8872F2" w14:textId="77777777" w:rsidR="008C756A" w:rsidRPr="00F53ADC" w:rsidRDefault="008C756A" w:rsidP="001D4139">
            <w:pPr>
              <w:spacing w:line="480" w:lineRule="auto"/>
              <w:contextualSpacing/>
              <w:jc w:val="center"/>
            </w:pPr>
            <w:r w:rsidRPr="00F53ADC">
              <w:t>141.7 (25.5)</w:t>
            </w:r>
          </w:p>
        </w:tc>
      </w:tr>
      <w:tr w:rsidR="008C756A" w:rsidRPr="00F53ADC" w14:paraId="3732C4F4" w14:textId="77777777" w:rsidTr="001D4139">
        <w:tc>
          <w:tcPr>
            <w:tcW w:w="2394" w:type="dxa"/>
            <w:shd w:val="clear" w:color="auto" w:fill="auto"/>
          </w:tcPr>
          <w:p w14:paraId="17E3E3C8" w14:textId="77777777" w:rsidR="008C756A" w:rsidRPr="00F53ADC" w:rsidRDefault="008C756A" w:rsidP="001D4139">
            <w:pPr>
              <w:spacing w:line="480" w:lineRule="auto"/>
              <w:contextualSpacing/>
            </w:pPr>
            <w:r w:rsidRPr="00F53ADC">
              <w:t xml:space="preserve">   Year 10</w:t>
            </w:r>
          </w:p>
        </w:tc>
        <w:tc>
          <w:tcPr>
            <w:tcW w:w="2394" w:type="dxa"/>
            <w:shd w:val="clear" w:color="auto" w:fill="auto"/>
          </w:tcPr>
          <w:p w14:paraId="1CA6263A" w14:textId="77777777" w:rsidR="008C756A" w:rsidRPr="00F53ADC" w:rsidRDefault="008C756A" w:rsidP="001D4139">
            <w:pPr>
              <w:spacing w:line="480" w:lineRule="auto"/>
              <w:contextualSpacing/>
              <w:jc w:val="center"/>
            </w:pPr>
            <w:r w:rsidRPr="00F53ADC">
              <w:t>76.8 (18.1)</w:t>
            </w:r>
          </w:p>
        </w:tc>
        <w:tc>
          <w:tcPr>
            <w:tcW w:w="2394" w:type="dxa"/>
            <w:shd w:val="clear" w:color="auto" w:fill="auto"/>
          </w:tcPr>
          <w:p w14:paraId="2D1533B1" w14:textId="77777777" w:rsidR="008C756A" w:rsidRPr="00F53ADC" w:rsidRDefault="008C756A" w:rsidP="001D4139">
            <w:pPr>
              <w:spacing w:line="480" w:lineRule="auto"/>
              <w:contextualSpacing/>
              <w:jc w:val="center"/>
            </w:pPr>
            <w:r w:rsidRPr="00F53ADC">
              <w:t>96.1 (20.2)</w:t>
            </w:r>
          </w:p>
        </w:tc>
        <w:tc>
          <w:tcPr>
            <w:tcW w:w="2394" w:type="dxa"/>
            <w:shd w:val="clear" w:color="auto" w:fill="auto"/>
          </w:tcPr>
          <w:p w14:paraId="216CCC8B" w14:textId="77777777" w:rsidR="008C756A" w:rsidRPr="00F53ADC" w:rsidRDefault="008C756A" w:rsidP="001D4139">
            <w:pPr>
              <w:spacing w:line="480" w:lineRule="auto"/>
              <w:contextualSpacing/>
              <w:jc w:val="center"/>
            </w:pPr>
            <w:r w:rsidRPr="00F53ADC">
              <w:t>116.3 (20.7)</w:t>
            </w:r>
          </w:p>
        </w:tc>
        <w:tc>
          <w:tcPr>
            <w:tcW w:w="2394" w:type="dxa"/>
            <w:shd w:val="clear" w:color="auto" w:fill="auto"/>
          </w:tcPr>
          <w:p w14:paraId="65EFAFA9" w14:textId="77777777" w:rsidR="008C756A" w:rsidRPr="00F53ADC" w:rsidRDefault="008C756A" w:rsidP="001D4139">
            <w:pPr>
              <w:spacing w:line="480" w:lineRule="auto"/>
              <w:contextualSpacing/>
              <w:jc w:val="center"/>
            </w:pPr>
            <w:r w:rsidRPr="00F53ADC">
              <w:t>142.4 (29.1)</w:t>
            </w:r>
          </w:p>
        </w:tc>
      </w:tr>
      <w:tr w:rsidR="008C756A" w:rsidRPr="00F53ADC" w14:paraId="453FD7D7" w14:textId="77777777" w:rsidTr="001D4139">
        <w:tc>
          <w:tcPr>
            <w:tcW w:w="2394" w:type="dxa"/>
            <w:shd w:val="clear" w:color="auto" w:fill="auto"/>
          </w:tcPr>
          <w:p w14:paraId="31BAA753" w14:textId="77777777" w:rsidR="008C756A" w:rsidRPr="00F53ADC" w:rsidRDefault="008C756A" w:rsidP="001D4139">
            <w:pPr>
              <w:spacing w:line="480" w:lineRule="auto"/>
              <w:contextualSpacing/>
            </w:pPr>
            <w:r w:rsidRPr="00F53ADC">
              <w:t xml:space="preserve">   Year 15</w:t>
            </w:r>
          </w:p>
        </w:tc>
        <w:tc>
          <w:tcPr>
            <w:tcW w:w="2394" w:type="dxa"/>
            <w:shd w:val="clear" w:color="auto" w:fill="auto"/>
          </w:tcPr>
          <w:p w14:paraId="60B1D718" w14:textId="77777777" w:rsidR="008C756A" w:rsidRPr="00F53ADC" w:rsidRDefault="008C756A" w:rsidP="001D4139">
            <w:pPr>
              <w:spacing w:line="480" w:lineRule="auto"/>
              <w:contextualSpacing/>
              <w:jc w:val="center"/>
            </w:pPr>
            <w:r w:rsidRPr="00F53ADC">
              <w:t>77.8 (18.2)</w:t>
            </w:r>
          </w:p>
        </w:tc>
        <w:tc>
          <w:tcPr>
            <w:tcW w:w="2394" w:type="dxa"/>
            <w:shd w:val="clear" w:color="auto" w:fill="auto"/>
          </w:tcPr>
          <w:p w14:paraId="2195998C" w14:textId="77777777" w:rsidR="008C756A" w:rsidRPr="00F53ADC" w:rsidRDefault="008C756A" w:rsidP="001D4139">
            <w:pPr>
              <w:spacing w:line="480" w:lineRule="auto"/>
              <w:contextualSpacing/>
              <w:jc w:val="center"/>
            </w:pPr>
            <w:r w:rsidRPr="00F53ADC">
              <w:t>100.7 (20.7)</w:t>
            </w:r>
          </w:p>
        </w:tc>
        <w:tc>
          <w:tcPr>
            <w:tcW w:w="2394" w:type="dxa"/>
            <w:shd w:val="clear" w:color="auto" w:fill="auto"/>
          </w:tcPr>
          <w:p w14:paraId="033063EF" w14:textId="77777777" w:rsidR="008C756A" w:rsidRPr="00F53ADC" w:rsidRDefault="008C756A" w:rsidP="001D4139">
            <w:pPr>
              <w:spacing w:line="480" w:lineRule="auto"/>
              <w:contextualSpacing/>
              <w:jc w:val="center"/>
            </w:pPr>
            <w:r w:rsidRPr="00F53ADC">
              <w:t>120 (22.6)</w:t>
            </w:r>
          </w:p>
        </w:tc>
        <w:tc>
          <w:tcPr>
            <w:tcW w:w="2394" w:type="dxa"/>
            <w:shd w:val="clear" w:color="auto" w:fill="auto"/>
          </w:tcPr>
          <w:p w14:paraId="727673A8" w14:textId="77777777" w:rsidR="008C756A" w:rsidRPr="00F53ADC" w:rsidRDefault="008C756A" w:rsidP="001D4139">
            <w:pPr>
              <w:spacing w:line="480" w:lineRule="auto"/>
              <w:contextualSpacing/>
              <w:jc w:val="center"/>
            </w:pPr>
            <w:r w:rsidRPr="00F53ADC">
              <w:t>144.7 (28.1)</w:t>
            </w:r>
          </w:p>
        </w:tc>
      </w:tr>
      <w:tr w:rsidR="008C756A" w:rsidRPr="00F53ADC" w14:paraId="7BFEA6BF" w14:textId="77777777" w:rsidTr="001D4139">
        <w:tc>
          <w:tcPr>
            <w:tcW w:w="2394" w:type="dxa"/>
            <w:shd w:val="clear" w:color="auto" w:fill="auto"/>
          </w:tcPr>
          <w:p w14:paraId="3D481B90" w14:textId="77777777" w:rsidR="008C756A" w:rsidRPr="00F53ADC" w:rsidRDefault="008C756A" w:rsidP="001D4139">
            <w:pPr>
              <w:spacing w:line="480" w:lineRule="auto"/>
              <w:contextualSpacing/>
            </w:pPr>
            <w:r w:rsidRPr="00F53ADC">
              <w:t xml:space="preserve">   Year 20</w:t>
            </w:r>
          </w:p>
        </w:tc>
        <w:tc>
          <w:tcPr>
            <w:tcW w:w="2394" w:type="dxa"/>
            <w:shd w:val="clear" w:color="auto" w:fill="auto"/>
          </w:tcPr>
          <w:p w14:paraId="12562F98" w14:textId="77777777" w:rsidR="008C756A" w:rsidRPr="00F53ADC" w:rsidRDefault="008C756A" w:rsidP="001D4139">
            <w:pPr>
              <w:spacing w:line="480" w:lineRule="auto"/>
              <w:contextualSpacing/>
              <w:jc w:val="center"/>
            </w:pPr>
            <w:r w:rsidRPr="00F53ADC">
              <w:t>76.6 (19.8)</w:t>
            </w:r>
          </w:p>
        </w:tc>
        <w:tc>
          <w:tcPr>
            <w:tcW w:w="2394" w:type="dxa"/>
            <w:shd w:val="clear" w:color="auto" w:fill="auto"/>
          </w:tcPr>
          <w:p w14:paraId="0F6C8A40" w14:textId="77777777" w:rsidR="008C756A" w:rsidRPr="00F53ADC" w:rsidRDefault="008C756A" w:rsidP="001D4139">
            <w:pPr>
              <w:spacing w:line="480" w:lineRule="auto"/>
              <w:contextualSpacing/>
              <w:jc w:val="center"/>
            </w:pPr>
            <w:r w:rsidRPr="00F53ADC">
              <w:t>100.3 (21.1)</w:t>
            </w:r>
          </w:p>
        </w:tc>
        <w:tc>
          <w:tcPr>
            <w:tcW w:w="2394" w:type="dxa"/>
            <w:shd w:val="clear" w:color="auto" w:fill="auto"/>
          </w:tcPr>
          <w:p w14:paraId="52007D49" w14:textId="77777777" w:rsidR="008C756A" w:rsidRPr="00F53ADC" w:rsidRDefault="008C756A" w:rsidP="001D4139">
            <w:pPr>
              <w:spacing w:line="480" w:lineRule="auto"/>
              <w:contextualSpacing/>
              <w:jc w:val="center"/>
            </w:pPr>
            <w:r w:rsidRPr="00F53ADC">
              <w:t>117.2 (24.2)</w:t>
            </w:r>
          </w:p>
        </w:tc>
        <w:tc>
          <w:tcPr>
            <w:tcW w:w="2394" w:type="dxa"/>
            <w:shd w:val="clear" w:color="auto" w:fill="auto"/>
          </w:tcPr>
          <w:p w14:paraId="77D330A8" w14:textId="77777777" w:rsidR="008C756A" w:rsidRPr="00F53ADC" w:rsidRDefault="008C756A" w:rsidP="001D4139">
            <w:pPr>
              <w:spacing w:line="480" w:lineRule="auto"/>
              <w:contextualSpacing/>
              <w:jc w:val="center"/>
            </w:pPr>
            <w:r w:rsidRPr="00F53ADC">
              <w:t>138.3 (32.2)</w:t>
            </w:r>
          </w:p>
        </w:tc>
      </w:tr>
      <w:tr w:rsidR="008C756A" w:rsidRPr="00F53ADC" w14:paraId="51A2242E" w14:textId="77777777" w:rsidTr="001D4139">
        <w:tc>
          <w:tcPr>
            <w:tcW w:w="2394" w:type="dxa"/>
            <w:shd w:val="clear" w:color="auto" w:fill="auto"/>
          </w:tcPr>
          <w:p w14:paraId="734FE831" w14:textId="77777777" w:rsidR="008C756A" w:rsidRPr="00F53ADC" w:rsidRDefault="008C756A" w:rsidP="001D4139">
            <w:pPr>
              <w:spacing w:line="480" w:lineRule="auto"/>
              <w:contextualSpacing/>
            </w:pPr>
            <w:r w:rsidRPr="00F53ADC">
              <w:t xml:space="preserve">   Year 25</w:t>
            </w:r>
          </w:p>
        </w:tc>
        <w:tc>
          <w:tcPr>
            <w:tcW w:w="2394" w:type="dxa"/>
            <w:shd w:val="clear" w:color="auto" w:fill="auto"/>
          </w:tcPr>
          <w:p w14:paraId="5B8B94EA" w14:textId="77777777" w:rsidR="008C756A" w:rsidRPr="00F53ADC" w:rsidRDefault="008C756A" w:rsidP="001D4139">
            <w:pPr>
              <w:spacing w:line="480" w:lineRule="auto"/>
              <w:contextualSpacing/>
              <w:jc w:val="center"/>
            </w:pPr>
            <w:r w:rsidRPr="00F53ADC">
              <w:t>80.8 (20.3)</w:t>
            </w:r>
          </w:p>
        </w:tc>
        <w:tc>
          <w:tcPr>
            <w:tcW w:w="2394" w:type="dxa"/>
            <w:shd w:val="clear" w:color="auto" w:fill="auto"/>
          </w:tcPr>
          <w:p w14:paraId="14DCAB41" w14:textId="77777777" w:rsidR="008C756A" w:rsidRPr="00F53ADC" w:rsidRDefault="008C756A" w:rsidP="001D4139">
            <w:pPr>
              <w:spacing w:line="480" w:lineRule="auto"/>
              <w:contextualSpacing/>
              <w:jc w:val="center"/>
            </w:pPr>
            <w:r w:rsidRPr="00F53ADC">
              <w:t>104.0 (22.3)</w:t>
            </w:r>
          </w:p>
        </w:tc>
        <w:tc>
          <w:tcPr>
            <w:tcW w:w="2394" w:type="dxa"/>
            <w:shd w:val="clear" w:color="auto" w:fill="auto"/>
          </w:tcPr>
          <w:p w14:paraId="70A292B5" w14:textId="77777777" w:rsidR="008C756A" w:rsidRPr="00F53ADC" w:rsidRDefault="008C756A" w:rsidP="001D4139">
            <w:pPr>
              <w:spacing w:line="480" w:lineRule="auto"/>
              <w:contextualSpacing/>
              <w:jc w:val="center"/>
            </w:pPr>
            <w:r w:rsidRPr="00F53ADC">
              <w:t>118.2 (27.3)</w:t>
            </w:r>
          </w:p>
        </w:tc>
        <w:tc>
          <w:tcPr>
            <w:tcW w:w="2394" w:type="dxa"/>
            <w:shd w:val="clear" w:color="auto" w:fill="auto"/>
          </w:tcPr>
          <w:p w14:paraId="27E32F81" w14:textId="77777777" w:rsidR="008C756A" w:rsidRPr="00F53ADC" w:rsidRDefault="008C756A" w:rsidP="001D4139">
            <w:pPr>
              <w:spacing w:line="480" w:lineRule="auto"/>
              <w:contextualSpacing/>
              <w:jc w:val="center"/>
            </w:pPr>
            <w:r w:rsidRPr="00F53ADC">
              <w:t>136.4 (36.2)</w:t>
            </w:r>
          </w:p>
        </w:tc>
      </w:tr>
      <w:tr w:rsidR="008C756A" w:rsidRPr="00F53ADC" w14:paraId="1EA1F5F8" w14:textId="77777777" w:rsidTr="001D4139">
        <w:tc>
          <w:tcPr>
            <w:tcW w:w="2394" w:type="dxa"/>
            <w:shd w:val="clear" w:color="auto" w:fill="auto"/>
          </w:tcPr>
          <w:p w14:paraId="5452DB04" w14:textId="77777777" w:rsidR="008C756A" w:rsidRPr="00F53ADC" w:rsidRDefault="008C756A" w:rsidP="001D4139">
            <w:pPr>
              <w:spacing w:line="480" w:lineRule="auto"/>
              <w:contextualSpacing/>
            </w:pPr>
          </w:p>
        </w:tc>
        <w:tc>
          <w:tcPr>
            <w:tcW w:w="2394" w:type="dxa"/>
            <w:shd w:val="clear" w:color="auto" w:fill="auto"/>
          </w:tcPr>
          <w:p w14:paraId="09A90E49" w14:textId="77777777" w:rsidR="008C756A" w:rsidRPr="00F53ADC" w:rsidRDefault="008C756A" w:rsidP="001D4139">
            <w:pPr>
              <w:spacing w:line="480" w:lineRule="auto"/>
              <w:contextualSpacing/>
              <w:jc w:val="center"/>
            </w:pPr>
          </w:p>
        </w:tc>
        <w:tc>
          <w:tcPr>
            <w:tcW w:w="2394" w:type="dxa"/>
            <w:shd w:val="clear" w:color="auto" w:fill="auto"/>
          </w:tcPr>
          <w:p w14:paraId="3595B43A" w14:textId="77777777" w:rsidR="008C756A" w:rsidRPr="00F53ADC" w:rsidRDefault="008C756A" w:rsidP="001D4139">
            <w:pPr>
              <w:spacing w:line="480" w:lineRule="auto"/>
              <w:contextualSpacing/>
              <w:jc w:val="center"/>
            </w:pPr>
          </w:p>
        </w:tc>
        <w:tc>
          <w:tcPr>
            <w:tcW w:w="2394" w:type="dxa"/>
            <w:shd w:val="clear" w:color="auto" w:fill="auto"/>
          </w:tcPr>
          <w:p w14:paraId="4B2FE744" w14:textId="77777777" w:rsidR="008C756A" w:rsidRPr="00F53ADC" w:rsidRDefault="008C756A" w:rsidP="001D4139">
            <w:pPr>
              <w:spacing w:line="480" w:lineRule="auto"/>
              <w:contextualSpacing/>
              <w:jc w:val="center"/>
            </w:pPr>
          </w:p>
        </w:tc>
        <w:tc>
          <w:tcPr>
            <w:tcW w:w="2394" w:type="dxa"/>
            <w:shd w:val="clear" w:color="auto" w:fill="auto"/>
          </w:tcPr>
          <w:p w14:paraId="07C7FF83" w14:textId="77777777" w:rsidR="008C756A" w:rsidRPr="00F53ADC" w:rsidRDefault="008C756A" w:rsidP="001D4139">
            <w:pPr>
              <w:spacing w:line="480" w:lineRule="auto"/>
              <w:contextualSpacing/>
              <w:jc w:val="center"/>
            </w:pPr>
          </w:p>
        </w:tc>
      </w:tr>
      <w:tr w:rsidR="008C756A" w:rsidRPr="00F53ADC" w14:paraId="39C20D95" w14:textId="77777777" w:rsidTr="001D4139">
        <w:tc>
          <w:tcPr>
            <w:tcW w:w="2394" w:type="dxa"/>
            <w:shd w:val="clear" w:color="auto" w:fill="auto"/>
          </w:tcPr>
          <w:p w14:paraId="4665F978" w14:textId="77777777" w:rsidR="008C756A" w:rsidRPr="00F53ADC" w:rsidRDefault="008C756A" w:rsidP="001D4139">
            <w:pPr>
              <w:spacing w:line="480" w:lineRule="auto"/>
              <w:contextualSpacing/>
            </w:pPr>
            <w:r w:rsidRPr="00F53ADC">
              <w:t>Statin use, %</w:t>
            </w:r>
          </w:p>
        </w:tc>
        <w:tc>
          <w:tcPr>
            <w:tcW w:w="2394" w:type="dxa"/>
            <w:shd w:val="clear" w:color="auto" w:fill="auto"/>
          </w:tcPr>
          <w:p w14:paraId="51204A48" w14:textId="77777777" w:rsidR="008C756A" w:rsidRPr="00F53ADC" w:rsidRDefault="008C756A" w:rsidP="001D4139">
            <w:pPr>
              <w:spacing w:line="480" w:lineRule="auto"/>
              <w:contextualSpacing/>
              <w:jc w:val="center"/>
            </w:pPr>
          </w:p>
        </w:tc>
        <w:tc>
          <w:tcPr>
            <w:tcW w:w="2394" w:type="dxa"/>
            <w:shd w:val="clear" w:color="auto" w:fill="auto"/>
          </w:tcPr>
          <w:p w14:paraId="5ECE9641" w14:textId="77777777" w:rsidR="008C756A" w:rsidRPr="00F53ADC" w:rsidRDefault="008C756A" w:rsidP="001D4139">
            <w:pPr>
              <w:spacing w:line="480" w:lineRule="auto"/>
              <w:contextualSpacing/>
              <w:jc w:val="center"/>
            </w:pPr>
          </w:p>
        </w:tc>
        <w:tc>
          <w:tcPr>
            <w:tcW w:w="2394" w:type="dxa"/>
            <w:shd w:val="clear" w:color="auto" w:fill="auto"/>
          </w:tcPr>
          <w:p w14:paraId="36671D3F" w14:textId="77777777" w:rsidR="008C756A" w:rsidRPr="00F53ADC" w:rsidRDefault="008C756A" w:rsidP="001D4139">
            <w:pPr>
              <w:spacing w:line="480" w:lineRule="auto"/>
              <w:contextualSpacing/>
              <w:jc w:val="center"/>
            </w:pPr>
          </w:p>
        </w:tc>
        <w:tc>
          <w:tcPr>
            <w:tcW w:w="2394" w:type="dxa"/>
            <w:shd w:val="clear" w:color="auto" w:fill="auto"/>
          </w:tcPr>
          <w:p w14:paraId="2CD9C75D" w14:textId="77777777" w:rsidR="008C756A" w:rsidRPr="00F53ADC" w:rsidRDefault="008C756A" w:rsidP="001D4139">
            <w:pPr>
              <w:spacing w:line="480" w:lineRule="auto"/>
              <w:contextualSpacing/>
              <w:jc w:val="center"/>
            </w:pPr>
          </w:p>
        </w:tc>
      </w:tr>
      <w:tr w:rsidR="008C756A" w:rsidRPr="00F53ADC" w14:paraId="62975122" w14:textId="77777777" w:rsidTr="001D4139">
        <w:tc>
          <w:tcPr>
            <w:tcW w:w="2394" w:type="dxa"/>
            <w:shd w:val="clear" w:color="auto" w:fill="auto"/>
          </w:tcPr>
          <w:p w14:paraId="648FDBF4" w14:textId="77777777" w:rsidR="008C756A" w:rsidRPr="00F53ADC" w:rsidRDefault="008C756A" w:rsidP="001D4139">
            <w:pPr>
              <w:spacing w:line="480" w:lineRule="auto"/>
              <w:contextualSpacing/>
            </w:pPr>
            <w:r w:rsidRPr="00F53ADC">
              <w:t xml:space="preserve">   Year 0</w:t>
            </w:r>
          </w:p>
        </w:tc>
        <w:tc>
          <w:tcPr>
            <w:tcW w:w="2394" w:type="dxa"/>
            <w:shd w:val="clear" w:color="auto" w:fill="auto"/>
          </w:tcPr>
          <w:p w14:paraId="7DF5FCC6"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60EF2FAA"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530470C9"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6C67BBAA" w14:textId="77777777" w:rsidR="008C756A" w:rsidRPr="00F53ADC" w:rsidRDefault="008C756A" w:rsidP="001D4139">
            <w:pPr>
              <w:spacing w:line="480" w:lineRule="auto"/>
              <w:contextualSpacing/>
              <w:jc w:val="center"/>
            </w:pPr>
            <w:r w:rsidRPr="00F53ADC">
              <w:t>0 (0%)</w:t>
            </w:r>
          </w:p>
        </w:tc>
      </w:tr>
      <w:tr w:rsidR="008C756A" w:rsidRPr="00F53ADC" w14:paraId="465779E0" w14:textId="77777777" w:rsidTr="001D4139">
        <w:tc>
          <w:tcPr>
            <w:tcW w:w="2394" w:type="dxa"/>
            <w:shd w:val="clear" w:color="auto" w:fill="auto"/>
          </w:tcPr>
          <w:p w14:paraId="6210603D" w14:textId="77777777" w:rsidR="008C756A" w:rsidRPr="00F53ADC" w:rsidRDefault="008C756A" w:rsidP="001D4139">
            <w:pPr>
              <w:spacing w:line="480" w:lineRule="auto"/>
              <w:contextualSpacing/>
            </w:pPr>
            <w:r w:rsidRPr="00F53ADC">
              <w:lastRenderedPageBreak/>
              <w:t xml:space="preserve">   Year 2</w:t>
            </w:r>
          </w:p>
        </w:tc>
        <w:tc>
          <w:tcPr>
            <w:tcW w:w="2394" w:type="dxa"/>
            <w:shd w:val="clear" w:color="auto" w:fill="auto"/>
          </w:tcPr>
          <w:p w14:paraId="2948EAAA"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6D5F41D0"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7A6CC265"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396A8405" w14:textId="77777777" w:rsidR="008C756A" w:rsidRPr="00F53ADC" w:rsidRDefault="008C756A" w:rsidP="001D4139">
            <w:pPr>
              <w:spacing w:line="480" w:lineRule="auto"/>
              <w:contextualSpacing/>
              <w:jc w:val="center"/>
            </w:pPr>
            <w:r w:rsidRPr="00F53ADC">
              <w:t>0 (0%)</w:t>
            </w:r>
          </w:p>
        </w:tc>
      </w:tr>
      <w:tr w:rsidR="008C756A" w:rsidRPr="00F53ADC" w14:paraId="385A34E0" w14:textId="77777777" w:rsidTr="001D4139">
        <w:tc>
          <w:tcPr>
            <w:tcW w:w="2394" w:type="dxa"/>
            <w:shd w:val="clear" w:color="auto" w:fill="auto"/>
          </w:tcPr>
          <w:p w14:paraId="24EB59D9" w14:textId="77777777" w:rsidR="008C756A" w:rsidRPr="00F53ADC" w:rsidRDefault="008C756A" w:rsidP="001D4139">
            <w:pPr>
              <w:spacing w:line="480" w:lineRule="auto"/>
              <w:contextualSpacing/>
            </w:pPr>
            <w:r w:rsidRPr="00F53ADC">
              <w:t xml:space="preserve">   Year 5</w:t>
            </w:r>
          </w:p>
        </w:tc>
        <w:tc>
          <w:tcPr>
            <w:tcW w:w="2394" w:type="dxa"/>
            <w:shd w:val="clear" w:color="auto" w:fill="auto"/>
          </w:tcPr>
          <w:p w14:paraId="73E29AA4"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57538A5A"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3AEF7371"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0F2C7A3D" w14:textId="77777777" w:rsidR="008C756A" w:rsidRPr="00F53ADC" w:rsidRDefault="008C756A" w:rsidP="001D4139">
            <w:pPr>
              <w:spacing w:line="480" w:lineRule="auto"/>
              <w:contextualSpacing/>
              <w:jc w:val="center"/>
            </w:pPr>
            <w:r w:rsidRPr="00F53ADC">
              <w:t>3 (0.4%)</w:t>
            </w:r>
          </w:p>
        </w:tc>
      </w:tr>
      <w:tr w:rsidR="008C756A" w:rsidRPr="00F53ADC" w14:paraId="190BE8D6" w14:textId="77777777" w:rsidTr="001D4139">
        <w:tc>
          <w:tcPr>
            <w:tcW w:w="2394" w:type="dxa"/>
            <w:shd w:val="clear" w:color="auto" w:fill="auto"/>
          </w:tcPr>
          <w:p w14:paraId="77AB507C" w14:textId="77777777" w:rsidR="008C756A" w:rsidRPr="00F53ADC" w:rsidRDefault="008C756A" w:rsidP="001D4139">
            <w:pPr>
              <w:spacing w:line="480" w:lineRule="auto"/>
              <w:contextualSpacing/>
            </w:pPr>
            <w:r w:rsidRPr="00F53ADC">
              <w:t xml:space="preserve">   Year 7</w:t>
            </w:r>
          </w:p>
        </w:tc>
        <w:tc>
          <w:tcPr>
            <w:tcW w:w="2394" w:type="dxa"/>
            <w:shd w:val="clear" w:color="auto" w:fill="auto"/>
          </w:tcPr>
          <w:p w14:paraId="023BA075"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44876246"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18D1F2FF" w14:textId="77777777" w:rsidR="008C756A" w:rsidRPr="00F53ADC" w:rsidRDefault="008C756A" w:rsidP="001D4139">
            <w:pPr>
              <w:spacing w:line="480" w:lineRule="auto"/>
              <w:contextualSpacing/>
              <w:jc w:val="center"/>
            </w:pPr>
            <w:r w:rsidRPr="00F53ADC">
              <w:t>1 (0.1%)</w:t>
            </w:r>
          </w:p>
        </w:tc>
        <w:tc>
          <w:tcPr>
            <w:tcW w:w="2394" w:type="dxa"/>
            <w:shd w:val="clear" w:color="auto" w:fill="auto"/>
          </w:tcPr>
          <w:p w14:paraId="4963E9C4" w14:textId="77777777" w:rsidR="008C756A" w:rsidRPr="00F53ADC" w:rsidRDefault="008C756A" w:rsidP="001D4139">
            <w:pPr>
              <w:spacing w:line="480" w:lineRule="auto"/>
              <w:contextualSpacing/>
              <w:jc w:val="center"/>
            </w:pPr>
            <w:r w:rsidRPr="00F53ADC">
              <w:t>0 (0%)</w:t>
            </w:r>
          </w:p>
        </w:tc>
      </w:tr>
      <w:tr w:rsidR="008C756A" w:rsidRPr="00F53ADC" w14:paraId="21140DC4" w14:textId="77777777" w:rsidTr="001D4139">
        <w:tc>
          <w:tcPr>
            <w:tcW w:w="2394" w:type="dxa"/>
            <w:shd w:val="clear" w:color="auto" w:fill="auto"/>
          </w:tcPr>
          <w:p w14:paraId="78F00B0B" w14:textId="77777777" w:rsidR="008C756A" w:rsidRPr="00F53ADC" w:rsidRDefault="008C756A" w:rsidP="001D4139">
            <w:pPr>
              <w:spacing w:line="480" w:lineRule="auto"/>
              <w:contextualSpacing/>
            </w:pPr>
            <w:r w:rsidRPr="00F53ADC">
              <w:t xml:space="preserve">   Year 10</w:t>
            </w:r>
          </w:p>
        </w:tc>
        <w:tc>
          <w:tcPr>
            <w:tcW w:w="2394" w:type="dxa"/>
            <w:shd w:val="clear" w:color="auto" w:fill="auto"/>
          </w:tcPr>
          <w:p w14:paraId="2BE492C5"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7ADF4716" w14:textId="77777777" w:rsidR="008C756A" w:rsidRPr="00F53ADC" w:rsidRDefault="008C756A" w:rsidP="001D4139">
            <w:pPr>
              <w:spacing w:line="480" w:lineRule="auto"/>
              <w:contextualSpacing/>
              <w:jc w:val="center"/>
            </w:pPr>
            <w:r w:rsidRPr="00F53ADC">
              <w:t>1 (0.1%)</w:t>
            </w:r>
          </w:p>
        </w:tc>
        <w:tc>
          <w:tcPr>
            <w:tcW w:w="2394" w:type="dxa"/>
            <w:shd w:val="clear" w:color="auto" w:fill="auto"/>
          </w:tcPr>
          <w:p w14:paraId="62B707AF" w14:textId="77777777" w:rsidR="008C756A" w:rsidRPr="00F53ADC" w:rsidRDefault="008C756A" w:rsidP="001D4139">
            <w:pPr>
              <w:spacing w:line="480" w:lineRule="auto"/>
              <w:contextualSpacing/>
              <w:jc w:val="center"/>
            </w:pPr>
            <w:r w:rsidRPr="00F53ADC">
              <w:t>2 (0.2%)</w:t>
            </w:r>
          </w:p>
        </w:tc>
        <w:tc>
          <w:tcPr>
            <w:tcW w:w="2394" w:type="dxa"/>
            <w:shd w:val="clear" w:color="auto" w:fill="auto"/>
          </w:tcPr>
          <w:p w14:paraId="22AEA59C" w14:textId="77777777" w:rsidR="008C756A" w:rsidRPr="00F53ADC" w:rsidRDefault="008C756A" w:rsidP="001D4139">
            <w:pPr>
              <w:spacing w:line="480" w:lineRule="auto"/>
              <w:contextualSpacing/>
              <w:jc w:val="center"/>
            </w:pPr>
            <w:r w:rsidRPr="00F53ADC">
              <w:t>1 (0.1%)</w:t>
            </w:r>
          </w:p>
        </w:tc>
      </w:tr>
      <w:tr w:rsidR="008C756A" w:rsidRPr="00F53ADC" w14:paraId="6A06BACB" w14:textId="77777777" w:rsidTr="001D4139">
        <w:tc>
          <w:tcPr>
            <w:tcW w:w="2394" w:type="dxa"/>
            <w:shd w:val="clear" w:color="auto" w:fill="auto"/>
          </w:tcPr>
          <w:p w14:paraId="1960E59B" w14:textId="77777777" w:rsidR="008C756A" w:rsidRPr="00F53ADC" w:rsidRDefault="008C756A" w:rsidP="001D4139">
            <w:pPr>
              <w:spacing w:line="480" w:lineRule="auto"/>
              <w:contextualSpacing/>
            </w:pPr>
            <w:r w:rsidRPr="00F53ADC">
              <w:t xml:space="preserve">   Year 15</w:t>
            </w:r>
          </w:p>
        </w:tc>
        <w:tc>
          <w:tcPr>
            <w:tcW w:w="2394" w:type="dxa"/>
            <w:shd w:val="clear" w:color="auto" w:fill="auto"/>
          </w:tcPr>
          <w:p w14:paraId="35553723"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21310CAA" w14:textId="77777777" w:rsidR="008C756A" w:rsidRPr="00F53ADC" w:rsidRDefault="008C756A" w:rsidP="001D4139">
            <w:pPr>
              <w:spacing w:line="480" w:lineRule="auto"/>
              <w:contextualSpacing/>
              <w:jc w:val="center"/>
            </w:pPr>
            <w:r w:rsidRPr="00F53ADC">
              <w:t>6 (0.5%)</w:t>
            </w:r>
          </w:p>
        </w:tc>
        <w:tc>
          <w:tcPr>
            <w:tcW w:w="2394" w:type="dxa"/>
            <w:shd w:val="clear" w:color="auto" w:fill="auto"/>
          </w:tcPr>
          <w:p w14:paraId="71BF8C27" w14:textId="77777777" w:rsidR="008C756A" w:rsidRPr="00F53ADC" w:rsidRDefault="008C756A" w:rsidP="001D4139">
            <w:pPr>
              <w:spacing w:line="480" w:lineRule="auto"/>
              <w:contextualSpacing/>
              <w:jc w:val="center"/>
            </w:pPr>
            <w:r w:rsidRPr="00F53ADC">
              <w:t>16 (1.7%)</w:t>
            </w:r>
          </w:p>
        </w:tc>
        <w:tc>
          <w:tcPr>
            <w:tcW w:w="2394" w:type="dxa"/>
            <w:shd w:val="clear" w:color="auto" w:fill="auto"/>
          </w:tcPr>
          <w:p w14:paraId="5C70AF6C" w14:textId="77777777" w:rsidR="008C756A" w:rsidRPr="00F53ADC" w:rsidRDefault="008C756A" w:rsidP="001D4139">
            <w:pPr>
              <w:spacing w:line="480" w:lineRule="auto"/>
              <w:contextualSpacing/>
              <w:jc w:val="center"/>
            </w:pPr>
            <w:r w:rsidRPr="00F53ADC">
              <w:t>31 (4.1%)</w:t>
            </w:r>
          </w:p>
        </w:tc>
      </w:tr>
      <w:tr w:rsidR="008C756A" w:rsidRPr="00F53ADC" w14:paraId="3E62756E" w14:textId="77777777" w:rsidTr="001D4139">
        <w:tc>
          <w:tcPr>
            <w:tcW w:w="2394" w:type="dxa"/>
            <w:shd w:val="clear" w:color="auto" w:fill="auto"/>
          </w:tcPr>
          <w:p w14:paraId="1F38E18E" w14:textId="77777777" w:rsidR="008C756A" w:rsidRPr="00F53ADC" w:rsidRDefault="008C756A" w:rsidP="001D4139">
            <w:pPr>
              <w:spacing w:line="480" w:lineRule="auto"/>
              <w:contextualSpacing/>
            </w:pPr>
            <w:r w:rsidRPr="00F53ADC">
              <w:t xml:space="preserve">   Year 20</w:t>
            </w:r>
          </w:p>
        </w:tc>
        <w:tc>
          <w:tcPr>
            <w:tcW w:w="2394" w:type="dxa"/>
            <w:shd w:val="clear" w:color="auto" w:fill="auto"/>
          </w:tcPr>
          <w:p w14:paraId="6431B5F6" w14:textId="77777777" w:rsidR="008C756A" w:rsidRPr="00F53ADC" w:rsidRDefault="008C756A" w:rsidP="001D4139">
            <w:pPr>
              <w:spacing w:line="480" w:lineRule="auto"/>
              <w:contextualSpacing/>
              <w:jc w:val="center"/>
            </w:pPr>
            <w:r w:rsidRPr="00F53ADC">
              <w:t>2 (0.4%)</w:t>
            </w:r>
          </w:p>
        </w:tc>
        <w:tc>
          <w:tcPr>
            <w:tcW w:w="2394" w:type="dxa"/>
            <w:shd w:val="clear" w:color="auto" w:fill="auto"/>
          </w:tcPr>
          <w:p w14:paraId="621E931B" w14:textId="77777777" w:rsidR="008C756A" w:rsidRPr="00F53ADC" w:rsidRDefault="008C756A" w:rsidP="001D4139">
            <w:pPr>
              <w:spacing w:line="480" w:lineRule="auto"/>
              <w:contextualSpacing/>
              <w:jc w:val="center"/>
            </w:pPr>
            <w:r w:rsidRPr="00F53ADC">
              <w:t>25 (2.3%)</w:t>
            </w:r>
          </w:p>
        </w:tc>
        <w:tc>
          <w:tcPr>
            <w:tcW w:w="2394" w:type="dxa"/>
            <w:shd w:val="clear" w:color="auto" w:fill="auto"/>
          </w:tcPr>
          <w:p w14:paraId="49FE4C7F" w14:textId="77777777" w:rsidR="008C756A" w:rsidRPr="00F53ADC" w:rsidRDefault="008C756A" w:rsidP="001D4139">
            <w:pPr>
              <w:spacing w:line="480" w:lineRule="auto"/>
              <w:contextualSpacing/>
              <w:jc w:val="center"/>
            </w:pPr>
            <w:r w:rsidRPr="00F53ADC">
              <w:t>66 (6.9%)</w:t>
            </w:r>
          </w:p>
        </w:tc>
        <w:tc>
          <w:tcPr>
            <w:tcW w:w="2394" w:type="dxa"/>
            <w:shd w:val="clear" w:color="auto" w:fill="auto"/>
          </w:tcPr>
          <w:p w14:paraId="3BC98E3C" w14:textId="77777777" w:rsidR="008C756A" w:rsidRPr="00F53ADC" w:rsidRDefault="008C756A" w:rsidP="001D4139">
            <w:pPr>
              <w:spacing w:line="480" w:lineRule="auto"/>
              <w:contextualSpacing/>
              <w:jc w:val="center"/>
            </w:pPr>
            <w:r w:rsidRPr="00F53ADC">
              <w:t>106 (14.1%)</w:t>
            </w:r>
          </w:p>
        </w:tc>
      </w:tr>
      <w:tr w:rsidR="008C756A" w:rsidRPr="00F53ADC" w14:paraId="16A13D3B" w14:textId="77777777" w:rsidTr="001D4139">
        <w:tc>
          <w:tcPr>
            <w:tcW w:w="2394" w:type="dxa"/>
            <w:shd w:val="clear" w:color="auto" w:fill="auto"/>
          </w:tcPr>
          <w:p w14:paraId="623FCA6F" w14:textId="77777777" w:rsidR="008C756A" w:rsidRPr="00F53ADC" w:rsidRDefault="008C756A" w:rsidP="001D4139">
            <w:pPr>
              <w:spacing w:line="480" w:lineRule="auto"/>
              <w:contextualSpacing/>
            </w:pPr>
            <w:r w:rsidRPr="00F53ADC">
              <w:t xml:space="preserve">   Year 25</w:t>
            </w:r>
          </w:p>
        </w:tc>
        <w:tc>
          <w:tcPr>
            <w:tcW w:w="2394" w:type="dxa"/>
            <w:shd w:val="clear" w:color="auto" w:fill="auto"/>
          </w:tcPr>
          <w:p w14:paraId="4445FD7C" w14:textId="77777777" w:rsidR="008C756A" w:rsidRPr="00F53ADC" w:rsidRDefault="008C756A" w:rsidP="001D4139">
            <w:pPr>
              <w:spacing w:line="480" w:lineRule="auto"/>
              <w:contextualSpacing/>
              <w:jc w:val="center"/>
            </w:pPr>
            <w:r w:rsidRPr="00F53ADC">
              <w:t>13 (2.5%)</w:t>
            </w:r>
          </w:p>
        </w:tc>
        <w:tc>
          <w:tcPr>
            <w:tcW w:w="2394" w:type="dxa"/>
            <w:shd w:val="clear" w:color="auto" w:fill="auto"/>
          </w:tcPr>
          <w:p w14:paraId="4C1A4CDF" w14:textId="77777777" w:rsidR="008C756A" w:rsidRPr="00F53ADC" w:rsidRDefault="008C756A" w:rsidP="001D4139">
            <w:pPr>
              <w:spacing w:line="480" w:lineRule="auto"/>
              <w:contextualSpacing/>
              <w:jc w:val="center"/>
            </w:pPr>
            <w:r w:rsidRPr="00F53ADC">
              <w:t>63 (5.8%)</w:t>
            </w:r>
          </w:p>
        </w:tc>
        <w:tc>
          <w:tcPr>
            <w:tcW w:w="2394" w:type="dxa"/>
            <w:shd w:val="clear" w:color="auto" w:fill="auto"/>
          </w:tcPr>
          <w:p w14:paraId="2803E426" w14:textId="77777777" w:rsidR="008C756A" w:rsidRPr="00F53ADC" w:rsidRDefault="008C756A" w:rsidP="001D4139">
            <w:pPr>
              <w:spacing w:line="480" w:lineRule="auto"/>
              <w:contextualSpacing/>
              <w:jc w:val="center"/>
            </w:pPr>
            <w:r w:rsidRPr="00F53ADC">
              <w:t>146 (15.2%)</w:t>
            </w:r>
          </w:p>
        </w:tc>
        <w:tc>
          <w:tcPr>
            <w:tcW w:w="2394" w:type="dxa"/>
            <w:shd w:val="clear" w:color="auto" w:fill="auto"/>
          </w:tcPr>
          <w:p w14:paraId="3854572D" w14:textId="77777777" w:rsidR="008C756A" w:rsidRPr="00F53ADC" w:rsidRDefault="008C756A" w:rsidP="001D4139">
            <w:pPr>
              <w:spacing w:line="480" w:lineRule="auto"/>
              <w:contextualSpacing/>
              <w:jc w:val="center"/>
            </w:pPr>
            <w:r w:rsidRPr="00F53ADC">
              <w:t>219 (29.0%)</w:t>
            </w:r>
          </w:p>
        </w:tc>
      </w:tr>
      <w:tr w:rsidR="008C756A" w:rsidRPr="00F53ADC" w14:paraId="7C81708F" w14:textId="77777777" w:rsidTr="001D4139">
        <w:tc>
          <w:tcPr>
            <w:tcW w:w="2394" w:type="dxa"/>
            <w:shd w:val="clear" w:color="auto" w:fill="auto"/>
          </w:tcPr>
          <w:p w14:paraId="42B6B8C8" w14:textId="77777777" w:rsidR="008C756A" w:rsidRPr="00F53ADC" w:rsidRDefault="008C756A" w:rsidP="001D4139">
            <w:pPr>
              <w:spacing w:line="480" w:lineRule="auto"/>
              <w:contextualSpacing/>
            </w:pPr>
          </w:p>
        </w:tc>
        <w:tc>
          <w:tcPr>
            <w:tcW w:w="2394" w:type="dxa"/>
            <w:shd w:val="clear" w:color="auto" w:fill="auto"/>
          </w:tcPr>
          <w:p w14:paraId="76DB9AE8" w14:textId="77777777" w:rsidR="008C756A" w:rsidRPr="00F53ADC" w:rsidRDefault="008C756A" w:rsidP="001D4139">
            <w:pPr>
              <w:spacing w:line="480" w:lineRule="auto"/>
              <w:contextualSpacing/>
              <w:jc w:val="center"/>
            </w:pPr>
          </w:p>
        </w:tc>
        <w:tc>
          <w:tcPr>
            <w:tcW w:w="2394" w:type="dxa"/>
            <w:shd w:val="clear" w:color="auto" w:fill="auto"/>
          </w:tcPr>
          <w:p w14:paraId="61D2B6B5" w14:textId="77777777" w:rsidR="008C756A" w:rsidRPr="00F53ADC" w:rsidRDefault="008C756A" w:rsidP="001D4139">
            <w:pPr>
              <w:spacing w:line="480" w:lineRule="auto"/>
              <w:contextualSpacing/>
              <w:jc w:val="center"/>
            </w:pPr>
          </w:p>
        </w:tc>
        <w:tc>
          <w:tcPr>
            <w:tcW w:w="2394" w:type="dxa"/>
            <w:shd w:val="clear" w:color="auto" w:fill="auto"/>
          </w:tcPr>
          <w:p w14:paraId="6BB8247A" w14:textId="77777777" w:rsidR="008C756A" w:rsidRPr="00F53ADC" w:rsidRDefault="008C756A" w:rsidP="001D4139">
            <w:pPr>
              <w:spacing w:line="480" w:lineRule="auto"/>
              <w:contextualSpacing/>
              <w:jc w:val="center"/>
            </w:pPr>
          </w:p>
        </w:tc>
        <w:tc>
          <w:tcPr>
            <w:tcW w:w="2394" w:type="dxa"/>
            <w:shd w:val="clear" w:color="auto" w:fill="auto"/>
          </w:tcPr>
          <w:p w14:paraId="125C5DA6" w14:textId="77777777" w:rsidR="008C756A" w:rsidRPr="00F53ADC" w:rsidRDefault="008C756A" w:rsidP="001D4139">
            <w:pPr>
              <w:spacing w:line="480" w:lineRule="auto"/>
              <w:contextualSpacing/>
              <w:jc w:val="center"/>
            </w:pPr>
          </w:p>
        </w:tc>
      </w:tr>
      <w:tr w:rsidR="008C756A" w:rsidRPr="00F53ADC" w14:paraId="5AF44312" w14:textId="77777777" w:rsidTr="001D4139">
        <w:tc>
          <w:tcPr>
            <w:tcW w:w="2394" w:type="dxa"/>
            <w:shd w:val="clear" w:color="auto" w:fill="auto"/>
          </w:tcPr>
          <w:p w14:paraId="0CC81431" w14:textId="77777777" w:rsidR="008C756A" w:rsidRPr="00F53ADC" w:rsidRDefault="008C756A" w:rsidP="001D4139">
            <w:pPr>
              <w:spacing w:line="480" w:lineRule="auto"/>
              <w:contextualSpacing/>
            </w:pPr>
            <w:r w:rsidRPr="00F53ADC">
              <w:t>Other Lipid Lowering Medication Use, %</w:t>
            </w:r>
          </w:p>
        </w:tc>
        <w:tc>
          <w:tcPr>
            <w:tcW w:w="2394" w:type="dxa"/>
            <w:shd w:val="clear" w:color="auto" w:fill="auto"/>
          </w:tcPr>
          <w:p w14:paraId="72BB4130" w14:textId="77777777" w:rsidR="008C756A" w:rsidRPr="00F53ADC" w:rsidRDefault="008C756A" w:rsidP="001D4139">
            <w:pPr>
              <w:spacing w:line="480" w:lineRule="auto"/>
              <w:contextualSpacing/>
              <w:jc w:val="center"/>
            </w:pPr>
          </w:p>
        </w:tc>
        <w:tc>
          <w:tcPr>
            <w:tcW w:w="2394" w:type="dxa"/>
            <w:shd w:val="clear" w:color="auto" w:fill="auto"/>
          </w:tcPr>
          <w:p w14:paraId="14C0C0C8" w14:textId="77777777" w:rsidR="008C756A" w:rsidRPr="00F53ADC" w:rsidRDefault="008C756A" w:rsidP="001D4139">
            <w:pPr>
              <w:spacing w:line="480" w:lineRule="auto"/>
              <w:contextualSpacing/>
              <w:jc w:val="center"/>
            </w:pPr>
          </w:p>
        </w:tc>
        <w:tc>
          <w:tcPr>
            <w:tcW w:w="2394" w:type="dxa"/>
            <w:shd w:val="clear" w:color="auto" w:fill="auto"/>
          </w:tcPr>
          <w:p w14:paraId="41B07353" w14:textId="77777777" w:rsidR="008C756A" w:rsidRPr="00F53ADC" w:rsidRDefault="008C756A" w:rsidP="001D4139">
            <w:pPr>
              <w:spacing w:line="480" w:lineRule="auto"/>
              <w:contextualSpacing/>
              <w:jc w:val="center"/>
            </w:pPr>
          </w:p>
        </w:tc>
        <w:tc>
          <w:tcPr>
            <w:tcW w:w="2394" w:type="dxa"/>
            <w:shd w:val="clear" w:color="auto" w:fill="auto"/>
          </w:tcPr>
          <w:p w14:paraId="2945199C" w14:textId="77777777" w:rsidR="008C756A" w:rsidRPr="00F53ADC" w:rsidRDefault="008C756A" w:rsidP="001D4139">
            <w:pPr>
              <w:spacing w:line="480" w:lineRule="auto"/>
              <w:contextualSpacing/>
              <w:jc w:val="center"/>
            </w:pPr>
          </w:p>
        </w:tc>
      </w:tr>
      <w:tr w:rsidR="008C756A" w:rsidRPr="00F53ADC" w14:paraId="4E70762E" w14:textId="77777777" w:rsidTr="001D4139">
        <w:tc>
          <w:tcPr>
            <w:tcW w:w="2394" w:type="dxa"/>
            <w:shd w:val="clear" w:color="auto" w:fill="auto"/>
          </w:tcPr>
          <w:p w14:paraId="67BDFBBA" w14:textId="77777777" w:rsidR="008C756A" w:rsidRPr="00F53ADC" w:rsidRDefault="008C756A" w:rsidP="001D4139">
            <w:pPr>
              <w:spacing w:line="480" w:lineRule="auto"/>
              <w:contextualSpacing/>
            </w:pPr>
            <w:r w:rsidRPr="00F53ADC">
              <w:t xml:space="preserve">   Year 0</w:t>
            </w:r>
          </w:p>
        </w:tc>
        <w:tc>
          <w:tcPr>
            <w:tcW w:w="2394" w:type="dxa"/>
            <w:shd w:val="clear" w:color="auto" w:fill="auto"/>
          </w:tcPr>
          <w:p w14:paraId="7E6F07E0"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048E1F81"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5B5B468B"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57AE228E" w14:textId="77777777" w:rsidR="008C756A" w:rsidRPr="00F53ADC" w:rsidRDefault="008C756A" w:rsidP="001D4139">
            <w:pPr>
              <w:spacing w:line="480" w:lineRule="auto"/>
              <w:contextualSpacing/>
              <w:jc w:val="center"/>
            </w:pPr>
            <w:r w:rsidRPr="00F53ADC">
              <w:t>0 (0%)</w:t>
            </w:r>
          </w:p>
        </w:tc>
      </w:tr>
      <w:tr w:rsidR="008C756A" w:rsidRPr="00F53ADC" w14:paraId="0D0C1B15" w14:textId="77777777" w:rsidTr="001D4139">
        <w:tc>
          <w:tcPr>
            <w:tcW w:w="2394" w:type="dxa"/>
            <w:shd w:val="clear" w:color="auto" w:fill="auto"/>
          </w:tcPr>
          <w:p w14:paraId="4B729F52" w14:textId="77777777" w:rsidR="008C756A" w:rsidRPr="00F53ADC" w:rsidRDefault="008C756A" w:rsidP="001D4139">
            <w:pPr>
              <w:spacing w:line="480" w:lineRule="auto"/>
              <w:contextualSpacing/>
            </w:pPr>
            <w:r w:rsidRPr="00F53ADC">
              <w:t xml:space="preserve">   Year 2</w:t>
            </w:r>
          </w:p>
        </w:tc>
        <w:tc>
          <w:tcPr>
            <w:tcW w:w="2394" w:type="dxa"/>
            <w:shd w:val="clear" w:color="auto" w:fill="auto"/>
          </w:tcPr>
          <w:p w14:paraId="0756FA1D"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2EC5DE89" w14:textId="77777777" w:rsidR="008C756A" w:rsidRPr="00F53ADC" w:rsidRDefault="008C756A" w:rsidP="001D4139">
            <w:pPr>
              <w:spacing w:line="480" w:lineRule="auto"/>
              <w:contextualSpacing/>
              <w:jc w:val="center"/>
            </w:pPr>
            <w:r w:rsidRPr="00F53ADC">
              <w:t>1 (0.1%)</w:t>
            </w:r>
          </w:p>
        </w:tc>
        <w:tc>
          <w:tcPr>
            <w:tcW w:w="2394" w:type="dxa"/>
            <w:shd w:val="clear" w:color="auto" w:fill="auto"/>
          </w:tcPr>
          <w:p w14:paraId="77F709DA" w14:textId="77777777" w:rsidR="008C756A" w:rsidRPr="00F53ADC" w:rsidRDefault="008C756A" w:rsidP="001D4139">
            <w:pPr>
              <w:spacing w:line="480" w:lineRule="auto"/>
              <w:contextualSpacing/>
              <w:jc w:val="center"/>
            </w:pPr>
            <w:r w:rsidRPr="00F53ADC">
              <w:t>1 (0.1%)</w:t>
            </w:r>
          </w:p>
        </w:tc>
        <w:tc>
          <w:tcPr>
            <w:tcW w:w="2394" w:type="dxa"/>
            <w:shd w:val="clear" w:color="auto" w:fill="auto"/>
          </w:tcPr>
          <w:p w14:paraId="5B41F976" w14:textId="77777777" w:rsidR="008C756A" w:rsidRPr="00F53ADC" w:rsidRDefault="008C756A" w:rsidP="001D4139">
            <w:pPr>
              <w:spacing w:line="480" w:lineRule="auto"/>
              <w:contextualSpacing/>
              <w:jc w:val="center"/>
            </w:pPr>
            <w:r w:rsidRPr="00F53ADC">
              <w:t>1 (0.1%)</w:t>
            </w:r>
          </w:p>
        </w:tc>
      </w:tr>
      <w:tr w:rsidR="008C756A" w:rsidRPr="00F53ADC" w14:paraId="32F11B78" w14:textId="77777777" w:rsidTr="001D4139">
        <w:tc>
          <w:tcPr>
            <w:tcW w:w="2394" w:type="dxa"/>
            <w:shd w:val="clear" w:color="auto" w:fill="auto"/>
          </w:tcPr>
          <w:p w14:paraId="2477A7BB" w14:textId="77777777" w:rsidR="008C756A" w:rsidRPr="00F53ADC" w:rsidRDefault="008C756A" w:rsidP="001D4139">
            <w:pPr>
              <w:spacing w:line="480" w:lineRule="auto"/>
              <w:contextualSpacing/>
            </w:pPr>
            <w:r w:rsidRPr="00F53ADC">
              <w:t xml:space="preserve">   Year 5</w:t>
            </w:r>
          </w:p>
        </w:tc>
        <w:tc>
          <w:tcPr>
            <w:tcW w:w="2394" w:type="dxa"/>
            <w:shd w:val="clear" w:color="auto" w:fill="auto"/>
          </w:tcPr>
          <w:p w14:paraId="1D6A8621"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1AA8679F" w14:textId="77777777" w:rsidR="008C756A" w:rsidRPr="00F53ADC" w:rsidRDefault="008C756A" w:rsidP="001D4139">
            <w:pPr>
              <w:spacing w:line="480" w:lineRule="auto"/>
              <w:contextualSpacing/>
              <w:jc w:val="center"/>
            </w:pPr>
            <w:r w:rsidRPr="00F53ADC">
              <w:t>1 (0.1%)</w:t>
            </w:r>
          </w:p>
        </w:tc>
        <w:tc>
          <w:tcPr>
            <w:tcW w:w="2394" w:type="dxa"/>
            <w:shd w:val="clear" w:color="auto" w:fill="auto"/>
          </w:tcPr>
          <w:p w14:paraId="499C0B1D"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026334E6" w14:textId="77777777" w:rsidR="008C756A" w:rsidRPr="00F53ADC" w:rsidRDefault="008C756A" w:rsidP="001D4139">
            <w:pPr>
              <w:spacing w:line="480" w:lineRule="auto"/>
              <w:contextualSpacing/>
              <w:jc w:val="center"/>
            </w:pPr>
            <w:r w:rsidRPr="00F53ADC">
              <w:t>2 (0.3%)</w:t>
            </w:r>
          </w:p>
        </w:tc>
      </w:tr>
      <w:tr w:rsidR="008C756A" w:rsidRPr="00F53ADC" w14:paraId="7312DFF2" w14:textId="77777777" w:rsidTr="001D4139">
        <w:tc>
          <w:tcPr>
            <w:tcW w:w="2394" w:type="dxa"/>
            <w:shd w:val="clear" w:color="auto" w:fill="auto"/>
          </w:tcPr>
          <w:p w14:paraId="66B7A21C" w14:textId="77777777" w:rsidR="008C756A" w:rsidRPr="00F53ADC" w:rsidRDefault="008C756A" w:rsidP="001D4139">
            <w:pPr>
              <w:spacing w:line="480" w:lineRule="auto"/>
              <w:contextualSpacing/>
            </w:pPr>
            <w:r w:rsidRPr="00F53ADC">
              <w:t xml:space="preserve">   Year 7</w:t>
            </w:r>
          </w:p>
        </w:tc>
        <w:tc>
          <w:tcPr>
            <w:tcW w:w="2394" w:type="dxa"/>
            <w:shd w:val="clear" w:color="auto" w:fill="auto"/>
          </w:tcPr>
          <w:p w14:paraId="2DD30302"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132740B7"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63EA6FEA" w14:textId="77777777" w:rsidR="008C756A" w:rsidRPr="00F53ADC" w:rsidRDefault="008C756A" w:rsidP="001D4139">
            <w:pPr>
              <w:spacing w:line="480" w:lineRule="auto"/>
              <w:contextualSpacing/>
              <w:jc w:val="center"/>
            </w:pPr>
            <w:r w:rsidRPr="00F53ADC">
              <w:t>1 (0.1%)</w:t>
            </w:r>
          </w:p>
        </w:tc>
        <w:tc>
          <w:tcPr>
            <w:tcW w:w="2394" w:type="dxa"/>
            <w:shd w:val="clear" w:color="auto" w:fill="auto"/>
          </w:tcPr>
          <w:p w14:paraId="33D45021" w14:textId="77777777" w:rsidR="008C756A" w:rsidRPr="00F53ADC" w:rsidRDefault="008C756A" w:rsidP="001D4139">
            <w:pPr>
              <w:spacing w:line="480" w:lineRule="auto"/>
              <w:contextualSpacing/>
              <w:jc w:val="center"/>
            </w:pPr>
            <w:r w:rsidRPr="00F53ADC">
              <w:t>1 (0.1%)</w:t>
            </w:r>
          </w:p>
        </w:tc>
      </w:tr>
      <w:tr w:rsidR="008C756A" w:rsidRPr="00F53ADC" w14:paraId="5880DFD0" w14:textId="77777777" w:rsidTr="001D4139">
        <w:tc>
          <w:tcPr>
            <w:tcW w:w="2394" w:type="dxa"/>
            <w:shd w:val="clear" w:color="auto" w:fill="auto"/>
          </w:tcPr>
          <w:p w14:paraId="36263E93" w14:textId="77777777" w:rsidR="008C756A" w:rsidRPr="00F53ADC" w:rsidRDefault="008C756A" w:rsidP="001D4139">
            <w:pPr>
              <w:spacing w:line="480" w:lineRule="auto"/>
              <w:contextualSpacing/>
            </w:pPr>
            <w:r w:rsidRPr="00F53ADC">
              <w:t xml:space="preserve">   Year 10</w:t>
            </w:r>
          </w:p>
        </w:tc>
        <w:tc>
          <w:tcPr>
            <w:tcW w:w="2394" w:type="dxa"/>
            <w:shd w:val="clear" w:color="auto" w:fill="auto"/>
          </w:tcPr>
          <w:p w14:paraId="743B6A63"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266D41C4"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4880C1F6" w14:textId="77777777" w:rsidR="008C756A" w:rsidRPr="00F53ADC" w:rsidRDefault="008C756A" w:rsidP="001D4139">
            <w:pPr>
              <w:spacing w:line="480" w:lineRule="auto"/>
              <w:contextualSpacing/>
              <w:jc w:val="center"/>
            </w:pPr>
            <w:r w:rsidRPr="00F53ADC">
              <w:t>3 (0.3%)</w:t>
            </w:r>
          </w:p>
        </w:tc>
        <w:tc>
          <w:tcPr>
            <w:tcW w:w="2394" w:type="dxa"/>
            <w:shd w:val="clear" w:color="auto" w:fill="auto"/>
          </w:tcPr>
          <w:p w14:paraId="0E9DD855" w14:textId="77777777" w:rsidR="008C756A" w:rsidRPr="00F53ADC" w:rsidRDefault="008C756A" w:rsidP="001D4139">
            <w:pPr>
              <w:spacing w:line="480" w:lineRule="auto"/>
              <w:contextualSpacing/>
              <w:jc w:val="center"/>
            </w:pPr>
            <w:r w:rsidRPr="00F53ADC">
              <w:t>4 (0.5%)</w:t>
            </w:r>
          </w:p>
        </w:tc>
      </w:tr>
      <w:tr w:rsidR="008C756A" w:rsidRPr="00F53ADC" w14:paraId="793D1785" w14:textId="77777777" w:rsidTr="001D4139">
        <w:tc>
          <w:tcPr>
            <w:tcW w:w="2394" w:type="dxa"/>
            <w:shd w:val="clear" w:color="auto" w:fill="auto"/>
          </w:tcPr>
          <w:p w14:paraId="63170B79" w14:textId="77777777" w:rsidR="008C756A" w:rsidRPr="00F53ADC" w:rsidRDefault="008C756A" w:rsidP="001D4139">
            <w:pPr>
              <w:spacing w:line="480" w:lineRule="auto"/>
              <w:contextualSpacing/>
            </w:pPr>
            <w:r w:rsidRPr="00F53ADC">
              <w:t xml:space="preserve">   Year 15</w:t>
            </w:r>
          </w:p>
        </w:tc>
        <w:tc>
          <w:tcPr>
            <w:tcW w:w="2394" w:type="dxa"/>
            <w:shd w:val="clear" w:color="auto" w:fill="auto"/>
          </w:tcPr>
          <w:p w14:paraId="062003CB" w14:textId="77777777" w:rsidR="008C756A" w:rsidRPr="00F53ADC" w:rsidRDefault="008C756A" w:rsidP="001D4139">
            <w:pPr>
              <w:spacing w:line="480" w:lineRule="auto"/>
              <w:contextualSpacing/>
              <w:jc w:val="center"/>
            </w:pPr>
            <w:r w:rsidRPr="00F53ADC">
              <w:t>0 (0%)</w:t>
            </w:r>
          </w:p>
        </w:tc>
        <w:tc>
          <w:tcPr>
            <w:tcW w:w="2394" w:type="dxa"/>
            <w:shd w:val="clear" w:color="auto" w:fill="auto"/>
          </w:tcPr>
          <w:p w14:paraId="153E2644" w14:textId="77777777" w:rsidR="008C756A" w:rsidRPr="00F53ADC" w:rsidRDefault="008C756A" w:rsidP="001D4139">
            <w:pPr>
              <w:spacing w:line="480" w:lineRule="auto"/>
              <w:contextualSpacing/>
              <w:jc w:val="center"/>
            </w:pPr>
            <w:r w:rsidRPr="00F53ADC">
              <w:t>1 (0.1%)</w:t>
            </w:r>
          </w:p>
        </w:tc>
        <w:tc>
          <w:tcPr>
            <w:tcW w:w="2394" w:type="dxa"/>
            <w:shd w:val="clear" w:color="auto" w:fill="auto"/>
          </w:tcPr>
          <w:p w14:paraId="0C4EB5EE" w14:textId="77777777" w:rsidR="008C756A" w:rsidRPr="00F53ADC" w:rsidRDefault="008C756A" w:rsidP="001D4139">
            <w:pPr>
              <w:spacing w:line="480" w:lineRule="auto"/>
              <w:contextualSpacing/>
              <w:jc w:val="center"/>
            </w:pPr>
            <w:r w:rsidRPr="00F53ADC">
              <w:t>2 (0.2%)</w:t>
            </w:r>
          </w:p>
        </w:tc>
        <w:tc>
          <w:tcPr>
            <w:tcW w:w="2394" w:type="dxa"/>
            <w:shd w:val="clear" w:color="auto" w:fill="auto"/>
          </w:tcPr>
          <w:p w14:paraId="42A619EB" w14:textId="77777777" w:rsidR="008C756A" w:rsidRPr="00F53ADC" w:rsidRDefault="008C756A" w:rsidP="001D4139">
            <w:pPr>
              <w:spacing w:line="480" w:lineRule="auto"/>
              <w:contextualSpacing/>
              <w:jc w:val="center"/>
            </w:pPr>
            <w:r w:rsidRPr="00F53ADC">
              <w:t>4 (0.5%)</w:t>
            </w:r>
          </w:p>
        </w:tc>
      </w:tr>
      <w:tr w:rsidR="008C756A" w:rsidRPr="00F53ADC" w14:paraId="654713ED" w14:textId="77777777" w:rsidTr="001D4139">
        <w:tc>
          <w:tcPr>
            <w:tcW w:w="2394" w:type="dxa"/>
            <w:shd w:val="clear" w:color="auto" w:fill="auto"/>
          </w:tcPr>
          <w:p w14:paraId="37BC50A3" w14:textId="77777777" w:rsidR="008C756A" w:rsidRPr="00F53ADC" w:rsidRDefault="008C756A" w:rsidP="001D4139">
            <w:pPr>
              <w:spacing w:line="480" w:lineRule="auto"/>
              <w:contextualSpacing/>
            </w:pPr>
            <w:r w:rsidRPr="00F53ADC">
              <w:lastRenderedPageBreak/>
              <w:t xml:space="preserve">   Year 20</w:t>
            </w:r>
          </w:p>
        </w:tc>
        <w:tc>
          <w:tcPr>
            <w:tcW w:w="2394" w:type="dxa"/>
            <w:shd w:val="clear" w:color="auto" w:fill="auto"/>
          </w:tcPr>
          <w:p w14:paraId="4E6E58DA" w14:textId="77777777" w:rsidR="008C756A" w:rsidRPr="00F53ADC" w:rsidRDefault="008C756A" w:rsidP="001D4139">
            <w:pPr>
              <w:spacing w:line="480" w:lineRule="auto"/>
              <w:contextualSpacing/>
              <w:jc w:val="center"/>
            </w:pPr>
            <w:r w:rsidRPr="00F53ADC">
              <w:t>2 (0.4%)</w:t>
            </w:r>
          </w:p>
        </w:tc>
        <w:tc>
          <w:tcPr>
            <w:tcW w:w="2394" w:type="dxa"/>
            <w:shd w:val="clear" w:color="auto" w:fill="auto"/>
          </w:tcPr>
          <w:p w14:paraId="7A5382A7" w14:textId="77777777" w:rsidR="008C756A" w:rsidRPr="00F53ADC" w:rsidRDefault="008C756A" w:rsidP="001D4139">
            <w:pPr>
              <w:spacing w:line="480" w:lineRule="auto"/>
              <w:contextualSpacing/>
              <w:jc w:val="center"/>
            </w:pPr>
            <w:r w:rsidRPr="00F53ADC">
              <w:t>12 (1.1%)</w:t>
            </w:r>
          </w:p>
        </w:tc>
        <w:tc>
          <w:tcPr>
            <w:tcW w:w="2394" w:type="dxa"/>
            <w:shd w:val="clear" w:color="auto" w:fill="auto"/>
          </w:tcPr>
          <w:p w14:paraId="70C82A3D" w14:textId="77777777" w:rsidR="008C756A" w:rsidRPr="00F53ADC" w:rsidRDefault="008C756A" w:rsidP="001D4139">
            <w:pPr>
              <w:spacing w:line="480" w:lineRule="auto"/>
              <w:contextualSpacing/>
              <w:jc w:val="center"/>
            </w:pPr>
            <w:r w:rsidRPr="00F53ADC">
              <w:t>18 (1.9%)</w:t>
            </w:r>
          </w:p>
        </w:tc>
        <w:tc>
          <w:tcPr>
            <w:tcW w:w="2394" w:type="dxa"/>
            <w:shd w:val="clear" w:color="auto" w:fill="auto"/>
          </w:tcPr>
          <w:p w14:paraId="4A0963D1" w14:textId="77777777" w:rsidR="008C756A" w:rsidRPr="00F53ADC" w:rsidRDefault="008C756A" w:rsidP="001D4139">
            <w:pPr>
              <w:spacing w:line="480" w:lineRule="auto"/>
              <w:contextualSpacing/>
              <w:jc w:val="center"/>
            </w:pPr>
            <w:r w:rsidRPr="00F53ADC">
              <w:t>25 (3.3%)</w:t>
            </w:r>
          </w:p>
        </w:tc>
      </w:tr>
      <w:tr w:rsidR="008C756A" w:rsidRPr="00F53ADC" w14:paraId="6D185F01" w14:textId="77777777" w:rsidTr="001D4139">
        <w:tc>
          <w:tcPr>
            <w:tcW w:w="2394" w:type="dxa"/>
            <w:shd w:val="clear" w:color="auto" w:fill="auto"/>
          </w:tcPr>
          <w:p w14:paraId="72D4647B" w14:textId="77777777" w:rsidR="008C756A" w:rsidRPr="00F53ADC" w:rsidRDefault="008C756A" w:rsidP="001D4139">
            <w:pPr>
              <w:spacing w:line="480" w:lineRule="auto"/>
              <w:contextualSpacing/>
            </w:pPr>
            <w:r w:rsidRPr="00F53ADC">
              <w:t xml:space="preserve">   Year 25</w:t>
            </w:r>
          </w:p>
        </w:tc>
        <w:tc>
          <w:tcPr>
            <w:tcW w:w="2394" w:type="dxa"/>
            <w:shd w:val="clear" w:color="auto" w:fill="auto"/>
          </w:tcPr>
          <w:p w14:paraId="591FA669" w14:textId="77777777" w:rsidR="008C756A" w:rsidRPr="00F53ADC" w:rsidRDefault="008C756A" w:rsidP="001D4139">
            <w:pPr>
              <w:spacing w:line="480" w:lineRule="auto"/>
              <w:contextualSpacing/>
              <w:jc w:val="center"/>
            </w:pPr>
            <w:r w:rsidRPr="00F53ADC">
              <w:t>3 (0.6%)</w:t>
            </w:r>
          </w:p>
        </w:tc>
        <w:tc>
          <w:tcPr>
            <w:tcW w:w="2394" w:type="dxa"/>
            <w:shd w:val="clear" w:color="auto" w:fill="auto"/>
          </w:tcPr>
          <w:p w14:paraId="2E40015B" w14:textId="77777777" w:rsidR="008C756A" w:rsidRPr="00F53ADC" w:rsidRDefault="008C756A" w:rsidP="001D4139">
            <w:pPr>
              <w:spacing w:line="480" w:lineRule="auto"/>
              <w:contextualSpacing/>
              <w:jc w:val="center"/>
            </w:pPr>
            <w:r w:rsidRPr="00F53ADC">
              <w:t>16 (1.5%)</w:t>
            </w:r>
          </w:p>
        </w:tc>
        <w:tc>
          <w:tcPr>
            <w:tcW w:w="2394" w:type="dxa"/>
            <w:shd w:val="clear" w:color="auto" w:fill="auto"/>
          </w:tcPr>
          <w:p w14:paraId="6880D985" w14:textId="77777777" w:rsidR="008C756A" w:rsidRPr="00F53ADC" w:rsidRDefault="008C756A" w:rsidP="001D4139">
            <w:pPr>
              <w:spacing w:line="480" w:lineRule="auto"/>
              <w:contextualSpacing/>
              <w:jc w:val="center"/>
            </w:pPr>
            <w:r w:rsidRPr="00F53ADC">
              <w:t>30 (3.1%)</w:t>
            </w:r>
          </w:p>
        </w:tc>
        <w:tc>
          <w:tcPr>
            <w:tcW w:w="2394" w:type="dxa"/>
            <w:shd w:val="clear" w:color="auto" w:fill="auto"/>
          </w:tcPr>
          <w:p w14:paraId="3225BEE0" w14:textId="77777777" w:rsidR="008C756A" w:rsidRPr="00F53ADC" w:rsidRDefault="008C756A" w:rsidP="001D4139">
            <w:pPr>
              <w:spacing w:line="480" w:lineRule="auto"/>
              <w:contextualSpacing/>
              <w:jc w:val="center"/>
            </w:pPr>
            <w:r w:rsidRPr="00F53ADC">
              <w:t>26 (3.4%)</w:t>
            </w:r>
          </w:p>
        </w:tc>
      </w:tr>
    </w:tbl>
    <w:p w14:paraId="5B019C14" w14:textId="77777777" w:rsidR="008C756A" w:rsidRPr="00F53ADC" w:rsidRDefault="008C756A" w:rsidP="008C756A">
      <w:pPr>
        <w:spacing w:line="480" w:lineRule="auto"/>
        <w:contextualSpacing/>
      </w:pPr>
      <w:r w:rsidRPr="00F53ADC">
        <w:t>Abbreviations: LDL-C, low-density lipoprotein-cholesterol; SD, standard deviation</w:t>
      </w:r>
    </w:p>
    <w:p w14:paraId="67CD88B3" w14:textId="77777777" w:rsidR="008C756A" w:rsidRPr="00F53ADC" w:rsidRDefault="008C756A" w:rsidP="008C756A">
      <w:pPr>
        <w:spacing w:line="480" w:lineRule="auto"/>
        <w:outlineLvl w:val="0"/>
      </w:pPr>
      <w:r w:rsidRPr="00F53ADC">
        <w:br w:type="page"/>
      </w:r>
    </w:p>
    <w:p w14:paraId="53022846" w14:textId="77777777" w:rsidR="008C756A" w:rsidRPr="00F53ADC" w:rsidRDefault="008C756A" w:rsidP="008C756A">
      <w:pPr>
        <w:contextualSpacing/>
      </w:pPr>
      <w:r w:rsidRPr="00F53ADC">
        <w:lastRenderedPageBreak/>
        <w:t xml:space="preserve">Supplemental Table 4. Multivariable adjusted standardized differences (95% confidence intervals) in cognitive function scores* across time-averaged LDL-C categories, by cognitive test and </w:t>
      </w:r>
      <w:proofErr w:type="spellStart"/>
      <w:r w:rsidRPr="00F53ADC">
        <w:t>ApoE</w:t>
      </w:r>
      <w:proofErr w:type="spellEnd"/>
      <w:r w:rsidRPr="00F53ADC">
        <w:t xml:space="preserve"> phenotype</w:t>
      </w:r>
      <w:r w:rsidRPr="00F53ADC">
        <w:rPr>
          <w:b/>
        </w:rPr>
        <w:t xml:space="preserve"> </w:t>
      </w:r>
    </w:p>
    <w:tbl>
      <w:tblPr>
        <w:tblW w:w="136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62"/>
        <w:gridCol w:w="2022"/>
        <w:gridCol w:w="2052"/>
        <w:gridCol w:w="2052"/>
        <w:gridCol w:w="2052"/>
        <w:gridCol w:w="792"/>
        <w:gridCol w:w="1511"/>
      </w:tblGrid>
      <w:tr w:rsidR="008C756A" w:rsidRPr="00F53ADC" w14:paraId="3D4FD9EE" w14:textId="77777777" w:rsidTr="001D4139">
        <w:tc>
          <w:tcPr>
            <w:tcW w:w="1465" w:type="dxa"/>
            <w:shd w:val="clear" w:color="auto" w:fill="auto"/>
          </w:tcPr>
          <w:p w14:paraId="14CFD8D4" w14:textId="77777777" w:rsidR="008C756A" w:rsidRPr="00F53ADC" w:rsidRDefault="008C756A" w:rsidP="001D4139">
            <w:pPr>
              <w:spacing w:line="480" w:lineRule="auto"/>
              <w:contextualSpacing/>
            </w:pPr>
          </w:p>
        </w:tc>
        <w:tc>
          <w:tcPr>
            <w:tcW w:w="1662" w:type="dxa"/>
            <w:shd w:val="clear" w:color="auto" w:fill="auto"/>
          </w:tcPr>
          <w:p w14:paraId="04BDF6DD" w14:textId="77777777" w:rsidR="008C756A" w:rsidRPr="00F53ADC" w:rsidRDefault="008C756A" w:rsidP="001D4139">
            <w:pPr>
              <w:spacing w:line="480" w:lineRule="auto"/>
              <w:contextualSpacing/>
            </w:pPr>
          </w:p>
        </w:tc>
        <w:tc>
          <w:tcPr>
            <w:tcW w:w="8178" w:type="dxa"/>
            <w:gridSpan w:val="4"/>
            <w:shd w:val="clear" w:color="auto" w:fill="auto"/>
          </w:tcPr>
          <w:p w14:paraId="06B43875" w14:textId="77777777" w:rsidR="008C756A" w:rsidRPr="00F53ADC" w:rsidRDefault="008C756A" w:rsidP="001D4139">
            <w:pPr>
              <w:spacing w:line="480" w:lineRule="auto"/>
              <w:contextualSpacing/>
              <w:jc w:val="center"/>
            </w:pPr>
            <w:r w:rsidRPr="00F53ADC">
              <w:t>Average LDL-C levels over follow-up, mg/dL</w:t>
            </w:r>
          </w:p>
        </w:tc>
        <w:tc>
          <w:tcPr>
            <w:tcW w:w="792" w:type="dxa"/>
            <w:shd w:val="clear" w:color="auto" w:fill="auto"/>
          </w:tcPr>
          <w:p w14:paraId="4AE68E82" w14:textId="77777777" w:rsidR="008C756A" w:rsidRPr="00F53ADC" w:rsidRDefault="008C756A" w:rsidP="001D4139">
            <w:pPr>
              <w:spacing w:line="480" w:lineRule="auto"/>
              <w:contextualSpacing/>
              <w:jc w:val="center"/>
            </w:pPr>
          </w:p>
        </w:tc>
        <w:tc>
          <w:tcPr>
            <w:tcW w:w="1511" w:type="dxa"/>
          </w:tcPr>
          <w:p w14:paraId="09F5FF4D" w14:textId="77777777" w:rsidR="008C756A" w:rsidRPr="00F53ADC" w:rsidRDefault="008C756A" w:rsidP="001D4139">
            <w:pPr>
              <w:spacing w:line="480" w:lineRule="auto"/>
              <w:contextualSpacing/>
              <w:jc w:val="center"/>
            </w:pPr>
          </w:p>
        </w:tc>
      </w:tr>
      <w:tr w:rsidR="008C756A" w:rsidRPr="00F53ADC" w14:paraId="4E716B1E" w14:textId="77777777" w:rsidTr="001D4139">
        <w:trPr>
          <w:trHeight w:val="323"/>
        </w:trPr>
        <w:tc>
          <w:tcPr>
            <w:tcW w:w="1465" w:type="dxa"/>
            <w:shd w:val="clear" w:color="auto" w:fill="auto"/>
          </w:tcPr>
          <w:p w14:paraId="3B6858B3" w14:textId="77777777" w:rsidR="008C756A" w:rsidRPr="00F53ADC" w:rsidRDefault="008C756A" w:rsidP="001D4139">
            <w:pPr>
              <w:spacing w:line="480" w:lineRule="auto"/>
              <w:contextualSpacing/>
            </w:pPr>
          </w:p>
        </w:tc>
        <w:tc>
          <w:tcPr>
            <w:tcW w:w="1662" w:type="dxa"/>
            <w:shd w:val="clear" w:color="auto" w:fill="auto"/>
          </w:tcPr>
          <w:p w14:paraId="2D1FB1AE" w14:textId="77777777" w:rsidR="008C756A" w:rsidRPr="00F53ADC" w:rsidRDefault="008C756A" w:rsidP="001D4139">
            <w:pPr>
              <w:spacing w:line="480" w:lineRule="auto"/>
              <w:contextualSpacing/>
            </w:pPr>
          </w:p>
        </w:tc>
        <w:tc>
          <w:tcPr>
            <w:tcW w:w="2022" w:type="dxa"/>
            <w:shd w:val="clear" w:color="auto" w:fill="auto"/>
          </w:tcPr>
          <w:p w14:paraId="33F03435" w14:textId="77777777" w:rsidR="008C756A" w:rsidRPr="00F53ADC" w:rsidRDefault="008C756A" w:rsidP="001D4139">
            <w:pPr>
              <w:spacing w:line="480" w:lineRule="auto"/>
              <w:contextualSpacing/>
              <w:jc w:val="center"/>
            </w:pPr>
            <w:r w:rsidRPr="00F53ADC">
              <w:t xml:space="preserve">&lt; 100 </w:t>
            </w:r>
          </w:p>
        </w:tc>
        <w:tc>
          <w:tcPr>
            <w:tcW w:w="2052" w:type="dxa"/>
            <w:shd w:val="clear" w:color="auto" w:fill="auto"/>
          </w:tcPr>
          <w:p w14:paraId="210FA07C" w14:textId="77777777" w:rsidR="008C756A" w:rsidRPr="00F53ADC" w:rsidRDefault="008C756A" w:rsidP="001D4139">
            <w:pPr>
              <w:spacing w:line="480" w:lineRule="auto"/>
              <w:contextualSpacing/>
              <w:jc w:val="center"/>
            </w:pPr>
            <w:r w:rsidRPr="00F53ADC">
              <w:t xml:space="preserve">100 – 129 </w:t>
            </w:r>
          </w:p>
        </w:tc>
        <w:tc>
          <w:tcPr>
            <w:tcW w:w="2052" w:type="dxa"/>
            <w:shd w:val="clear" w:color="auto" w:fill="auto"/>
          </w:tcPr>
          <w:p w14:paraId="6F8C769B" w14:textId="77777777" w:rsidR="008C756A" w:rsidRPr="00F53ADC" w:rsidRDefault="008C756A" w:rsidP="001D4139">
            <w:pPr>
              <w:spacing w:line="480" w:lineRule="auto"/>
              <w:contextualSpacing/>
              <w:jc w:val="center"/>
            </w:pPr>
            <w:r w:rsidRPr="00F53ADC">
              <w:t>130-159</w:t>
            </w:r>
          </w:p>
        </w:tc>
        <w:tc>
          <w:tcPr>
            <w:tcW w:w="2052" w:type="dxa"/>
            <w:shd w:val="clear" w:color="auto" w:fill="auto"/>
          </w:tcPr>
          <w:p w14:paraId="7AAF1609" w14:textId="77777777" w:rsidR="008C756A" w:rsidRPr="00F53ADC" w:rsidRDefault="008C756A" w:rsidP="001D4139">
            <w:pPr>
              <w:spacing w:line="480" w:lineRule="auto"/>
              <w:contextualSpacing/>
              <w:jc w:val="center"/>
            </w:pPr>
            <w:r w:rsidRPr="00F53ADC">
              <w:t xml:space="preserve">≥ 160 </w:t>
            </w:r>
          </w:p>
        </w:tc>
        <w:tc>
          <w:tcPr>
            <w:tcW w:w="792" w:type="dxa"/>
            <w:shd w:val="clear" w:color="auto" w:fill="auto"/>
          </w:tcPr>
          <w:p w14:paraId="29ED4FAE" w14:textId="77777777" w:rsidR="008C756A" w:rsidRPr="00F53ADC" w:rsidRDefault="008C756A" w:rsidP="001D4139">
            <w:pPr>
              <w:spacing w:line="480" w:lineRule="auto"/>
              <w:contextualSpacing/>
              <w:jc w:val="center"/>
            </w:pPr>
          </w:p>
        </w:tc>
        <w:tc>
          <w:tcPr>
            <w:tcW w:w="1511" w:type="dxa"/>
          </w:tcPr>
          <w:p w14:paraId="10169C28" w14:textId="77777777" w:rsidR="008C756A" w:rsidRPr="00F53ADC" w:rsidRDefault="008C756A" w:rsidP="001D4139">
            <w:pPr>
              <w:spacing w:line="480" w:lineRule="auto"/>
              <w:contextualSpacing/>
              <w:jc w:val="center"/>
            </w:pPr>
          </w:p>
        </w:tc>
      </w:tr>
      <w:tr w:rsidR="008C756A" w:rsidRPr="00F53ADC" w14:paraId="0380317A" w14:textId="77777777" w:rsidTr="001D4139">
        <w:tc>
          <w:tcPr>
            <w:tcW w:w="1465" w:type="dxa"/>
            <w:shd w:val="clear" w:color="auto" w:fill="auto"/>
          </w:tcPr>
          <w:p w14:paraId="70274DC4" w14:textId="77777777" w:rsidR="008C756A" w:rsidRPr="00F53ADC" w:rsidRDefault="008C756A" w:rsidP="001D4139">
            <w:pPr>
              <w:spacing w:line="480" w:lineRule="auto"/>
              <w:contextualSpacing/>
            </w:pPr>
            <w:r w:rsidRPr="00F53ADC">
              <w:t>Cognitive Test</w:t>
            </w:r>
          </w:p>
        </w:tc>
        <w:tc>
          <w:tcPr>
            <w:tcW w:w="1662" w:type="dxa"/>
            <w:shd w:val="clear" w:color="auto" w:fill="auto"/>
          </w:tcPr>
          <w:p w14:paraId="2EDF3950" w14:textId="77777777" w:rsidR="008C756A" w:rsidRPr="00F53ADC" w:rsidRDefault="008C756A" w:rsidP="001D4139">
            <w:pPr>
              <w:spacing w:line="480" w:lineRule="auto"/>
              <w:contextualSpacing/>
            </w:pPr>
            <w:proofErr w:type="spellStart"/>
            <w:r w:rsidRPr="00F53ADC">
              <w:t>ApoE</w:t>
            </w:r>
            <w:proofErr w:type="spellEnd"/>
            <w:r w:rsidRPr="00F53ADC">
              <w:t xml:space="preserve"> Phenotype</w:t>
            </w:r>
          </w:p>
        </w:tc>
        <w:tc>
          <w:tcPr>
            <w:tcW w:w="8178" w:type="dxa"/>
            <w:gridSpan w:val="4"/>
            <w:shd w:val="clear" w:color="auto" w:fill="auto"/>
          </w:tcPr>
          <w:p w14:paraId="44A67520" w14:textId="77777777" w:rsidR="008C756A" w:rsidRPr="00F53ADC" w:rsidRDefault="008C756A" w:rsidP="001D4139">
            <w:pPr>
              <w:spacing w:line="480" w:lineRule="auto"/>
              <w:contextualSpacing/>
              <w:jc w:val="center"/>
            </w:pPr>
            <w:r w:rsidRPr="00F53ADC">
              <w:t>Mean Difference (95% confidence interval)</w:t>
            </w:r>
          </w:p>
        </w:tc>
        <w:tc>
          <w:tcPr>
            <w:tcW w:w="792" w:type="dxa"/>
            <w:shd w:val="clear" w:color="auto" w:fill="auto"/>
          </w:tcPr>
          <w:p w14:paraId="40E815E8" w14:textId="77777777" w:rsidR="008C756A" w:rsidRPr="00F53ADC" w:rsidRDefault="008C756A" w:rsidP="001D4139">
            <w:pPr>
              <w:spacing w:line="480" w:lineRule="auto"/>
              <w:contextualSpacing/>
              <w:jc w:val="center"/>
            </w:pPr>
            <w:r w:rsidRPr="00F53ADC">
              <w:t>p-trend</w:t>
            </w:r>
          </w:p>
        </w:tc>
        <w:tc>
          <w:tcPr>
            <w:tcW w:w="1511" w:type="dxa"/>
          </w:tcPr>
          <w:p w14:paraId="229D317C" w14:textId="77777777" w:rsidR="008C756A" w:rsidRPr="00F53ADC" w:rsidRDefault="008C756A" w:rsidP="001D4139">
            <w:pPr>
              <w:spacing w:line="480" w:lineRule="auto"/>
              <w:contextualSpacing/>
              <w:jc w:val="center"/>
            </w:pPr>
            <w:r w:rsidRPr="00F53ADC">
              <w:t>p-interaction</w:t>
            </w:r>
            <w:r w:rsidRPr="00F53ADC">
              <w:rPr>
                <w:vertAlign w:val="superscript"/>
              </w:rPr>
              <w:t>†</w:t>
            </w:r>
          </w:p>
        </w:tc>
      </w:tr>
      <w:tr w:rsidR="008C756A" w:rsidRPr="00F53ADC" w14:paraId="4C732BC2" w14:textId="77777777" w:rsidTr="001D4139">
        <w:tc>
          <w:tcPr>
            <w:tcW w:w="1465" w:type="dxa"/>
            <w:shd w:val="clear" w:color="auto" w:fill="auto"/>
          </w:tcPr>
          <w:p w14:paraId="67F6B71C" w14:textId="77777777" w:rsidR="008C756A" w:rsidRPr="00F53ADC" w:rsidRDefault="008C756A" w:rsidP="001D4139">
            <w:pPr>
              <w:spacing w:line="480" w:lineRule="auto"/>
              <w:contextualSpacing/>
            </w:pPr>
            <w:r w:rsidRPr="00F53ADC">
              <w:t>DSST</w:t>
            </w:r>
          </w:p>
        </w:tc>
        <w:tc>
          <w:tcPr>
            <w:tcW w:w="1662" w:type="dxa"/>
            <w:shd w:val="clear" w:color="auto" w:fill="auto"/>
          </w:tcPr>
          <w:p w14:paraId="7EDBAA4C" w14:textId="77777777" w:rsidR="008C756A" w:rsidRPr="00F53ADC" w:rsidRDefault="008C756A" w:rsidP="001D4139">
            <w:pPr>
              <w:spacing w:line="480" w:lineRule="auto"/>
              <w:contextualSpacing/>
            </w:pPr>
            <w:r w:rsidRPr="00F53ADC">
              <w:t xml:space="preserve">E2 </w:t>
            </w:r>
          </w:p>
        </w:tc>
        <w:tc>
          <w:tcPr>
            <w:tcW w:w="2022" w:type="dxa"/>
            <w:shd w:val="clear" w:color="auto" w:fill="auto"/>
          </w:tcPr>
          <w:p w14:paraId="4C2132D9"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30A897CF" w14:textId="77777777" w:rsidR="008C756A" w:rsidRPr="00F53ADC" w:rsidRDefault="008C756A" w:rsidP="001D4139">
            <w:pPr>
              <w:spacing w:line="480" w:lineRule="auto"/>
              <w:contextualSpacing/>
              <w:jc w:val="center"/>
            </w:pPr>
            <w:r w:rsidRPr="00F53ADC">
              <w:t>-0.07</w:t>
            </w:r>
          </w:p>
          <w:p w14:paraId="4ED4A608" w14:textId="77777777" w:rsidR="008C756A" w:rsidRPr="00F53ADC" w:rsidRDefault="008C756A" w:rsidP="001D4139">
            <w:pPr>
              <w:spacing w:line="480" w:lineRule="auto"/>
              <w:contextualSpacing/>
              <w:jc w:val="center"/>
            </w:pPr>
            <w:r w:rsidRPr="00F53ADC">
              <w:t>(-0.29, 0.15)</w:t>
            </w:r>
          </w:p>
        </w:tc>
        <w:tc>
          <w:tcPr>
            <w:tcW w:w="2052" w:type="dxa"/>
            <w:shd w:val="clear" w:color="auto" w:fill="auto"/>
          </w:tcPr>
          <w:p w14:paraId="4EF265D6" w14:textId="77777777" w:rsidR="008C756A" w:rsidRPr="00F53ADC" w:rsidRDefault="008C756A" w:rsidP="001D4139">
            <w:pPr>
              <w:spacing w:line="480" w:lineRule="auto"/>
              <w:contextualSpacing/>
              <w:jc w:val="center"/>
            </w:pPr>
            <w:r w:rsidRPr="00F53ADC">
              <w:t>0.05</w:t>
            </w:r>
          </w:p>
          <w:p w14:paraId="44398FEB" w14:textId="77777777" w:rsidR="008C756A" w:rsidRPr="00F53ADC" w:rsidRDefault="008C756A" w:rsidP="001D4139">
            <w:pPr>
              <w:spacing w:line="480" w:lineRule="auto"/>
              <w:contextualSpacing/>
              <w:jc w:val="center"/>
            </w:pPr>
            <w:r w:rsidRPr="00F53ADC">
              <w:t>(-0.22, 0.32)</w:t>
            </w:r>
          </w:p>
        </w:tc>
        <w:tc>
          <w:tcPr>
            <w:tcW w:w="2052" w:type="dxa"/>
            <w:shd w:val="clear" w:color="auto" w:fill="auto"/>
          </w:tcPr>
          <w:p w14:paraId="6F5307A7" w14:textId="77777777" w:rsidR="008C756A" w:rsidRPr="00F53ADC" w:rsidRDefault="008C756A" w:rsidP="001D4139">
            <w:pPr>
              <w:spacing w:line="480" w:lineRule="auto"/>
              <w:contextualSpacing/>
              <w:jc w:val="center"/>
            </w:pPr>
            <w:r w:rsidRPr="00F53ADC">
              <w:t>-0.14</w:t>
            </w:r>
          </w:p>
          <w:p w14:paraId="5F599757" w14:textId="77777777" w:rsidR="008C756A" w:rsidRPr="00F53ADC" w:rsidRDefault="008C756A" w:rsidP="001D4139">
            <w:pPr>
              <w:spacing w:line="480" w:lineRule="auto"/>
              <w:contextualSpacing/>
              <w:jc w:val="center"/>
            </w:pPr>
            <w:r w:rsidRPr="00F53ADC">
              <w:t>(-0.53, 0.25)</w:t>
            </w:r>
          </w:p>
        </w:tc>
        <w:tc>
          <w:tcPr>
            <w:tcW w:w="792" w:type="dxa"/>
            <w:shd w:val="clear" w:color="auto" w:fill="auto"/>
          </w:tcPr>
          <w:p w14:paraId="0B0FC03F" w14:textId="77777777" w:rsidR="008C756A" w:rsidRPr="00F53ADC" w:rsidRDefault="008C756A" w:rsidP="001D4139">
            <w:pPr>
              <w:spacing w:line="480" w:lineRule="auto"/>
              <w:contextualSpacing/>
              <w:jc w:val="center"/>
            </w:pPr>
            <w:r w:rsidRPr="00F53ADC">
              <w:t>0.81</w:t>
            </w:r>
          </w:p>
        </w:tc>
        <w:tc>
          <w:tcPr>
            <w:tcW w:w="1511" w:type="dxa"/>
            <w:vMerge w:val="restart"/>
          </w:tcPr>
          <w:p w14:paraId="764EE9FB" w14:textId="77777777" w:rsidR="008C756A" w:rsidRPr="00F53ADC" w:rsidRDefault="008C756A" w:rsidP="001D4139">
            <w:pPr>
              <w:spacing w:line="480" w:lineRule="auto"/>
              <w:contextualSpacing/>
              <w:jc w:val="center"/>
            </w:pPr>
            <w:r w:rsidRPr="00F53ADC">
              <w:t>0.57</w:t>
            </w:r>
          </w:p>
        </w:tc>
      </w:tr>
      <w:tr w:rsidR="008C756A" w:rsidRPr="00F53ADC" w14:paraId="013F9C46" w14:textId="77777777" w:rsidTr="001D4139">
        <w:tc>
          <w:tcPr>
            <w:tcW w:w="1465" w:type="dxa"/>
            <w:shd w:val="clear" w:color="auto" w:fill="auto"/>
          </w:tcPr>
          <w:p w14:paraId="796288C4" w14:textId="77777777" w:rsidR="008C756A" w:rsidRPr="00F53ADC" w:rsidRDefault="008C756A" w:rsidP="001D4139">
            <w:pPr>
              <w:spacing w:line="480" w:lineRule="auto"/>
              <w:contextualSpacing/>
            </w:pPr>
          </w:p>
        </w:tc>
        <w:tc>
          <w:tcPr>
            <w:tcW w:w="1662" w:type="dxa"/>
            <w:shd w:val="clear" w:color="auto" w:fill="auto"/>
          </w:tcPr>
          <w:p w14:paraId="5425B87E" w14:textId="77777777" w:rsidR="008C756A" w:rsidRPr="00F53ADC" w:rsidRDefault="008C756A" w:rsidP="001D4139">
            <w:pPr>
              <w:spacing w:line="480" w:lineRule="auto"/>
              <w:contextualSpacing/>
            </w:pPr>
            <w:r w:rsidRPr="00F53ADC">
              <w:t xml:space="preserve">E3 </w:t>
            </w:r>
          </w:p>
        </w:tc>
        <w:tc>
          <w:tcPr>
            <w:tcW w:w="2022" w:type="dxa"/>
            <w:shd w:val="clear" w:color="auto" w:fill="auto"/>
          </w:tcPr>
          <w:p w14:paraId="4623AC30"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61919549" w14:textId="77777777" w:rsidR="008C756A" w:rsidRPr="00F53ADC" w:rsidRDefault="008C756A" w:rsidP="001D4139">
            <w:pPr>
              <w:spacing w:line="480" w:lineRule="auto"/>
              <w:contextualSpacing/>
              <w:jc w:val="center"/>
            </w:pPr>
            <w:r w:rsidRPr="00F53ADC">
              <w:t>-0.06</w:t>
            </w:r>
          </w:p>
          <w:p w14:paraId="29190848" w14:textId="77777777" w:rsidR="008C756A" w:rsidRPr="00F53ADC" w:rsidRDefault="008C756A" w:rsidP="001D4139">
            <w:pPr>
              <w:spacing w:line="480" w:lineRule="auto"/>
              <w:contextualSpacing/>
              <w:jc w:val="center"/>
            </w:pPr>
            <w:r w:rsidRPr="00F53ADC">
              <w:t>(-0.21, 0.09)</w:t>
            </w:r>
          </w:p>
        </w:tc>
        <w:tc>
          <w:tcPr>
            <w:tcW w:w="2052" w:type="dxa"/>
            <w:shd w:val="clear" w:color="auto" w:fill="auto"/>
          </w:tcPr>
          <w:p w14:paraId="405F882D" w14:textId="77777777" w:rsidR="008C756A" w:rsidRPr="00F53ADC" w:rsidRDefault="008C756A" w:rsidP="001D4139">
            <w:pPr>
              <w:spacing w:line="480" w:lineRule="auto"/>
              <w:contextualSpacing/>
              <w:jc w:val="center"/>
            </w:pPr>
            <w:r w:rsidRPr="00F53ADC">
              <w:t>0.00</w:t>
            </w:r>
          </w:p>
          <w:p w14:paraId="2BF7EDE8" w14:textId="77777777" w:rsidR="008C756A" w:rsidRPr="00F53ADC" w:rsidRDefault="008C756A" w:rsidP="001D4139">
            <w:pPr>
              <w:spacing w:line="480" w:lineRule="auto"/>
              <w:contextualSpacing/>
              <w:jc w:val="center"/>
            </w:pPr>
            <w:r w:rsidRPr="00F53ADC">
              <w:t>(-0.16, 0.16)</w:t>
            </w:r>
          </w:p>
        </w:tc>
        <w:tc>
          <w:tcPr>
            <w:tcW w:w="2052" w:type="dxa"/>
            <w:shd w:val="clear" w:color="auto" w:fill="auto"/>
          </w:tcPr>
          <w:p w14:paraId="616EA2AA" w14:textId="77777777" w:rsidR="008C756A" w:rsidRPr="00F53ADC" w:rsidRDefault="008C756A" w:rsidP="001D4139">
            <w:pPr>
              <w:spacing w:line="480" w:lineRule="auto"/>
              <w:contextualSpacing/>
              <w:jc w:val="center"/>
            </w:pPr>
            <w:r w:rsidRPr="00F53ADC">
              <w:t>-0.09</w:t>
            </w:r>
          </w:p>
          <w:p w14:paraId="6C63353D" w14:textId="77777777" w:rsidR="008C756A" w:rsidRPr="00F53ADC" w:rsidRDefault="008C756A" w:rsidP="001D4139">
            <w:pPr>
              <w:spacing w:line="480" w:lineRule="auto"/>
              <w:contextualSpacing/>
              <w:jc w:val="center"/>
            </w:pPr>
            <w:r w:rsidRPr="00F53ADC">
              <w:t>(-0.27, 0.09)</w:t>
            </w:r>
          </w:p>
        </w:tc>
        <w:tc>
          <w:tcPr>
            <w:tcW w:w="792" w:type="dxa"/>
            <w:shd w:val="clear" w:color="auto" w:fill="auto"/>
          </w:tcPr>
          <w:p w14:paraId="34FE4B10" w14:textId="77777777" w:rsidR="008C756A" w:rsidRPr="00F53ADC" w:rsidRDefault="008C756A" w:rsidP="001D4139">
            <w:pPr>
              <w:spacing w:line="480" w:lineRule="auto"/>
              <w:contextualSpacing/>
              <w:jc w:val="center"/>
            </w:pPr>
            <w:r w:rsidRPr="00F53ADC">
              <w:t>0.57</w:t>
            </w:r>
          </w:p>
        </w:tc>
        <w:tc>
          <w:tcPr>
            <w:tcW w:w="1511" w:type="dxa"/>
            <w:vMerge/>
          </w:tcPr>
          <w:p w14:paraId="1A927FDA" w14:textId="77777777" w:rsidR="008C756A" w:rsidRPr="00F53ADC" w:rsidRDefault="008C756A" w:rsidP="001D4139">
            <w:pPr>
              <w:spacing w:line="480" w:lineRule="auto"/>
              <w:contextualSpacing/>
              <w:jc w:val="center"/>
            </w:pPr>
          </w:p>
        </w:tc>
      </w:tr>
      <w:tr w:rsidR="008C756A" w:rsidRPr="00F53ADC" w14:paraId="2225FBBD" w14:textId="77777777" w:rsidTr="001D4139">
        <w:tc>
          <w:tcPr>
            <w:tcW w:w="1465" w:type="dxa"/>
            <w:shd w:val="clear" w:color="auto" w:fill="auto"/>
          </w:tcPr>
          <w:p w14:paraId="005AE740" w14:textId="77777777" w:rsidR="008C756A" w:rsidRPr="00F53ADC" w:rsidRDefault="008C756A" w:rsidP="001D4139">
            <w:pPr>
              <w:spacing w:line="480" w:lineRule="auto"/>
              <w:contextualSpacing/>
            </w:pPr>
          </w:p>
        </w:tc>
        <w:tc>
          <w:tcPr>
            <w:tcW w:w="1662" w:type="dxa"/>
            <w:shd w:val="clear" w:color="auto" w:fill="auto"/>
          </w:tcPr>
          <w:p w14:paraId="3A66301C" w14:textId="77777777" w:rsidR="008C756A" w:rsidRPr="00F53ADC" w:rsidRDefault="008C756A" w:rsidP="001D4139">
            <w:pPr>
              <w:spacing w:line="480" w:lineRule="auto"/>
              <w:contextualSpacing/>
            </w:pPr>
            <w:r w:rsidRPr="00F53ADC">
              <w:t xml:space="preserve">E4 </w:t>
            </w:r>
          </w:p>
        </w:tc>
        <w:tc>
          <w:tcPr>
            <w:tcW w:w="2022" w:type="dxa"/>
            <w:shd w:val="clear" w:color="auto" w:fill="auto"/>
          </w:tcPr>
          <w:p w14:paraId="7D506770"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109D3026" w14:textId="77777777" w:rsidR="008C756A" w:rsidRPr="00F53ADC" w:rsidRDefault="008C756A" w:rsidP="001D4139">
            <w:pPr>
              <w:spacing w:line="480" w:lineRule="auto"/>
              <w:contextualSpacing/>
              <w:jc w:val="center"/>
            </w:pPr>
            <w:r w:rsidRPr="00F53ADC">
              <w:t>0.21</w:t>
            </w:r>
          </w:p>
          <w:p w14:paraId="794CCA0A" w14:textId="77777777" w:rsidR="008C756A" w:rsidRPr="00F53ADC" w:rsidRDefault="008C756A" w:rsidP="001D4139">
            <w:pPr>
              <w:spacing w:line="480" w:lineRule="auto"/>
              <w:contextualSpacing/>
              <w:jc w:val="center"/>
            </w:pPr>
            <w:r w:rsidRPr="00F53ADC">
              <w:t>(-0.01, 0.44)</w:t>
            </w:r>
          </w:p>
        </w:tc>
        <w:tc>
          <w:tcPr>
            <w:tcW w:w="2052" w:type="dxa"/>
            <w:shd w:val="clear" w:color="auto" w:fill="auto"/>
          </w:tcPr>
          <w:p w14:paraId="11EFD03B" w14:textId="77777777" w:rsidR="008C756A" w:rsidRPr="00F53ADC" w:rsidRDefault="008C756A" w:rsidP="001D4139">
            <w:pPr>
              <w:spacing w:line="480" w:lineRule="auto"/>
              <w:contextualSpacing/>
              <w:jc w:val="center"/>
            </w:pPr>
            <w:r w:rsidRPr="00F53ADC">
              <w:t>0.28</w:t>
            </w:r>
          </w:p>
          <w:p w14:paraId="38141ECE" w14:textId="77777777" w:rsidR="008C756A" w:rsidRPr="00F53ADC" w:rsidRDefault="008C756A" w:rsidP="001D4139">
            <w:pPr>
              <w:spacing w:line="480" w:lineRule="auto"/>
              <w:contextualSpacing/>
              <w:jc w:val="center"/>
            </w:pPr>
            <w:r w:rsidRPr="00F53ADC">
              <w:t>(0.03, 0.52)</w:t>
            </w:r>
          </w:p>
        </w:tc>
        <w:tc>
          <w:tcPr>
            <w:tcW w:w="2052" w:type="dxa"/>
            <w:shd w:val="clear" w:color="auto" w:fill="auto"/>
          </w:tcPr>
          <w:p w14:paraId="76EEA797" w14:textId="77777777" w:rsidR="008C756A" w:rsidRPr="00F53ADC" w:rsidRDefault="008C756A" w:rsidP="001D4139">
            <w:pPr>
              <w:spacing w:line="480" w:lineRule="auto"/>
              <w:contextualSpacing/>
              <w:jc w:val="center"/>
            </w:pPr>
            <w:r w:rsidRPr="00F53ADC">
              <w:t>0.33</w:t>
            </w:r>
          </w:p>
          <w:p w14:paraId="3CA03521" w14:textId="77777777" w:rsidR="008C756A" w:rsidRPr="00F53ADC" w:rsidRDefault="008C756A" w:rsidP="001D4139">
            <w:pPr>
              <w:spacing w:line="480" w:lineRule="auto"/>
              <w:contextualSpacing/>
              <w:jc w:val="center"/>
            </w:pPr>
            <w:r w:rsidRPr="00F53ADC">
              <w:t>(0.06, 0.59)</w:t>
            </w:r>
          </w:p>
        </w:tc>
        <w:tc>
          <w:tcPr>
            <w:tcW w:w="792" w:type="dxa"/>
            <w:shd w:val="clear" w:color="auto" w:fill="auto"/>
          </w:tcPr>
          <w:p w14:paraId="692314C4" w14:textId="77777777" w:rsidR="008C756A" w:rsidRPr="00F53ADC" w:rsidRDefault="008C756A" w:rsidP="001D4139">
            <w:pPr>
              <w:spacing w:line="480" w:lineRule="auto"/>
              <w:contextualSpacing/>
              <w:jc w:val="center"/>
            </w:pPr>
            <w:r w:rsidRPr="00F53ADC">
              <w:t>0.03</w:t>
            </w:r>
          </w:p>
        </w:tc>
        <w:tc>
          <w:tcPr>
            <w:tcW w:w="1511" w:type="dxa"/>
            <w:vMerge/>
          </w:tcPr>
          <w:p w14:paraId="01E0A4FC" w14:textId="77777777" w:rsidR="008C756A" w:rsidRPr="00F53ADC" w:rsidRDefault="008C756A" w:rsidP="001D4139">
            <w:pPr>
              <w:spacing w:line="480" w:lineRule="auto"/>
              <w:contextualSpacing/>
              <w:jc w:val="center"/>
            </w:pPr>
          </w:p>
        </w:tc>
      </w:tr>
      <w:tr w:rsidR="008C756A" w:rsidRPr="00F53ADC" w14:paraId="39D815C1" w14:textId="77777777" w:rsidTr="001D4139">
        <w:tc>
          <w:tcPr>
            <w:tcW w:w="11305" w:type="dxa"/>
            <w:gridSpan w:val="6"/>
            <w:shd w:val="clear" w:color="auto" w:fill="auto"/>
          </w:tcPr>
          <w:p w14:paraId="2637513D" w14:textId="77777777" w:rsidR="008C756A" w:rsidRPr="00F53ADC" w:rsidRDefault="008C756A" w:rsidP="001D4139">
            <w:pPr>
              <w:spacing w:line="480" w:lineRule="auto"/>
              <w:contextualSpacing/>
              <w:jc w:val="center"/>
            </w:pPr>
          </w:p>
        </w:tc>
        <w:tc>
          <w:tcPr>
            <w:tcW w:w="792" w:type="dxa"/>
            <w:shd w:val="clear" w:color="auto" w:fill="auto"/>
          </w:tcPr>
          <w:p w14:paraId="333457E5" w14:textId="77777777" w:rsidR="008C756A" w:rsidRPr="00F53ADC" w:rsidRDefault="008C756A" w:rsidP="001D4139">
            <w:pPr>
              <w:spacing w:line="480" w:lineRule="auto"/>
              <w:contextualSpacing/>
              <w:jc w:val="center"/>
            </w:pPr>
          </w:p>
        </w:tc>
        <w:tc>
          <w:tcPr>
            <w:tcW w:w="1511" w:type="dxa"/>
          </w:tcPr>
          <w:p w14:paraId="7A1CB1A6" w14:textId="77777777" w:rsidR="008C756A" w:rsidRPr="00F53ADC" w:rsidRDefault="008C756A" w:rsidP="001D4139">
            <w:pPr>
              <w:spacing w:line="480" w:lineRule="auto"/>
              <w:contextualSpacing/>
              <w:jc w:val="center"/>
            </w:pPr>
          </w:p>
        </w:tc>
      </w:tr>
      <w:tr w:rsidR="008C756A" w:rsidRPr="00F53ADC" w14:paraId="75852529" w14:textId="77777777" w:rsidTr="001D4139">
        <w:tc>
          <w:tcPr>
            <w:tcW w:w="1465" w:type="dxa"/>
            <w:shd w:val="clear" w:color="auto" w:fill="auto"/>
          </w:tcPr>
          <w:p w14:paraId="31C76F0C" w14:textId="77777777" w:rsidR="008C756A" w:rsidRPr="00F53ADC" w:rsidRDefault="008C756A" w:rsidP="001D4139">
            <w:pPr>
              <w:spacing w:line="480" w:lineRule="auto"/>
              <w:contextualSpacing/>
            </w:pPr>
            <w:r w:rsidRPr="00F53ADC">
              <w:t>RAVLT</w:t>
            </w:r>
          </w:p>
        </w:tc>
        <w:tc>
          <w:tcPr>
            <w:tcW w:w="1662" w:type="dxa"/>
            <w:shd w:val="clear" w:color="auto" w:fill="auto"/>
          </w:tcPr>
          <w:p w14:paraId="4AFBE258" w14:textId="77777777" w:rsidR="008C756A" w:rsidRPr="00F53ADC" w:rsidRDefault="008C756A" w:rsidP="001D4139">
            <w:pPr>
              <w:spacing w:line="480" w:lineRule="auto"/>
              <w:contextualSpacing/>
            </w:pPr>
            <w:r w:rsidRPr="00F53ADC">
              <w:t>E2</w:t>
            </w:r>
          </w:p>
        </w:tc>
        <w:tc>
          <w:tcPr>
            <w:tcW w:w="2022" w:type="dxa"/>
            <w:shd w:val="clear" w:color="auto" w:fill="auto"/>
          </w:tcPr>
          <w:p w14:paraId="3C2732A5"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46CEB444" w14:textId="77777777" w:rsidR="008C756A" w:rsidRPr="00F53ADC" w:rsidRDefault="008C756A" w:rsidP="001D4139">
            <w:pPr>
              <w:spacing w:line="480" w:lineRule="auto"/>
              <w:contextualSpacing/>
              <w:jc w:val="center"/>
            </w:pPr>
            <w:r w:rsidRPr="00F53ADC">
              <w:t>-0.10</w:t>
            </w:r>
          </w:p>
          <w:p w14:paraId="02E663C2" w14:textId="77777777" w:rsidR="008C756A" w:rsidRPr="00F53ADC" w:rsidRDefault="008C756A" w:rsidP="001D4139">
            <w:pPr>
              <w:spacing w:line="480" w:lineRule="auto"/>
              <w:contextualSpacing/>
              <w:jc w:val="center"/>
            </w:pPr>
            <w:r w:rsidRPr="00F53ADC">
              <w:t>(-0.33, 0.14)</w:t>
            </w:r>
          </w:p>
        </w:tc>
        <w:tc>
          <w:tcPr>
            <w:tcW w:w="2052" w:type="dxa"/>
            <w:shd w:val="clear" w:color="auto" w:fill="auto"/>
          </w:tcPr>
          <w:p w14:paraId="5B8DAECA" w14:textId="77777777" w:rsidR="008C756A" w:rsidRPr="00F53ADC" w:rsidRDefault="008C756A" w:rsidP="001D4139">
            <w:pPr>
              <w:spacing w:line="480" w:lineRule="auto"/>
              <w:contextualSpacing/>
              <w:jc w:val="center"/>
            </w:pPr>
            <w:r w:rsidRPr="00F53ADC">
              <w:t>-0.23</w:t>
            </w:r>
          </w:p>
          <w:p w14:paraId="657766C1" w14:textId="77777777" w:rsidR="008C756A" w:rsidRPr="00F53ADC" w:rsidRDefault="008C756A" w:rsidP="001D4139">
            <w:pPr>
              <w:spacing w:line="480" w:lineRule="auto"/>
              <w:contextualSpacing/>
              <w:jc w:val="center"/>
            </w:pPr>
            <w:r w:rsidRPr="00F53ADC">
              <w:t>(-0.52, 0.06)</w:t>
            </w:r>
          </w:p>
        </w:tc>
        <w:tc>
          <w:tcPr>
            <w:tcW w:w="2052" w:type="dxa"/>
            <w:shd w:val="clear" w:color="auto" w:fill="auto"/>
          </w:tcPr>
          <w:p w14:paraId="30ADF61F" w14:textId="77777777" w:rsidR="008C756A" w:rsidRPr="00F53ADC" w:rsidRDefault="008C756A" w:rsidP="001D4139">
            <w:pPr>
              <w:spacing w:line="480" w:lineRule="auto"/>
              <w:contextualSpacing/>
              <w:jc w:val="center"/>
            </w:pPr>
            <w:r w:rsidRPr="00F53ADC">
              <w:t>-0.15</w:t>
            </w:r>
          </w:p>
          <w:p w14:paraId="1CC7CE58" w14:textId="77777777" w:rsidR="008C756A" w:rsidRPr="00F53ADC" w:rsidRDefault="008C756A" w:rsidP="001D4139">
            <w:pPr>
              <w:spacing w:line="480" w:lineRule="auto"/>
              <w:contextualSpacing/>
              <w:jc w:val="center"/>
            </w:pPr>
            <w:r w:rsidRPr="00F53ADC">
              <w:t>(-0.56, 0.27)</w:t>
            </w:r>
          </w:p>
        </w:tc>
        <w:tc>
          <w:tcPr>
            <w:tcW w:w="792" w:type="dxa"/>
            <w:shd w:val="clear" w:color="auto" w:fill="auto"/>
          </w:tcPr>
          <w:p w14:paraId="3843B998" w14:textId="77777777" w:rsidR="008C756A" w:rsidRPr="00F53ADC" w:rsidRDefault="008C756A" w:rsidP="001D4139">
            <w:pPr>
              <w:spacing w:line="480" w:lineRule="auto"/>
              <w:contextualSpacing/>
              <w:jc w:val="center"/>
            </w:pPr>
            <w:r w:rsidRPr="00F53ADC">
              <w:t>0.20</w:t>
            </w:r>
          </w:p>
        </w:tc>
        <w:tc>
          <w:tcPr>
            <w:tcW w:w="1511" w:type="dxa"/>
            <w:vMerge w:val="restart"/>
          </w:tcPr>
          <w:p w14:paraId="1933DBD4" w14:textId="77777777" w:rsidR="008C756A" w:rsidRPr="00F53ADC" w:rsidRDefault="008C756A" w:rsidP="001D4139">
            <w:pPr>
              <w:spacing w:line="480" w:lineRule="auto"/>
              <w:contextualSpacing/>
              <w:jc w:val="center"/>
            </w:pPr>
            <w:r w:rsidRPr="00F53ADC">
              <w:t>0.09</w:t>
            </w:r>
          </w:p>
        </w:tc>
      </w:tr>
      <w:tr w:rsidR="008C756A" w:rsidRPr="00F53ADC" w14:paraId="1D47417A" w14:textId="77777777" w:rsidTr="001D4139">
        <w:tc>
          <w:tcPr>
            <w:tcW w:w="1465" w:type="dxa"/>
            <w:shd w:val="clear" w:color="auto" w:fill="auto"/>
          </w:tcPr>
          <w:p w14:paraId="0FEF8B3C" w14:textId="77777777" w:rsidR="008C756A" w:rsidRPr="00F53ADC" w:rsidRDefault="008C756A" w:rsidP="001D4139">
            <w:pPr>
              <w:spacing w:line="480" w:lineRule="auto"/>
              <w:contextualSpacing/>
            </w:pPr>
          </w:p>
        </w:tc>
        <w:tc>
          <w:tcPr>
            <w:tcW w:w="1662" w:type="dxa"/>
            <w:shd w:val="clear" w:color="auto" w:fill="auto"/>
          </w:tcPr>
          <w:p w14:paraId="73BD41A7" w14:textId="77777777" w:rsidR="008C756A" w:rsidRPr="00F53ADC" w:rsidRDefault="008C756A" w:rsidP="001D4139">
            <w:pPr>
              <w:spacing w:line="480" w:lineRule="auto"/>
              <w:contextualSpacing/>
            </w:pPr>
            <w:r w:rsidRPr="00F53ADC">
              <w:t>E3</w:t>
            </w:r>
          </w:p>
        </w:tc>
        <w:tc>
          <w:tcPr>
            <w:tcW w:w="2022" w:type="dxa"/>
            <w:shd w:val="clear" w:color="auto" w:fill="auto"/>
          </w:tcPr>
          <w:p w14:paraId="3E8CA119"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340D189F" w14:textId="77777777" w:rsidR="008C756A" w:rsidRPr="00F53ADC" w:rsidRDefault="008C756A" w:rsidP="001D4139">
            <w:pPr>
              <w:spacing w:line="480" w:lineRule="auto"/>
              <w:contextualSpacing/>
              <w:jc w:val="center"/>
            </w:pPr>
            <w:r w:rsidRPr="00F53ADC">
              <w:t>-0.02</w:t>
            </w:r>
          </w:p>
          <w:p w14:paraId="75764BBF" w14:textId="77777777" w:rsidR="008C756A" w:rsidRPr="00F53ADC" w:rsidRDefault="008C756A" w:rsidP="001D4139">
            <w:pPr>
              <w:spacing w:line="480" w:lineRule="auto"/>
              <w:contextualSpacing/>
              <w:jc w:val="center"/>
            </w:pPr>
            <w:r w:rsidRPr="00F53ADC">
              <w:t>(-0.18, 0.13)</w:t>
            </w:r>
          </w:p>
        </w:tc>
        <w:tc>
          <w:tcPr>
            <w:tcW w:w="2052" w:type="dxa"/>
            <w:shd w:val="clear" w:color="auto" w:fill="auto"/>
          </w:tcPr>
          <w:p w14:paraId="5644E33C" w14:textId="77777777" w:rsidR="008C756A" w:rsidRPr="00F53ADC" w:rsidRDefault="008C756A" w:rsidP="001D4139">
            <w:pPr>
              <w:spacing w:line="480" w:lineRule="auto"/>
              <w:contextualSpacing/>
              <w:jc w:val="center"/>
            </w:pPr>
            <w:r w:rsidRPr="00F53ADC">
              <w:t>0.08</w:t>
            </w:r>
          </w:p>
          <w:p w14:paraId="2BCE5096" w14:textId="77777777" w:rsidR="008C756A" w:rsidRPr="00F53ADC" w:rsidRDefault="008C756A" w:rsidP="001D4139">
            <w:pPr>
              <w:spacing w:line="480" w:lineRule="auto"/>
              <w:contextualSpacing/>
              <w:jc w:val="center"/>
            </w:pPr>
            <w:r w:rsidRPr="00F53ADC">
              <w:t>(-0.09, 0.25)</w:t>
            </w:r>
          </w:p>
        </w:tc>
        <w:tc>
          <w:tcPr>
            <w:tcW w:w="2052" w:type="dxa"/>
            <w:shd w:val="clear" w:color="auto" w:fill="auto"/>
          </w:tcPr>
          <w:p w14:paraId="24F65187" w14:textId="77777777" w:rsidR="008C756A" w:rsidRPr="00F53ADC" w:rsidRDefault="008C756A" w:rsidP="001D4139">
            <w:pPr>
              <w:spacing w:line="480" w:lineRule="auto"/>
              <w:contextualSpacing/>
              <w:jc w:val="center"/>
            </w:pPr>
            <w:r w:rsidRPr="00F53ADC">
              <w:t>-0.12</w:t>
            </w:r>
          </w:p>
          <w:p w14:paraId="18A26304" w14:textId="77777777" w:rsidR="008C756A" w:rsidRPr="00F53ADC" w:rsidRDefault="008C756A" w:rsidP="001D4139">
            <w:pPr>
              <w:spacing w:line="480" w:lineRule="auto"/>
              <w:contextualSpacing/>
              <w:jc w:val="center"/>
            </w:pPr>
            <w:r w:rsidRPr="00F53ADC">
              <w:t>(-0.30, 0.07)</w:t>
            </w:r>
          </w:p>
        </w:tc>
        <w:tc>
          <w:tcPr>
            <w:tcW w:w="792" w:type="dxa"/>
            <w:shd w:val="clear" w:color="auto" w:fill="auto"/>
          </w:tcPr>
          <w:p w14:paraId="28BD420F" w14:textId="77777777" w:rsidR="008C756A" w:rsidRPr="00F53ADC" w:rsidRDefault="008C756A" w:rsidP="001D4139">
            <w:pPr>
              <w:spacing w:line="480" w:lineRule="auto"/>
              <w:contextualSpacing/>
              <w:jc w:val="center"/>
            </w:pPr>
            <w:r w:rsidRPr="00F53ADC">
              <w:t>0.40</w:t>
            </w:r>
          </w:p>
        </w:tc>
        <w:tc>
          <w:tcPr>
            <w:tcW w:w="1511" w:type="dxa"/>
            <w:vMerge/>
          </w:tcPr>
          <w:p w14:paraId="7F9BF65D" w14:textId="77777777" w:rsidR="008C756A" w:rsidRPr="00F53ADC" w:rsidRDefault="008C756A" w:rsidP="001D4139">
            <w:pPr>
              <w:spacing w:line="480" w:lineRule="auto"/>
              <w:contextualSpacing/>
              <w:jc w:val="center"/>
            </w:pPr>
          </w:p>
        </w:tc>
      </w:tr>
      <w:tr w:rsidR="008C756A" w:rsidRPr="00F53ADC" w14:paraId="7221FE70" w14:textId="77777777" w:rsidTr="001D4139">
        <w:tc>
          <w:tcPr>
            <w:tcW w:w="1465" w:type="dxa"/>
            <w:shd w:val="clear" w:color="auto" w:fill="auto"/>
          </w:tcPr>
          <w:p w14:paraId="51A7AA2E" w14:textId="77777777" w:rsidR="008C756A" w:rsidRPr="00F53ADC" w:rsidRDefault="008C756A" w:rsidP="001D4139">
            <w:pPr>
              <w:spacing w:line="480" w:lineRule="auto"/>
              <w:contextualSpacing/>
            </w:pPr>
          </w:p>
        </w:tc>
        <w:tc>
          <w:tcPr>
            <w:tcW w:w="1662" w:type="dxa"/>
            <w:shd w:val="clear" w:color="auto" w:fill="auto"/>
          </w:tcPr>
          <w:p w14:paraId="28387DC8" w14:textId="77777777" w:rsidR="008C756A" w:rsidRPr="00F53ADC" w:rsidRDefault="008C756A" w:rsidP="001D4139">
            <w:pPr>
              <w:spacing w:line="480" w:lineRule="auto"/>
              <w:contextualSpacing/>
            </w:pPr>
            <w:r w:rsidRPr="00F53ADC">
              <w:t>E4</w:t>
            </w:r>
          </w:p>
        </w:tc>
        <w:tc>
          <w:tcPr>
            <w:tcW w:w="2022" w:type="dxa"/>
            <w:shd w:val="clear" w:color="auto" w:fill="auto"/>
          </w:tcPr>
          <w:p w14:paraId="1A3E17AF"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5B1F46A0" w14:textId="77777777" w:rsidR="008C756A" w:rsidRPr="00F53ADC" w:rsidRDefault="008C756A" w:rsidP="001D4139">
            <w:pPr>
              <w:spacing w:line="480" w:lineRule="auto"/>
              <w:contextualSpacing/>
              <w:jc w:val="center"/>
            </w:pPr>
            <w:r w:rsidRPr="00F53ADC">
              <w:t>0.12</w:t>
            </w:r>
          </w:p>
          <w:p w14:paraId="59E54EDA" w14:textId="77777777" w:rsidR="008C756A" w:rsidRPr="00F53ADC" w:rsidRDefault="008C756A" w:rsidP="001D4139">
            <w:pPr>
              <w:spacing w:line="480" w:lineRule="auto"/>
              <w:contextualSpacing/>
              <w:jc w:val="center"/>
            </w:pPr>
            <w:r w:rsidRPr="00F53ADC">
              <w:t>(-0.12, 0.35)</w:t>
            </w:r>
          </w:p>
        </w:tc>
        <w:tc>
          <w:tcPr>
            <w:tcW w:w="2052" w:type="dxa"/>
            <w:shd w:val="clear" w:color="auto" w:fill="auto"/>
          </w:tcPr>
          <w:p w14:paraId="4D0EDC28" w14:textId="77777777" w:rsidR="008C756A" w:rsidRPr="00F53ADC" w:rsidRDefault="008C756A" w:rsidP="001D4139">
            <w:pPr>
              <w:spacing w:line="480" w:lineRule="auto"/>
              <w:contextualSpacing/>
              <w:jc w:val="center"/>
            </w:pPr>
            <w:r w:rsidRPr="00F53ADC">
              <w:t>0.04</w:t>
            </w:r>
          </w:p>
          <w:p w14:paraId="4E20D800" w14:textId="77777777" w:rsidR="008C756A" w:rsidRPr="00F53ADC" w:rsidRDefault="008C756A" w:rsidP="001D4139">
            <w:pPr>
              <w:spacing w:line="480" w:lineRule="auto"/>
              <w:contextualSpacing/>
              <w:jc w:val="center"/>
            </w:pPr>
            <w:r w:rsidRPr="00F53ADC">
              <w:t>(-0.21, 0.30)</w:t>
            </w:r>
          </w:p>
        </w:tc>
        <w:tc>
          <w:tcPr>
            <w:tcW w:w="2052" w:type="dxa"/>
            <w:shd w:val="clear" w:color="auto" w:fill="auto"/>
          </w:tcPr>
          <w:p w14:paraId="5D0B604C" w14:textId="77777777" w:rsidR="008C756A" w:rsidRPr="00F53ADC" w:rsidRDefault="008C756A" w:rsidP="001D4139">
            <w:pPr>
              <w:spacing w:line="480" w:lineRule="auto"/>
              <w:contextualSpacing/>
              <w:jc w:val="center"/>
            </w:pPr>
            <w:r w:rsidRPr="00F53ADC">
              <w:t>0.09</w:t>
            </w:r>
          </w:p>
          <w:p w14:paraId="187A3DD2" w14:textId="77777777" w:rsidR="008C756A" w:rsidRPr="00F53ADC" w:rsidRDefault="008C756A" w:rsidP="001D4139">
            <w:pPr>
              <w:spacing w:line="480" w:lineRule="auto"/>
              <w:contextualSpacing/>
              <w:jc w:val="center"/>
            </w:pPr>
            <w:r w:rsidRPr="00F53ADC">
              <w:t>(-0.18, 0.37)</w:t>
            </w:r>
          </w:p>
        </w:tc>
        <w:tc>
          <w:tcPr>
            <w:tcW w:w="792" w:type="dxa"/>
            <w:shd w:val="clear" w:color="auto" w:fill="auto"/>
          </w:tcPr>
          <w:p w14:paraId="24A25E95" w14:textId="77777777" w:rsidR="008C756A" w:rsidRPr="00F53ADC" w:rsidRDefault="008C756A" w:rsidP="001D4139">
            <w:pPr>
              <w:spacing w:line="480" w:lineRule="auto"/>
              <w:contextualSpacing/>
              <w:jc w:val="center"/>
            </w:pPr>
            <w:r w:rsidRPr="00F53ADC">
              <w:t>0.82</w:t>
            </w:r>
          </w:p>
        </w:tc>
        <w:tc>
          <w:tcPr>
            <w:tcW w:w="1511" w:type="dxa"/>
            <w:vMerge/>
          </w:tcPr>
          <w:p w14:paraId="041343F0" w14:textId="77777777" w:rsidR="008C756A" w:rsidRPr="00F53ADC" w:rsidRDefault="008C756A" w:rsidP="001D4139">
            <w:pPr>
              <w:spacing w:line="480" w:lineRule="auto"/>
              <w:contextualSpacing/>
              <w:jc w:val="center"/>
            </w:pPr>
          </w:p>
        </w:tc>
      </w:tr>
      <w:tr w:rsidR="008C756A" w:rsidRPr="00F53ADC" w14:paraId="48454D83" w14:textId="77777777" w:rsidTr="001D4139">
        <w:tc>
          <w:tcPr>
            <w:tcW w:w="11305" w:type="dxa"/>
            <w:gridSpan w:val="6"/>
            <w:shd w:val="clear" w:color="auto" w:fill="auto"/>
          </w:tcPr>
          <w:p w14:paraId="1D2B0DFE" w14:textId="77777777" w:rsidR="008C756A" w:rsidRPr="00F53ADC" w:rsidRDefault="008C756A" w:rsidP="001D4139">
            <w:pPr>
              <w:spacing w:line="480" w:lineRule="auto"/>
              <w:contextualSpacing/>
              <w:jc w:val="center"/>
            </w:pPr>
          </w:p>
        </w:tc>
        <w:tc>
          <w:tcPr>
            <w:tcW w:w="792" w:type="dxa"/>
            <w:shd w:val="clear" w:color="auto" w:fill="auto"/>
          </w:tcPr>
          <w:p w14:paraId="17C49421" w14:textId="77777777" w:rsidR="008C756A" w:rsidRPr="00F53ADC" w:rsidRDefault="008C756A" w:rsidP="001D4139">
            <w:pPr>
              <w:spacing w:line="480" w:lineRule="auto"/>
              <w:contextualSpacing/>
              <w:jc w:val="center"/>
            </w:pPr>
          </w:p>
        </w:tc>
        <w:tc>
          <w:tcPr>
            <w:tcW w:w="1511" w:type="dxa"/>
          </w:tcPr>
          <w:p w14:paraId="6B737B12" w14:textId="77777777" w:rsidR="008C756A" w:rsidRPr="00F53ADC" w:rsidRDefault="008C756A" w:rsidP="001D4139">
            <w:pPr>
              <w:spacing w:line="480" w:lineRule="auto"/>
              <w:contextualSpacing/>
              <w:jc w:val="center"/>
            </w:pPr>
          </w:p>
        </w:tc>
      </w:tr>
      <w:tr w:rsidR="008C756A" w:rsidRPr="00F53ADC" w14:paraId="1D89B9F1" w14:textId="77777777" w:rsidTr="001D4139">
        <w:tc>
          <w:tcPr>
            <w:tcW w:w="1465" w:type="dxa"/>
            <w:shd w:val="clear" w:color="auto" w:fill="auto"/>
          </w:tcPr>
          <w:p w14:paraId="25BB6AB1" w14:textId="77777777" w:rsidR="008C756A" w:rsidRPr="00F53ADC" w:rsidRDefault="008C756A" w:rsidP="001D4139">
            <w:pPr>
              <w:spacing w:line="480" w:lineRule="auto"/>
              <w:contextualSpacing/>
            </w:pPr>
            <w:r w:rsidRPr="00F53ADC">
              <w:t>Stroop Test</w:t>
            </w:r>
          </w:p>
        </w:tc>
        <w:tc>
          <w:tcPr>
            <w:tcW w:w="1662" w:type="dxa"/>
            <w:shd w:val="clear" w:color="auto" w:fill="auto"/>
          </w:tcPr>
          <w:p w14:paraId="21F8C273" w14:textId="77777777" w:rsidR="008C756A" w:rsidRPr="00F53ADC" w:rsidRDefault="008C756A" w:rsidP="001D4139">
            <w:pPr>
              <w:spacing w:line="480" w:lineRule="auto"/>
              <w:contextualSpacing/>
            </w:pPr>
            <w:r w:rsidRPr="00F53ADC">
              <w:t>E2</w:t>
            </w:r>
          </w:p>
        </w:tc>
        <w:tc>
          <w:tcPr>
            <w:tcW w:w="2022" w:type="dxa"/>
            <w:shd w:val="clear" w:color="auto" w:fill="auto"/>
          </w:tcPr>
          <w:p w14:paraId="5F486774"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77B5B763" w14:textId="77777777" w:rsidR="008C756A" w:rsidRPr="00F53ADC" w:rsidRDefault="008C756A" w:rsidP="001D4139">
            <w:pPr>
              <w:spacing w:line="480" w:lineRule="auto"/>
              <w:contextualSpacing/>
              <w:jc w:val="center"/>
            </w:pPr>
            <w:r w:rsidRPr="00F53ADC">
              <w:t>0.11</w:t>
            </w:r>
          </w:p>
          <w:p w14:paraId="11494089" w14:textId="77777777" w:rsidR="008C756A" w:rsidRPr="00F53ADC" w:rsidRDefault="008C756A" w:rsidP="001D4139">
            <w:pPr>
              <w:spacing w:line="480" w:lineRule="auto"/>
              <w:contextualSpacing/>
              <w:jc w:val="center"/>
            </w:pPr>
            <w:r w:rsidRPr="00F53ADC">
              <w:t>(-0.14, 0.36)</w:t>
            </w:r>
          </w:p>
        </w:tc>
        <w:tc>
          <w:tcPr>
            <w:tcW w:w="2052" w:type="dxa"/>
            <w:shd w:val="clear" w:color="auto" w:fill="auto"/>
          </w:tcPr>
          <w:p w14:paraId="423D8D14" w14:textId="77777777" w:rsidR="008C756A" w:rsidRPr="00F53ADC" w:rsidRDefault="008C756A" w:rsidP="001D4139">
            <w:pPr>
              <w:spacing w:line="480" w:lineRule="auto"/>
              <w:contextualSpacing/>
              <w:jc w:val="center"/>
            </w:pPr>
            <w:r w:rsidRPr="00F53ADC">
              <w:t>0.13</w:t>
            </w:r>
          </w:p>
          <w:p w14:paraId="4E5A12C7" w14:textId="77777777" w:rsidR="008C756A" w:rsidRPr="00F53ADC" w:rsidRDefault="008C756A" w:rsidP="001D4139">
            <w:pPr>
              <w:spacing w:line="480" w:lineRule="auto"/>
              <w:contextualSpacing/>
              <w:jc w:val="center"/>
            </w:pPr>
            <w:r w:rsidRPr="00F53ADC">
              <w:t>(-0.17, 0.44)</w:t>
            </w:r>
          </w:p>
        </w:tc>
        <w:tc>
          <w:tcPr>
            <w:tcW w:w="2052" w:type="dxa"/>
            <w:shd w:val="clear" w:color="auto" w:fill="auto"/>
          </w:tcPr>
          <w:p w14:paraId="708F4650" w14:textId="77777777" w:rsidR="008C756A" w:rsidRPr="00F53ADC" w:rsidRDefault="008C756A" w:rsidP="001D4139">
            <w:pPr>
              <w:spacing w:line="480" w:lineRule="auto"/>
              <w:contextualSpacing/>
              <w:jc w:val="center"/>
            </w:pPr>
            <w:r w:rsidRPr="00F53ADC">
              <w:t>0.05</w:t>
            </w:r>
          </w:p>
          <w:p w14:paraId="43896C17" w14:textId="77777777" w:rsidR="008C756A" w:rsidRPr="00F53ADC" w:rsidRDefault="008C756A" w:rsidP="001D4139">
            <w:pPr>
              <w:spacing w:line="480" w:lineRule="auto"/>
              <w:contextualSpacing/>
              <w:jc w:val="center"/>
            </w:pPr>
            <w:r w:rsidRPr="00F53ADC">
              <w:t>(-0.39, 0.49)</w:t>
            </w:r>
          </w:p>
        </w:tc>
        <w:tc>
          <w:tcPr>
            <w:tcW w:w="792" w:type="dxa"/>
            <w:shd w:val="clear" w:color="auto" w:fill="auto"/>
          </w:tcPr>
          <w:p w14:paraId="0A04801B" w14:textId="77777777" w:rsidR="008C756A" w:rsidRPr="00F53ADC" w:rsidRDefault="008C756A" w:rsidP="001D4139">
            <w:pPr>
              <w:spacing w:line="480" w:lineRule="auto"/>
              <w:contextualSpacing/>
              <w:jc w:val="center"/>
            </w:pPr>
            <w:r w:rsidRPr="00F53ADC">
              <w:t>0.54</w:t>
            </w:r>
          </w:p>
        </w:tc>
        <w:tc>
          <w:tcPr>
            <w:tcW w:w="1511" w:type="dxa"/>
            <w:vMerge w:val="restart"/>
          </w:tcPr>
          <w:p w14:paraId="69B345CD" w14:textId="77777777" w:rsidR="008C756A" w:rsidRPr="00F53ADC" w:rsidRDefault="008C756A" w:rsidP="001D4139">
            <w:pPr>
              <w:spacing w:line="480" w:lineRule="auto"/>
              <w:contextualSpacing/>
              <w:jc w:val="center"/>
            </w:pPr>
            <w:r w:rsidRPr="00F53ADC">
              <w:t>0.63</w:t>
            </w:r>
          </w:p>
        </w:tc>
      </w:tr>
      <w:tr w:rsidR="008C756A" w:rsidRPr="00F53ADC" w14:paraId="29543889" w14:textId="77777777" w:rsidTr="001D4139">
        <w:tc>
          <w:tcPr>
            <w:tcW w:w="1465" w:type="dxa"/>
            <w:shd w:val="clear" w:color="auto" w:fill="auto"/>
          </w:tcPr>
          <w:p w14:paraId="47AF1EAE" w14:textId="77777777" w:rsidR="008C756A" w:rsidRPr="00F53ADC" w:rsidRDefault="008C756A" w:rsidP="001D4139">
            <w:pPr>
              <w:spacing w:line="480" w:lineRule="auto"/>
              <w:contextualSpacing/>
            </w:pPr>
          </w:p>
        </w:tc>
        <w:tc>
          <w:tcPr>
            <w:tcW w:w="1662" w:type="dxa"/>
            <w:shd w:val="clear" w:color="auto" w:fill="auto"/>
          </w:tcPr>
          <w:p w14:paraId="2438C1AB" w14:textId="77777777" w:rsidR="008C756A" w:rsidRPr="00F53ADC" w:rsidRDefault="008C756A" w:rsidP="001D4139">
            <w:pPr>
              <w:spacing w:line="480" w:lineRule="auto"/>
              <w:contextualSpacing/>
            </w:pPr>
            <w:r w:rsidRPr="00F53ADC">
              <w:t>E3</w:t>
            </w:r>
          </w:p>
        </w:tc>
        <w:tc>
          <w:tcPr>
            <w:tcW w:w="2022" w:type="dxa"/>
            <w:shd w:val="clear" w:color="auto" w:fill="auto"/>
          </w:tcPr>
          <w:p w14:paraId="306A8966"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0225E473" w14:textId="77777777" w:rsidR="008C756A" w:rsidRPr="00F53ADC" w:rsidRDefault="008C756A" w:rsidP="001D4139">
            <w:pPr>
              <w:spacing w:line="480" w:lineRule="auto"/>
              <w:contextualSpacing/>
              <w:jc w:val="center"/>
            </w:pPr>
            <w:r w:rsidRPr="00F53ADC">
              <w:t>-0.05</w:t>
            </w:r>
          </w:p>
          <w:p w14:paraId="02B9D3D1" w14:textId="77777777" w:rsidR="008C756A" w:rsidRPr="00F53ADC" w:rsidRDefault="008C756A" w:rsidP="001D4139">
            <w:pPr>
              <w:spacing w:line="480" w:lineRule="auto"/>
              <w:contextualSpacing/>
              <w:jc w:val="center"/>
            </w:pPr>
            <w:r w:rsidRPr="00F53ADC">
              <w:t>(-0.20, 0.09)</w:t>
            </w:r>
          </w:p>
        </w:tc>
        <w:tc>
          <w:tcPr>
            <w:tcW w:w="2052" w:type="dxa"/>
            <w:shd w:val="clear" w:color="auto" w:fill="auto"/>
          </w:tcPr>
          <w:p w14:paraId="2DFFA9B5" w14:textId="77777777" w:rsidR="008C756A" w:rsidRPr="00F53ADC" w:rsidRDefault="008C756A" w:rsidP="001D4139">
            <w:pPr>
              <w:spacing w:line="480" w:lineRule="auto"/>
              <w:contextualSpacing/>
              <w:jc w:val="center"/>
            </w:pPr>
            <w:r w:rsidRPr="00F53ADC">
              <w:t>0.00</w:t>
            </w:r>
          </w:p>
          <w:p w14:paraId="441E58BE" w14:textId="77777777" w:rsidR="008C756A" w:rsidRPr="00F53ADC" w:rsidRDefault="008C756A" w:rsidP="001D4139">
            <w:pPr>
              <w:spacing w:line="480" w:lineRule="auto"/>
              <w:contextualSpacing/>
              <w:jc w:val="center"/>
            </w:pPr>
            <w:r w:rsidRPr="00F53ADC">
              <w:t>(-0.16, 0.16)</w:t>
            </w:r>
          </w:p>
        </w:tc>
        <w:tc>
          <w:tcPr>
            <w:tcW w:w="2052" w:type="dxa"/>
            <w:shd w:val="clear" w:color="auto" w:fill="auto"/>
          </w:tcPr>
          <w:p w14:paraId="5B3F5AF9" w14:textId="77777777" w:rsidR="008C756A" w:rsidRPr="00F53ADC" w:rsidRDefault="008C756A" w:rsidP="001D4139">
            <w:pPr>
              <w:spacing w:line="480" w:lineRule="auto"/>
              <w:contextualSpacing/>
              <w:jc w:val="center"/>
            </w:pPr>
            <w:r w:rsidRPr="00F53ADC">
              <w:t>-0.01</w:t>
            </w:r>
          </w:p>
          <w:p w14:paraId="2891D627" w14:textId="77777777" w:rsidR="008C756A" w:rsidRPr="00F53ADC" w:rsidRDefault="008C756A" w:rsidP="001D4139">
            <w:pPr>
              <w:spacing w:line="480" w:lineRule="auto"/>
              <w:contextualSpacing/>
              <w:jc w:val="center"/>
            </w:pPr>
            <w:r w:rsidRPr="00F53ADC">
              <w:t>(-0.19, 0.17)</w:t>
            </w:r>
          </w:p>
        </w:tc>
        <w:tc>
          <w:tcPr>
            <w:tcW w:w="792" w:type="dxa"/>
            <w:shd w:val="clear" w:color="auto" w:fill="auto"/>
          </w:tcPr>
          <w:p w14:paraId="7DD16BE2" w14:textId="77777777" w:rsidR="008C756A" w:rsidRPr="00F53ADC" w:rsidRDefault="008C756A" w:rsidP="001D4139">
            <w:pPr>
              <w:spacing w:line="480" w:lineRule="auto"/>
              <w:contextualSpacing/>
              <w:jc w:val="center"/>
            </w:pPr>
            <w:r w:rsidRPr="00F53ADC">
              <w:t>0.72</w:t>
            </w:r>
          </w:p>
        </w:tc>
        <w:tc>
          <w:tcPr>
            <w:tcW w:w="1511" w:type="dxa"/>
            <w:vMerge/>
          </w:tcPr>
          <w:p w14:paraId="6624B582" w14:textId="77777777" w:rsidR="008C756A" w:rsidRPr="00F53ADC" w:rsidRDefault="008C756A" w:rsidP="001D4139">
            <w:pPr>
              <w:spacing w:line="480" w:lineRule="auto"/>
              <w:contextualSpacing/>
              <w:jc w:val="center"/>
            </w:pPr>
          </w:p>
        </w:tc>
      </w:tr>
      <w:tr w:rsidR="008C756A" w:rsidRPr="00F53ADC" w14:paraId="0604AF4A" w14:textId="77777777" w:rsidTr="001D4139">
        <w:tc>
          <w:tcPr>
            <w:tcW w:w="1465" w:type="dxa"/>
            <w:shd w:val="clear" w:color="auto" w:fill="auto"/>
          </w:tcPr>
          <w:p w14:paraId="1F09A05C" w14:textId="77777777" w:rsidR="008C756A" w:rsidRPr="00F53ADC" w:rsidRDefault="008C756A" w:rsidP="001D4139">
            <w:pPr>
              <w:spacing w:line="480" w:lineRule="auto"/>
              <w:contextualSpacing/>
            </w:pPr>
          </w:p>
        </w:tc>
        <w:tc>
          <w:tcPr>
            <w:tcW w:w="1662" w:type="dxa"/>
            <w:shd w:val="clear" w:color="auto" w:fill="auto"/>
          </w:tcPr>
          <w:p w14:paraId="4F59B2ED" w14:textId="77777777" w:rsidR="008C756A" w:rsidRPr="00F53ADC" w:rsidRDefault="008C756A" w:rsidP="001D4139">
            <w:pPr>
              <w:spacing w:line="480" w:lineRule="auto"/>
              <w:contextualSpacing/>
            </w:pPr>
            <w:r w:rsidRPr="00F53ADC">
              <w:t>E4</w:t>
            </w:r>
          </w:p>
        </w:tc>
        <w:tc>
          <w:tcPr>
            <w:tcW w:w="2022" w:type="dxa"/>
            <w:shd w:val="clear" w:color="auto" w:fill="auto"/>
          </w:tcPr>
          <w:p w14:paraId="3F320F35" w14:textId="77777777" w:rsidR="008C756A" w:rsidRPr="00F53ADC" w:rsidRDefault="008C756A" w:rsidP="001D4139">
            <w:pPr>
              <w:spacing w:line="480" w:lineRule="auto"/>
              <w:contextualSpacing/>
              <w:jc w:val="center"/>
            </w:pPr>
            <w:r w:rsidRPr="00F53ADC">
              <w:t>Ref</w:t>
            </w:r>
          </w:p>
        </w:tc>
        <w:tc>
          <w:tcPr>
            <w:tcW w:w="2052" w:type="dxa"/>
            <w:shd w:val="clear" w:color="auto" w:fill="auto"/>
          </w:tcPr>
          <w:p w14:paraId="7E7E2750" w14:textId="77777777" w:rsidR="008C756A" w:rsidRPr="00F53ADC" w:rsidRDefault="008C756A" w:rsidP="001D4139">
            <w:pPr>
              <w:spacing w:line="480" w:lineRule="auto"/>
              <w:contextualSpacing/>
              <w:jc w:val="center"/>
            </w:pPr>
            <w:r w:rsidRPr="00F53ADC">
              <w:t>-0.06</w:t>
            </w:r>
          </w:p>
          <w:p w14:paraId="48B717B5" w14:textId="77777777" w:rsidR="008C756A" w:rsidRPr="00F53ADC" w:rsidRDefault="008C756A" w:rsidP="001D4139">
            <w:pPr>
              <w:spacing w:line="480" w:lineRule="auto"/>
              <w:contextualSpacing/>
              <w:jc w:val="center"/>
            </w:pPr>
            <w:r w:rsidRPr="00F53ADC">
              <w:t>(-0.31, 0.19)</w:t>
            </w:r>
          </w:p>
        </w:tc>
        <w:tc>
          <w:tcPr>
            <w:tcW w:w="2052" w:type="dxa"/>
            <w:shd w:val="clear" w:color="auto" w:fill="auto"/>
          </w:tcPr>
          <w:p w14:paraId="3315471B" w14:textId="77777777" w:rsidR="008C756A" w:rsidRPr="00F53ADC" w:rsidRDefault="008C756A" w:rsidP="001D4139">
            <w:pPr>
              <w:spacing w:line="480" w:lineRule="auto"/>
              <w:contextualSpacing/>
              <w:jc w:val="center"/>
            </w:pPr>
            <w:r w:rsidRPr="00F53ADC">
              <w:t>-0.10</w:t>
            </w:r>
          </w:p>
          <w:p w14:paraId="5255B42B" w14:textId="77777777" w:rsidR="008C756A" w:rsidRPr="00F53ADC" w:rsidRDefault="008C756A" w:rsidP="001D4139">
            <w:pPr>
              <w:spacing w:line="480" w:lineRule="auto"/>
              <w:contextualSpacing/>
              <w:jc w:val="center"/>
            </w:pPr>
            <w:r w:rsidRPr="00F53ADC">
              <w:t>(-0.37, 0.17)</w:t>
            </w:r>
          </w:p>
        </w:tc>
        <w:tc>
          <w:tcPr>
            <w:tcW w:w="2052" w:type="dxa"/>
            <w:shd w:val="clear" w:color="auto" w:fill="auto"/>
          </w:tcPr>
          <w:p w14:paraId="3CEDBBE6" w14:textId="77777777" w:rsidR="008C756A" w:rsidRPr="00F53ADC" w:rsidRDefault="008C756A" w:rsidP="001D4139">
            <w:pPr>
              <w:spacing w:line="480" w:lineRule="auto"/>
              <w:contextualSpacing/>
              <w:jc w:val="center"/>
            </w:pPr>
            <w:r w:rsidRPr="00F53ADC">
              <w:t>-0.04</w:t>
            </w:r>
          </w:p>
          <w:p w14:paraId="074E3E13" w14:textId="77777777" w:rsidR="008C756A" w:rsidRPr="00F53ADC" w:rsidRDefault="008C756A" w:rsidP="001D4139">
            <w:pPr>
              <w:spacing w:line="480" w:lineRule="auto"/>
              <w:contextualSpacing/>
              <w:jc w:val="center"/>
            </w:pPr>
            <w:r w:rsidRPr="00F53ADC">
              <w:t>(-0.34, 0.25)</w:t>
            </w:r>
          </w:p>
        </w:tc>
        <w:tc>
          <w:tcPr>
            <w:tcW w:w="792" w:type="dxa"/>
            <w:shd w:val="clear" w:color="auto" w:fill="auto"/>
          </w:tcPr>
          <w:p w14:paraId="5FB0185F" w14:textId="77777777" w:rsidR="008C756A" w:rsidRPr="00F53ADC" w:rsidRDefault="008C756A" w:rsidP="001D4139">
            <w:pPr>
              <w:spacing w:line="480" w:lineRule="auto"/>
              <w:contextualSpacing/>
              <w:jc w:val="center"/>
            </w:pPr>
            <w:r w:rsidRPr="00F53ADC">
              <w:t>0.89</w:t>
            </w:r>
          </w:p>
        </w:tc>
        <w:tc>
          <w:tcPr>
            <w:tcW w:w="1511" w:type="dxa"/>
            <w:vMerge/>
          </w:tcPr>
          <w:p w14:paraId="01A3DA91" w14:textId="77777777" w:rsidR="008C756A" w:rsidRPr="00F53ADC" w:rsidRDefault="008C756A" w:rsidP="001D4139">
            <w:pPr>
              <w:spacing w:line="480" w:lineRule="auto"/>
              <w:contextualSpacing/>
              <w:jc w:val="center"/>
            </w:pPr>
          </w:p>
        </w:tc>
      </w:tr>
    </w:tbl>
    <w:p w14:paraId="7CC56FB7" w14:textId="77777777" w:rsidR="008C756A" w:rsidRPr="00F53ADC" w:rsidRDefault="008C756A" w:rsidP="008C756A">
      <w:pPr>
        <w:contextualSpacing/>
      </w:pPr>
      <w:r w:rsidRPr="00F53ADC">
        <w:t xml:space="preserve">Abbreviations: </w:t>
      </w:r>
      <w:proofErr w:type="spellStart"/>
      <w:r w:rsidRPr="00F53ADC">
        <w:t>ApoE</w:t>
      </w:r>
      <w:proofErr w:type="spellEnd"/>
      <w:r w:rsidRPr="00F53ADC">
        <w:t>, apolipoprotein E; CI, confidence interval; DSST, Digit Symbol Substitution Test; LDL, low-density lipoprotein-cholesterol; RAVLT, Rey Audio Visual Learning Test</w:t>
      </w:r>
    </w:p>
    <w:p w14:paraId="3D5BAFE8" w14:textId="77777777" w:rsidR="008C756A" w:rsidRPr="00F53ADC" w:rsidRDefault="008C756A" w:rsidP="008C756A">
      <w:pPr>
        <w:contextualSpacing/>
      </w:pPr>
      <w:r w:rsidRPr="00F53ADC">
        <w:t>Adjusts for age, race, sex, education, body mass index, diabetes, smoking status, alcohol use, physical activity, systolic and diastolic blood pressure and use of antihypertensive medications, estimated glomerular filtration rate, depressive symptoms, history of illicit drug use, history of coronary heart disease, and history of stroke/transient ischemic attack, statin use, other lipid lowering medication use and antidepressant medication use</w:t>
      </w:r>
    </w:p>
    <w:p w14:paraId="01782B94" w14:textId="77777777" w:rsidR="008C756A" w:rsidRPr="00F53ADC" w:rsidRDefault="008C756A" w:rsidP="008C756A">
      <w:pPr>
        <w:contextualSpacing/>
      </w:pPr>
      <w:r w:rsidRPr="00F53ADC">
        <w:t>*Lower standardized mean scores indicate worse performance on the DSST and RAVLT tests, but better performance on the Stroop Test.</w:t>
      </w:r>
    </w:p>
    <w:p w14:paraId="7A2C8D80" w14:textId="77777777" w:rsidR="008C756A" w:rsidRPr="00F53ADC" w:rsidRDefault="008C756A" w:rsidP="008C756A">
      <w:pPr>
        <w:contextualSpacing/>
      </w:pPr>
      <w:r w:rsidRPr="00F53ADC">
        <w:t xml:space="preserve">†p-value for the interaction between </w:t>
      </w:r>
      <w:proofErr w:type="spellStart"/>
      <w:r w:rsidRPr="00F53ADC">
        <w:t>ApoE</w:t>
      </w:r>
      <w:proofErr w:type="spellEnd"/>
      <w:r w:rsidRPr="00F53ADC">
        <w:t xml:space="preserve"> phenotypes and LDL-C categories</w:t>
      </w:r>
    </w:p>
    <w:p w14:paraId="1A3D654F" w14:textId="77777777" w:rsidR="008C756A" w:rsidRPr="00F53ADC" w:rsidRDefault="008C756A" w:rsidP="008C756A">
      <w:pPr>
        <w:spacing w:line="480" w:lineRule="auto"/>
        <w:contextualSpacing/>
      </w:pPr>
    </w:p>
    <w:p w14:paraId="406445D1" w14:textId="77777777" w:rsidR="008C756A" w:rsidRPr="00F53ADC" w:rsidRDefault="008C756A" w:rsidP="008C756A">
      <w:pPr>
        <w:contextualSpacing/>
      </w:pPr>
      <w:r w:rsidRPr="00F53ADC">
        <w:br w:type="page"/>
      </w:r>
      <w:r w:rsidRPr="00F53ADC">
        <w:lastRenderedPageBreak/>
        <w:t xml:space="preserve">Supplemental Table 5. Characteristics of participants included in the MRI </w:t>
      </w:r>
      <w:proofErr w:type="spellStart"/>
      <w:r w:rsidRPr="00F53ADC">
        <w:t>subanalysis</w:t>
      </w:r>
      <w:proofErr w:type="spellEnd"/>
      <w:r w:rsidRPr="00F53ADC">
        <w:t xml:space="preserve"> by category of time-averaged low-density lipoprotein-cholesterol.</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90"/>
        <w:gridCol w:w="2340"/>
        <w:gridCol w:w="2070"/>
        <w:gridCol w:w="1260"/>
      </w:tblGrid>
      <w:tr w:rsidR="008C756A" w:rsidRPr="00F53ADC" w14:paraId="674F2FD5" w14:textId="77777777" w:rsidTr="001D4139">
        <w:tc>
          <w:tcPr>
            <w:tcW w:w="4068" w:type="dxa"/>
            <w:tcBorders>
              <w:top w:val="single" w:sz="4" w:space="0" w:color="auto"/>
              <w:left w:val="single" w:sz="4" w:space="0" w:color="auto"/>
              <w:bottom w:val="single" w:sz="4" w:space="0" w:color="auto"/>
              <w:right w:val="single" w:sz="4" w:space="0" w:color="auto"/>
            </w:tcBorders>
          </w:tcPr>
          <w:p w14:paraId="61D72CA7" w14:textId="77777777" w:rsidR="008C756A" w:rsidRPr="00F53ADC" w:rsidRDefault="008C756A" w:rsidP="001D4139">
            <w:pPr>
              <w:spacing w:line="480" w:lineRule="auto"/>
              <w:contextualSpacing/>
            </w:pPr>
          </w:p>
        </w:tc>
        <w:tc>
          <w:tcPr>
            <w:tcW w:w="8100" w:type="dxa"/>
            <w:gridSpan w:val="4"/>
            <w:tcBorders>
              <w:top w:val="single" w:sz="4" w:space="0" w:color="auto"/>
              <w:left w:val="single" w:sz="4" w:space="0" w:color="auto"/>
              <w:bottom w:val="single" w:sz="4" w:space="0" w:color="auto"/>
              <w:right w:val="single" w:sz="4" w:space="0" w:color="auto"/>
            </w:tcBorders>
            <w:hideMark/>
          </w:tcPr>
          <w:p w14:paraId="16D8F8AF" w14:textId="77777777" w:rsidR="008C756A" w:rsidRPr="00F53ADC" w:rsidRDefault="008C756A" w:rsidP="001D4139">
            <w:pPr>
              <w:spacing w:line="480" w:lineRule="auto"/>
              <w:contextualSpacing/>
              <w:jc w:val="center"/>
            </w:pPr>
            <w:r w:rsidRPr="00F53ADC">
              <w:t>Time-averaged LDL-C levels over follow-up, mg/dL</w:t>
            </w:r>
          </w:p>
        </w:tc>
        <w:tc>
          <w:tcPr>
            <w:tcW w:w="1260" w:type="dxa"/>
            <w:tcBorders>
              <w:top w:val="single" w:sz="4" w:space="0" w:color="auto"/>
              <w:left w:val="single" w:sz="4" w:space="0" w:color="auto"/>
              <w:bottom w:val="single" w:sz="4" w:space="0" w:color="auto"/>
              <w:right w:val="single" w:sz="4" w:space="0" w:color="auto"/>
            </w:tcBorders>
          </w:tcPr>
          <w:p w14:paraId="1CC90846" w14:textId="77777777" w:rsidR="008C756A" w:rsidRPr="00F53ADC" w:rsidRDefault="008C756A" w:rsidP="001D4139">
            <w:pPr>
              <w:spacing w:line="480" w:lineRule="auto"/>
              <w:contextualSpacing/>
              <w:jc w:val="center"/>
            </w:pPr>
          </w:p>
        </w:tc>
      </w:tr>
      <w:tr w:rsidR="008C756A" w:rsidRPr="00F53ADC" w14:paraId="0A035238" w14:textId="77777777" w:rsidTr="001D4139">
        <w:tc>
          <w:tcPr>
            <w:tcW w:w="4068" w:type="dxa"/>
            <w:tcBorders>
              <w:top w:val="single" w:sz="4" w:space="0" w:color="auto"/>
              <w:left w:val="single" w:sz="4" w:space="0" w:color="auto"/>
              <w:bottom w:val="single" w:sz="4" w:space="0" w:color="auto"/>
              <w:right w:val="single" w:sz="4" w:space="0" w:color="auto"/>
            </w:tcBorders>
          </w:tcPr>
          <w:p w14:paraId="63EAE661" w14:textId="77777777" w:rsidR="008C756A" w:rsidRPr="00F53ADC" w:rsidRDefault="008C756A" w:rsidP="001D4139">
            <w:pPr>
              <w:spacing w:line="480" w:lineRule="auto"/>
              <w:contextualSpacing/>
            </w:pPr>
          </w:p>
        </w:tc>
        <w:tc>
          <w:tcPr>
            <w:tcW w:w="1800" w:type="dxa"/>
            <w:tcBorders>
              <w:top w:val="single" w:sz="4" w:space="0" w:color="auto"/>
              <w:left w:val="single" w:sz="4" w:space="0" w:color="auto"/>
              <w:bottom w:val="single" w:sz="4" w:space="0" w:color="auto"/>
              <w:right w:val="single" w:sz="4" w:space="0" w:color="auto"/>
            </w:tcBorders>
            <w:hideMark/>
          </w:tcPr>
          <w:p w14:paraId="4594F593" w14:textId="77777777" w:rsidR="008C756A" w:rsidRPr="00F53ADC" w:rsidRDefault="008C756A" w:rsidP="001D4139">
            <w:pPr>
              <w:spacing w:line="480" w:lineRule="auto"/>
              <w:contextualSpacing/>
              <w:jc w:val="center"/>
            </w:pPr>
            <w:r w:rsidRPr="00F53ADC">
              <w:t xml:space="preserve">&lt; 100 </w:t>
            </w:r>
          </w:p>
          <w:p w14:paraId="7E9DD62D" w14:textId="77777777" w:rsidR="008C756A" w:rsidRPr="00F53ADC" w:rsidRDefault="008C756A" w:rsidP="001D4139">
            <w:pPr>
              <w:spacing w:line="480" w:lineRule="auto"/>
              <w:contextualSpacing/>
              <w:jc w:val="center"/>
            </w:pPr>
            <w:r w:rsidRPr="00F53ADC">
              <w:t>(n=105)</w:t>
            </w:r>
          </w:p>
        </w:tc>
        <w:tc>
          <w:tcPr>
            <w:tcW w:w="1890" w:type="dxa"/>
            <w:tcBorders>
              <w:top w:val="single" w:sz="4" w:space="0" w:color="auto"/>
              <w:left w:val="single" w:sz="4" w:space="0" w:color="auto"/>
              <w:bottom w:val="single" w:sz="4" w:space="0" w:color="auto"/>
              <w:right w:val="single" w:sz="4" w:space="0" w:color="auto"/>
            </w:tcBorders>
            <w:hideMark/>
          </w:tcPr>
          <w:p w14:paraId="082E6B05" w14:textId="77777777" w:rsidR="008C756A" w:rsidRPr="00F53ADC" w:rsidRDefault="008C756A" w:rsidP="001D4139">
            <w:pPr>
              <w:spacing w:line="480" w:lineRule="auto"/>
              <w:contextualSpacing/>
              <w:jc w:val="center"/>
            </w:pPr>
            <w:r w:rsidRPr="00F53ADC">
              <w:t xml:space="preserve">100 – 129 </w:t>
            </w:r>
          </w:p>
          <w:p w14:paraId="77CC5D3B" w14:textId="77777777" w:rsidR="008C756A" w:rsidRPr="00F53ADC" w:rsidRDefault="008C756A" w:rsidP="001D4139">
            <w:pPr>
              <w:spacing w:line="480" w:lineRule="auto"/>
              <w:contextualSpacing/>
              <w:jc w:val="center"/>
            </w:pPr>
            <w:r w:rsidRPr="00F53ADC">
              <w:t>(n=223)</w:t>
            </w:r>
          </w:p>
        </w:tc>
        <w:tc>
          <w:tcPr>
            <w:tcW w:w="2340" w:type="dxa"/>
            <w:tcBorders>
              <w:top w:val="single" w:sz="4" w:space="0" w:color="auto"/>
              <w:left w:val="single" w:sz="4" w:space="0" w:color="auto"/>
              <w:bottom w:val="single" w:sz="4" w:space="0" w:color="auto"/>
              <w:right w:val="single" w:sz="4" w:space="0" w:color="auto"/>
            </w:tcBorders>
            <w:hideMark/>
          </w:tcPr>
          <w:p w14:paraId="76218609" w14:textId="77777777" w:rsidR="008C756A" w:rsidRPr="00F53ADC" w:rsidRDefault="008C756A" w:rsidP="001D4139">
            <w:pPr>
              <w:spacing w:line="480" w:lineRule="auto"/>
              <w:contextualSpacing/>
              <w:jc w:val="center"/>
            </w:pPr>
            <w:r w:rsidRPr="00F53ADC">
              <w:t xml:space="preserve">130-159 </w:t>
            </w:r>
          </w:p>
          <w:p w14:paraId="7F1FECCB" w14:textId="77777777" w:rsidR="008C756A" w:rsidRPr="00F53ADC" w:rsidRDefault="008C756A" w:rsidP="001D4139">
            <w:pPr>
              <w:spacing w:line="480" w:lineRule="auto"/>
              <w:contextualSpacing/>
              <w:jc w:val="center"/>
            </w:pPr>
            <w:r w:rsidRPr="00F53ADC">
              <w:t>(n=209)</w:t>
            </w:r>
          </w:p>
        </w:tc>
        <w:tc>
          <w:tcPr>
            <w:tcW w:w="2070" w:type="dxa"/>
            <w:tcBorders>
              <w:top w:val="single" w:sz="4" w:space="0" w:color="auto"/>
              <w:left w:val="single" w:sz="4" w:space="0" w:color="auto"/>
              <w:bottom w:val="single" w:sz="4" w:space="0" w:color="auto"/>
              <w:right w:val="single" w:sz="4" w:space="0" w:color="auto"/>
            </w:tcBorders>
            <w:hideMark/>
          </w:tcPr>
          <w:p w14:paraId="06CC2CBF" w14:textId="77777777" w:rsidR="008C756A" w:rsidRPr="00F53ADC" w:rsidRDefault="008C756A" w:rsidP="001D4139">
            <w:pPr>
              <w:spacing w:line="480" w:lineRule="auto"/>
              <w:contextualSpacing/>
              <w:jc w:val="center"/>
            </w:pPr>
            <w:r w:rsidRPr="00F53ADC">
              <w:t xml:space="preserve">≥ 160 </w:t>
            </w:r>
          </w:p>
          <w:p w14:paraId="61DD5EBF" w14:textId="77777777" w:rsidR="008C756A" w:rsidRPr="00F53ADC" w:rsidRDefault="008C756A" w:rsidP="001D4139">
            <w:pPr>
              <w:spacing w:line="480" w:lineRule="auto"/>
              <w:contextualSpacing/>
              <w:jc w:val="center"/>
            </w:pPr>
            <w:r w:rsidRPr="00F53ADC">
              <w:t>(n=158)</w:t>
            </w:r>
          </w:p>
        </w:tc>
        <w:tc>
          <w:tcPr>
            <w:tcW w:w="1260" w:type="dxa"/>
            <w:tcBorders>
              <w:top w:val="single" w:sz="4" w:space="0" w:color="auto"/>
              <w:left w:val="single" w:sz="4" w:space="0" w:color="auto"/>
              <w:bottom w:val="single" w:sz="4" w:space="0" w:color="auto"/>
              <w:right w:val="single" w:sz="4" w:space="0" w:color="auto"/>
            </w:tcBorders>
            <w:hideMark/>
          </w:tcPr>
          <w:p w14:paraId="0488AA8B" w14:textId="77777777" w:rsidR="008C756A" w:rsidRPr="00F53ADC" w:rsidRDefault="008C756A" w:rsidP="001D4139">
            <w:pPr>
              <w:spacing w:line="480" w:lineRule="auto"/>
              <w:contextualSpacing/>
              <w:jc w:val="center"/>
            </w:pPr>
            <w:r w:rsidRPr="00F53ADC">
              <w:t>p-trend</w:t>
            </w:r>
            <w:r w:rsidRPr="00F53ADC">
              <w:rPr>
                <w:vertAlign w:val="superscript"/>
              </w:rPr>
              <w:t>§</w:t>
            </w:r>
          </w:p>
        </w:tc>
      </w:tr>
      <w:tr w:rsidR="008C756A" w:rsidRPr="00F53ADC" w14:paraId="4E45635F"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C75D8E7" w14:textId="77777777" w:rsidR="008C756A" w:rsidRPr="00F53ADC" w:rsidRDefault="008C756A" w:rsidP="001D4139">
            <w:pPr>
              <w:spacing w:line="480" w:lineRule="auto"/>
              <w:contextualSpacing/>
            </w:pPr>
            <w:r w:rsidRPr="00F53ADC">
              <w:t>Age, mean (SD)</w:t>
            </w:r>
          </w:p>
        </w:tc>
        <w:tc>
          <w:tcPr>
            <w:tcW w:w="1800" w:type="dxa"/>
            <w:tcBorders>
              <w:top w:val="single" w:sz="4" w:space="0" w:color="auto"/>
              <w:left w:val="single" w:sz="4" w:space="0" w:color="auto"/>
              <w:bottom w:val="single" w:sz="4" w:space="0" w:color="auto"/>
              <w:right w:val="single" w:sz="4" w:space="0" w:color="auto"/>
            </w:tcBorders>
          </w:tcPr>
          <w:p w14:paraId="100EF65B" w14:textId="77777777" w:rsidR="008C756A" w:rsidRPr="00F53ADC" w:rsidRDefault="008C756A" w:rsidP="001D4139">
            <w:pPr>
              <w:jc w:val="center"/>
            </w:pPr>
            <w:r w:rsidRPr="00F53ADC">
              <w:t>47.5 (3.2)</w:t>
            </w:r>
          </w:p>
        </w:tc>
        <w:tc>
          <w:tcPr>
            <w:tcW w:w="1890" w:type="dxa"/>
            <w:tcBorders>
              <w:top w:val="single" w:sz="4" w:space="0" w:color="auto"/>
              <w:left w:val="single" w:sz="4" w:space="0" w:color="auto"/>
              <w:bottom w:val="single" w:sz="4" w:space="0" w:color="auto"/>
              <w:right w:val="single" w:sz="4" w:space="0" w:color="auto"/>
            </w:tcBorders>
          </w:tcPr>
          <w:p w14:paraId="290DABC5" w14:textId="77777777" w:rsidR="008C756A" w:rsidRPr="00F53ADC" w:rsidRDefault="008C756A" w:rsidP="001D4139">
            <w:pPr>
              <w:jc w:val="center"/>
            </w:pPr>
            <w:r w:rsidRPr="00F53ADC">
              <w:t>49.4 (3.5)</w:t>
            </w:r>
          </w:p>
        </w:tc>
        <w:tc>
          <w:tcPr>
            <w:tcW w:w="2340" w:type="dxa"/>
            <w:tcBorders>
              <w:top w:val="single" w:sz="4" w:space="0" w:color="auto"/>
              <w:left w:val="single" w:sz="4" w:space="0" w:color="auto"/>
              <w:bottom w:val="single" w:sz="4" w:space="0" w:color="auto"/>
              <w:right w:val="single" w:sz="4" w:space="0" w:color="auto"/>
            </w:tcBorders>
          </w:tcPr>
          <w:p w14:paraId="0C836C93" w14:textId="77777777" w:rsidR="008C756A" w:rsidRPr="00F53ADC" w:rsidRDefault="008C756A" w:rsidP="001D4139">
            <w:pPr>
              <w:jc w:val="center"/>
            </w:pPr>
            <w:r w:rsidRPr="00F53ADC">
              <w:t>51.1 (3)</w:t>
            </w:r>
          </w:p>
        </w:tc>
        <w:tc>
          <w:tcPr>
            <w:tcW w:w="2070" w:type="dxa"/>
            <w:tcBorders>
              <w:top w:val="single" w:sz="4" w:space="0" w:color="auto"/>
              <w:left w:val="single" w:sz="4" w:space="0" w:color="auto"/>
              <w:bottom w:val="single" w:sz="4" w:space="0" w:color="auto"/>
              <w:right w:val="single" w:sz="4" w:space="0" w:color="auto"/>
            </w:tcBorders>
          </w:tcPr>
          <w:p w14:paraId="28E90C3C" w14:textId="77777777" w:rsidR="008C756A" w:rsidRPr="00F53ADC" w:rsidRDefault="008C756A" w:rsidP="001D4139">
            <w:pPr>
              <w:jc w:val="center"/>
            </w:pPr>
            <w:r w:rsidRPr="00F53ADC">
              <w:t>52.5 (2.7)</w:t>
            </w:r>
          </w:p>
        </w:tc>
        <w:tc>
          <w:tcPr>
            <w:tcW w:w="1260" w:type="dxa"/>
            <w:tcBorders>
              <w:top w:val="single" w:sz="4" w:space="0" w:color="auto"/>
              <w:left w:val="single" w:sz="4" w:space="0" w:color="auto"/>
              <w:bottom w:val="single" w:sz="4" w:space="0" w:color="auto"/>
              <w:right w:val="single" w:sz="4" w:space="0" w:color="auto"/>
            </w:tcBorders>
          </w:tcPr>
          <w:p w14:paraId="0F87228E" w14:textId="77777777" w:rsidR="008C756A" w:rsidRPr="00F53ADC" w:rsidRDefault="008C756A" w:rsidP="001D4139">
            <w:pPr>
              <w:spacing w:line="480" w:lineRule="auto"/>
              <w:contextualSpacing/>
              <w:jc w:val="center"/>
            </w:pPr>
            <w:r w:rsidRPr="00F53ADC">
              <w:t>&lt; 0.001</w:t>
            </w:r>
          </w:p>
        </w:tc>
      </w:tr>
      <w:tr w:rsidR="008C756A" w:rsidRPr="00F53ADC" w14:paraId="43921C08"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7021FC8" w14:textId="77777777" w:rsidR="008C756A" w:rsidRPr="00F53ADC" w:rsidRDefault="008C756A" w:rsidP="001D4139">
            <w:pPr>
              <w:spacing w:line="480" w:lineRule="auto"/>
              <w:contextualSpacing/>
            </w:pPr>
            <w:r w:rsidRPr="00F53ADC">
              <w:t>Female, %</w:t>
            </w:r>
          </w:p>
        </w:tc>
        <w:tc>
          <w:tcPr>
            <w:tcW w:w="1800" w:type="dxa"/>
            <w:tcBorders>
              <w:top w:val="single" w:sz="4" w:space="0" w:color="auto"/>
              <w:left w:val="single" w:sz="4" w:space="0" w:color="auto"/>
              <w:bottom w:val="single" w:sz="4" w:space="0" w:color="auto"/>
              <w:right w:val="single" w:sz="4" w:space="0" w:color="auto"/>
            </w:tcBorders>
          </w:tcPr>
          <w:p w14:paraId="078A278F" w14:textId="77777777" w:rsidR="008C756A" w:rsidRPr="00F53ADC" w:rsidRDefault="008C756A" w:rsidP="001D4139">
            <w:pPr>
              <w:jc w:val="center"/>
            </w:pPr>
            <w:r w:rsidRPr="00F53ADC">
              <w:t>60 (57.1%)</w:t>
            </w:r>
          </w:p>
        </w:tc>
        <w:tc>
          <w:tcPr>
            <w:tcW w:w="1890" w:type="dxa"/>
            <w:tcBorders>
              <w:top w:val="single" w:sz="4" w:space="0" w:color="auto"/>
              <w:left w:val="single" w:sz="4" w:space="0" w:color="auto"/>
              <w:bottom w:val="single" w:sz="4" w:space="0" w:color="auto"/>
              <w:right w:val="single" w:sz="4" w:space="0" w:color="auto"/>
            </w:tcBorders>
          </w:tcPr>
          <w:p w14:paraId="5A1C3BA4" w14:textId="77777777" w:rsidR="008C756A" w:rsidRPr="00F53ADC" w:rsidRDefault="008C756A" w:rsidP="001D4139">
            <w:pPr>
              <w:jc w:val="center"/>
            </w:pPr>
            <w:r w:rsidRPr="00F53ADC">
              <w:t>122 (54.7%)</w:t>
            </w:r>
          </w:p>
        </w:tc>
        <w:tc>
          <w:tcPr>
            <w:tcW w:w="2340" w:type="dxa"/>
            <w:tcBorders>
              <w:top w:val="single" w:sz="4" w:space="0" w:color="auto"/>
              <w:left w:val="single" w:sz="4" w:space="0" w:color="auto"/>
              <w:bottom w:val="single" w:sz="4" w:space="0" w:color="auto"/>
              <w:right w:val="single" w:sz="4" w:space="0" w:color="auto"/>
            </w:tcBorders>
          </w:tcPr>
          <w:p w14:paraId="0828E03E" w14:textId="77777777" w:rsidR="008C756A" w:rsidRPr="00F53ADC" w:rsidRDefault="008C756A" w:rsidP="001D4139">
            <w:pPr>
              <w:jc w:val="center"/>
            </w:pPr>
            <w:r w:rsidRPr="00F53ADC">
              <w:t>110 (52.6%)</w:t>
            </w:r>
          </w:p>
        </w:tc>
        <w:tc>
          <w:tcPr>
            <w:tcW w:w="2070" w:type="dxa"/>
            <w:tcBorders>
              <w:top w:val="single" w:sz="4" w:space="0" w:color="auto"/>
              <w:left w:val="single" w:sz="4" w:space="0" w:color="auto"/>
              <w:bottom w:val="single" w:sz="4" w:space="0" w:color="auto"/>
              <w:right w:val="single" w:sz="4" w:space="0" w:color="auto"/>
            </w:tcBorders>
          </w:tcPr>
          <w:p w14:paraId="232F5FF3" w14:textId="77777777" w:rsidR="008C756A" w:rsidRPr="00F53ADC" w:rsidRDefault="008C756A" w:rsidP="001D4139">
            <w:pPr>
              <w:jc w:val="center"/>
            </w:pPr>
            <w:r w:rsidRPr="00F53ADC">
              <w:t>71 (44.9%)</w:t>
            </w:r>
          </w:p>
        </w:tc>
        <w:tc>
          <w:tcPr>
            <w:tcW w:w="1260" w:type="dxa"/>
            <w:tcBorders>
              <w:top w:val="single" w:sz="4" w:space="0" w:color="auto"/>
              <w:left w:val="single" w:sz="4" w:space="0" w:color="auto"/>
              <w:bottom w:val="single" w:sz="4" w:space="0" w:color="auto"/>
              <w:right w:val="single" w:sz="4" w:space="0" w:color="auto"/>
            </w:tcBorders>
          </w:tcPr>
          <w:p w14:paraId="6B80B44F" w14:textId="77777777" w:rsidR="008C756A" w:rsidRPr="00F53ADC" w:rsidRDefault="008C756A" w:rsidP="001D4139">
            <w:pPr>
              <w:spacing w:line="480" w:lineRule="auto"/>
              <w:contextualSpacing/>
              <w:jc w:val="center"/>
            </w:pPr>
            <w:r w:rsidRPr="00F53ADC">
              <w:t>0.04</w:t>
            </w:r>
          </w:p>
        </w:tc>
      </w:tr>
      <w:tr w:rsidR="008C756A" w:rsidRPr="00F53ADC" w14:paraId="25799F11"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74A36F2" w14:textId="77777777" w:rsidR="008C756A" w:rsidRPr="00F53ADC" w:rsidRDefault="008C756A" w:rsidP="001D4139">
            <w:pPr>
              <w:spacing w:line="480" w:lineRule="auto"/>
              <w:contextualSpacing/>
            </w:pPr>
            <w:r w:rsidRPr="00F53ADC">
              <w:t>Black, %</w:t>
            </w:r>
          </w:p>
        </w:tc>
        <w:tc>
          <w:tcPr>
            <w:tcW w:w="1800" w:type="dxa"/>
            <w:tcBorders>
              <w:top w:val="single" w:sz="4" w:space="0" w:color="auto"/>
              <w:left w:val="single" w:sz="4" w:space="0" w:color="auto"/>
              <w:bottom w:val="single" w:sz="4" w:space="0" w:color="auto"/>
              <w:right w:val="single" w:sz="4" w:space="0" w:color="auto"/>
            </w:tcBorders>
          </w:tcPr>
          <w:p w14:paraId="552ACC29" w14:textId="77777777" w:rsidR="008C756A" w:rsidRPr="00F53ADC" w:rsidRDefault="008C756A" w:rsidP="001D4139">
            <w:pPr>
              <w:jc w:val="center"/>
            </w:pPr>
            <w:r w:rsidRPr="00F53ADC">
              <w:t>51 (48.6%)</w:t>
            </w:r>
          </w:p>
        </w:tc>
        <w:tc>
          <w:tcPr>
            <w:tcW w:w="1890" w:type="dxa"/>
            <w:tcBorders>
              <w:top w:val="single" w:sz="4" w:space="0" w:color="auto"/>
              <w:left w:val="single" w:sz="4" w:space="0" w:color="auto"/>
              <w:bottom w:val="single" w:sz="4" w:space="0" w:color="auto"/>
              <w:right w:val="single" w:sz="4" w:space="0" w:color="auto"/>
            </w:tcBorders>
          </w:tcPr>
          <w:p w14:paraId="65E73076" w14:textId="77777777" w:rsidR="008C756A" w:rsidRPr="00F53ADC" w:rsidRDefault="008C756A" w:rsidP="001D4139">
            <w:pPr>
              <w:jc w:val="center"/>
            </w:pPr>
            <w:r w:rsidRPr="00F53ADC">
              <w:t>100 (44.8%)</w:t>
            </w:r>
          </w:p>
        </w:tc>
        <w:tc>
          <w:tcPr>
            <w:tcW w:w="2340" w:type="dxa"/>
            <w:tcBorders>
              <w:top w:val="single" w:sz="4" w:space="0" w:color="auto"/>
              <w:left w:val="single" w:sz="4" w:space="0" w:color="auto"/>
              <w:bottom w:val="single" w:sz="4" w:space="0" w:color="auto"/>
              <w:right w:val="single" w:sz="4" w:space="0" w:color="auto"/>
            </w:tcBorders>
          </w:tcPr>
          <w:p w14:paraId="713B0A76" w14:textId="77777777" w:rsidR="008C756A" w:rsidRPr="00F53ADC" w:rsidRDefault="008C756A" w:rsidP="001D4139">
            <w:pPr>
              <w:jc w:val="center"/>
            </w:pPr>
            <w:r w:rsidRPr="00F53ADC">
              <w:t>66 (31.6%)</w:t>
            </w:r>
          </w:p>
        </w:tc>
        <w:tc>
          <w:tcPr>
            <w:tcW w:w="2070" w:type="dxa"/>
            <w:tcBorders>
              <w:top w:val="single" w:sz="4" w:space="0" w:color="auto"/>
              <w:left w:val="single" w:sz="4" w:space="0" w:color="auto"/>
              <w:bottom w:val="single" w:sz="4" w:space="0" w:color="auto"/>
              <w:right w:val="single" w:sz="4" w:space="0" w:color="auto"/>
            </w:tcBorders>
          </w:tcPr>
          <w:p w14:paraId="010D4AC8" w14:textId="77777777" w:rsidR="008C756A" w:rsidRPr="00F53ADC" w:rsidRDefault="008C756A" w:rsidP="001D4139">
            <w:pPr>
              <w:jc w:val="center"/>
            </w:pPr>
            <w:r w:rsidRPr="00F53ADC">
              <w:t>57 (36.1%)</w:t>
            </w:r>
          </w:p>
        </w:tc>
        <w:tc>
          <w:tcPr>
            <w:tcW w:w="1260" w:type="dxa"/>
            <w:tcBorders>
              <w:top w:val="single" w:sz="4" w:space="0" w:color="auto"/>
              <w:left w:val="single" w:sz="4" w:space="0" w:color="auto"/>
              <w:bottom w:val="single" w:sz="4" w:space="0" w:color="auto"/>
              <w:right w:val="single" w:sz="4" w:space="0" w:color="auto"/>
            </w:tcBorders>
          </w:tcPr>
          <w:p w14:paraId="75FA7C25" w14:textId="77777777" w:rsidR="008C756A" w:rsidRPr="00F53ADC" w:rsidRDefault="008C756A" w:rsidP="001D4139">
            <w:pPr>
              <w:spacing w:line="480" w:lineRule="auto"/>
              <w:contextualSpacing/>
              <w:jc w:val="center"/>
            </w:pPr>
            <w:r w:rsidRPr="00F53ADC">
              <w:t>0.004</w:t>
            </w:r>
          </w:p>
        </w:tc>
      </w:tr>
      <w:tr w:rsidR="008C756A" w:rsidRPr="00F53ADC" w14:paraId="43C3DFF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5D80559" w14:textId="77777777" w:rsidR="008C756A" w:rsidRPr="00F53ADC" w:rsidRDefault="008C756A" w:rsidP="001D4139">
            <w:pPr>
              <w:spacing w:line="480" w:lineRule="auto"/>
              <w:contextualSpacing/>
            </w:pPr>
            <w:r w:rsidRPr="00F53ADC">
              <w:t>Education &gt; 12 years, %</w:t>
            </w:r>
          </w:p>
        </w:tc>
        <w:tc>
          <w:tcPr>
            <w:tcW w:w="1800" w:type="dxa"/>
            <w:tcBorders>
              <w:top w:val="single" w:sz="4" w:space="0" w:color="auto"/>
              <w:left w:val="single" w:sz="4" w:space="0" w:color="auto"/>
              <w:bottom w:val="single" w:sz="4" w:space="0" w:color="auto"/>
              <w:right w:val="single" w:sz="4" w:space="0" w:color="auto"/>
            </w:tcBorders>
          </w:tcPr>
          <w:p w14:paraId="0B520DB0" w14:textId="77777777" w:rsidR="008C756A" w:rsidRPr="00F53ADC" w:rsidRDefault="008C756A" w:rsidP="001D4139">
            <w:pPr>
              <w:jc w:val="center"/>
            </w:pPr>
            <w:r w:rsidRPr="00F53ADC">
              <w:t>71 (67.6%)</w:t>
            </w:r>
          </w:p>
        </w:tc>
        <w:tc>
          <w:tcPr>
            <w:tcW w:w="1890" w:type="dxa"/>
            <w:tcBorders>
              <w:top w:val="single" w:sz="4" w:space="0" w:color="auto"/>
              <w:left w:val="single" w:sz="4" w:space="0" w:color="auto"/>
              <w:bottom w:val="single" w:sz="4" w:space="0" w:color="auto"/>
              <w:right w:val="single" w:sz="4" w:space="0" w:color="auto"/>
            </w:tcBorders>
          </w:tcPr>
          <w:p w14:paraId="65E3D10F" w14:textId="77777777" w:rsidR="008C756A" w:rsidRPr="00F53ADC" w:rsidRDefault="008C756A" w:rsidP="001D4139">
            <w:pPr>
              <w:jc w:val="center"/>
            </w:pPr>
            <w:r w:rsidRPr="00F53ADC">
              <w:t>175 (78.5%)</w:t>
            </w:r>
          </w:p>
        </w:tc>
        <w:tc>
          <w:tcPr>
            <w:tcW w:w="2340" w:type="dxa"/>
            <w:tcBorders>
              <w:top w:val="single" w:sz="4" w:space="0" w:color="auto"/>
              <w:left w:val="single" w:sz="4" w:space="0" w:color="auto"/>
              <w:bottom w:val="single" w:sz="4" w:space="0" w:color="auto"/>
              <w:right w:val="single" w:sz="4" w:space="0" w:color="auto"/>
            </w:tcBorders>
          </w:tcPr>
          <w:p w14:paraId="6FD80829" w14:textId="77777777" w:rsidR="008C756A" w:rsidRPr="00F53ADC" w:rsidRDefault="008C756A" w:rsidP="001D4139">
            <w:pPr>
              <w:jc w:val="center"/>
            </w:pPr>
            <w:r w:rsidRPr="00F53ADC">
              <w:t>168 (80.4%)</w:t>
            </w:r>
          </w:p>
        </w:tc>
        <w:tc>
          <w:tcPr>
            <w:tcW w:w="2070" w:type="dxa"/>
            <w:tcBorders>
              <w:top w:val="single" w:sz="4" w:space="0" w:color="auto"/>
              <w:left w:val="single" w:sz="4" w:space="0" w:color="auto"/>
              <w:bottom w:val="single" w:sz="4" w:space="0" w:color="auto"/>
              <w:right w:val="single" w:sz="4" w:space="0" w:color="auto"/>
            </w:tcBorders>
          </w:tcPr>
          <w:p w14:paraId="4DBDF352" w14:textId="77777777" w:rsidR="008C756A" w:rsidRPr="00F53ADC" w:rsidRDefault="008C756A" w:rsidP="001D4139">
            <w:pPr>
              <w:jc w:val="center"/>
            </w:pPr>
            <w:r w:rsidRPr="00F53ADC">
              <w:t>128 (81%)</w:t>
            </w:r>
          </w:p>
        </w:tc>
        <w:tc>
          <w:tcPr>
            <w:tcW w:w="1260" w:type="dxa"/>
            <w:tcBorders>
              <w:top w:val="single" w:sz="4" w:space="0" w:color="auto"/>
              <w:left w:val="single" w:sz="4" w:space="0" w:color="auto"/>
              <w:bottom w:val="single" w:sz="4" w:space="0" w:color="auto"/>
              <w:right w:val="single" w:sz="4" w:space="0" w:color="auto"/>
            </w:tcBorders>
          </w:tcPr>
          <w:p w14:paraId="0B2C7652" w14:textId="77777777" w:rsidR="008C756A" w:rsidRPr="00F53ADC" w:rsidRDefault="008C756A" w:rsidP="001D4139">
            <w:pPr>
              <w:spacing w:line="480" w:lineRule="auto"/>
              <w:contextualSpacing/>
              <w:jc w:val="center"/>
            </w:pPr>
            <w:r w:rsidRPr="00F53ADC">
              <w:t>0.02</w:t>
            </w:r>
          </w:p>
        </w:tc>
      </w:tr>
      <w:tr w:rsidR="008C756A" w:rsidRPr="00F53ADC" w14:paraId="5886B423"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C74A93A" w14:textId="77777777" w:rsidR="008C756A" w:rsidRPr="00F53ADC" w:rsidRDefault="008C756A" w:rsidP="001D4139">
            <w:pPr>
              <w:spacing w:line="480" w:lineRule="auto"/>
              <w:contextualSpacing/>
            </w:pPr>
            <w:r w:rsidRPr="00F53ADC">
              <w:t>Current Smoking, %</w:t>
            </w:r>
          </w:p>
        </w:tc>
        <w:tc>
          <w:tcPr>
            <w:tcW w:w="1800" w:type="dxa"/>
            <w:tcBorders>
              <w:top w:val="single" w:sz="4" w:space="0" w:color="auto"/>
              <w:left w:val="single" w:sz="4" w:space="0" w:color="auto"/>
              <w:bottom w:val="single" w:sz="4" w:space="0" w:color="auto"/>
              <w:right w:val="single" w:sz="4" w:space="0" w:color="auto"/>
            </w:tcBorders>
          </w:tcPr>
          <w:p w14:paraId="328CF861" w14:textId="77777777" w:rsidR="008C756A" w:rsidRPr="00F53ADC" w:rsidRDefault="008C756A" w:rsidP="001D4139">
            <w:pPr>
              <w:jc w:val="center"/>
            </w:pPr>
            <w:r w:rsidRPr="00F53ADC">
              <w:t>29 (27.6%)</w:t>
            </w:r>
          </w:p>
        </w:tc>
        <w:tc>
          <w:tcPr>
            <w:tcW w:w="1890" w:type="dxa"/>
            <w:tcBorders>
              <w:top w:val="single" w:sz="4" w:space="0" w:color="auto"/>
              <w:left w:val="single" w:sz="4" w:space="0" w:color="auto"/>
              <w:bottom w:val="single" w:sz="4" w:space="0" w:color="auto"/>
              <w:right w:val="single" w:sz="4" w:space="0" w:color="auto"/>
            </w:tcBorders>
          </w:tcPr>
          <w:p w14:paraId="652160B3" w14:textId="77777777" w:rsidR="008C756A" w:rsidRPr="00F53ADC" w:rsidRDefault="008C756A" w:rsidP="001D4139">
            <w:pPr>
              <w:jc w:val="center"/>
            </w:pPr>
            <w:r w:rsidRPr="00F53ADC">
              <w:t>34 (15.2%)</w:t>
            </w:r>
          </w:p>
        </w:tc>
        <w:tc>
          <w:tcPr>
            <w:tcW w:w="2340" w:type="dxa"/>
            <w:tcBorders>
              <w:top w:val="single" w:sz="4" w:space="0" w:color="auto"/>
              <w:left w:val="single" w:sz="4" w:space="0" w:color="auto"/>
              <w:bottom w:val="single" w:sz="4" w:space="0" w:color="auto"/>
              <w:right w:val="single" w:sz="4" w:space="0" w:color="auto"/>
            </w:tcBorders>
          </w:tcPr>
          <w:p w14:paraId="4C87AD76" w14:textId="77777777" w:rsidR="008C756A" w:rsidRPr="00F53ADC" w:rsidRDefault="008C756A" w:rsidP="001D4139">
            <w:pPr>
              <w:jc w:val="center"/>
            </w:pPr>
            <w:r w:rsidRPr="00F53ADC">
              <w:t>34 (16.3%)</w:t>
            </w:r>
          </w:p>
        </w:tc>
        <w:tc>
          <w:tcPr>
            <w:tcW w:w="2070" w:type="dxa"/>
            <w:tcBorders>
              <w:top w:val="single" w:sz="4" w:space="0" w:color="auto"/>
              <w:left w:val="single" w:sz="4" w:space="0" w:color="auto"/>
              <w:bottom w:val="single" w:sz="4" w:space="0" w:color="auto"/>
              <w:right w:val="single" w:sz="4" w:space="0" w:color="auto"/>
            </w:tcBorders>
          </w:tcPr>
          <w:p w14:paraId="0C165A11" w14:textId="77777777" w:rsidR="008C756A" w:rsidRPr="00F53ADC" w:rsidRDefault="008C756A" w:rsidP="001D4139">
            <w:pPr>
              <w:jc w:val="center"/>
            </w:pPr>
            <w:r w:rsidRPr="00F53ADC">
              <w:t>16 (10.1%)</w:t>
            </w:r>
          </w:p>
        </w:tc>
        <w:tc>
          <w:tcPr>
            <w:tcW w:w="1260" w:type="dxa"/>
            <w:tcBorders>
              <w:top w:val="single" w:sz="4" w:space="0" w:color="auto"/>
              <w:left w:val="single" w:sz="4" w:space="0" w:color="auto"/>
              <w:bottom w:val="single" w:sz="4" w:space="0" w:color="auto"/>
              <w:right w:val="single" w:sz="4" w:space="0" w:color="auto"/>
            </w:tcBorders>
          </w:tcPr>
          <w:p w14:paraId="5089FB9E" w14:textId="77777777" w:rsidR="008C756A" w:rsidRPr="00F53ADC" w:rsidRDefault="008C756A" w:rsidP="001D4139">
            <w:pPr>
              <w:spacing w:line="480" w:lineRule="auto"/>
              <w:contextualSpacing/>
              <w:jc w:val="center"/>
            </w:pPr>
            <w:r w:rsidRPr="00F53ADC">
              <w:t>0.01</w:t>
            </w:r>
          </w:p>
        </w:tc>
      </w:tr>
      <w:tr w:rsidR="008C756A" w:rsidRPr="00F53ADC" w14:paraId="607861BB"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2B99774" w14:textId="77777777" w:rsidR="008C756A" w:rsidRPr="00F53ADC" w:rsidRDefault="008C756A" w:rsidP="001D4139">
            <w:pPr>
              <w:spacing w:line="480" w:lineRule="auto"/>
              <w:contextualSpacing/>
            </w:pPr>
            <w:r w:rsidRPr="00F53ADC">
              <w:t>Alcohol use, %</w:t>
            </w:r>
          </w:p>
        </w:tc>
        <w:tc>
          <w:tcPr>
            <w:tcW w:w="1800" w:type="dxa"/>
            <w:tcBorders>
              <w:top w:val="single" w:sz="4" w:space="0" w:color="auto"/>
              <w:left w:val="single" w:sz="4" w:space="0" w:color="auto"/>
              <w:bottom w:val="single" w:sz="4" w:space="0" w:color="auto"/>
              <w:right w:val="single" w:sz="4" w:space="0" w:color="auto"/>
            </w:tcBorders>
            <w:vAlign w:val="center"/>
          </w:tcPr>
          <w:p w14:paraId="64F416D4" w14:textId="77777777" w:rsidR="008C756A" w:rsidRPr="00F53ADC" w:rsidRDefault="008C756A" w:rsidP="001D4139">
            <w:pPr>
              <w:spacing w:line="480" w:lineRule="auto"/>
              <w:contextualSpacing/>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031CAD1E" w14:textId="77777777" w:rsidR="008C756A" w:rsidRPr="00F53ADC" w:rsidRDefault="008C756A" w:rsidP="001D4139">
            <w:pPr>
              <w:spacing w:line="480" w:lineRule="auto"/>
              <w:contextualSpacing/>
              <w:jc w:val="center"/>
            </w:pPr>
          </w:p>
        </w:tc>
        <w:tc>
          <w:tcPr>
            <w:tcW w:w="2340" w:type="dxa"/>
            <w:tcBorders>
              <w:top w:val="single" w:sz="4" w:space="0" w:color="auto"/>
              <w:left w:val="single" w:sz="4" w:space="0" w:color="auto"/>
              <w:bottom w:val="single" w:sz="4" w:space="0" w:color="auto"/>
              <w:right w:val="single" w:sz="4" w:space="0" w:color="auto"/>
            </w:tcBorders>
            <w:vAlign w:val="center"/>
          </w:tcPr>
          <w:p w14:paraId="7E2A132A" w14:textId="77777777" w:rsidR="008C756A" w:rsidRPr="00F53ADC" w:rsidRDefault="008C756A" w:rsidP="001D4139">
            <w:pPr>
              <w:spacing w:line="480" w:lineRule="auto"/>
              <w:contextualSpacing/>
              <w:jc w:val="center"/>
            </w:pPr>
          </w:p>
        </w:tc>
        <w:tc>
          <w:tcPr>
            <w:tcW w:w="2070" w:type="dxa"/>
            <w:tcBorders>
              <w:top w:val="single" w:sz="4" w:space="0" w:color="auto"/>
              <w:left w:val="single" w:sz="4" w:space="0" w:color="auto"/>
              <w:bottom w:val="single" w:sz="4" w:space="0" w:color="auto"/>
              <w:right w:val="single" w:sz="4" w:space="0" w:color="auto"/>
            </w:tcBorders>
            <w:vAlign w:val="center"/>
          </w:tcPr>
          <w:p w14:paraId="2F2E261A" w14:textId="77777777" w:rsidR="008C756A" w:rsidRPr="00F53ADC" w:rsidRDefault="008C756A" w:rsidP="001D4139">
            <w:pPr>
              <w:spacing w:line="480" w:lineRule="auto"/>
              <w:contextualSpacing/>
              <w:jc w:val="center"/>
            </w:pPr>
          </w:p>
        </w:tc>
        <w:tc>
          <w:tcPr>
            <w:tcW w:w="1260" w:type="dxa"/>
            <w:tcBorders>
              <w:top w:val="single" w:sz="4" w:space="0" w:color="auto"/>
              <w:left w:val="single" w:sz="4" w:space="0" w:color="auto"/>
              <w:bottom w:val="single" w:sz="4" w:space="0" w:color="auto"/>
              <w:right w:val="single" w:sz="4" w:space="0" w:color="auto"/>
            </w:tcBorders>
          </w:tcPr>
          <w:p w14:paraId="187876F5" w14:textId="77777777" w:rsidR="008C756A" w:rsidRPr="00F53ADC" w:rsidRDefault="008C756A" w:rsidP="001D4139">
            <w:pPr>
              <w:spacing w:line="480" w:lineRule="auto"/>
              <w:contextualSpacing/>
              <w:jc w:val="center"/>
            </w:pPr>
          </w:p>
        </w:tc>
      </w:tr>
      <w:tr w:rsidR="008C756A" w:rsidRPr="00F53ADC" w14:paraId="224EB795"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54A1CC7" w14:textId="77777777" w:rsidR="008C756A" w:rsidRPr="00F53ADC" w:rsidRDefault="008C756A" w:rsidP="001D4139">
            <w:pPr>
              <w:spacing w:line="480" w:lineRule="auto"/>
              <w:contextualSpacing/>
            </w:pPr>
            <w:r w:rsidRPr="00F53ADC">
              <w:t xml:space="preserve">    Heavy</w:t>
            </w:r>
          </w:p>
        </w:tc>
        <w:tc>
          <w:tcPr>
            <w:tcW w:w="1800" w:type="dxa"/>
            <w:tcBorders>
              <w:top w:val="single" w:sz="4" w:space="0" w:color="auto"/>
              <w:left w:val="single" w:sz="4" w:space="0" w:color="auto"/>
              <w:bottom w:val="single" w:sz="4" w:space="0" w:color="auto"/>
              <w:right w:val="single" w:sz="4" w:space="0" w:color="auto"/>
            </w:tcBorders>
          </w:tcPr>
          <w:p w14:paraId="073EA99B" w14:textId="77777777" w:rsidR="008C756A" w:rsidRPr="00F53ADC" w:rsidRDefault="008C756A" w:rsidP="001D4139">
            <w:pPr>
              <w:jc w:val="center"/>
            </w:pPr>
            <w:r w:rsidRPr="00F53ADC">
              <w:t>21 (20%)</w:t>
            </w:r>
          </w:p>
        </w:tc>
        <w:tc>
          <w:tcPr>
            <w:tcW w:w="1890" w:type="dxa"/>
            <w:tcBorders>
              <w:top w:val="single" w:sz="4" w:space="0" w:color="auto"/>
              <w:left w:val="single" w:sz="4" w:space="0" w:color="auto"/>
              <w:bottom w:val="single" w:sz="4" w:space="0" w:color="auto"/>
              <w:right w:val="single" w:sz="4" w:space="0" w:color="auto"/>
            </w:tcBorders>
          </w:tcPr>
          <w:p w14:paraId="09FD5257" w14:textId="77777777" w:rsidR="008C756A" w:rsidRPr="00F53ADC" w:rsidRDefault="008C756A" w:rsidP="001D4139">
            <w:pPr>
              <w:jc w:val="center"/>
            </w:pPr>
            <w:r w:rsidRPr="00F53ADC">
              <w:t>41 (18.4%)</w:t>
            </w:r>
          </w:p>
        </w:tc>
        <w:tc>
          <w:tcPr>
            <w:tcW w:w="2340" w:type="dxa"/>
            <w:tcBorders>
              <w:top w:val="single" w:sz="4" w:space="0" w:color="auto"/>
              <w:left w:val="single" w:sz="4" w:space="0" w:color="auto"/>
              <w:bottom w:val="single" w:sz="4" w:space="0" w:color="auto"/>
              <w:right w:val="single" w:sz="4" w:space="0" w:color="auto"/>
            </w:tcBorders>
          </w:tcPr>
          <w:p w14:paraId="564C7B77" w14:textId="77777777" w:rsidR="008C756A" w:rsidRPr="00F53ADC" w:rsidRDefault="008C756A" w:rsidP="001D4139">
            <w:pPr>
              <w:jc w:val="center"/>
            </w:pPr>
            <w:r w:rsidRPr="00F53ADC">
              <w:t>30 (14.4%)</w:t>
            </w:r>
          </w:p>
        </w:tc>
        <w:tc>
          <w:tcPr>
            <w:tcW w:w="2070" w:type="dxa"/>
            <w:tcBorders>
              <w:top w:val="single" w:sz="4" w:space="0" w:color="auto"/>
              <w:left w:val="single" w:sz="4" w:space="0" w:color="auto"/>
              <w:bottom w:val="single" w:sz="4" w:space="0" w:color="auto"/>
              <w:right w:val="single" w:sz="4" w:space="0" w:color="auto"/>
            </w:tcBorders>
          </w:tcPr>
          <w:p w14:paraId="4F297658" w14:textId="77777777" w:rsidR="008C756A" w:rsidRPr="00F53ADC" w:rsidRDefault="008C756A" w:rsidP="001D4139">
            <w:pPr>
              <w:jc w:val="center"/>
            </w:pPr>
            <w:r w:rsidRPr="00F53ADC">
              <w:t>23 (14.6%)</w:t>
            </w:r>
          </w:p>
        </w:tc>
        <w:tc>
          <w:tcPr>
            <w:tcW w:w="1260" w:type="dxa"/>
            <w:tcBorders>
              <w:top w:val="single" w:sz="4" w:space="0" w:color="auto"/>
              <w:left w:val="single" w:sz="4" w:space="0" w:color="auto"/>
              <w:bottom w:val="single" w:sz="4" w:space="0" w:color="auto"/>
              <w:right w:val="single" w:sz="4" w:space="0" w:color="auto"/>
            </w:tcBorders>
          </w:tcPr>
          <w:p w14:paraId="04AE0050" w14:textId="77777777" w:rsidR="008C756A" w:rsidRPr="00F53ADC" w:rsidRDefault="008C756A" w:rsidP="001D4139">
            <w:pPr>
              <w:spacing w:line="480" w:lineRule="auto"/>
              <w:contextualSpacing/>
              <w:jc w:val="center"/>
            </w:pPr>
            <w:r w:rsidRPr="00F53ADC">
              <w:t>0.51</w:t>
            </w:r>
          </w:p>
        </w:tc>
      </w:tr>
      <w:tr w:rsidR="008C756A" w:rsidRPr="00F53ADC" w14:paraId="61A0C8FF"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0E5A3A6" w14:textId="77777777" w:rsidR="008C756A" w:rsidRPr="00F53ADC" w:rsidRDefault="008C756A" w:rsidP="001D4139">
            <w:pPr>
              <w:spacing w:line="480" w:lineRule="auto"/>
              <w:contextualSpacing/>
            </w:pPr>
            <w:r w:rsidRPr="00F53ADC">
              <w:t xml:space="preserve">    Moderate</w:t>
            </w:r>
          </w:p>
        </w:tc>
        <w:tc>
          <w:tcPr>
            <w:tcW w:w="1800" w:type="dxa"/>
            <w:tcBorders>
              <w:top w:val="single" w:sz="4" w:space="0" w:color="auto"/>
              <w:left w:val="single" w:sz="4" w:space="0" w:color="auto"/>
              <w:bottom w:val="single" w:sz="4" w:space="0" w:color="auto"/>
              <w:right w:val="single" w:sz="4" w:space="0" w:color="auto"/>
            </w:tcBorders>
          </w:tcPr>
          <w:p w14:paraId="44C3ECF3" w14:textId="77777777" w:rsidR="008C756A" w:rsidRPr="00F53ADC" w:rsidRDefault="008C756A" w:rsidP="001D4139">
            <w:pPr>
              <w:jc w:val="center"/>
            </w:pPr>
            <w:r w:rsidRPr="00F53ADC">
              <w:t>48 (45.7%)</w:t>
            </w:r>
          </w:p>
        </w:tc>
        <w:tc>
          <w:tcPr>
            <w:tcW w:w="1890" w:type="dxa"/>
            <w:tcBorders>
              <w:top w:val="single" w:sz="4" w:space="0" w:color="auto"/>
              <w:left w:val="single" w:sz="4" w:space="0" w:color="auto"/>
              <w:bottom w:val="single" w:sz="4" w:space="0" w:color="auto"/>
              <w:right w:val="single" w:sz="4" w:space="0" w:color="auto"/>
            </w:tcBorders>
          </w:tcPr>
          <w:p w14:paraId="2B65F15B" w14:textId="77777777" w:rsidR="008C756A" w:rsidRPr="00F53ADC" w:rsidRDefault="008C756A" w:rsidP="001D4139">
            <w:pPr>
              <w:jc w:val="center"/>
            </w:pPr>
            <w:r w:rsidRPr="00F53ADC">
              <w:t>94 (42.2%)</w:t>
            </w:r>
          </w:p>
        </w:tc>
        <w:tc>
          <w:tcPr>
            <w:tcW w:w="2340" w:type="dxa"/>
            <w:tcBorders>
              <w:top w:val="single" w:sz="4" w:space="0" w:color="auto"/>
              <w:left w:val="single" w:sz="4" w:space="0" w:color="auto"/>
              <w:bottom w:val="single" w:sz="4" w:space="0" w:color="auto"/>
              <w:right w:val="single" w:sz="4" w:space="0" w:color="auto"/>
            </w:tcBorders>
          </w:tcPr>
          <w:p w14:paraId="00E90A0D" w14:textId="77777777" w:rsidR="008C756A" w:rsidRPr="00F53ADC" w:rsidRDefault="008C756A" w:rsidP="001D4139">
            <w:pPr>
              <w:jc w:val="center"/>
            </w:pPr>
            <w:r w:rsidRPr="00F53ADC">
              <w:t>84 (40.2%)</w:t>
            </w:r>
          </w:p>
        </w:tc>
        <w:tc>
          <w:tcPr>
            <w:tcW w:w="2070" w:type="dxa"/>
            <w:tcBorders>
              <w:top w:val="single" w:sz="4" w:space="0" w:color="auto"/>
              <w:left w:val="single" w:sz="4" w:space="0" w:color="auto"/>
              <w:bottom w:val="single" w:sz="4" w:space="0" w:color="auto"/>
              <w:right w:val="single" w:sz="4" w:space="0" w:color="auto"/>
            </w:tcBorders>
          </w:tcPr>
          <w:p w14:paraId="07334DF9" w14:textId="77777777" w:rsidR="008C756A" w:rsidRPr="00F53ADC" w:rsidRDefault="008C756A" w:rsidP="001D4139">
            <w:pPr>
              <w:jc w:val="center"/>
            </w:pPr>
            <w:r w:rsidRPr="00F53ADC">
              <w:t>71 (44.9%)</w:t>
            </w:r>
          </w:p>
        </w:tc>
        <w:tc>
          <w:tcPr>
            <w:tcW w:w="1260" w:type="dxa"/>
            <w:tcBorders>
              <w:top w:val="single" w:sz="4" w:space="0" w:color="auto"/>
              <w:left w:val="single" w:sz="4" w:space="0" w:color="auto"/>
              <w:bottom w:val="single" w:sz="4" w:space="0" w:color="auto"/>
              <w:right w:val="single" w:sz="4" w:space="0" w:color="auto"/>
            </w:tcBorders>
          </w:tcPr>
          <w:p w14:paraId="5642F43E" w14:textId="77777777" w:rsidR="008C756A" w:rsidRPr="00F53ADC" w:rsidRDefault="008C756A" w:rsidP="001D4139">
            <w:pPr>
              <w:spacing w:line="480" w:lineRule="auto"/>
              <w:contextualSpacing/>
              <w:jc w:val="center"/>
            </w:pPr>
          </w:p>
        </w:tc>
      </w:tr>
      <w:tr w:rsidR="008C756A" w:rsidRPr="00F53ADC" w14:paraId="16BBCC4A"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704BD851" w14:textId="77777777" w:rsidR="008C756A" w:rsidRPr="00F53ADC" w:rsidRDefault="008C756A" w:rsidP="001D4139">
            <w:pPr>
              <w:spacing w:line="480" w:lineRule="auto"/>
              <w:contextualSpacing/>
            </w:pPr>
            <w:r w:rsidRPr="00F53ADC">
              <w:t xml:space="preserve">    Never</w:t>
            </w:r>
          </w:p>
        </w:tc>
        <w:tc>
          <w:tcPr>
            <w:tcW w:w="1800" w:type="dxa"/>
            <w:tcBorders>
              <w:top w:val="single" w:sz="4" w:space="0" w:color="auto"/>
              <w:left w:val="single" w:sz="4" w:space="0" w:color="auto"/>
              <w:bottom w:val="single" w:sz="4" w:space="0" w:color="auto"/>
              <w:right w:val="single" w:sz="4" w:space="0" w:color="auto"/>
            </w:tcBorders>
          </w:tcPr>
          <w:p w14:paraId="28B69B08" w14:textId="77777777" w:rsidR="008C756A" w:rsidRPr="00F53ADC" w:rsidRDefault="008C756A" w:rsidP="001D4139">
            <w:pPr>
              <w:jc w:val="center"/>
            </w:pPr>
            <w:r w:rsidRPr="00F53ADC">
              <w:t>36 (34.3%)</w:t>
            </w:r>
          </w:p>
        </w:tc>
        <w:tc>
          <w:tcPr>
            <w:tcW w:w="1890" w:type="dxa"/>
            <w:tcBorders>
              <w:top w:val="single" w:sz="4" w:space="0" w:color="auto"/>
              <w:left w:val="single" w:sz="4" w:space="0" w:color="auto"/>
              <w:bottom w:val="single" w:sz="4" w:space="0" w:color="auto"/>
              <w:right w:val="single" w:sz="4" w:space="0" w:color="auto"/>
            </w:tcBorders>
          </w:tcPr>
          <w:p w14:paraId="00664246" w14:textId="77777777" w:rsidR="008C756A" w:rsidRPr="00F53ADC" w:rsidRDefault="008C756A" w:rsidP="001D4139">
            <w:pPr>
              <w:jc w:val="center"/>
            </w:pPr>
            <w:r w:rsidRPr="00F53ADC">
              <w:t>88 (39.5%)</w:t>
            </w:r>
          </w:p>
        </w:tc>
        <w:tc>
          <w:tcPr>
            <w:tcW w:w="2340" w:type="dxa"/>
            <w:tcBorders>
              <w:top w:val="single" w:sz="4" w:space="0" w:color="auto"/>
              <w:left w:val="single" w:sz="4" w:space="0" w:color="auto"/>
              <w:bottom w:val="single" w:sz="4" w:space="0" w:color="auto"/>
              <w:right w:val="single" w:sz="4" w:space="0" w:color="auto"/>
            </w:tcBorders>
          </w:tcPr>
          <w:p w14:paraId="6E092C07" w14:textId="77777777" w:rsidR="008C756A" w:rsidRPr="00F53ADC" w:rsidRDefault="008C756A" w:rsidP="001D4139">
            <w:pPr>
              <w:jc w:val="center"/>
            </w:pPr>
            <w:r w:rsidRPr="00F53ADC">
              <w:t>95 (45.5%)</w:t>
            </w:r>
          </w:p>
        </w:tc>
        <w:tc>
          <w:tcPr>
            <w:tcW w:w="2070" w:type="dxa"/>
            <w:tcBorders>
              <w:top w:val="single" w:sz="4" w:space="0" w:color="auto"/>
              <w:left w:val="single" w:sz="4" w:space="0" w:color="auto"/>
              <w:bottom w:val="single" w:sz="4" w:space="0" w:color="auto"/>
              <w:right w:val="single" w:sz="4" w:space="0" w:color="auto"/>
            </w:tcBorders>
          </w:tcPr>
          <w:p w14:paraId="70EAF603" w14:textId="77777777" w:rsidR="008C756A" w:rsidRPr="00F53ADC" w:rsidRDefault="008C756A" w:rsidP="001D4139">
            <w:pPr>
              <w:jc w:val="center"/>
            </w:pPr>
            <w:r w:rsidRPr="00F53ADC">
              <w:t>64 (40.5%)</w:t>
            </w:r>
          </w:p>
        </w:tc>
        <w:tc>
          <w:tcPr>
            <w:tcW w:w="1260" w:type="dxa"/>
            <w:tcBorders>
              <w:top w:val="single" w:sz="4" w:space="0" w:color="auto"/>
              <w:left w:val="single" w:sz="4" w:space="0" w:color="auto"/>
              <w:bottom w:val="single" w:sz="4" w:space="0" w:color="auto"/>
              <w:right w:val="single" w:sz="4" w:space="0" w:color="auto"/>
            </w:tcBorders>
          </w:tcPr>
          <w:p w14:paraId="00ECC7DB" w14:textId="77777777" w:rsidR="008C756A" w:rsidRPr="00F53ADC" w:rsidRDefault="008C756A" w:rsidP="001D4139">
            <w:pPr>
              <w:spacing w:line="480" w:lineRule="auto"/>
              <w:contextualSpacing/>
              <w:jc w:val="center"/>
            </w:pPr>
          </w:p>
        </w:tc>
      </w:tr>
      <w:tr w:rsidR="008C756A" w:rsidRPr="00F53ADC" w14:paraId="659CC8CF"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D990169" w14:textId="77777777" w:rsidR="008C756A" w:rsidRPr="00F53ADC" w:rsidRDefault="008C756A" w:rsidP="001D4139">
            <w:pPr>
              <w:spacing w:line="480" w:lineRule="auto"/>
              <w:contextualSpacing/>
            </w:pPr>
            <w:r w:rsidRPr="00F53ADC">
              <w:t>Total physical activity, mean (SD) in exercise units</w:t>
            </w:r>
          </w:p>
        </w:tc>
        <w:tc>
          <w:tcPr>
            <w:tcW w:w="1800" w:type="dxa"/>
            <w:tcBorders>
              <w:top w:val="single" w:sz="4" w:space="0" w:color="auto"/>
              <w:left w:val="single" w:sz="4" w:space="0" w:color="auto"/>
              <w:bottom w:val="single" w:sz="4" w:space="0" w:color="auto"/>
              <w:right w:val="single" w:sz="4" w:space="0" w:color="auto"/>
            </w:tcBorders>
          </w:tcPr>
          <w:p w14:paraId="31D7E5E9" w14:textId="77777777" w:rsidR="008C756A" w:rsidRPr="00F53ADC" w:rsidRDefault="008C756A" w:rsidP="001D4139">
            <w:pPr>
              <w:jc w:val="center"/>
            </w:pPr>
            <w:r w:rsidRPr="00F53ADC">
              <w:t>345.9 (268)</w:t>
            </w:r>
          </w:p>
        </w:tc>
        <w:tc>
          <w:tcPr>
            <w:tcW w:w="1890" w:type="dxa"/>
            <w:tcBorders>
              <w:top w:val="single" w:sz="4" w:space="0" w:color="auto"/>
              <w:left w:val="single" w:sz="4" w:space="0" w:color="auto"/>
              <w:bottom w:val="single" w:sz="4" w:space="0" w:color="auto"/>
              <w:right w:val="single" w:sz="4" w:space="0" w:color="auto"/>
            </w:tcBorders>
          </w:tcPr>
          <w:p w14:paraId="429BE5D3" w14:textId="77777777" w:rsidR="008C756A" w:rsidRPr="00F53ADC" w:rsidRDefault="008C756A" w:rsidP="001D4139">
            <w:pPr>
              <w:jc w:val="center"/>
            </w:pPr>
            <w:r w:rsidRPr="00F53ADC">
              <w:t>379.4 (279.1)</w:t>
            </w:r>
          </w:p>
        </w:tc>
        <w:tc>
          <w:tcPr>
            <w:tcW w:w="2340" w:type="dxa"/>
            <w:tcBorders>
              <w:top w:val="single" w:sz="4" w:space="0" w:color="auto"/>
              <w:left w:val="single" w:sz="4" w:space="0" w:color="auto"/>
              <w:bottom w:val="single" w:sz="4" w:space="0" w:color="auto"/>
              <w:right w:val="single" w:sz="4" w:space="0" w:color="auto"/>
            </w:tcBorders>
          </w:tcPr>
          <w:p w14:paraId="71CCA2BF" w14:textId="77777777" w:rsidR="008C756A" w:rsidRPr="00F53ADC" w:rsidRDefault="008C756A" w:rsidP="001D4139">
            <w:pPr>
              <w:jc w:val="center"/>
            </w:pPr>
            <w:r w:rsidRPr="00F53ADC">
              <w:t>348.5 (275.1)</w:t>
            </w:r>
          </w:p>
        </w:tc>
        <w:tc>
          <w:tcPr>
            <w:tcW w:w="2070" w:type="dxa"/>
            <w:tcBorders>
              <w:top w:val="single" w:sz="4" w:space="0" w:color="auto"/>
              <w:left w:val="single" w:sz="4" w:space="0" w:color="auto"/>
              <w:bottom w:val="single" w:sz="4" w:space="0" w:color="auto"/>
              <w:right w:val="single" w:sz="4" w:space="0" w:color="auto"/>
            </w:tcBorders>
          </w:tcPr>
          <w:p w14:paraId="528C6415" w14:textId="77777777" w:rsidR="008C756A" w:rsidRPr="00F53ADC" w:rsidRDefault="008C756A" w:rsidP="001D4139">
            <w:pPr>
              <w:jc w:val="center"/>
            </w:pPr>
            <w:r w:rsidRPr="00F53ADC">
              <w:t>360.8 (274)</w:t>
            </w:r>
          </w:p>
        </w:tc>
        <w:tc>
          <w:tcPr>
            <w:tcW w:w="1260" w:type="dxa"/>
            <w:tcBorders>
              <w:top w:val="single" w:sz="4" w:space="0" w:color="auto"/>
              <w:left w:val="single" w:sz="4" w:space="0" w:color="auto"/>
              <w:bottom w:val="single" w:sz="4" w:space="0" w:color="auto"/>
              <w:right w:val="single" w:sz="4" w:space="0" w:color="auto"/>
            </w:tcBorders>
          </w:tcPr>
          <w:p w14:paraId="6EE86CA4" w14:textId="77777777" w:rsidR="008C756A" w:rsidRPr="00F53ADC" w:rsidRDefault="008C756A" w:rsidP="001D4139">
            <w:pPr>
              <w:spacing w:line="480" w:lineRule="auto"/>
              <w:contextualSpacing/>
              <w:jc w:val="center"/>
            </w:pPr>
            <w:r w:rsidRPr="00F53ADC">
              <w:t>0.79</w:t>
            </w:r>
          </w:p>
        </w:tc>
      </w:tr>
      <w:tr w:rsidR="008C756A" w:rsidRPr="00F53ADC" w14:paraId="31639F46"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AD0A981" w14:textId="77777777" w:rsidR="008C756A" w:rsidRPr="00F53ADC" w:rsidRDefault="008C756A" w:rsidP="001D4139">
            <w:pPr>
              <w:spacing w:line="480" w:lineRule="auto"/>
              <w:contextualSpacing/>
            </w:pPr>
            <w:r w:rsidRPr="00F53ADC">
              <w:t>BMI, mean (SD)</w:t>
            </w:r>
          </w:p>
        </w:tc>
        <w:tc>
          <w:tcPr>
            <w:tcW w:w="1800" w:type="dxa"/>
            <w:tcBorders>
              <w:top w:val="single" w:sz="4" w:space="0" w:color="auto"/>
              <w:left w:val="single" w:sz="4" w:space="0" w:color="auto"/>
              <w:bottom w:val="single" w:sz="4" w:space="0" w:color="auto"/>
              <w:right w:val="single" w:sz="4" w:space="0" w:color="auto"/>
            </w:tcBorders>
          </w:tcPr>
          <w:p w14:paraId="4203A0D1" w14:textId="77777777" w:rsidR="008C756A" w:rsidRPr="00F53ADC" w:rsidRDefault="008C756A" w:rsidP="001D4139">
            <w:pPr>
              <w:jc w:val="center"/>
            </w:pPr>
            <w:r w:rsidRPr="00F53ADC">
              <w:t>26.6 (1.5)</w:t>
            </w:r>
          </w:p>
        </w:tc>
        <w:tc>
          <w:tcPr>
            <w:tcW w:w="1890" w:type="dxa"/>
            <w:tcBorders>
              <w:top w:val="single" w:sz="4" w:space="0" w:color="auto"/>
              <w:left w:val="single" w:sz="4" w:space="0" w:color="auto"/>
              <w:bottom w:val="single" w:sz="4" w:space="0" w:color="auto"/>
              <w:right w:val="single" w:sz="4" w:space="0" w:color="auto"/>
            </w:tcBorders>
          </w:tcPr>
          <w:p w14:paraId="203D3B6F" w14:textId="77777777" w:rsidR="008C756A" w:rsidRPr="00F53ADC" w:rsidRDefault="008C756A" w:rsidP="001D4139">
            <w:pPr>
              <w:jc w:val="center"/>
            </w:pPr>
            <w:r w:rsidRPr="00F53ADC">
              <w:t>26.7 (1.6)</w:t>
            </w:r>
          </w:p>
        </w:tc>
        <w:tc>
          <w:tcPr>
            <w:tcW w:w="2340" w:type="dxa"/>
            <w:tcBorders>
              <w:top w:val="single" w:sz="4" w:space="0" w:color="auto"/>
              <w:left w:val="single" w:sz="4" w:space="0" w:color="auto"/>
              <w:bottom w:val="single" w:sz="4" w:space="0" w:color="auto"/>
              <w:right w:val="single" w:sz="4" w:space="0" w:color="auto"/>
            </w:tcBorders>
          </w:tcPr>
          <w:p w14:paraId="681DCC11" w14:textId="77777777" w:rsidR="008C756A" w:rsidRPr="00F53ADC" w:rsidRDefault="008C756A" w:rsidP="001D4139">
            <w:pPr>
              <w:jc w:val="center"/>
            </w:pPr>
            <w:r w:rsidRPr="00F53ADC">
              <w:t>26.5 (1.5)</w:t>
            </w:r>
          </w:p>
        </w:tc>
        <w:tc>
          <w:tcPr>
            <w:tcW w:w="2070" w:type="dxa"/>
            <w:tcBorders>
              <w:top w:val="single" w:sz="4" w:space="0" w:color="auto"/>
              <w:left w:val="single" w:sz="4" w:space="0" w:color="auto"/>
              <w:bottom w:val="single" w:sz="4" w:space="0" w:color="auto"/>
              <w:right w:val="single" w:sz="4" w:space="0" w:color="auto"/>
            </w:tcBorders>
          </w:tcPr>
          <w:p w14:paraId="5A2A9199" w14:textId="77777777" w:rsidR="008C756A" w:rsidRPr="00F53ADC" w:rsidRDefault="008C756A" w:rsidP="001D4139">
            <w:pPr>
              <w:jc w:val="center"/>
            </w:pPr>
            <w:r w:rsidRPr="00F53ADC">
              <w:t>26.6 (1.5)</w:t>
            </w:r>
          </w:p>
        </w:tc>
        <w:tc>
          <w:tcPr>
            <w:tcW w:w="1260" w:type="dxa"/>
            <w:tcBorders>
              <w:top w:val="single" w:sz="4" w:space="0" w:color="auto"/>
              <w:left w:val="single" w:sz="4" w:space="0" w:color="auto"/>
              <w:bottom w:val="single" w:sz="4" w:space="0" w:color="auto"/>
              <w:right w:val="single" w:sz="4" w:space="0" w:color="auto"/>
            </w:tcBorders>
          </w:tcPr>
          <w:p w14:paraId="2E208A3A" w14:textId="77777777" w:rsidR="008C756A" w:rsidRPr="00F53ADC" w:rsidRDefault="008C756A" w:rsidP="001D4139">
            <w:pPr>
              <w:spacing w:line="480" w:lineRule="auto"/>
              <w:contextualSpacing/>
              <w:jc w:val="center"/>
            </w:pPr>
            <w:r w:rsidRPr="00F53ADC">
              <w:t>0.46</w:t>
            </w:r>
          </w:p>
        </w:tc>
      </w:tr>
      <w:tr w:rsidR="008C756A" w:rsidRPr="00F53ADC" w14:paraId="11D45385" w14:textId="77777777" w:rsidTr="001D4139">
        <w:tc>
          <w:tcPr>
            <w:tcW w:w="4068" w:type="dxa"/>
            <w:tcBorders>
              <w:top w:val="single" w:sz="4" w:space="0" w:color="auto"/>
              <w:left w:val="single" w:sz="4" w:space="0" w:color="auto"/>
              <w:bottom w:val="single" w:sz="4" w:space="0" w:color="auto"/>
              <w:right w:val="single" w:sz="4" w:space="0" w:color="auto"/>
            </w:tcBorders>
          </w:tcPr>
          <w:p w14:paraId="55E20FDA" w14:textId="77777777" w:rsidR="008C756A" w:rsidRPr="00F53ADC" w:rsidRDefault="008C756A" w:rsidP="001D4139">
            <w:pPr>
              <w:spacing w:line="480" w:lineRule="auto"/>
              <w:contextualSpacing/>
            </w:pPr>
            <w:r w:rsidRPr="00F53ADC">
              <w:lastRenderedPageBreak/>
              <w:t>BMI category, %</w:t>
            </w:r>
          </w:p>
        </w:tc>
        <w:tc>
          <w:tcPr>
            <w:tcW w:w="1800" w:type="dxa"/>
            <w:tcBorders>
              <w:top w:val="single" w:sz="4" w:space="0" w:color="auto"/>
              <w:left w:val="single" w:sz="4" w:space="0" w:color="auto"/>
              <w:bottom w:val="single" w:sz="4" w:space="0" w:color="auto"/>
              <w:right w:val="single" w:sz="4" w:space="0" w:color="auto"/>
            </w:tcBorders>
          </w:tcPr>
          <w:p w14:paraId="5C870CB7" w14:textId="77777777" w:rsidR="008C756A" w:rsidRPr="00F53ADC" w:rsidRDefault="008C756A" w:rsidP="001D4139">
            <w:pPr>
              <w:jc w:val="center"/>
            </w:pPr>
          </w:p>
        </w:tc>
        <w:tc>
          <w:tcPr>
            <w:tcW w:w="1890" w:type="dxa"/>
            <w:tcBorders>
              <w:top w:val="single" w:sz="4" w:space="0" w:color="auto"/>
              <w:left w:val="single" w:sz="4" w:space="0" w:color="auto"/>
              <w:bottom w:val="single" w:sz="4" w:space="0" w:color="auto"/>
              <w:right w:val="single" w:sz="4" w:space="0" w:color="auto"/>
            </w:tcBorders>
          </w:tcPr>
          <w:p w14:paraId="43FF9F3F" w14:textId="77777777" w:rsidR="008C756A" w:rsidRPr="00F53ADC" w:rsidRDefault="008C756A" w:rsidP="001D4139">
            <w:pPr>
              <w:jc w:val="center"/>
            </w:pPr>
          </w:p>
        </w:tc>
        <w:tc>
          <w:tcPr>
            <w:tcW w:w="2340" w:type="dxa"/>
            <w:tcBorders>
              <w:top w:val="single" w:sz="4" w:space="0" w:color="auto"/>
              <w:left w:val="single" w:sz="4" w:space="0" w:color="auto"/>
              <w:bottom w:val="single" w:sz="4" w:space="0" w:color="auto"/>
              <w:right w:val="single" w:sz="4" w:space="0" w:color="auto"/>
            </w:tcBorders>
          </w:tcPr>
          <w:p w14:paraId="408D1AC3" w14:textId="77777777" w:rsidR="008C756A" w:rsidRPr="00F53ADC" w:rsidRDefault="008C756A" w:rsidP="001D4139">
            <w:pPr>
              <w:jc w:val="center"/>
            </w:pPr>
          </w:p>
        </w:tc>
        <w:tc>
          <w:tcPr>
            <w:tcW w:w="2070" w:type="dxa"/>
            <w:tcBorders>
              <w:top w:val="single" w:sz="4" w:space="0" w:color="auto"/>
              <w:left w:val="single" w:sz="4" w:space="0" w:color="auto"/>
              <w:bottom w:val="single" w:sz="4" w:space="0" w:color="auto"/>
              <w:right w:val="single" w:sz="4" w:space="0" w:color="auto"/>
            </w:tcBorders>
          </w:tcPr>
          <w:p w14:paraId="004893BE" w14:textId="77777777" w:rsidR="008C756A" w:rsidRPr="00F53ADC" w:rsidRDefault="008C756A" w:rsidP="001D4139">
            <w:pPr>
              <w:jc w:val="center"/>
            </w:pPr>
          </w:p>
        </w:tc>
        <w:tc>
          <w:tcPr>
            <w:tcW w:w="1260" w:type="dxa"/>
            <w:tcBorders>
              <w:top w:val="single" w:sz="4" w:space="0" w:color="auto"/>
              <w:left w:val="single" w:sz="4" w:space="0" w:color="auto"/>
              <w:bottom w:val="single" w:sz="4" w:space="0" w:color="auto"/>
              <w:right w:val="single" w:sz="4" w:space="0" w:color="auto"/>
            </w:tcBorders>
          </w:tcPr>
          <w:p w14:paraId="7B589EE3" w14:textId="77777777" w:rsidR="008C756A" w:rsidRPr="00F53ADC" w:rsidRDefault="008C756A" w:rsidP="001D4139">
            <w:pPr>
              <w:spacing w:line="480" w:lineRule="auto"/>
              <w:contextualSpacing/>
              <w:jc w:val="center"/>
            </w:pPr>
          </w:p>
        </w:tc>
      </w:tr>
      <w:tr w:rsidR="008C756A" w:rsidRPr="00F53ADC" w14:paraId="4EB8670D" w14:textId="77777777" w:rsidTr="001D4139">
        <w:tc>
          <w:tcPr>
            <w:tcW w:w="4068" w:type="dxa"/>
            <w:tcBorders>
              <w:top w:val="single" w:sz="4" w:space="0" w:color="auto"/>
              <w:left w:val="single" w:sz="4" w:space="0" w:color="auto"/>
              <w:bottom w:val="single" w:sz="4" w:space="0" w:color="auto"/>
              <w:right w:val="single" w:sz="4" w:space="0" w:color="auto"/>
            </w:tcBorders>
          </w:tcPr>
          <w:p w14:paraId="1994CA25" w14:textId="77777777" w:rsidR="008C756A" w:rsidRPr="00F53ADC" w:rsidRDefault="008C756A" w:rsidP="001D4139">
            <w:pPr>
              <w:spacing w:line="480" w:lineRule="auto"/>
              <w:contextualSpacing/>
            </w:pPr>
            <w:r w:rsidRPr="00F53ADC">
              <w:t xml:space="preserve">   &lt;25</w:t>
            </w:r>
          </w:p>
        </w:tc>
        <w:tc>
          <w:tcPr>
            <w:tcW w:w="1800" w:type="dxa"/>
            <w:tcBorders>
              <w:top w:val="single" w:sz="4" w:space="0" w:color="auto"/>
              <w:left w:val="single" w:sz="4" w:space="0" w:color="auto"/>
              <w:bottom w:val="single" w:sz="4" w:space="0" w:color="auto"/>
              <w:right w:val="single" w:sz="4" w:space="0" w:color="auto"/>
            </w:tcBorders>
          </w:tcPr>
          <w:p w14:paraId="7C1BA316" w14:textId="77777777" w:rsidR="008C756A" w:rsidRPr="00F53ADC" w:rsidRDefault="008C756A" w:rsidP="001D4139">
            <w:pPr>
              <w:jc w:val="center"/>
            </w:pPr>
            <w:r w:rsidRPr="00F53ADC">
              <w:t>15 (14.3%)</w:t>
            </w:r>
          </w:p>
        </w:tc>
        <w:tc>
          <w:tcPr>
            <w:tcW w:w="1890" w:type="dxa"/>
            <w:tcBorders>
              <w:top w:val="single" w:sz="4" w:space="0" w:color="auto"/>
              <w:left w:val="single" w:sz="4" w:space="0" w:color="auto"/>
              <w:bottom w:val="single" w:sz="4" w:space="0" w:color="auto"/>
              <w:right w:val="single" w:sz="4" w:space="0" w:color="auto"/>
            </w:tcBorders>
          </w:tcPr>
          <w:p w14:paraId="4B4C854B" w14:textId="77777777" w:rsidR="008C756A" w:rsidRPr="00F53ADC" w:rsidRDefault="008C756A" w:rsidP="001D4139">
            <w:pPr>
              <w:jc w:val="center"/>
            </w:pPr>
            <w:r w:rsidRPr="00F53ADC">
              <w:t>28 (12.6%)</w:t>
            </w:r>
          </w:p>
        </w:tc>
        <w:tc>
          <w:tcPr>
            <w:tcW w:w="2340" w:type="dxa"/>
            <w:tcBorders>
              <w:top w:val="single" w:sz="4" w:space="0" w:color="auto"/>
              <w:left w:val="single" w:sz="4" w:space="0" w:color="auto"/>
              <w:bottom w:val="single" w:sz="4" w:space="0" w:color="auto"/>
              <w:right w:val="single" w:sz="4" w:space="0" w:color="auto"/>
            </w:tcBorders>
          </w:tcPr>
          <w:p w14:paraId="51A2634A" w14:textId="77777777" w:rsidR="008C756A" w:rsidRPr="00F53ADC" w:rsidRDefault="008C756A" w:rsidP="001D4139">
            <w:pPr>
              <w:jc w:val="center"/>
            </w:pPr>
            <w:r w:rsidRPr="00F53ADC">
              <w:t>30 (14.4%)</w:t>
            </w:r>
          </w:p>
        </w:tc>
        <w:tc>
          <w:tcPr>
            <w:tcW w:w="2070" w:type="dxa"/>
            <w:tcBorders>
              <w:top w:val="single" w:sz="4" w:space="0" w:color="auto"/>
              <w:left w:val="single" w:sz="4" w:space="0" w:color="auto"/>
              <w:bottom w:val="single" w:sz="4" w:space="0" w:color="auto"/>
              <w:right w:val="single" w:sz="4" w:space="0" w:color="auto"/>
            </w:tcBorders>
          </w:tcPr>
          <w:p w14:paraId="5DC7EDF0" w14:textId="77777777" w:rsidR="008C756A" w:rsidRPr="00F53ADC" w:rsidRDefault="008C756A" w:rsidP="001D4139">
            <w:pPr>
              <w:jc w:val="center"/>
            </w:pPr>
            <w:r w:rsidRPr="00F53ADC">
              <w:t>23 (14.6%)</w:t>
            </w:r>
          </w:p>
        </w:tc>
        <w:tc>
          <w:tcPr>
            <w:tcW w:w="1260" w:type="dxa"/>
            <w:tcBorders>
              <w:top w:val="single" w:sz="4" w:space="0" w:color="auto"/>
              <w:left w:val="single" w:sz="4" w:space="0" w:color="auto"/>
              <w:bottom w:val="single" w:sz="4" w:space="0" w:color="auto"/>
              <w:right w:val="single" w:sz="4" w:space="0" w:color="auto"/>
            </w:tcBorders>
          </w:tcPr>
          <w:p w14:paraId="5A000B25" w14:textId="77777777" w:rsidR="008C756A" w:rsidRPr="00F53ADC" w:rsidRDefault="008C756A" w:rsidP="001D4139">
            <w:pPr>
              <w:spacing w:line="480" w:lineRule="auto"/>
              <w:contextualSpacing/>
              <w:jc w:val="center"/>
            </w:pPr>
            <w:r w:rsidRPr="00F53ADC">
              <w:t>0.96</w:t>
            </w:r>
          </w:p>
        </w:tc>
      </w:tr>
      <w:tr w:rsidR="008C756A" w:rsidRPr="00F53ADC" w14:paraId="2CDC376F" w14:textId="77777777" w:rsidTr="001D4139">
        <w:tc>
          <w:tcPr>
            <w:tcW w:w="4068" w:type="dxa"/>
            <w:tcBorders>
              <w:top w:val="single" w:sz="4" w:space="0" w:color="auto"/>
              <w:left w:val="single" w:sz="4" w:space="0" w:color="auto"/>
              <w:bottom w:val="single" w:sz="4" w:space="0" w:color="auto"/>
              <w:right w:val="single" w:sz="4" w:space="0" w:color="auto"/>
            </w:tcBorders>
          </w:tcPr>
          <w:p w14:paraId="13564B0C" w14:textId="77777777" w:rsidR="008C756A" w:rsidRPr="00F53ADC" w:rsidRDefault="008C756A" w:rsidP="001D4139">
            <w:pPr>
              <w:spacing w:line="480" w:lineRule="auto"/>
              <w:contextualSpacing/>
            </w:pPr>
            <w:r w:rsidRPr="00F53ADC">
              <w:t xml:space="preserve">   25-29.9</w:t>
            </w:r>
          </w:p>
        </w:tc>
        <w:tc>
          <w:tcPr>
            <w:tcW w:w="1800" w:type="dxa"/>
            <w:tcBorders>
              <w:top w:val="single" w:sz="4" w:space="0" w:color="auto"/>
              <w:left w:val="single" w:sz="4" w:space="0" w:color="auto"/>
              <w:bottom w:val="single" w:sz="4" w:space="0" w:color="auto"/>
              <w:right w:val="single" w:sz="4" w:space="0" w:color="auto"/>
            </w:tcBorders>
          </w:tcPr>
          <w:p w14:paraId="7089BF5B" w14:textId="77777777" w:rsidR="008C756A" w:rsidRPr="00F53ADC" w:rsidRDefault="008C756A" w:rsidP="001D4139">
            <w:pPr>
              <w:jc w:val="center"/>
            </w:pPr>
            <w:r w:rsidRPr="00F53ADC">
              <w:t>88 (83.8%)</w:t>
            </w:r>
          </w:p>
        </w:tc>
        <w:tc>
          <w:tcPr>
            <w:tcW w:w="1890" w:type="dxa"/>
            <w:tcBorders>
              <w:top w:val="single" w:sz="4" w:space="0" w:color="auto"/>
              <w:left w:val="single" w:sz="4" w:space="0" w:color="auto"/>
              <w:bottom w:val="single" w:sz="4" w:space="0" w:color="auto"/>
              <w:right w:val="single" w:sz="4" w:space="0" w:color="auto"/>
            </w:tcBorders>
          </w:tcPr>
          <w:p w14:paraId="6F7F0882" w14:textId="77777777" w:rsidR="008C756A" w:rsidRPr="00F53ADC" w:rsidRDefault="008C756A" w:rsidP="001D4139">
            <w:pPr>
              <w:jc w:val="center"/>
            </w:pPr>
            <w:r w:rsidRPr="00F53ADC">
              <w:t>193 (86.5%)</w:t>
            </w:r>
          </w:p>
        </w:tc>
        <w:tc>
          <w:tcPr>
            <w:tcW w:w="2340" w:type="dxa"/>
            <w:tcBorders>
              <w:top w:val="single" w:sz="4" w:space="0" w:color="auto"/>
              <w:left w:val="single" w:sz="4" w:space="0" w:color="auto"/>
              <w:bottom w:val="single" w:sz="4" w:space="0" w:color="auto"/>
              <w:right w:val="single" w:sz="4" w:space="0" w:color="auto"/>
            </w:tcBorders>
          </w:tcPr>
          <w:p w14:paraId="77764634" w14:textId="77777777" w:rsidR="008C756A" w:rsidRPr="00F53ADC" w:rsidRDefault="008C756A" w:rsidP="001D4139">
            <w:pPr>
              <w:jc w:val="center"/>
            </w:pPr>
            <w:r w:rsidRPr="00F53ADC">
              <w:t>177 (84.7%)</w:t>
            </w:r>
          </w:p>
        </w:tc>
        <w:tc>
          <w:tcPr>
            <w:tcW w:w="2070" w:type="dxa"/>
            <w:tcBorders>
              <w:top w:val="single" w:sz="4" w:space="0" w:color="auto"/>
              <w:left w:val="single" w:sz="4" w:space="0" w:color="auto"/>
              <w:bottom w:val="single" w:sz="4" w:space="0" w:color="auto"/>
              <w:right w:val="single" w:sz="4" w:space="0" w:color="auto"/>
            </w:tcBorders>
          </w:tcPr>
          <w:p w14:paraId="0F703726" w14:textId="77777777" w:rsidR="008C756A" w:rsidRPr="00F53ADC" w:rsidRDefault="008C756A" w:rsidP="001D4139">
            <w:pPr>
              <w:jc w:val="center"/>
            </w:pPr>
            <w:r w:rsidRPr="00F53ADC">
              <w:t>134 (84.8%)</w:t>
            </w:r>
          </w:p>
        </w:tc>
        <w:tc>
          <w:tcPr>
            <w:tcW w:w="1260" w:type="dxa"/>
            <w:tcBorders>
              <w:top w:val="single" w:sz="4" w:space="0" w:color="auto"/>
              <w:left w:val="single" w:sz="4" w:space="0" w:color="auto"/>
              <w:bottom w:val="single" w:sz="4" w:space="0" w:color="auto"/>
              <w:right w:val="single" w:sz="4" w:space="0" w:color="auto"/>
            </w:tcBorders>
          </w:tcPr>
          <w:p w14:paraId="5F0062D4" w14:textId="77777777" w:rsidR="008C756A" w:rsidRPr="00F53ADC" w:rsidRDefault="008C756A" w:rsidP="001D4139">
            <w:pPr>
              <w:spacing w:line="480" w:lineRule="auto"/>
              <w:contextualSpacing/>
              <w:jc w:val="center"/>
            </w:pPr>
          </w:p>
        </w:tc>
      </w:tr>
      <w:tr w:rsidR="008C756A" w:rsidRPr="00F53ADC" w14:paraId="6BE576C6" w14:textId="77777777" w:rsidTr="001D4139">
        <w:tc>
          <w:tcPr>
            <w:tcW w:w="4068" w:type="dxa"/>
            <w:tcBorders>
              <w:top w:val="single" w:sz="4" w:space="0" w:color="auto"/>
              <w:left w:val="single" w:sz="4" w:space="0" w:color="auto"/>
              <w:bottom w:val="single" w:sz="4" w:space="0" w:color="auto"/>
              <w:right w:val="single" w:sz="4" w:space="0" w:color="auto"/>
            </w:tcBorders>
          </w:tcPr>
          <w:p w14:paraId="17475DB1" w14:textId="77777777" w:rsidR="008C756A" w:rsidRPr="00F53ADC" w:rsidRDefault="008C756A" w:rsidP="001D4139">
            <w:pPr>
              <w:spacing w:line="480" w:lineRule="auto"/>
              <w:contextualSpacing/>
            </w:pPr>
            <w:r w:rsidRPr="00F53ADC">
              <w:t xml:space="preserve">   &gt;=30</w:t>
            </w:r>
          </w:p>
        </w:tc>
        <w:tc>
          <w:tcPr>
            <w:tcW w:w="1800" w:type="dxa"/>
            <w:tcBorders>
              <w:top w:val="single" w:sz="4" w:space="0" w:color="auto"/>
              <w:left w:val="single" w:sz="4" w:space="0" w:color="auto"/>
              <w:bottom w:val="single" w:sz="4" w:space="0" w:color="auto"/>
              <w:right w:val="single" w:sz="4" w:space="0" w:color="auto"/>
            </w:tcBorders>
          </w:tcPr>
          <w:p w14:paraId="27E203E7" w14:textId="77777777" w:rsidR="008C756A" w:rsidRPr="00F53ADC" w:rsidRDefault="008C756A" w:rsidP="001D4139">
            <w:pPr>
              <w:jc w:val="center"/>
            </w:pPr>
            <w:r w:rsidRPr="00F53ADC">
              <w:t>2 (1.9%)</w:t>
            </w:r>
          </w:p>
        </w:tc>
        <w:tc>
          <w:tcPr>
            <w:tcW w:w="1890" w:type="dxa"/>
            <w:tcBorders>
              <w:top w:val="single" w:sz="4" w:space="0" w:color="auto"/>
              <w:left w:val="single" w:sz="4" w:space="0" w:color="auto"/>
              <w:bottom w:val="single" w:sz="4" w:space="0" w:color="auto"/>
              <w:right w:val="single" w:sz="4" w:space="0" w:color="auto"/>
            </w:tcBorders>
          </w:tcPr>
          <w:p w14:paraId="24BC7C07" w14:textId="77777777" w:rsidR="008C756A" w:rsidRPr="00F53ADC" w:rsidRDefault="008C756A" w:rsidP="001D4139">
            <w:pPr>
              <w:jc w:val="center"/>
            </w:pPr>
            <w:r w:rsidRPr="00F53ADC">
              <w:t>2 (0.9%)</w:t>
            </w:r>
          </w:p>
        </w:tc>
        <w:tc>
          <w:tcPr>
            <w:tcW w:w="2340" w:type="dxa"/>
            <w:tcBorders>
              <w:top w:val="single" w:sz="4" w:space="0" w:color="auto"/>
              <w:left w:val="single" w:sz="4" w:space="0" w:color="auto"/>
              <w:bottom w:val="single" w:sz="4" w:space="0" w:color="auto"/>
              <w:right w:val="single" w:sz="4" w:space="0" w:color="auto"/>
            </w:tcBorders>
          </w:tcPr>
          <w:p w14:paraId="6DEEDA7A" w14:textId="77777777" w:rsidR="008C756A" w:rsidRPr="00F53ADC" w:rsidRDefault="008C756A" w:rsidP="001D4139">
            <w:pPr>
              <w:jc w:val="center"/>
            </w:pPr>
            <w:r w:rsidRPr="00F53ADC">
              <w:t>2 (1%)</w:t>
            </w:r>
          </w:p>
        </w:tc>
        <w:tc>
          <w:tcPr>
            <w:tcW w:w="2070" w:type="dxa"/>
            <w:tcBorders>
              <w:top w:val="single" w:sz="4" w:space="0" w:color="auto"/>
              <w:left w:val="single" w:sz="4" w:space="0" w:color="auto"/>
              <w:bottom w:val="single" w:sz="4" w:space="0" w:color="auto"/>
              <w:right w:val="single" w:sz="4" w:space="0" w:color="auto"/>
            </w:tcBorders>
          </w:tcPr>
          <w:p w14:paraId="7F407486" w14:textId="77777777" w:rsidR="008C756A" w:rsidRPr="00F53ADC" w:rsidRDefault="008C756A" w:rsidP="001D4139">
            <w:pPr>
              <w:jc w:val="center"/>
            </w:pPr>
            <w:r w:rsidRPr="00F53ADC">
              <w:t>1 (0.6%)</w:t>
            </w:r>
          </w:p>
        </w:tc>
        <w:tc>
          <w:tcPr>
            <w:tcW w:w="1260" w:type="dxa"/>
            <w:tcBorders>
              <w:top w:val="single" w:sz="4" w:space="0" w:color="auto"/>
              <w:left w:val="single" w:sz="4" w:space="0" w:color="auto"/>
              <w:bottom w:val="single" w:sz="4" w:space="0" w:color="auto"/>
              <w:right w:val="single" w:sz="4" w:space="0" w:color="auto"/>
            </w:tcBorders>
          </w:tcPr>
          <w:p w14:paraId="66C342C5" w14:textId="77777777" w:rsidR="008C756A" w:rsidRPr="00F53ADC" w:rsidRDefault="008C756A" w:rsidP="001D4139">
            <w:pPr>
              <w:spacing w:line="480" w:lineRule="auto"/>
              <w:contextualSpacing/>
              <w:jc w:val="center"/>
            </w:pPr>
          </w:p>
        </w:tc>
      </w:tr>
      <w:tr w:rsidR="008C756A" w:rsidRPr="00F53ADC" w14:paraId="5DBD8B03" w14:textId="77777777" w:rsidTr="001D4139">
        <w:tc>
          <w:tcPr>
            <w:tcW w:w="4068" w:type="dxa"/>
            <w:tcBorders>
              <w:top w:val="single" w:sz="4" w:space="0" w:color="auto"/>
              <w:left w:val="single" w:sz="4" w:space="0" w:color="auto"/>
              <w:bottom w:val="single" w:sz="4" w:space="0" w:color="auto"/>
              <w:right w:val="single" w:sz="4" w:space="0" w:color="auto"/>
            </w:tcBorders>
          </w:tcPr>
          <w:p w14:paraId="5D0A89C2" w14:textId="77777777" w:rsidR="008C756A" w:rsidRPr="00F53ADC" w:rsidRDefault="008C756A" w:rsidP="001D4139">
            <w:pPr>
              <w:spacing w:line="480" w:lineRule="auto"/>
              <w:contextualSpacing/>
            </w:pPr>
            <w:r w:rsidRPr="00F53ADC">
              <w:t>Total cholesterol</w:t>
            </w:r>
          </w:p>
        </w:tc>
        <w:tc>
          <w:tcPr>
            <w:tcW w:w="1800" w:type="dxa"/>
            <w:tcBorders>
              <w:top w:val="single" w:sz="4" w:space="0" w:color="auto"/>
              <w:left w:val="single" w:sz="4" w:space="0" w:color="auto"/>
              <w:bottom w:val="single" w:sz="4" w:space="0" w:color="auto"/>
              <w:right w:val="single" w:sz="4" w:space="0" w:color="auto"/>
            </w:tcBorders>
          </w:tcPr>
          <w:p w14:paraId="7853ACD1" w14:textId="77777777" w:rsidR="008C756A" w:rsidRPr="00F53ADC" w:rsidRDefault="008C756A" w:rsidP="001D4139">
            <w:pPr>
              <w:jc w:val="center"/>
            </w:pPr>
            <w:r w:rsidRPr="00F53ADC">
              <w:t>162.8 (23.4)</w:t>
            </w:r>
          </w:p>
        </w:tc>
        <w:tc>
          <w:tcPr>
            <w:tcW w:w="1890" w:type="dxa"/>
            <w:tcBorders>
              <w:top w:val="single" w:sz="4" w:space="0" w:color="auto"/>
              <w:left w:val="single" w:sz="4" w:space="0" w:color="auto"/>
              <w:bottom w:val="single" w:sz="4" w:space="0" w:color="auto"/>
              <w:right w:val="single" w:sz="4" w:space="0" w:color="auto"/>
            </w:tcBorders>
          </w:tcPr>
          <w:p w14:paraId="3D19C9DC" w14:textId="77777777" w:rsidR="008C756A" w:rsidRPr="00F53ADC" w:rsidRDefault="008C756A" w:rsidP="001D4139">
            <w:pPr>
              <w:jc w:val="center"/>
            </w:pPr>
            <w:r w:rsidRPr="00F53ADC">
              <w:t>184.9 (25.9)</w:t>
            </w:r>
          </w:p>
        </w:tc>
        <w:tc>
          <w:tcPr>
            <w:tcW w:w="2340" w:type="dxa"/>
            <w:tcBorders>
              <w:top w:val="single" w:sz="4" w:space="0" w:color="auto"/>
              <w:left w:val="single" w:sz="4" w:space="0" w:color="auto"/>
              <w:bottom w:val="single" w:sz="4" w:space="0" w:color="auto"/>
              <w:right w:val="single" w:sz="4" w:space="0" w:color="auto"/>
            </w:tcBorders>
          </w:tcPr>
          <w:p w14:paraId="2161C12F" w14:textId="77777777" w:rsidR="008C756A" w:rsidRPr="00F53ADC" w:rsidRDefault="008C756A" w:rsidP="001D4139">
            <w:pPr>
              <w:jc w:val="center"/>
            </w:pPr>
            <w:r w:rsidRPr="00F53ADC">
              <w:t>199.2 (28.2)</w:t>
            </w:r>
          </w:p>
        </w:tc>
        <w:tc>
          <w:tcPr>
            <w:tcW w:w="2070" w:type="dxa"/>
            <w:tcBorders>
              <w:top w:val="single" w:sz="4" w:space="0" w:color="auto"/>
              <w:left w:val="single" w:sz="4" w:space="0" w:color="auto"/>
              <w:bottom w:val="single" w:sz="4" w:space="0" w:color="auto"/>
              <w:right w:val="single" w:sz="4" w:space="0" w:color="auto"/>
            </w:tcBorders>
          </w:tcPr>
          <w:p w14:paraId="3E3CEDC2" w14:textId="77777777" w:rsidR="008C756A" w:rsidRPr="00F53ADC" w:rsidRDefault="008C756A" w:rsidP="001D4139">
            <w:pPr>
              <w:jc w:val="center"/>
            </w:pPr>
            <w:r w:rsidRPr="00F53ADC">
              <w:t>215.3 (40.3)</w:t>
            </w:r>
          </w:p>
        </w:tc>
        <w:tc>
          <w:tcPr>
            <w:tcW w:w="1260" w:type="dxa"/>
            <w:tcBorders>
              <w:top w:val="single" w:sz="4" w:space="0" w:color="auto"/>
              <w:left w:val="single" w:sz="4" w:space="0" w:color="auto"/>
              <w:bottom w:val="single" w:sz="4" w:space="0" w:color="auto"/>
              <w:right w:val="single" w:sz="4" w:space="0" w:color="auto"/>
            </w:tcBorders>
          </w:tcPr>
          <w:p w14:paraId="427A0278" w14:textId="77777777" w:rsidR="008C756A" w:rsidRPr="00F53ADC" w:rsidRDefault="008C756A" w:rsidP="001D4139">
            <w:pPr>
              <w:spacing w:line="480" w:lineRule="auto"/>
              <w:contextualSpacing/>
              <w:jc w:val="center"/>
            </w:pPr>
            <w:r w:rsidRPr="00F53ADC">
              <w:t>&lt; 0.001</w:t>
            </w:r>
          </w:p>
        </w:tc>
      </w:tr>
      <w:tr w:rsidR="008C756A" w:rsidRPr="00F53ADC" w14:paraId="3BA637EB" w14:textId="77777777" w:rsidTr="001D4139">
        <w:tc>
          <w:tcPr>
            <w:tcW w:w="4068" w:type="dxa"/>
            <w:tcBorders>
              <w:top w:val="single" w:sz="4" w:space="0" w:color="auto"/>
              <w:left w:val="single" w:sz="4" w:space="0" w:color="auto"/>
              <w:bottom w:val="single" w:sz="4" w:space="0" w:color="auto"/>
              <w:right w:val="single" w:sz="4" w:space="0" w:color="auto"/>
            </w:tcBorders>
          </w:tcPr>
          <w:p w14:paraId="4B8ACEA0" w14:textId="77777777" w:rsidR="008C756A" w:rsidRPr="00F53ADC" w:rsidRDefault="008C756A" w:rsidP="001D4139">
            <w:pPr>
              <w:spacing w:line="480" w:lineRule="auto"/>
              <w:contextualSpacing/>
            </w:pPr>
            <w:r w:rsidRPr="00F53ADC">
              <w:t>HDL cholesterol</w:t>
            </w:r>
          </w:p>
        </w:tc>
        <w:tc>
          <w:tcPr>
            <w:tcW w:w="1800" w:type="dxa"/>
            <w:tcBorders>
              <w:top w:val="single" w:sz="4" w:space="0" w:color="auto"/>
              <w:left w:val="single" w:sz="4" w:space="0" w:color="auto"/>
              <w:bottom w:val="single" w:sz="4" w:space="0" w:color="auto"/>
              <w:right w:val="single" w:sz="4" w:space="0" w:color="auto"/>
            </w:tcBorders>
          </w:tcPr>
          <w:p w14:paraId="2725B67B" w14:textId="77777777" w:rsidR="008C756A" w:rsidRPr="00F53ADC" w:rsidRDefault="008C756A" w:rsidP="001D4139">
            <w:pPr>
              <w:jc w:val="center"/>
            </w:pPr>
            <w:r w:rsidRPr="00F53ADC">
              <w:t>61.4 (19.1)</w:t>
            </w:r>
          </w:p>
        </w:tc>
        <w:tc>
          <w:tcPr>
            <w:tcW w:w="1890" w:type="dxa"/>
            <w:tcBorders>
              <w:top w:val="single" w:sz="4" w:space="0" w:color="auto"/>
              <w:left w:val="single" w:sz="4" w:space="0" w:color="auto"/>
              <w:bottom w:val="single" w:sz="4" w:space="0" w:color="auto"/>
              <w:right w:val="single" w:sz="4" w:space="0" w:color="auto"/>
            </w:tcBorders>
          </w:tcPr>
          <w:p w14:paraId="6CD644CD" w14:textId="77777777" w:rsidR="008C756A" w:rsidRPr="00F53ADC" w:rsidRDefault="008C756A" w:rsidP="001D4139">
            <w:pPr>
              <w:jc w:val="center"/>
            </w:pPr>
            <w:r w:rsidRPr="00F53ADC">
              <w:t>59.1 (16.4)</w:t>
            </w:r>
          </w:p>
        </w:tc>
        <w:tc>
          <w:tcPr>
            <w:tcW w:w="2340" w:type="dxa"/>
            <w:tcBorders>
              <w:top w:val="single" w:sz="4" w:space="0" w:color="auto"/>
              <w:left w:val="single" w:sz="4" w:space="0" w:color="auto"/>
              <w:bottom w:val="single" w:sz="4" w:space="0" w:color="auto"/>
              <w:right w:val="single" w:sz="4" w:space="0" w:color="auto"/>
            </w:tcBorders>
          </w:tcPr>
          <w:p w14:paraId="731A6E8C" w14:textId="77777777" w:rsidR="008C756A" w:rsidRPr="00F53ADC" w:rsidRDefault="008C756A" w:rsidP="001D4139">
            <w:pPr>
              <w:jc w:val="center"/>
            </w:pPr>
            <w:r w:rsidRPr="00F53ADC">
              <w:t>56.5 (16.2)</w:t>
            </w:r>
          </w:p>
        </w:tc>
        <w:tc>
          <w:tcPr>
            <w:tcW w:w="2070" w:type="dxa"/>
            <w:tcBorders>
              <w:top w:val="single" w:sz="4" w:space="0" w:color="auto"/>
              <w:left w:val="single" w:sz="4" w:space="0" w:color="auto"/>
              <w:bottom w:val="single" w:sz="4" w:space="0" w:color="auto"/>
              <w:right w:val="single" w:sz="4" w:space="0" w:color="auto"/>
            </w:tcBorders>
          </w:tcPr>
          <w:p w14:paraId="580FD749" w14:textId="77777777" w:rsidR="008C756A" w:rsidRPr="00F53ADC" w:rsidRDefault="008C756A" w:rsidP="001D4139">
            <w:pPr>
              <w:jc w:val="center"/>
            </w:pPr>
            <w:r w:rsidRPr="00F53ADC">
              <w:t>54.3 (15.1)</w:t>
            </w:r>
          </w:p>
        </w:tc>
        <w:tc>
          <w:tcPr>
            <w:tcW w:w="1260" w:type="dxa"/>
            <w:tcBorders>
              <w:top w:val="single" w:sz="4" w:space="0" w:color="auto"/>
              <w:left w:val="single" w:sz="4" w:space="0" w:color="auto"/>
              <w:bottom w:val="single" w:sz="4" w:space="0" w:color="auto"/>
              <w:right w:val="single" w:sz="4" w:space="0" w:color="auto"/>
            </w:tcBorders>
          </w:tcPr>
          <w:p w14:paraId="72C2F10B" w14:textId="77777777" w:rsidR="008C756A" w:rsidRPr="00F53ADC" w:rsidRDefault="008C756A" w:rsidP="001D4139">
            <w:pPr>
              <w:spacing w:line="480" w:lineRule="auto"/>
              <w:contextualSpacing/>
              <w:jc w:val="center"/>
            </w:pPr>
            <w:r w:rsidRPr="00F53ADC">
              <w:t>&lt; 0.001</w:t>
            </w:r>
          </w:p>
        </w:tc>
      </w:tr>
      <w:tr w:rsidR="008C756A" w:rsidRPr="00F53ADC" w14:paraId="4925DACB" w14:textId="77777777" w:rsidTr="001D4139">
        <w:tc>
          <w:tcPr>
            <w:tcW w:w="4068" w:type="dxa"/>
            <w:tcBorders>
              <w:top w:val="single" w:sz="4" w:space="0" w:color="auto"/>
              <w:left w:val="single" w:sz="4" w:space="0" w:color="auto"/>
              <w:bottom w:val="single" w:sz="4" w:space="0" w:color="auto"/>
              <w:right w:val="single" w:sz="4" w:space="0" w:color="auto"/>
            </w:tcBorders>
          </w:tcPr>
          <w:p w14:paraId="72BC1533" w14:textId="77777777" w:rsidR="008C756A" w:rsidRPr="00F53ADC" w:rsidRDefault="008C756A" w:rsidP="001D4139">
            <w:pPr>
              <w:spacing w:line="480" w:lineRule="auto"/>
              <w:contextualSpacing/>
            </w:pPr>
            <w:r w:rsidRPr="00F53ADC">
              <w:t>Triglycerides</w:t>
            </w:r>
          </w:p>
        </w:tc>
        <w:tc>
          <w:tcPr>
            <w:tcW w:w="1800" w:type="dxa"/>
            <w:tcBorders>
              <w:top w:val="single" w:sz="4" w:space="0" w:color="auto"/>
              <w:left w:val="single" w:sz="4" w:space="0" w:color="auto"/>
              <w:bottom w:val="single" w:sz="4" w:space="0" w:color="auto"/>
              <w:right w:val="single" w:sz="4" w:space="0" w:color="auto"/>
            </w:tcBorders>
          </w:tcPr>
          <w:p w14:paraId="348635C5" w14:textId="77777777" w:rsidR="008C756A" w:rsidRPr="00F53ADC" w:rsidRDefault="008C756A" w:rsidP="001D4139">
            <w:pPr>
              <w:jc w:val="center"/>
            </w:pPr>
            <w:r w:rsidRPr="00F53ADC">
              <w:t>101.5 (89.1)</w:t>
            </w:r>
          </w:p>
        </w:tc>
        <w:tc>
          <w:tcPr>
            <w:tcW w:w="1890" w:type="dxa"/>
            <w:tcBorders>
              <w:top w:val="single" w:sz="4" w:space="0" w:color="auto"/>
              <w:left w:val="single" w:sz="4" w:space="0" w:color="auto"/>
              <w:bottom w:val="single" w:sz="4" w:space="0" w:color="auto"/>
              <w:right w:val="single" w:sz="4" w:space="0" w:color="auto"/>
            </w:tcBorders>
          </w:tcPr>
          <w:p w14:paraId="1BC9A44E" w14:textId="77777777" w:rsidR="008C756A" w:rsidRPr="00F53ADC" w:rsidRDefault="008C756A" w:rsidP="001D4139">
            <w:pPr>
              <w:jc w:val="center"/>
            </w:pPr>
            <w:r w:rsidRPr="00F53ADC">
              <w:t>108.7 (86.6)</w:t>
            </w:r>
          </w:p>
        </w:tc>
        <w:tc>
          <w:tcPr>
            <w:tcW w:w="2340" w:type="dxa"/>
            <w:tcBorders>
              <w:top w:val="single" w:sz="4" w:space="0" w:color="auto"/>
              <w:left w:val="single" w:sz="4" w:space="0" w:color="auto"/>
              <w:bottom w:val="single" w:sz="4" w:space="0" w:color="auto"/>
              <w:right w:val="single" w:sz="4" w:space="0" w:color="auto"/>
            </w:tcBorders>
          </w:tcPr>
          <w:p w14:paraId="21B100BB" w14:textId="77777777" w:rsidR="008C756A" w:rsidRPr="00F53ADC" w:rsidRDefault="008C756A" w:rsidP="001D4139">
            <w:pPr>
              <w:jc w:val="center"/>
            </w:pPr>
            <w:r w:rsidRPr="00F53ADC">
              <w:t>113.5 (70.6)</w:t>
            </w:r>
          </w:p>
        </w:tc>
        <w:tc>
          <w:tcPr>
            <w:tcW w:w="2070" w:type="dxa"/>
            <w:tcBorders>
              <w:top w:val="single" w:sz="4" w:space="0" w:color="auto"/>
              <w:left w:val="single" w:sz="4" w:space="0" w:color="auto"/>
              <w:bottom w:val="single" w:sz="4" w:space="0" w:color="auto"/>
              <w:right w:val="single" w:sz="4" w:space="0" w:color="auto"/>
            </w:tcBorders>
          </w:tcPr>
          <w:p w14:paraId="1E75C8D9" w14:textId="77777777" w:rsidR="008C756A" w:rsidRPr="00F53ADC" w:rsidRDefault="008C756A" w:rsidP="001D4139">
            <w:pPr>
              <w:jc w:val="center"/>
            </w:pPr>
            <w:r w:rsidRPr="00F53ADC">
              <w:t>142.8 (159.7)</w:t>
            </w:r>
          </w:p>
        </w:tc>
        <w:tc>
          <w:tcPr>
            <w:tcW w:w="1260" w:type="dxa"/>
            <w:tcBorders>
              <w:top w:val="single" w:sz="4" w:space="0" w:color="auto"/>
              <w:left w:val="single" w:sz="4" w:space="0" w:color="auto"/>
              <w:bottom w:val="single" w:sz="4" w:space="0" w:color="auto"/>
              <w:right w:val="single" w:sz="4" w:space="0" w:color="auto"/>
            </w:tcBorders>
          </w:tcPr>
          <w:p w14:paraId="27A6E82D" w14:textId="77777777" w:rsidR="008C756A" w:rsidRPr="00F53ADC" w:rsidRDefault="008C756A" w:rsidP="001D4139">
            <w:pPr>
              <w:spacing w:line="480" w:lineRule="auto"/>
              <w:contextualSpacing/>
              <w:jc w:val="center"/>
            </w:pPr>
            <w:r w:rsidRPr="00F53ADC">
              <w:t>&lt; 0.001</w:t>
            </w:r>
          </w:p>
        </w:tc>
      </w:tr>
      <w:tr w:rsidR="008C756A" w:rsidRPr="00F53ADC" w14:paraId="241828C6"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C476C6C" w14:textId="77777777" w:rsidR="008C756A" w:rsidRPr="00F53ADC" w:rsidRDefault="008C756A" w:rsidP="001D4139">
            <w:pPr>
              <w:spacing w:line="480" w:lineRule="auto"/>
              <w:contextualSpacing/>
            </w:pPr>
            <w:r w:rsidRPr="00F53ADC">
              <w:t>CES-D ≥ 16, %</w:t>
            </w:r>
          </w:p>
        </w:tc>
        <w:tc>
          <w:tcPr>
            <w:tcW w:w="1800" w:type="dxa"/>
            <w:tcBorders>
              <w:top w:val="single" w:sz="4" w:space="0" w:color="auto"/>
              <w:left w:val="single" w:sz="4" w:space="0" w:color="auto"/>
              <w:bottom w:val="single" w:sz="4" w:space="0" w:color="auto"/>
              <w:right w:val="single" w:sz="4" w:space="0" w:color="auto"/>
            </w:tcBorders>
          </w:tcPr>
          <w:p w14:paraId="6B173A6E" w14:textId="77777777" w:rsidR="008C756A" w:rsidRPr="00F53ADC" w:rsidRDefault="008C756A" w:rsidP="001D4139">
            <w:pPr>
              <w:jc w:val="center"/>
            </w:pPr>
            <w:r w:rsidRPr="00F53ADC">
              <w:t>14 (13.3%)</w:t>
            </w:r>
          </w:p>
        </w:tc>
        <w:tc>
          <w:tcPr>
            <w:tcW w:w="1890" w:type="dxa"/>
            <w:tcBorders>
              <w:top w:val="single" w:sz="4" w:space="0" w:color="auto"/>
              <w:left w:val="single" w:sz="4" w:space="0" w:color="auto"/>
              <w:bottom w:val="single" w:sz="4" w:space="0" w:color="auto"/>
              <w:right w:val="single" w:sz="4" w:space="0" w:color="auto"/>
            </w:tcBorders>
          </w:tcPr>
          <w:p w14:paraId="75298DEF" w14:textId="77777777" w:rsidR="008C756A" w:rsidRPr="00F53ADC" w:rsidRDefault="008C756A" w:rsidP="001D4139">
            <w:pPr>
              <w:jc w:val="center"/>
            </w:pPr>
            <w:r w:rsidRPr="00F53ADC">
              <w:t>33 (14.8%)</w:t>
            </w:r>
          </w:p>
        </w:tc>
        <w:tc>
          <w:tcPr>
            <w:tcW w:w="2340" w:type="dxa"/>
            <w:tcBorders>
              <w:top w:val="single" w:sz="4" w:space="0" w:color="auto"/>
              <w:left w:val="single" w:sz="4" w:space="0" w:color="auto"/>
              <w:bottom w:val="single" w:sz="4" w:space="0" w:color="auto"/>
              <w:right w:val="single" w:sz="4" w:space="0" w:color="auto"/>
            </w:tcBorders>
          </w:tcPr>
          <w:p w14:paraId="56371351" w14:textId="77777777" w:rsidR="008C756A" w:rsidRPr="00F53ADC" w:rsidRDefault="008C756A" w:rsidP="001D4139">
            <w:pPr>
              <w:jc w:val="center"/>
            </w:pPr>
            <w:r w:rsidRPr="00F53ADC">
              <w:t>25 (12%)</w:t>
            </w:r>
          </w:p>
        </w:tc>
        <w:tc>
          <w:tcPr>
            <w:tcW w:w="2070" w:type="dxa"/>
            <w:tcBorders>
              <w:top w:val="single" w:sz="4" w:space="0" w:color="auto"/>
              <w:left w:val="single" w:sz="4" w:space="0" w:color="auto"/>
              <w:bottom w:val="single" w:sz="4" w:space="0" w:color="auto"/>
              <w:right w:val="single" w:sz="4" w:space="0" w:color="auto"/>
            </w:tcBorders>
          </w:tcPr>
          <w:p w14:paraId="19ECF042" w14:textId="77777777" w:rsidR="008C756A" w:rsidRPr="00F53ADC" w:rsidRDefault="008C756A" w:rsidP="001D4139">
            <w:pPr>
              <w:jc w:val="center"/>
            </w:pPr>
            <w:r w:rsidRPr="00F53ADC">
              <w:t>23 (14.6%)</w:t>
            </w:r>
          </w:p>
        </w:tc>
        <w:tc>
          <w:tcPr>
            <w:tcW w:w="1260" w:type="dxa"/>
            <w:tcBorders>
              <w:top w:val="single" w:sz="4" w:space="0" w:color="auto"/>
              <w:left w:val="single" w:sz="4" w:space="0" w:color="auto"/>
              <w:bottom w:val="single" w:sz="4" w:space="0" w:color="auto"/>
              <w:right w:val="single" w:sz="4" w:space="0" w:color="auto"/>
            </w:tcBorders>
          </w:tcPr>
          <w:p w14:paraId="31C9C1AF" w14:textId="77777777" w:rsidR="008C756A" w:rsidRPr="00F53ADC" w:rsidRDefault="008C756A" w:rsidP="001D4139">
            <w:pPr>
              <w:spacing w:line="480" w:lineRule="auto"/>
              <w:contextualSpacing/>
              <w:jc w:val="center"/>
            </w:pPr>
            <w:r w:rsidRPr="00F53ADC">
              <w:t>0.95</w:t>
            </w:r>
          </w:p>
        </w:tc>
      </w:tr>
      <w:tr w:rsidR="008C756A" w:rsidRPr="00F53ADC" w14:paraId="7BE45FD5"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DE0F15F" w14:textId="77777777" w:rsidR="008C756A" w:rsidRPr="00F53ADC" w:rsidRDefault="008C756A" w:rsidP="001D4139">
            <w:pPr>
              <w:spacing w:line="480" w:lineRule="auto"/>
              <w:contextualSpacing/>
            </w:pPr>
            <w:r w:rsidRPr="00F53ADC">
              <w:t>History of illicit drug use, %</w:t>
            </w:r>
          </w:p>
        </w:tc>
        <w:tc>
          <w:tcPr>
            <w:tcW w:w="1800" w:type="dxa"/>
            <w:tcBorders>
              <w:top w:val="single" w:sz="4" w:space="0" w:color="auto"/>
              <w:left w:val="single" w:sz="4" w:space="0" w:color="auto"/>
              <w:bottom w:val="single" w:sz="4" w:space="0" w:color="auto"/>
              <w:right w:val="single" w:sz="4" w:space="0" w:color="auto"/>
            </w:tcBorders>
          </w:tcPr>
          <w:p w14:paraId="4998A141" w14:textId="77777777" w:rsidR="008C756A" w:rsidRPr="00F53ADC" w:rsidRDefault="008C756A" w:rsidP="001D4139">
            <w:pPr>
              <w:jc w:val="center"/>
            </w:pPr>
            <w:r w:rsidRPr="00F53ADC">
              <w:t>77 (73.3%)</w:t>
            </w:r>
          </w:p>
        </w:tc>
        <w:tc>
          <w:tcPr>
            <w:tcW w:w="1890" w:type="dxa"/>
            <w:tcBorders>
              <w:top w:val="single" w:sz="4" w:space="0" w:color="auto"/>
              <w:left w:val="single" w:sz="4" w:space="0" w:color="auto"/>
              <w:bottom w:val="single" w:sz="4" w:space="0" w:color="auto"/>
              <w:right w:val="single" w:sz="4" w:space="0" w:color="auto"/>
            </w:tcBorders>
          </w:tcPr>
          <w:p w14:paraId="7F6F08FC" w14:textId="77777777" w:rsidR="008C756A" w:rsidRPr="00F53ADC" w:rsidRDefault="008C756A" w:rsidP="001D4139">
            <w:pPr>
              <w:jc w:val="center"/>
            </w:pPr>
            <w:r w:rsidRPr="00F53ADC">
              <w:t>170 (76.2%)</w:t>
            </w:r>
          </w:p>
        </w:tc>
        <w:tc>
          <w:tcPr>
            <w:tcW w:w="2340" w:type="dxa"/>
            <w:tcBorders>
              <w:top w:val="single" w:sz="4" w:space="0" w:color="auto"/>
              <w:left w:val="single" w:sz="4" w:space="0" w:color="auto"/>
              <w:bottom w:val="single" w:sz="4" w:space="0" w:color="auto"/>
              <w:right w:val="single" w:sz="4" w:space="0" w:color="auto"/>
            </w:tcBorders>
          </w:tcPr>
          <w:p w14:paraId="61B8AB99" w14:textId="77777777" w:rsidR="008C756A" w:rsidRPr="00F53ADC" w:rsidRDefault="008C756A" w:rsidP="001D4139">
            <w:pPr>
              <w:jc w:val="center"/>
            </w:pPr>
            <w:r w:rsidRPr="00F53ADC">
              <w:t>151 (72.2%)</w:t>
            </w:r>
          </w:p>
        </w:tc>
        <w:tc>
          <w:tcPr>
            <w:tcW w:w="2070" w:type="dxa"/>
            <w:tcBorders>
              <w:top w:val="single" w:sz="4" w:space="0" w:color="auto"/>
              <w:left w:val="single" w:sz="4" w:space="0" w:color="auto"/>
              <w:bottom w:val="single" w:sz="4" w:space="0" w:color="auto"/>
              <w:right w:val="single" w:sz="4" w:space="0" w:color="auto"/>
            </w:tcBorders>
          </w:tcPr>
          <w:p w14:paraId="049BF6C2" w14:textId="77777777" w:rsidR="008C756A" w:rsidRPr="00F53ADC" w:rsidRDefault="008C756A" w:rsidP="001D4139">
            <w:pPr>
              <w:jc w:val="center"/>
            </w:pPr>
            <w:r w:rsidRPr="00F53ADC">
              <w:t>120 (75.9%)</w:t>
            </w:r>
          </w:p>
        </w:tc>
        <w:tc>
          <w:tcPr>
            <w:tcW w:w="1260" w:type="dxa"/>
            <w:tcBorders>
              <w:top w:val="single" w:sz="4" w:space="0" w:color="auto"/>
              <w:left w:val="single" w:sz="4" w:space="0" w:color="auto"/>
              <w:bottom w:val="single" w:sz="4" w:space="0" w:color="auto"/>
              <w:right w:val="single" w:sz="4" w:space="0" w:color="auto"/>
            </w:tcBorders>
          </w:tcPr>
          <w:p w14:paraId="6E5632B6" w14:textId="77777777" w:rsidR="008C756A" w:rsidRPr="00F53ADC" w:rsidRDefault="008C756A" w:rsidP="001D4139">
            <w:pPr>
              <w:spacing w:line="480" w:lineRule="auto"/>
              <w:contextualSpacing/>
              <w:jc w:val="center"/>
            </w:pPr>
            <w:r w:rsidRPr="00F53ADC">
              <w:t>0.93</w:t>
            </w:r>
          </w:p>
        </w:tc>
      </w:tr>
      <w:tr w:rsidR="008C756A" w:rsidRPr="00F53ADC" w14:paraId="03DD485D"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33D67FE" w14:textId="77777777" w:rsidR="008C756A" w:rsidRPr="00F53ADC" w:rsidRDefault="008C756A" w:rsidP="001D4139">
            <w:pPr>
              <w:spacing w:line="480" w:lineRule="auto"/>
              <w:contextualSpacing/>
            </w:pPr>
            <w:r w:rsidRPr="00F53ADC">
              <w:t>Diabetes, %</w:t>
            </w:r>
          </w:p>
        </w:tc>
        <w:tc>
          <w:tcPr>
            <w:tcW w:w="1800" w:type="dxa"/>
            <w:tcBorders>
              <w:top w:val="single" w:sz="4" w:space="0" w:color="auto"/>
              <w:left w:val="single" w:sz="4" w:space="0" w:color="auto"/>
              <w:bottom w:val="single" w:sz="4" w:space="0" w:color="auto"/>
              <w:right w:val="single" w:sz="4" w:space="0" w:color="auto"/>
            </w:tcBorders>
          </w:tcPr>
          <w:p w14:paraId="65CB2741" w14:textId="77777777" w:rsidR="008C756A" w:rsidRPr="00F53ADC" w:rsidRDefault="008C756A" w:rsidP="001D4139">
            <w:pPr>
              <w:jc w:val="center"/>
            </w:pPr>
            <w:r w:rsidRPr="00F53ADC">
              <w:t>12 (11.4%)</w:t>
            </w:r>
          </w:p>
        </w:tc>
        <w:tc>
          <w:tcPr>
            <w:tcW w:w="1890" w:type="dxa"/>
            <w:tcBorders>
              <w:top w:val="single" w:sz="4" w:space="0" w:color="auto"/>
              <w:left w:val="single" w:sz="4" w:space="0" w:color="auto"/>
              <w:bottom w:val="single" w:sz="4" w:space="0" w:color="auto"/>
              <w:right w:val="single" w:sz="4" w:space="0" w:color="auto"/>
            </w:tcBorders>
          </w:tcPr>
          <w:p w14:paraId="3DADDA5B" w14:textId="77777777" w:rsidR="008C756A" w:rsidRPr="00F53ADC" w:rsidRDefault="008C756A" w:rsidP="001D4139">
            <w:pPr>
              <w:jc w:val="center"/>
            </w:pPr>
            <w:r w:rsidRPr="00F53ADC">
              <w:t>21 (9.4%)</w:t>
            </w:r>
          </w:p>
        </w:tc>
        <w:tc>
          <w:tcPr>
            <w:tcW w:w="2340" w:type="dxa"/>
            <w:tcBorders>
              <w:top w:val="single" w:sz="4" w:space="0" w:color="auto"/>
              <w:left w:val="single" w:sz="4" w:space="0" w:color="auto"/>
              <w:bottom w:val="single" w:sz="4" w:space="0" w:color="auto"/>
              <w:right w:val="single" w:sz="4" w:space="0" w:color="auto"/>
            </w:tcBorders>
          </w:tcPr>
          <w:p w14:paraId="519EBB8F" w14:textId="77777777" w:rsidR="008C756A" w:rsidRPr="00F53ADC" w:rsidRDefault="008C756A" w:rsidP="001D4139">
            <w:pPr>
              <w:jc w:val="center"/>
            </w:pPr>
            <w:r w:rsidRPr="00F53ADC">
              <w:t>18 (8.6%)</w:t>
            </w:r>
          </w:p>
        </w:tc>
        <w:tc>
          <w:tcPr>
            <w:tcW w:w="2070" w:type="dxa"/>
            <w:tcBorders>
              <w:top w:val="single" w:sz="4" w:space="0" w:color="auto"/>
              <w:left w:val="single" w:sz="4" w:space="0" w:color="auto"/>
              <w:bottom w:val="single" w:sz="4" w:space="0" w:color="auto"/>
              <w:right w:val="single" w:sz="4" w:space="0" w:color="auto"/>
            </w:tcBorders>
          </w:tcPr>
          <w:p w14:paraId="518E495F" w14:textId="77777777" w:rsidR="008C756A" w:rsidRPr="00F53ADC" w:rsidRDefault="008C756A" w:rsidP="001D4139">
            <w:pPr>
              <w:jc w:val="center"/>
            </w:pPr>
            <w:r w:rsidRPr="00F53ADC">
              <w:t>19 (12%)</w:t>
            </w:r>
          </w:p>
        </w:tc>
        <w:tc>
          <w:tcPr>
            <w:tcW w:w="1260" w:type="dxa"/>
            <w:tcBorders>
              <w:top w:val="single" w:sz="4" w:space="0" w:color="auto"/>
              <w:left w:val="single" w:sz="4" w:space="0" w:color="auto"/>
              <w:bottom w:val="single" w:sz="4" w:space="0" w:color="auto"/>
              <w:right w:val="single" w:sz="4" w:space="0" w:color="auto"/>
            </w:tcBorders>
          </w:tcPr>
          <w:p w14:paraId="5AA194FB" w14:textId="77777777" w:rsidR="008C756A" w:rsidRPr="00F53ADC" w:rsidRDefault="008C756A" w:rsidP="001D4139">
            <w:pPr>
              <w:spacing w:line="480" w:lineRule="auto"/>
              <w:contextualSpacing/>
              <w:jc w:val="center"/>
            </w:pPr>
            <w:r w:rsidRPr="00F53ADC">
              <w:t>0.84</w:t>
            </w:r>
          </w:p>
        </w:tc>
      </w:tr>
      <w:tr w:rsidR="008C756A" w:rsidRPr="00F53ADC" w14:paraId="0879851B"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B2DCFD5" w14:textId="77777777" w:rsidR="008C756A" w:rsidRPr="00F53ADC" w:rsidRDefault="008C756A" w:rsidP="001D4139">
            <w:pPr>
              <w:spacing w:line="480" w:lineRule="auto"/>
              <w:contextualSpacing/>
            </w:pPr>
            <w:r w:rsidRPr="00F53ADC">
              <w:t>History of CHD*, %</w:t>
            </w:r>
          </w:p>
        </w:tc>
        <w:tc>
          <w:tcPr>
            <w:tcW w:w="1800" w:type="dxa"/>
            <w:tcBorders>
              <w:top w:val="single" w:sz="4" w:space="0" w:color="auto"/>
              <w:left w:val="single" w:sz="4" w:space="0" w:color="auto"/>
              <w:bottom w:val="single" w:sz="4" w:space="0" w:color="auto"/>
              <w:right w:val="single" w:sz="4" w:space="0" w:color="auto"/>
            </w:tcBorders>
          </w:tcPr>
          <w:p w14:paraId="078AF320" w14:textId="77777777" w:rsidR="008C756A" w:rsidRPr="00F53ADC" w:rsidRDefault="008C756A" w:rsidP="001D4139">
            <w:pPr>
              <w:jc w:val="center"/>
            </w:pPr>
            <w:r w:rsidRPr="00F53ADC">
              <w:t>0 (0%)</w:t>
            </w:r>
          </w:p>
        </w:tc>
        <w:tc>
          <w:tcPr>
            <w:tcW w:w="1890" w:type="dxa"/>
            <w:tcBorders>
              <w:top w:val="single" w:sz="4" w:space="0" w:color="auto"/>
              <w:left w:val="single" w:sz="4" w:space="0" w:color="auto"/>
              <w:bottom w:val="single" w:sz="4" w:space="0" w:color="auto"/>
              <w:right w:val="single" w:sz="4" w:space="0" w:color="auto"/>
            </w:tcBorders>
          </w:tcPr>
          <w:p w14:paraId="789DD6CE" w14:textId="77777777" w:rsidR="008C756A" w:rsidRPr="00F53ADC" w:rsidRDefault="008C756A" w:rsidP="001D4139">
            <w:pPr>
              <w:jc w:val="center"/>
            </w:pPr>
            <w:r w:rsidRPr="00F53ADC">
              <w:t>0 (0%)</w:t>
            </w:r>
          </w:p>
        </w:tc>
        <w:tc>
          <w:tcPr>
            <w:tcW w:w="2340" w:type="dxa"/>
            <w:tcBorders>
              <w:top w:val="single" w:sz="4" w:space="0" w:color="auto"/>
              <w:left w:val="single" w:sz="4" w:space="0" w:color="auto"/>
              <w:bottom w:val="single" w:sz="4" w:space="0" w:color="auto"/>
              <w:right w:val="single" w:sz="4" w:space="0" w:color="auto"/>
            </w:tcBorders>
          </w:tcPr>
          <w:p w14:paraId="5A46A847" w14:textId="77777777" w:rsidR="008C756A" w:rsidRPr="00F53ADC" w:rsidRDefault="008C756A" w:rsidP="001D4139">
            <w:pPr>
              <w:jc w:val="center"/>
            </w:pPr>
            <w:r w:rsidRPr="00F53ADC">
              <w:t>3 (1.4%)</w:t>
            </w:r>
          </w:p>
        </w:tc>
        <w:tc>
          <w:tcPr>
            <w:tcW w:w="2070" w:type="dxa"/>
            <w:tcBorders>
              <w:top w:val="single" w:sz="4" w:space="0" w:color="auto"/>
              <w:left w:val="single" w:sz="4" w:space="0" w:color="auto"/>
              <w:bottom w:val="single" w:sz="4" w:space="0" w:color="auto"/>
              <w:right w:val="single" w:sz="4" w:space="0" w:color="auto"/>
            </w:tcBorders>
          </w:tcPr>
          <w:p w14:paraId="63B286FB" w14:textId="77777777" w:rsidR="008C756A" w:rsidRPr="00F53ADC" w:rsidRDefault="008C756A" w:rsidP="001D4139">
            <w:pPr>
              <w:jc w:val="center"/>
            </w:pPr>
            <w:r w:rsidRPr="00F53ADC">
              <w:t>0 (0%)</w:t>
            </w:r>
          </w:p>
        </w:tc>
        <w:tc>
          <w:tcPr>
            <w:tcW w:w="1260" w:type="dxa"/>
            <w:tcBorders>
              <w:top w:val="single" w:sz="4" w:space="0" w:color="auto"/>
              <w:left w:val="single" w:sz="4" w:space="0" w:color="auto"/>
              <w:bottom w:val="single" w:sz="4" w:space="0" w:color="auto"/>
              <w:right w:val="single" w:sz="4" w:space="0" w:color="auto"/>
            </w:tcBorders>
          </w:tcPr>
          <w:p w14:paraId="52F12732" w14:textId="77777777" w:rsidR="008C756A" w:rsidRPr="00F53ADC" w:rsidRDefault="008C756A" w:rsidP="001D4139">
            <w:pPr>
              <w:spacing w:line="480" w:lineRule="auto"/>
              <w:contextualSpacing/>
              <w:jc w:val="center"/>
            </w:pPr>
            <w:r w:rsidRPr="00F53ADC">
              <w:t>0.49</w:t>
            </w:r>
          </w:p>
        </w:tc>
      </w:tr>
      <w:tr w:rsidR="008C756A" w:rsidRPr="00F53ADC" w14:paraId="6A8C2555"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8F40B6A" w14:textId="77777777" w:rsidR="008C756A" w:rsidRPr="00F53ADC" w:rsidRDefault="008C756A" w:rsidP="001D4139">
            <w:pPr>
              <w:spacing w:line="480" w:lineRule="auto"/>
              <w:contextualSpacing/>
              <w:rPr>
                <w:highlight w:val="yellow"/>
              </w:rPr>
            </w:pPr>
            <w:r w:rsidRPr="00F53ADC">
              <w:t>History of stroke/TIA*, %</w:t>
            </w:r>
          </w:p>
        </w:tc>
        <w:tc>
          <w:tcPr>
            <w:tcW w:w="1800" w:type="dxa"/>
            <w:tcBorders>
              <w:top w:val="single" w:sz="4" w:space="0" w:color="auto"/>
              <w:left w:val="single" w:sz="4" w:space="0" w:color="auto"/>
              <w:bottom w:val="single" w:sz="4" w:space="0" w:color="auto"/>
              <w:right w:val="single" w:sz="4" w:space="0" w:color="auto"/>
            </w:tcBorders>
          </w:tcPr>
          <w:p w14:paraId="0566BA9A" w14:textId="77777777" w:rsidR="008C756A" w:rsidRPr="00F53ADC" w:rsidRDefault="008C756A" w:rsidP="001D4139">
            <w:pPr>
              <w:jc w:val="center"/>
            </w:pPr>
            <w:r w:rsidRPr="00F53ADC">
              <w:t>0 (0%)</w:t>
            </w:r>
          </w:p>
        </w:tc>
        <w:tc>
          <w:tcPr>
            <w:tcW w:w="1890" w:type="dxa"/>
            <w:tcBorders>
              <w:top w:val="single" w:sz="4" w:space="0" w:color="auto"/>
              <w:left w:val="single" w:sz="4" w:space="0" w:color="auto"/>
              <w:bottom w:val="single" w:sz="4" w:space="0" w:color="auto"/>
              <w:right w:val="single" w:sz="4" w:space="0" w:color="auto"/>
            </w:tcBorders>
          </w:tcPr>
          <w:p w14:paraId="5111584C" w14:textId="77777777" w:rsidR="008C756A" w:rsidRPr="00F53ADC" w:rsidRDefault="008C756A" w:rsidP="001D4139">
            <w:pPr>
              <w:jc w:val="center"/>
            </w:pPr>
            <w:r w:rsidRPr="00F53ADC">
              <w:t>0 (0%)</w:t>
            </w:r>
          </w:p>
        </w:tc>
        <w:tc>
          <w:tcPr>
            <w:tcW w:w="2340" w:type="dxa"/>
            <w:tcBorders>
              <w:top w:val="single" w:sz="4" w:space="0" w:color="auto"/>
              <w:left w:val="single" w:sz="4" w:space="0" w:color="auto"/>
              <w:bottom w:val="single" w:sz="4" w:space="0" w:color="auto"/>
              <w:right w:val="single" w:sz="4" w:space="0" w:color="auto"/>
            </w:tcBorders>
          </w:tcPr>
          <w:p w14:paraId="217537D9" w14:textId="77777777" w:rsidR="008C756A" w:rsidRPr="00F53ADC" w:rsidRDefault="008C756A" w:rsidP="001D4139">
            <w:pPr>
              <w:jc w:val="center"/>
            </w:pPr>
            <w:r w:rsidRPr="00F53ADC">
              <w:t>1 (0.5%)</w:t>
            </w:r>
          </w:p>
        </w:tc>
        <w:tc>
          <w:tcPr>
            <w:tcW w:w="2070" w:type="dxa"/>
            <w:tcBorders>
              <w:top w:val="single" w:sz="4" w:space="0" w:color="auto"/>
              <w:left w:val="single" w:sz="4" w:space="0" w:color="auto"/>
              <w:bottom w:val="single" w:sz="4" w:space="0" w:color="auto"/>
              <w:right w:val="single" w:sz="4" w:space="0" w:color="auto"/>
            </w:tcBorders>
          </w:tcPr>
          <w:p w14:paraId="28EC4A50" w14:textId="77777777" w:rsidR="008C756A" w:rsidRPr="00F53ADC" w:rsidRDefault="008C756A" w:rsidP="001D4139">
            <w:pPr>
              <w:jc w:val="center"/>
            </w:pPr>
            <w:r w:rsidRPr="00F53ADC">
              <w:t>2 (1.3%)</w:t>
            </w:r>
          </w:p>
        </w:tc>
        <w:tc>
          <w:tcPr>
            <w:tcW w:w="1260" w:type="dxa"/>
            <w:tcBorders>
              <w:top w:val="single" w:sz="4" w:space="0" w:color="auto"/>
              <w:left w:val="single" w:sz="4" w:space="0" w:color="auto"/>
              <w:bottom w:val="single" w:sz="4" w:space="0" w:color="auto"/>
              <w:right w:val="single" w:sz="4" w:space="0" w:color="auto"/>
            </w:tcBorders>
          </w:tcPr>
          <w:p w14:paraId="0BEBA7AC" w14:textId="77777777" w:rsidR="008C756A" w:rsidRPr="00F53ADC" w:rsidRDefault="008C756A" w:rsidP="001D4139">
            <w:pPr>
              <w:spacing w:line="480" w:lineRule="auto"/>
              <w:contextualSpacing/>
              <w:jc w:val="center"/>
            </w:pPr>
            <w:r w:rsidRPr="00F53ADC">
              <w:t>0.06</w:t>
            </w:r>
          </w:p>
        </w:tc>
      </w:tr>
      <w:tr w:rsidR="008C756A" w:rsidRPr="00F53ADC" w14:paraId="20B83A4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D812265" w14:textId="77777777" w:rsidR="008C756A" w:rsidRPr="00F53ADC" w:rsidRDefault="008C756A" w:rsidP="001D4139">
            <w:pPr>
              <w:spacing w:line="480" w:lineRule="auto"/>
              <w:contextualSpacing/>
            </w:pPr>
            <w:r w:rsidRPr="00F53ADC">
              <w:t>eGFR ≤ 60 ml/min/1.73m</w:t>
            </w:r>
            <w:r w:rsidRPr="00F53ADC">
              <w:rPr>
                <w:vertAlign w:val="superscript"/>
              </w:rPr>
              <w:t>2</w:t>
            </w:r>
            <w:r w:rsidRPr="00F53ADC">
              <w:t>, %</w:t>
            </w:r>
          </w:p>
        </w:tc>
        <w:tc>
          <w:tcPr>
            <w:tcW w:w="1800" w:type="dxa"/>
            <w:tcBorders>
              <w:top w:val="single" w:sz="4" w:space="0" w:color="auto"/>
              <w:left w:val="single" w:sz="4" w:space="0" w:color="auto"/>
              <w:bottom w:val="single" w:sz="4" w:space="0" w:color="auto"/>
              <w:right w:val="single" w:sz="4" w:space="0" w:color="auto"/>
            </w:tcBorders>
          </w:tcPr>
          <w:p w14:paraId="7E114179" w14:textId="77777777" w:rsidR="008C756A" w:rsidRPr="00F53ADC" w:rsidRDefault="008C756A" w:rsidP="001D4139">
            <w:pPr>
              <w:jc w:val="center"/>
            </w:pPr>
            <w:r w:rsidRPr="00F53ADC">
              <w:t>1 (1%)</w:t>
            </w:r>
          </w:p>
        </w:tc>
        <w:tc>
          <w:tcPr>
            <w:tcW w:w="1890" w:type="dxa"/>
            <w:tcBorders>
              <w:top w:val="single" w:sz="4" w:space="0" w:color="auto"/>
              <w:left w:val="single" w:sz="4" w:space="0" w:color="auto"/>
              <w:bottom w:val="single" w:sz="4" w:space="0" w:color="auto"/>
              <w:right w:val="single" w:sz="4" w:space="0" w:color="auto"/>
            </w:tcBorders>
          </w:tcPr>
          <w:p w14:paraId="7709B56A" w14:textId="77777777" w:rsidR="008C756A" w:rsidRPr="00F53ADC" w:rsidRDefault="008C756A" w:rsidP="001D4139">
            <w:pPr>
              <w:jc w:val="center"/>
            </w:pPr>
            <w:r w:rsidRPr="00F53ADC">
              <w:t>4 (1.8%)</w:t>
            </w:r>
          </w:p>
        </w:tc>
        <w:tc>
          <w:tcPr>
            <w:tcW w:w="2340" w:type="dxa"/>
            <w:tcBorders>
              <w:top w:val="single" w:sz="4" w:space="0" w:color="auto"/>
              <w:left w:val="single" w:sz="4" w:space="0" w:color="auto"/>
              <w:bottom w:val="single" w:sz="4" w:space="0" w:color="auto"/>
              <w:right w:val="single" w:sz="4" w:space="0" w:color="auto"/>
            </w:tcBorders>
          </w:tcPr>
          <w:p w14:paraId="4A81AA74" w14:textId="77777777" w:rsidR="008C756A" w:rsidRPr="00F53ADC" w:rsidRDefault="008C756A" w:rsidP="001D4139">
            <w:pPr>
              <w:jc w:val="center"/>
            </w:pPr>
            <w:r w:rsidRPr="00F53ADC">
              <w:t>3 (1.4%)</w:t>
            </w:r>
          </w:p>
        </w:tc>
        <w:tc>
          <w:tcPr>
            <w:tcW w:w="2070" w:type="dxa"/>
            <w:tcBorders>
              <w:top w:val="single" w:sz="4" w:space="0" w:color="auto"/>
              <w:left w:val="single" w:sz="4" w:space="0" w:color="auto"/>
              <w:bottom w:val="single" w:sz="4" w:space="0" w:color="auto"/>
              <w:right w:val="single" w:sz="4" w:space="0" w:color="auto"/>
            </w:tcBorders>
          </w:tcPr>
          <w:p w14:paraId="6B750339" w14:textId="77777777" w:rsidR="008C756A" w:rsidRPr="00F53ADC" w:rsidRDefault="008C756A" w:rsidP="001D4139">
            <w:pPr>
              <w:jc w:val="center"/>
            </w:pPr>
            <w:r w:rsidRPr="00F53ADC">
              <w:t>3 (1.9%)</w:t>
            </w:r>
          </w:p>
        </w:tc>
        <w:tc>
          <w:tcPr>
            <w:tcW w:w="1260" w:type="dxa"/>
            <w:tcBorders>
              <w:top w:val="single" w:sz="4" w:space="0" w:color="auto"/>
              <w:left w:val="single" w:sz="4" w:space="0" w:color="auto"/>
              <w:bottom w:val="single" w:sz="4" w:space="0" w:color="auto"/>
              <w:right w:val="single" w:sz="4" w:space="0" w:color="auto"/>
            </w:tcBorders>
          </w:tcPr>
          <w:p w14:paraId="03098ECF" w14:textId="77777777" w:rsidR="008C756A" w:rsidRPr="00F53ADC" w:rsidRDefault="008C756A" w:rsidP="001D4139">
            <w:pPr>
              <w:spacing w:line="480" w:lineRule="auto"/>
              <w:contextualSpacing/>
              <w:jc w:val="center"/>
            </w:pPr>
            <w:r w:rsidRPr="00F53ADC">
              <w:t>0.68</w:t>
            </w:r>
          </w:p>
        </w:tc>
      </w:tr>
      <w:tr w:rsidR="008C756A" w:rsidRPr="00F53ADC" w14:paraId="3387EC1E"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6A137B3" w14:textId="77777777" w:rsidR="008C756A" w:rsidRPr="00F53ADC" w:rsidRDefault="008C756A" w:rsidP="001D4139">
            <w:pPr>
              <w:spacing w:line="480" w:lineRule="auto"/>
              <w:contextualSpacing/>
            </w:pPr>
            <w:r w:rsidRPr="00F53ADC">
              <w:t>SBP, mean (SD)</w:t>
            </w:r>
          </w:p>
        </w:tc>
        <w:tc>
          <w:tcPr>
            <w:tcW w:w="1800" w:type="dxa"/>
            <w:tcBorders>
              <w:top w:val="single" w:sz="4" w:space="0" w:color="auto"/>
              <w:left w:val="single" w:sz="4" w:space="0" w:color="auto"/>
              <w:bottom w:val="single" w:sz="4" w:space="0" w:color="auto"/>
              <w:right w:val="single" w:sz="4" w:space="0" w:color="auto"/>
            </w:tcBorders>
          </w:tcPr>
          <w:p w14:paraId="01E2A074" w14:textId="77777777" w:rsidR="008C756A" w:rsidRPr="00F53ADC" w:rsidRDefault="008C756A" w:rsidP="001D4139">
            <w:pPr>
              <w:jc w:val="center"/>
            </w:pPr>
            <w:r w:rsidRPr="00F53ADC">
              <w:t>116 (14.7)</w:t>
            </w:r>
          </w:p>
        </w:tc>
        <w:tc>
          <w:tcPr>
            <w:tcW w:w="1890" w:type="dxa"/>
            <w:tcBorders>
              <w:top w:val="single" w:sz="4" w:space="0" w:color="auto"/>
              <w:left w:val="single" w:sz="4" w:space="0" w:color="auto"/>
              <w:bottom w:val="single" w:sz="4" w:space="0" w:color="auto"/>
              <w:right w:val="single" w:sz="4" w:space="0" w:color="auto"/>
            </w:tcBorders>
          </w:tcPr>
          <w:p w14:paraId="6E322E1F" w14:textId="77777777" w:rsidR="008C756A" w:rsidRPr="00F53ADC" w:rsidRDefault="008C756A" w:rsidP="001D4139">
            <w:pPr>
              <w:jc w:val="center"/>
            </w:pPr>
            <w:r w:rsidRPr="00F53ADC">
              <w:t>118.2 (15)</w:t>
            </w:r>
          </w:p>
        </w:tc>
        <w:tc>
          <w:tcPr>
            <w:tcW w:w="2340" w:type="dxa"/>
            <w:tcBorders>
              <w:top w:val="single" w:sz="4" w:space="0" w:color="auto"/>
              <w:left w:val="single" w:sz="4" w:space="0" w:color="auto"/>
              <w:bottom w:val="single" w:sz="4" w:space="0" w:color="auto"/>
              <w:right w:val="single" w:sz="4" w:space="0" w:color="auto"/>
            </w:tcBorders>
          </w:tcPr>
          <w:p w14:paraId="16204D02" w14:textId="77777777" w:rsidR="008C756A" w:rsidRPr="00F53ADC" w:rsidRDefault="008C756A" w:rsidP="001D4139">
            <w:pPr>
              <w:jc w:val="center"/>
            </w:pPr>
            <w:r w:rsidRPr="00F53ADC">
              <w:t>119.4 (15.9)</w:t>
            </w:r>
          </w:p>
        </w:tc>
        <w:tc>
          <w:tcPr>
            <w:tcW w:w="2070" w:type="dxa"/>
            <w:tcBorders>
              <w:top w:val="single" w:sz="4" w:space="0" w:color="auto"/>
              <w:left w:val="single" w:sz="4" w:space="0" w:color="auto"/>
              <w:bottom w:val="single" w:sz="4" w:space="0" w:color="auto"/>
              <w:right w:val="single" w:sz="4" w:space="0" w:color="auto"/>
            </w:tcBorders>
          </w:tcPr>
          <w:p w14:paraId="703705F0" w14:textId="77777777" w:rsidR="008C756A" w:rsidRPr="00F53ADC" w:rsidRDefault="008C756A" w:rsidP="001D4139">
            <w:pPr>
              <w:jc w:val="center"/>
            </w:pPr>
            <w:r w:rsidRPr="00F53ADC">
              <w:t>119.2 (13.3)</w:t>
            </w:r>
          </w:p>
        </w:tc>
        <w:tc>
          <w:tcPr>
            <w:tcW w:w="1260" w:type="dxa"/>
            <w:tcBorders>
              <w:top w:val="single" w:sz="4" w:space="0" w:color="auto"/>
              <w:left w:val="single" w:sz="4" w:space="0" w:color="auto"/>
              <w:bottom w:val="single" w:sz="4" w:space="0" w:color="auto"/>
              <w:right w:val="single" w:sz="4" w:space="0" w:color="auto"/>
            </w:tcBorders>
          </w:tcPr>
          <w:p w14:paraId="09EBBB95" w14:textId="77777777" w:rsidR="008C756A" w:rsidRPr="00F53ADC" w:rsidRDefault="008C756A" w:rsidP="001D4139">
            <w:pPr>
              <w:spacing w:line="480" w:lineRule="auto"/>
              <w:contextualSpacing/>
              <w:jc w:val="center"/>
            </w:pPr>
            <w:r w:rsidRPr="00F53ADC">
              <w:t>0.08</w:t>
            </w:r>
          </w:p>
        </w:tc>
      </w:tr>
      <w:tr w:rsidR="008C756A" w:rsidRPr="00F53ADC" w14:paraId="15BD7AC8"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079FC17" w14:textId="77777777" w:rsidR="008C756A" w:rsidRPr="00F53ADC" w:rsidRDefault="008C756A" w:rsidP="001D4139">
            <w:pPr>
              <w:spacing w:line="480" w:lineRule="auto"/>
              <w:contextualSpacing/>
            </w:pPr>
            <w:r w:rsidRPr="00F53ADC">
              <w:t>DBP, mean (SD)</w:t>
            </w:r>
          </w:p>
        </w:tc>
        <w:tc>
          <w:tcPr>
            <w:tcW w:w="1800" w:type="dxa"/>
            <w:tcBorders>
              <w:top w:val="single" w:sz="4" w:space="0" w:color="auto"/>
              <w:left w:val="single" w:sz="4" w:space="0" w:color="auto"/>
              <w:bottom w:val="single" w:sz="4" w:space="0" w:color="auto"/>
              <w:right w:val="single" w:sz="4" w:space="0" w:color="auto"/>
            </w:tcBorders>
          </w:tcPr>
          <w:p w14:paraId="62C8B2E1" w14:textId="77777777" w:rsidR="008C756A" w:rsidRPr="00F53ADC" w:rsidRDefault="008C756A" w:rsidP="001D4139">
            <w:pPr>
              <w:jc w:val="center"/>
            </w:pPr>
            <w:r w:rsidRPr="00F53ADC">
              <w:t>72 (11.8)</w:t>
            </w:r>
          </w:p>
        </w:tc>
        <w:tc>
          <w:tcPr>
            <w:tcW w:w="1890" w:type="dxa"/>
            <w:tcBorders>
              <w:top w:val="single" w:sz="4" w:space="0" w:color="auto"/>
              <w:left w:val="single" w:sz="4" w:space="0" w:color="auto"/>
              <w:bottom w:val="single" w:sz="4" w:space="0" w:color="auto"/>
              <w:right w:val="single" w:sz="4" w:space="0" w:color="auto"/>
            </w:tcBorders>
          </w:tcPr>
          <w:p w14:paraId="4883483E" w14:textId="77777777" w:rsidR="008C756A" w:rsidRPr="00F53ADC" w:rsidRDefault="008C756A" w:rsidP="001D4139">
            <w:pPr>
              <w:jc w:val="center"/>
            </w:pPr>
            <w:r w:rsidRPr="00F53ADC">
              <w:t>73.9 (11.3)</w:t>
            </w:r>
          </w:p>
        </w:tc>
        <w:tc>
          <w:tcPr>
            <w:tcW w:w="2340" w:type="dxa"/>
            <w:tcBorders>
              <w:top w:val="single" w:sz="4" w:space="0" w:color="auto"/>
              <w:left w:val="single" w:sz="4" w:space="0" w:color="auto"/>
              <w:bottom w:val="single" w:sz="4" w:space="0" w:color="auto"/>
              <w:right w:val="single" w:sz="4" w:space="0" w:color="auto"/>
            </w:tcBorders>
          </w:tcPr>
          <w:p w14:paraId="6F77440B" w14:textId="77777777" w:rsidR="008C756A" w:rsidRPr="00F53ADC" w:rsidRDefault="008C756A" w:rsidP="001D4139">
            <w:pPr>
              <w:jc w:val="center"/>
            </w:pPr>
            <w:r w:rsidRPr="00F53ADC">
              <w:t>74.4 (10.5)</w:t>
            </w:r>
          </w:p>
        </w:tc>
        <w:tc>
          <w:tcPr>
            <w:tcW w:w="2070" w:type="dxa"/>
            <w:tcBorders>
              <w:top w:val="single" w:sz="4" w:space="0" w:color="auto"/>
              <w:left w:val="single" w:sz="4" w:space="0" w:color="auto"/>
              <w:bottom w:val="single" w:sz="4" w:space="0" w:color="auto"/>
              <w:right w:val="single" w:sz="4" w:space="0" w:color="auto"/>
            </w:tcBorders>
          </w:tcPr>
          <w:p w14:paraId="4D7A4BD0" w14:textId="77777777" w:rsidR="008C756A" w:rsidRPr="00F53ADC" w:rsidRDefault="008C756A" w:rsidP="001D4139">
            <w:pPr>
              <w:jc w:val="center"/>
            </w:pPr>
            <w:r w:rsidRPr="00F53ADC">
              <w:t>74.2 (10.4)</w:t>
            </w:r>
          </w:p>
        </w:tc>
        <w:tc>
          <w:tcPr>
            <w:tcW w:w="1260" w:type="dxa"/>
            <w:tcBorders>
              <w:top w:val="single" w:sz="4" w:space="0" w:color="auto"/>
              <w:left w:val="single" w:sz="4" w:space="0" w:color="auto"/>
              <w:bottom w:val="single" w:sz="4" w:space="0" w:color="auto"/>
              <w:right w:val="single" w:sz="4" w:space="0" w:color="auto"/>
            </w:tcBorders>
          </w:tcPr>
          <w:p w14:paraId="67BB411A" w14:textId="77777777" w:rsidR="008C756A" w:rsidRPr="00F53ADC" w:rsidRDefault="008C756A" w:rsidP="001D4139">
            <w:pPr>
              <w:spacing w:line="480" w:lineRule="auto"/>
              <w:contextualSpacing/>
              <w:jc w:val="center"/>
            </w:pPr>
            <w:r w:rsidRPr="00F53ADC">
              <w:t>0.12</w:t>
            </w:r>
          </w:p>
        </w:tc>
      </w:tr>
      <w:tr w:rsidR="008C756A" w:rsidRPr="00F53ADC" w14:paraId="19EC05E2"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211C198F" w14:textId="77777777" w:rsidR="008C756A" w:rsidRPr="00F53ADC" w:rsidRDefault="008C756A" w:rsidP="001D4139">
            <w:pPr>
              <w:spacing w:line="480" w:lineRule="auto"/>
              <w:contextualSpacing/>
            </w:pPr>
            <w:r w:rsidRPr="00F53ADC">
              <w:t>Antihypertensive medication use, %</w:t>
            </w:r>
          </w:p>
        </w:tc>
        <w:tc>
          <w:tcPr>
            <w:tcW w:w="1800" w:type="dxa"/>
            <w:tcBorders>
              <w:top w:val="single" w:sz="4" w:space="0" w:color="auto"/>
              <w:left w:val="single" w:sz="4" w:space="0" w:color="auto"/>
              <w:bottom w:val="single" w:sz="4" w:space="0" w:color="auto"/>
              <w:right w:val="single" w:sz="4" w:space="0" w:color="auto"/>
            </w:tcBorders>
          </w:tcPr>
          <w:p w14:paraId="4E0D40B1" w14:textId="77777777" w:rsidR="008C756A" w:rsidRPr="00F53ADC" w:rsidRDefault="008C756A" w:rsidP="001D4139">
            <w:pPr>
              <w:jc w:val="center"/>
            </w:pPr>
            <w:r w:rsidRPr="00F53ADC">
              <w:t>23 (21.9%)</w:t>
            </w:r>
          </w:p>
        </w:tc>
        <w:tc>
          <w:tcPr>
            <w:tcW w:w="1890" w:type="dxa"/>
            <w:tcBorders>
              <w:top w:val="single" w:sz="4" w:space="0" w:color="auto"/>
              <w:left w:val="single" w:sz="4" w:space="0" w:color="auto"/>
              <w:bottom w:val="single" w:sz="4" w:space="0" w:color="auto"/>
              <w:right w:val="single" w:sz="4" w:space="0" w:color="auto"/>
            </w:tcBorders>
          </w:tcPr>
          <w:p w14:paraId="6D77938D" w14:textId="77777777" w:rsidR="008C756A" w:rsidRPr="00F53ADC" w:rsidRDefault="008C756A" w:rsidP="001D4139">
            <w:pPr>
              <w:jc w:val="center"/>
            </w:pPr>
            <w:r w:rsidRPr="00F53ADC">
              <w:t>36 (16.1%)</w:t>
            </w:r>
          </w:p>
        </w:tc>
        <w:tc>
          <w:tcPr>
            <w:tcW w:w="2340" w:type="dxa"/>
            <w:tcBorders>
              <w:top w:val="single" w:sz="4" w:space="0" w:color="auto"/>
              <w:left w:val="single" w:sz="4" w:space="0" w:color="auto"/>
              <w:bottom w:val="single" w:sz="4" w:space="0" w:color="auto"/>
              <w:right w:val="single" w:sz="4" w:space="0" w:color="auto"/>
            </w:tcBorders>
          </w:tcPr>
          <w:p w14:paraId="1F646C7B" w14:textId="77777777" w:rsidR="008C756A" w:rsidRPr="00F53ADC" w:rsidRDefault="008C756A" w:rsidP="001D4139">
            <w:pPr>
              <w:jc w:val="center"/>
            </w:pPr>
            <w:r w:rsidRPr="00F53ADC">
              <w:t>48 (23%)</w:t>
            </w:r>
          </w:p>
        </w:tc>
        <w:tc>
          <w:tcPr>
            <w:tcW w:w="2070" w:type="dxa"/>
            <w:tcBorders>
              <w:top w:val="single" w:sz="4" w:space="0" w:color="auto"/>
              <w:left w:val="single" w:sz="4" w:space="0" w:color="auto"/>
              <w:bottom w:val="single" w:sz="4" w:space="0" w:color="auto"/>
              <w:right w:val="single" w:sz="4" w:space="0" w:color="auto"/>
            </w:tcBorders>
          </w:tcPr>
          <w:p w14:paraId="6AA25FA8" w14:textId="77777777" w:rsidR="008C756A" w:rsidRPr="00F53ADC" w:rsidRDefault="008C756A" w:rsidP="001D4139">
            <w:pPr>
              <w:jc w:val="center"/>
            </w:pPr>
            <w:r w:rsidRPr="00F53ADC">
              <w:t>45 (28.5%)</w:t>
            </w:r>
          </w:p>
        </w:tc>
        <w:tc>
          <w:tcPr>
            <w:tcW w:w="1260" w:type="dxa"/>
            <w:tcBorders>
              <w:top w:val="single" w:sz="4" w:space="0" w:color="auto"/>
              <w:left w:val="single" w:sz="4" w:space="0" w:color="auto"/>
              <w:bottom w:val="single" w:sz="4" w:space="0" w:color="auto"/>
              <w:right w:val="single" w:sz="4" w:space="0" w:color="auto"/>
            </w:tcBorders>
            <w:vAlign w:val="center"/>
          </w:tcPr>
          <w:p w14:paraId="723C99FA" w14:textId="77777777" w:rsidR="008C756A" w:rsidRPr="00F53ADC" w:rsidRDefault="008C756A" w:rsidP="001D4139">
            <w:pPr>
              <w:spacing w:line="480" w:lineRule="auto"/>
              <w:contextualSpacing/>
              <w:jc w:val="center"/>
            </w:pPr>
            <w:r w:rsidRPr="00F53ADC">
              <w:t>0.03</w:t>
            </w:r>
          </w:p>
        </w:tc>
      </w:tr>
      <w:tr w:rsidR="008C756A" w:rsidRPr="00F53ADC" w14:paraId="3B12605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EAA5E89" w14:textId="77777777" w:rsidR="008C756A" w:rsidRPr="00F53ADC" w:rsidRDefault="008C756A" w:rsidP="001D4139">
            <w:pPr>
              <w:spacing w:line="480" w:lineRule="auto"/>
              <w:contextualSpacing/>
            </w:pPr>
            <w:r w:rsidRPr="00F53ADC">
              <w:lastRenderedPageBreak/>
              <w:t>Statin Use, %</w:t>
            </w:r>
          </w:p>
        </w:tc>
        <w:tc>
          <w:tcPr>
            <w:tcW w:w="1800" w:type="dxa"/>
            <w:tcBorders>
              <w:top w:val="single" w:sz="4" w:space="0" w:color="auto"/>
              <w:left w:val="single" w:sz="4" w:space="0" w:color="auto"/>
              <w:bottom w:val="single" w:sz="4" w:space="0" w:color="auto"/>
              <w:right w:val="single" w:sz="4" w:space="0" w:color="auto"/>
            </w:tcBorders>
          </w:tcPr>
          <w:p w14:paraId="38F9606C" w14:textId="77777777" w:rsidR="008C756A" w:rsidRPr="00F53ADC" w:rsidRDefault="008C756A" w:rsidP="001D4139">
            <w:pPr>
              <w:jc w:val="center"/>
            </w:pPr>
            <w:r w:rsidRPr="00F53ADC">
              <w:t>2 (1.9%)</w:t>
            </w:r>
          </w:p>
        </w:tc>
        <w:tc>
          <w:tcPr>
            <w:tcW w:w="1890" w:type="dxa"/>
            <w:tcBorders>
              <w:top w:val="single" w:sz="4" w:space="0" w:color="auto"/>
              <w:left w:val="single" w:sz="4" w:space="0" w:color="auto"/>
              <w:bottom w:val="single" w:sz="4" w:space="0" w:color="auto"/>
              <w:right w:val="single" w:sz="4" w:space="0" w:color="auto"/>
            </w:tcBorders>
          </w:tcPr>
          <w:p w14:paraId="51F4E0FB" w14:textId="77777777" w:rsidR="008C756A" w:rsidRPr="00F53ADC" w:rsidRDefault="008C756A" w:rsidP="001D4139">
            <w:pPr>
              <w:jc w:val="center"/>
            </w:pPr>
            <w:r w:rsidRPr="00F53ADC">
              <w:t>9 (4%)</w:t>
            </w:r>
          </w:p>
        </w:tc>
        <w:tc>
          <w:tcPr>
            <w:tcW w:w="2340" w:type="dxa"/>
            <w:tcBorders>
              <w:top w:val="single" w:sz="4" w:space="0" w:color="auto"/>
              <w:left w:val="single" w:sz="4" w:space="0" w:color="auto"/>
              <w:bottom w:val="single" w:sz="4" w:space="0" w:color="auto"/>
              <w:right w:val="single" w:sz="4" w:space="0" w:color="auto"/>
            </w:tcBorders>
          </w:tcPr>
          <w:p w14:paraId="3A67DD8B" w14:textId="77777777" w:rsidR="008C756A" w:rsidRPr="00F53ADC" w:rsidRDefault="008C756A" w:rsidP="001D4139">
            <w:pPr>
              <w:jc w:val="center"/>
            </w:pPr>
            <w:r w:rsidRPr="00F53ADC">
              <w:t>25 (12%)</w:t>
            </w:r>
          </w:p>
        </w:tc>
        <w:tc>
          <w:tcPr>
            <w:tcW w:w="2070" w:type="dxa"/>
            <w:tcBorders>
              <w:top w:val="single" w:sz="4" w:space="0" w:color="auto"/>
              <w:left w:val="single" w:sz="4" w:space="0" w:color="auto"/>
              <w:bottom w:val="single" w:sz="4" w:space="0" w:color="auto"/>
              <w:right w:val="single" w:sz="4" w:space="0" w:color="auto"/>
            </w:tcBorders>
          </w:tcPr>
          <w:p w14:paraId="3DAAE79A" w14:textId="77777777" w:rsidR="008C756A" w:rsidRPr="00F53ADC" w:rsidRDefault="008C756A" w:rsidP="001D4139">
            <w:pPr>
              <w:jc w:val="center"/>
            </w:pPr>
            <w:r w:rsidRPr="00F53ADC">
              <w:t>46 (29.1%)</w:t>
            </w:r>
          </w:p>
        </w:tc>
        <w:tc>
          <w:tcPr>
            <w:tcW w:w="1260" w:type="dxa"/>
            <w:tcBorders>
              <w:top w:val="single" w:sz="4" w:space="0" w:color="auto"/>
              <w:left w:val="single" w:sz="4" w:space="0" w:color="auto"/>
              <w:bottom w:val="single" w:sz="4" w:space="0" w:color="auto"/>
              <w:right w:val="single" w:sz="4" w:space="0" w:color="auto"/>
            </w:tcBorders>
          </w:tcPr>
          <w:p w14:paraId="6083CB12" w14:textId="77777777" w:rsidR="008C756A" w:rsidRPr="00F53ADC" w:rsidRDefault="008C756A" w:rsidP="001D4139">
            <w:pPr>
              <w:spacing w:line="480" w:lineRule="auto"/>
              <w:contextualSpacing/>
              <w:jc w:val="center"/>
            </w:pPr>
            <w:r w:rsidRPr="00F53ADC">
              <w:t>&lt; 0.001</w:t>
            </w:r>
          </w:p>
        </w:tc>
      </w:tr>
      <w:tr w:rsidR="008C756A" w:rsidRPr="00F53ADC" w14:paraId="2A586DD5"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B0775B3" w14:textId="77777777" w:rsidR="008C756A" w:rsidRPr="00F53ADC" w:rsidRDefault="008C756A" w:rsidP="001D4139">
            <w:pPr>
              <w:spacing w:line="480" w:lineRule="auto"/>
              <w:contextualSpacing/>
            </w:pPr>
            <w:r w:rsidRPr="00F53ADC">
              <w:t>Other Lipid Lowering Medication, %</w:t>
            </w:r>
          </w:p>
        </w:tc>
        <w:tc>
          <w:tcPr>
            <w:tcW w:w="1800" w:type="dxa"/>
            <w:tcBorders>
              <w:top w:val="single" w:sz="4" w:space="0" w:color="auto"/>
              <w:left w:val="single" w:sz="4" w:space="0" w:color="auto"/>
              <w:bottom w:val="single" w:sz="4" w:space="0" w:color="auto"/>
              <w:right w:val="single" w:sz="4" w:space="0" w:color="auto"/>
            </w:tcBorders>
          </w:tcPr>
          <w:p w14:paraId="783B2A6B" w14:textId="77777777" w:rsidR="008C756A" w:rsidRPr="00F53ADC" w:rsidRDefault="008C756A" w:rsidP="001D4139">
            <w:pPr>
              <w:jc w:val="center"/>
            </w:pPr>
            <w:r w:rsidRPr="00F53ADC">
              <w:t>1 (1%)</w:t>
            </w:r>
          </w:p>
        </w:tc>
        <w:tc>
          <w:tcPr>
            <w:tcW w:w="1890" w:type="dxa"/>
            <w:tcBorders>
              <w:top w:val="single" w:sz="4" w:space="0" w:color="auto"/>
              <w:left w:val="single" w:sz="4" w:space="0" w:color="auto"/>
              <w:bottom w:val="single" w:sz="4" w:space="0" w:color="auto"/>
              <w:right w:val="single" w:sz="4" w:space="0" w:color="auto"/>
            </w:tcBorders>
          </w:tcPr>
          <w:p w14:paraId="10D73546" w14:textId="77777777" w:rsidR="008C756A" w:rsidRPr="00F53ADC" w:rsidRDefault="008C756A" w:rsidP="001D4139">
            <w:pPr>
              <w:jc w:val="center"/>
            </w:pPr>
            <w:r w:rsidRPr="00F53ADC">
              <w:t>3 (1.3%)</w:t>
            </w:r>
          </w:p>
        </w:tc>
        <w:tc>
          <w:tcPr>
            <w:tcW w:w="2340" w:type="dxa"/>
            <w:tcBorders>
              <w:top w:val="single" w:sz="4" w:space="0" w:color="auto"/>
              <w:left w:val="single" w:sz="4" w:space="0" w:color="auto"/>
              <w:bottom w:val="single" w:sz="4" w:space="0" w:color="auto"/>
              <w:right w:val="single" w:sz="4" w:space="0" w:color="auto"/>
            </w:tcBorders>
          </w:tcPr>
          <w:p w14:paraId="2B236F36" w14:textId="77777777" w:rsidR="008C756A" w:rsidRPr="00F53ADC" w:rsidRDefault="008C756A" w:rsidP="001D4139">
            <w:pPr>
              <w:jc w:val="center"/>
            </w:pPr>
            <w:r w:rsidRPr="00F53ADC">
              <w:t>5 (2.4%)</w:t>
            </w:r>
          </w:p>
        </w:tc>
        <w:tc>
          <w:tcPr>
            <w:tcW w:w="2070" w:type="dxa"/>
            <w:tcBorders>
              <w:top w:val="single" w:sz="4" w:space="0" w:color="auto"/>
              <w:left w:val="single" w:sz="4" w:space="0" w:color="auto"/>
              <w:bottom w:val="single" w:sz="4" w:space="0" w:color="auto"/>
              <w:right w:val="single" w:sz="4" w:space="0" w:color="auto"/>
            </w:tcBorders>
          </w:tcPr>
          <w:p w14:paraId="096E279D" w14:textId="77777777" w:rsidR="008C756A" w:rsidRPr="00F53ADC" w:rsidRDefault="008C756A" w:rsidP="001D4139">
            <w:pPr>
              <w:jc w:val="center"/>
            </w:pPr>
            <w:r w:rsidRPr="00F53ADC">
              <w:t>5 (3.2%)</w:t>
            </w:r>
          </w:p>
        </w:tc>
        <w:tc>
          <w:tcPr>
            <w:tcW w:w="1260" w:type="dxa"/>
            <w:tcBorders>
              <w:top w:val="single" w:sz="4" w:space="0" w:color="auto"/>
              <w:left w:val="single" w:sz="4" w:space="0" w:color="auto"/>
              <w:bottom w:val="single" w:sz="4" w:space="0" w:color="auto"/>
              <w:right w:val="single" w:sz="4" w:space="0" w:color="auto"/>
            </w:tcBorders>
            <w:vAlign w:val="center"/>
          </w:tcPr>
          <w:p w14:paraId="61F25FF7" w14:textId="77777777" w:rsidR="008C756A" w:rsidRPr="00F53ADC" w:rsidRDefault="008C756A" w:rsidP="001D4139">
            <w:pPr>
              <w:spacing w:line="480" w:lineRule="auto"/>
              <w:contextualSpacing/>
              <w:jc w:val="center"/>
            </w:pPr>
            <w:r w:rsidRPr="00F53ADC">
              <w:t>0.13</w:t>
            </w:r>
          </w:p>
        </w:tc>
      </w:tr>
      <w:tr w:rsidR="008C756A" w:rsidRPr="00F53ADC" w14:paraId="1B6670DE"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D7A5BD3" w14:textId="77777777" w:rsidR="008C756A" w:rsidRPr="00F53ADC" w:rsidRDefault="008C756A" w:rsidP="001D4139">
            <w:pPr>
              <w:spacing w:line="480" w:lineRule="auto"/>
              <w:contextualSpacing/>
            </w:pPr>
            <w:r w:rsidRPr="00F53ADC">
              <w:t>Antidepressant medication use, %</w:t>
            </w:r>
          </w:p>
        </w:tc>
        <w:tc>
          <w:tcPr>
            <w:tcW w:w="1800" w:type="dxa"/>
            <w:tcBorders>
              <w:top w:val="single" w:sz="4" w:space="0" w:color="auto"/>
              <w:left w:val="single" w:sz="4" w:space="0" w:color="auto"/>
              <w:bottom w:val="single" w:sz="4" w:space="0" w:color="auto"/>
              <w:right w:val="single" w:sz="4" w:space="0" w:color="auto"/>
            </w:tcBorders>
          </w:tcPr>
          <w:p w14:paraId="7A216027" w14:textId="77777777" w:rsidR="008C756A" w:rsidRPr="00F53ADC" w:rsidRDefault="008C756A" w:rsidP="001D4139">
            <w:pPr>
              <w:jc w:val="center"/>
            </w:pPr>
            <w:r w:rsidRPr="00F53ADC">
              <w:t>8 (7.6%)</w:t>
            </w:r>
          </w:p>
        </w:tc>
        <w:tc>
          <w:tcPr>
            <w:tcW w:w="1890" w:type="dxa"/>
            <w:tcBorders>
              <w:top w:val="single" w:sz="4" w:space="0" w:color="auto"/>
              <w:left w:val="single" w:sz="4" w:space="0" w:color="auto"/>
              <w:bottom w:val="single" w:sz="4" w:space="0" w:color="auto"/>
              <w:right w:val="single" w:sz="4" w:space="0" w:color="auto"/>
            </w:tcBorders>
          </w:tcPr>
          <w:p w14:paraId="6D72A257" w14:textId="77777777" w:rsidR="008C756A" w:rsidRPr="00F53ADC" w:rsidRDefault="008C756A" w:rsidP="001D4139">
            <w:pPr>
              <w:jc w:val="center"/>
            </w:pPr>
            <w:r w:rsidRPr="00F53ADC">
              <w:t>17 (7.6%)</w:t>
            </w:r>
          </w:p>
        </w:tc>
        <w:tc>
          <w:tcPr>
            <w:tcW w:w="2340" w:type="dxa"/>
            <w:tcBorders>
              <w:top w:val="single" w:sz="4" w:space="0" w:color="auto"/>
              <w:left w:val="single" w:sz="4" w:space="0" w:color="auto"/>
              <w:bottom w:val="single" w:sz="4" w:space="0" w:color="auto"/>
              <w:right w:val="single" w:sz="4" w:space="0" w:color="auto"/>
            </w:tcBorders>
          </w:tcPr>
          <w:p w14:paraId="61CACC47" w14:textId="77777777" w:rsidR="008C756A" w:rsidRPr="00F53ADC" w:rsidRDefault="008C756A" w:rsidP="001D4139">
            <w:pPr>
              <w:jc w:val="center"/>
            </w:pPr>
            <w:r w:rsidRPr="00F53ADC">
              <w:t>22 (10.5%)</w:t>
            </w:r>
          </w:p>
        </w:tc>
        <w:tc>
          <w:tcPr>
            <w:tcW w:w="2070" w:type="dxa"/>
            <w:tcBorders>
              <w:top w:val="single" w:sz="4" w:space="0" w:color="auto"/>
              <w:left w:val="single" w:sz="4" w:space="0" w:color="auto"/>
              <w:bottom w:val="single" w:sz="4" w:space="0" w:color="auto"/>
              <w:right w:val="single" w:sz="4" w:space="0" w:color="auto"/>
            </w:tcBorders>
          </w:tcPr>
          <w:p w14:paraId="3C0BB68E" w14:textId="77777777" w:rsidR="008C756A" w:rsidRPr="00F53ADC" w:rsidRDefault="008C756A" w:rsidP="001D4139">
            <w:pPr>
              <w:jc w:val="center"/>
            </w:pPr>
            <w:r w:rsidRPr="00F53ADC">
              <w:t>22 (13.9%)</w:t>
            </w:r>
          </w:p>
        </w:tc>
        <w:tc>
          <w:tcPr>
            <w:tcW w:w="1260" w:type="dxa"/>
            <w:tcBorders>
              <w:top w:val="single" w:sz="4" w:space="0" w:color="auto"/>
              <w:left w:val="single" w:sz="4" w:space="0" w:color="auto"/>
              <w:bottom w:val="single" w:sz="4" w:space="0" w:color="auto"/>
              <w:right w:val="single" w:sz="4" w:space="0" w:color="auto"/>
            </w:tcBorders>
          </w:tcPr>
          <w:p w14:paraId="28673B9B" w14:textId="77777777" w:rsidR="008C756A" w:rsidRPr="00F53ADC" w:rsidRDefault="008C756A" w:rsidP="001D4139">
            <w:pPr>
              <w:spacing w:line="480" w:lineRule="auto"/>
              <w:contextualSpacing/>
              <w:jc w:val="center"/>
            </w:pPr>
            <w:r w:rsidRPr="00F53ADC">
              <w:t>0.04</w:t>
            </w:r>
          </w:p>
        </w:tc>
      </w:tr>
      <w:tr w:rsidR="008C756A" w:rsidRPr="00F53ADC" w14:paraId="59E69807"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404BA08" w14:textId="77777777" w:rsidR="008C756A" w:rsidRPr="00F53ADC" w:rsidRDefault="008C756A" w:rsidP="001D4139">
            <w:pPr>
              <w:spacing w:line="480" w:lineRule="auto"/>
              <w:contextualSpacing/>
            </w:pPr>
            <w:r w:rsidRPr="00F53ADC">
              <w:t>PCSK9 LOF variant carrier</w:t>
            </w:r>
            <w:r w:rsidRPr="00F53ADC">
              <w:rPr>
                <w:vertAlign w:val="superscript"/>
              </w:rPr>
              <w:t>†</w:t>
            </w:r>
            <w:r w:rsidRPr="00F53ADC">
              <w:t>, %</w:t>
            </w:r>
          </w:p>
        </w:tc>
        <w:tc>
          <w:tcPr>
            <w:tcW w:w="1800" w:type="dxa"/>
            <w:tcBorders>
              <w:top w:val="single" w:sz="4" w:space="0" w:color="auto"/>
              <w:left w:val="single" w:sz="4" w:space="0" w:color="auto"/>
              <w:bottom w:val="single" w:sz="4" w:space="0" w:color="auto"/>
              <w:right w:val="single" w:sz="4" w:space="0" w:color="auto"/>
            </w:tcBorders>
          </w:tcPr>
          <w:p w14:paraId="0461A664" w14:textId="77777777" w:rsidR="008C756A" w:rsidRPr="00F53ADC" w:rsidRDefault="008C756A" w:rsidP="001D4139">
            <w:pPr>
              <w:jc w:val="center"/>
            </w:pPr>
            <w:r w:rsidRPr="00F53ADC">
              <w:t>8 (7.6%)</w:t>
            </w:r>
          </w:p>
        </w:tc>
        <w:tc>
          <w:tcPr>
            <w:tcW w:w="1890" w:type="dxa"/>
            <w:tcBorders>
              <w:top w:val="single" w:sz="4" w:space="0" w:color="auto"/>
              <w:left w:val="single" w:sz="4" w:space="0" w:color="auto"/>
              <w:bottom w:val="single" w:sz="4" w:space="0" w:color="auto"/>
              <w:right w:val="single" w:sz="4" w:space="0" w:color="auto"/>
            </w:tcBorders>
          </w:tcPr>
          <w:p w14:paraId="313909DE" w14:textId="77777777" w:rsidR="008C756A" w:rsidRPr="00F53ADC" w:rsidRDefault="008C756A" w:rsidP="001D4139">
            <w:pPr>
              <w:jc w:val="center"/>
            </w:pPr>
            <w:r w:rsidRPr="00F53ADC">
              <w:t>4 (1.8%)</w:t>
            </w:r>
          </w:p>
        </w:tc>
        <w:tc>
          <w:tcPr>
            <w:tcW w:w="2340" w:type="dxa"/>
            <w:tcBorders>
              <w:top w:val="single" w:sz="4" w:space="0" w:color="auto"/>
              <w:left w:val="single" w:sz="4" w:space="0" w:color="auto"/>
              <w:bottom w:val="single" w:sz="4" w:space="0" w:color="auto"/>
              <w:right w:val="single" w:sz="4" w:space="0" w:color="auto"/>
            </w:tcBorders>
          </w:tcPr>
          <w:p w14:paraId="743C64AF" w14:textId="77777777" w:rsidR="008C756A" w:rsidRPr="00F53ADC" w:rsidRDefault="008C756A" w:rsidP="001D4139">
            <w:pPr>
              <w:jc w:val="center"/>
            </w:pPr>
            <w:r w:rsidRPr="00F53ADC">
              <w:t>5 (2.4%)</w:t>
            </w:r>
          </w:p>
        </w:tc>
        <w:tc>
          <w:tcPr>
            <w:tcW w:w="2070" w:type="dxa"/>
            <w:tcBorders>
              <w:top w:val="single" w:sz="4" w:space="0" w:color="auto"/>
              <w:left w:val="single" w:sz="4" w:space="0" w:color="auto"/>
              <w:bottom w:val="single" w:sz="4" w:space="0" w:color="auto"/>
              <w:right w:val="single" w:sz="4" w:space="0" w:color="auto"/>
            </w:tcBorders>
          </w:tcPr>
          <w:p w14:paraId="4BEF8203" w14:textId="77777777" w:rsidR="008C756A" w:rsidRPr="00F53ADC" w:rsidRDefault="008C756A" w:rsidP="001D4139">
            <w:pPr>
              <w:jc w:val="center"/>
            </w:pPr>
            <w:r w:rsidRPr="00F53ADC">
              <w:t>2 (1.3%)</w:t>
            </w:r>
          </w:p>
        </w:tc>
        <w:tc>
          <w:tcPr>
            <w:tcW w:w="1260" w:type="dxa"/>
            <w:tcBorders>
              <w:top w:val="single" w:sz="4" w:space="0" w:color="auto"/>
              <w:left w:val="single" w:sz="4" w:space="0" w:color="auto"/>
              <w:bottom w:val="single" w:sz="4" w:space="0" w:color="auto"/>
              <w:right w:val="single" w:sz="4" w:space="0" w:color="auto"/>
            </w:tcBorders>
          </w:tcPr>
          <w:p w14:paraId="3E5B916B" w14:textId="77777777" w:rsidR="008C756A" w:rsidRPr="00F53ADC" w:rsidRDefault="008C756A" w:rsidP="001D4139">
            <w:pPr>
              <w:spacing w:line="480" w:lineRule="auto"/>
              <w:contextualSpacing/>
              <w:jc w:val="center"/>
            </w:pPr>
            <w:r w:rsidRPr="00F53ADC">
              <w:t>0.01</w:t>
            </w:r>
          </w:p>
        </w:tc>
      </w:tr>
      <w:tr w:rsidR="008C756A" w:rsidRPr="00F53ADC" w14:paraId="6CFF1BC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7E631C6E" w14:textId="77777777" w:rsidR="008C756A" w:rsidRPr="00F53ADC" w:rsidRDefault="008C756A" w:rsidP="001D4139">
            <w:pPr>
              <w:spacing w:line="480" w:lineRule="auto"/>
              <w:contextualSpacing/>
            </w:pPr>
            <w:r w:rsidRPr="00F53ADC">
              <w:t>Apolipoprotein E phenotypes</w:t>
            </w:r>
            <w:r w:rsidRPr="00F53ADC">
              <w:rPr>
                <w:vertAlign w:val="superscript"/>
              </w:rPr>
              <w:t>‡</w:t>
            </w:r>
            <w:r w:rsidRPr="00F53ADC">
              <w:t>, %</w:t>
            </w:r>
          </w:p>
        </w:tc>
        <w:tc>
          <w:tcPr>
            <w:tcW w:w="1800" w:type="dxa"/>
            <w:tcBorders>
              <w:top w:val="single" w:sz="4" w:space="0" w:color="auto"/>
              <w:left w:val="single" w:sz="4" w:space="0" w:color="auto"/>
              <w:bottom w:val="single" w:sz="4" w:space="0" w:color="auto"/>
              <w:right w:val="single" w:sz="4" w:space="0" w:color="auto"/>
            </w:tcBorders>
            <w:vAlign w:val="center"/>
          </w:tcPr>
          <w:p w14:paraId="3B46AAA3" w14:textId="77777777" w:rsidR="008C756A" w:rsidRPr="00F53ADC" w:rsidRDefault="008C756A" w:rsidP="001D4139">
            <w:pPr>
              <w:spacing w:line="480" w:lineRule="auto"/>
              <w:contextualSpacing/>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210D00AA" w14:textId="77777777" w:rsidR="008C756A" w:rsidRPr="00F53ADC" w:rsidRDefault="008C756A" w:rsidP="001D4139">
            <w:pPr>
              <w:spacing w:line="480" w:lineRule="auto"/>
              <w:contextualSpacing/>
              <w:jc w:val="center"/>
            </w:pPr>
          </w:p>
        </w:tc>
        <w:tc>
          <w:tcPr>
            <w:tcW w:w="2340" w:type="dxa"/>
            <w:tcBorders>
              <w:top w:val="single" w:sz="4" w:space="0" w:color="auto"/>
              <w:left w:val="single" w:sz="4" w:space="0" w:color="auto"/>
              <w:bottom w:val="single" w:sz="4" w:space="0" w:color="auto"/>
              <w:right w:val="single" w:sz="4" w:space="0" w:color="auto"/>
            </w:tcBorders>
            <w:vAlign w:val="center"/>
          </w:tcPr>
          <w:p w14:paraId="0ADF3E3F" w14:textId="77777777" w:rsidR="008C756A" w:rsidRPr="00F53ADC" w:rsidRDefault="008C756A" w:rsidP="001D4139">
            <w:pPr>
              <w:spacing w:line="480" w:lineRule="auto"/>
              <w:contextualSpacing/>
              <w:jc w:val="center"/>
            </w:pPr>
          </w:p>
        </w:tc>
        <w:tc>
          <w:tcPr>
            <w:tcW w:w="2070" w:type="dxa"/>
            <w:tcBorders>
              <w:top w:val="single" w:sz="4" w:space="0" w:color="auto"/>
              <w:left w:val="single" w:sz="4" w:space="0" w:color="auto"/>
              <w:bottom w:val="single" w:sz="4" w:space="0" w:color="auto"/>
              <w:right w:val="single" w:sz="4" w:space="0" w:color="auto"/>
            </w:tcBorders>
            <w:vAlign w:val="center"/>
          </w:tcPr>
          <w:p w14:paraId="3163AB1D" w14:textId="77777777" w:rsidR="008C756A" w:rsidRPr="00F53ADC" w:rsidRDefault="008C756A" w:rsidP="001D4139">
            <w:pPr>
              <w:spacing w:line="480" w:lineRule="auto"/>
              <w:contextualSpacing/>
              <w:jc w:val="center"/>
            </w:pPr>
          </w:p>
        </w:tc>
        <w:tc>
          <w:tcPr>
            <w:tcW w:w="1260" w:type="dxa"/>
            <w:tcBorders>
              <w:top w:val="single" w:sz="4" w:space="0" w:color="auto"/>
              <w:left w:val="single" w:sz="4" w:space="0" w:color="auto"/>
              <w:bottom w:val="single" w:sz="4" w:space="0" w:color="auto"/>
              <w:right w:val="single" w:sz="4" w:space="0" w:color="auto"/>
            </w:tcBorders>
          </w:tcPr>
          <w:p w14:paraId="57A8422A" w14:textId="77777777" w:rsidR="008C756A" w:rsidRPr="00F53ADC" w:rsidRDefault="008C756A" w:rsidP="001D4139">
            <w:pPr>
              <w:spacing w:line="480" w:lineRule="auto"/>
              <w:contextualSpacing/>
              <w:jc w:val="center"/>
            </w:pPr>
          </w:p>
        </w:tc>
      </w:tr>
      <w:tr w:rsidR="008C756A" w:rsidRPr="00F53ADC" w14:paraId="55663C36"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1DA5973" w14:textId="77777777" w:rsidR="008C756A" w:rsidRPr="00F53ADC" w:rsidRDefault="008C756A" w:rsidP="001D4139">
            <w:pPr>
              <w:spacing w:line="480" w:lineRule="auto"/>
              <w:contextualSpacing/>
            </w:pPr>
            <w:r w:rsidRPr="00F53ADC">
              <w:t xml:space="preserve">   E2</w:t>
            </w:r>
          </w:p>
        </w:tc>
        <w:tc>
          <w:tcPr>
            <w:tcW w:w="1800" w:type="dxa"/>
            <w:tcBorders>
              <w:top w:val="single" w:sz="4" w:space="0" w:color="auto"/>
              <w:left w:val="single" w:sz="4" w:space="0" w:color="auto"/>
              <w:bottom w:val="single" w:sz="4" w:space="0" w:color="auto"/>
              <w:right w:val="single" w:sz="4" w:space="0" w:color="auto"/>
            </w:tcBorders>
          </w:tcPr>
          <w:p w14:paraId="00A63978" w14:textId="77777777" w:rsidR="008C756A" w:rsidRPr="00F53ADC" w:rsidRDefault="008C756A" w:rsidP="001D4139">
            <w:pPr>
              <w:jc w:val="center"/>
            </w:pPr>
            <w:r w:rsidRPr="00F53ADC">
              <w:t>35 (33.3%)</w:t>
            </w:r>
          </w:p>
        </w:tc>
        <w:tc>
          <w:tcPr>
            <w:tcW w:w="1890" w:type="dxa"/>
            <w:tcBorders>
              <w:top w:val="single" w:sz="4" w:space="0" w:color="auto"/>
              <w:left w:val="single" w:sz="4" w:space="0" w:color="auto"/>
              <w:bottom w:val="single" w:sz="4" w:space="0" w:color="auto"/>
              <w:right w:val="single" w:sz="4" w:space="0" w:color="auto"/>
            </w:tcBorders>
          </w:tcPr>
          <w:p w14:paraId="03F755E9" w14:textId="77777777" w:rsidR="008C756A" w:rsidRPr="00F53ADC" w:rsidRDefault="008C756A" w:rsidP="001D4139">
            <w:pPr>
              <w:jc w:val="center"/>
            </w:pPr>
            <w:r w:rsidRPr="00F53ADC">
              <w:t>30 (13.5%)</w:t>
            </w:r>
          </w:p>
        </w:tc>
        <w:tc>
          <w:tcPr>
            <w:tcW w:w="2340" w:type="dxa"/>
            <w:tcBorders>
              <w:top w:val="single" w:sz="4" w:space="0" w:color="auto"/>
              <w:left w:val="single" w:sz="4" w:space="0" w:color="auto"/>
              <w:bottom w:val="single" w:sz="4" w:space="0" w:color="auto"/>
              <w:right w:val="single" w:sz="4" w:space="0" w:color="auto"/>
            </w:tcBorders>
          </w:tcPr>
          <w:p w14:paraId="42A790A8" w14:textId="77777777" w:rsidR="008C756A" w:rsidRPr="00F53ADC" w:rsidRDefault="008C756A" w:rsidP="001D4139">
            <w:pPr>
              <w:jc w:val="center"/>
            </w:pPr>
            <w:r w:rsidRPr="00F53ADC">
              <w:t>21 (10%)</w:t>
            </w:r>
          </w:p>
        </w:tc>
        <w:tc>
          <w:tcPr>
            <w:tcW w:w="2070" w:type="dxa"/>
            <w:tcBorders>
              <w:top w:val="single" w:sz="4" w:space="0" w:color="auto"/>
              <w:left w:val="single" w:sz="4" w:space="0" w:color="auto"/>
              <w:bottom w:val="single" w:sz="4" w:space="0" w:color="auto"/>
              <w:right w:val="single" w:sz="4" w:space="0" w:color="auto"/>
            </w:tcBorders>
          </w:tcPr>
          <w:p w14:paraId="3165472B" w14:textId="77777777" w:rsidR="008C756A" w:rsidRPr="00F53ADC" w:rsidRDefault="008C756A" w:rsidP="001D4139">
            <w:pPr>
              <w:jc w:val="center"/>
            </w:pPr>
            <w:r w:rsidRPr="00F53ADC">
              <w:t>5 (3.2%)</w:t>
            </w:r>
          </w:p>
        </w:tc>
        <w:tc>
          <w:tcPr>
            <w:tcW w:w="1260" w:type="dxa"/>
            <w:tcBorders>
              <w:top w:val="single" w:sz="4" w:space="0" w:color="auto"/>
              <w:left w:val="single" w:sz="4" w:space="0" w:color="auto"/>
              <w:bottom w:val="single" w:sz="4" w:space="0" w:color="auto"/>
              <w:right w:val="single" w:sz="4" w:space="0" w:color="auto"/>
            </w:tcBorders>
          </w:tcPr>
          <w:p w14:paraId="156817D0" w14:textId="77777777" w:rsidR="008C756A" w:rsidRPr="00F53ADC" w:rsidRDefault="008C756A" w:rsidP="001D4139">
            <w:pPr>
              <w:spacing w:line="480" w:lineRule="auto"/>
              <w:contextualSpacing/>
              <w:jc w:val="center"/>
            </w:pPr>
            <w:r w:rsidRPr="00F53ADC">
              <w:t>&lt; 0.001</w:t>
            </w:r>
          </w:p>
        </w:tc>
      </w:tr>
      <w:tr w:rsidR="008C756A" w:rsidRPr="00F53ADC" w14:paraId="07057CDF"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E20BF8E" w14:textId="77777777" w:rsidR="008C756A" w:rsidRPr="00F53ADC" w:rsidRDefault="008C756A" w:rsidP="001D4139">
            <w:pPr>
              <w:spacing w:line="480" w:lineRule="auto"/>
              <w:contextualSpacing/>
            </w:pPr>
            <w:r w:rsidRPr="00F53ADC">
              <w:t xml:space="preserve">   E3</w:t>
            </w:r>
          </w:p>
        </w:tc>
        <w:tc>
          <w:tcPr>
            <w:tcW w:w="1800" w:type="dxa"/>
            <w:tcBorders>
              <w:top w:val="single" w:sz="4" w:space="0" w:color="auto"/>
              <w:left w:val="single" w:sz="4" w:space="0" w:color="auto"/>
              <w:bottom w:val="single" w:sz="4" w:space="0" w:color="auto"/>
              <w:right w:val="single" w:sz="4" w:space="0" w:color="auto"/>
            </w:tcBorders>
          </w:tcPr>
          <w:p w14:paraId="59617F8E" w14:textId="77777777" w:rsidR="008C756A" w:rsidRPr="00F53ADC" w:rsidRDefault="008C756A" w:rsidP="001D4139">
            <w:pPr>
              <w:jc w:val="center"/>
            </w:pPr>
            <w:r w:rsidRPr="00F53ADC">
              <w:t>41 (39%)</w:t>
            </w:r>
          </w:p>
        </w:tc>
        <w:tc>
          <w:tcPr>
            <w:tcW w:w="1890" w:type="dxa"/>
            <w:tcBorders>
              <w:top w:val="single" w:sz="4" w:space="0" w:color="auto"/>
              <w:left w:val="single" w:sz="4" w:space="0" w:color="auto"/>
              <w:bottom w:val="single" w:sz="4" w:space="0" w:color="auto"/>
              <w:right w:val="single" w:sz="4" w:space="0" w:color="auto"/>
            </w:tcBorders>
          </w:tcPr>
          <w:p w14:paraId="0C6743AE" w14:textId="77777777" w:rsidR="008C756A" w:rsidRPr="00F53ADC" w:rsidRDefault="008C756A" w:rsidP="001D4139">
            <w:pPr>
              <w:jc w:val="center"/>
            </w:pPr>
            <w:r w:rsidRPr="00F53ADC">
              <w:t>115 (51.6%)</w:t>
            </w:r>
          </w:p>
        </w:tc>
        <w:tc>
          <w:tcPr>
            <w:tcW w:w="2340" w:type="dxa"/>
            <w:tcBorders>
              <w:top w:val="single" w:sz="4" w:space="0" w:color="auto"/>
              <w:left w:val="single" w:sz="4" w:space="0" w:color="auto"/>
              <w:bottom w:val="single" w:sz="4" w:space="0" w:color="auto"/>
              <w:right w:val="single" w:sz="4" w:space="0" w:color="auto"/>
            </w:tcBorders>
          </w:tcPr>
          <w:p w14:paraId="709C1C8F" w14:textId="77777777" w:rsidR="008C756A" w:rsidRPr="00F53ADC" w:rsidRDefault="008C756A" w:rsidP="001D4139">
            <w:pPr>
              <w:jc w:val="center"/>
            </w:pPr>
            <w:r w:rsidRPr="00F53ADC">
              <w:t>115 (55%)</w:t>
            </w:r>
          </w:p>
        </w:tc>
        <w:tc>
          <w:tcPr>
            <w:tcW w:w="2070" w:type="dxa"/>
            <w:tcBorders>
              <w:top w:val="single" w:sz="4" w:space="0" w:color="auto"/>
              <w:left w:val="single" w:sz="4" w:space="0" w:color="auto"/>
              <w:bottom w:val="single" w:sz="4" w:space="0" w:color="auto"/>
              <w:right w:val="single" w:sz="4" w:space="0" w:color="auto"/>
            </w:tcBorders>
          </w:tcPr>
          <w:p w14:paraId="30009C8D" w14:textId="77777777" w:rsidR="008C756A" w:rsidRPr="00F53ADC" w:rsidRDefault="008C756A" w:rsidP="001D4139">
            <w:pPr>
              <w:jc w:val="center"/>
            </w:pPr>
            <w:r w:rsidRPr="00F53ADC">
              <w:t>88 (55.7%)</w:t>
            </w:r>
          </w:p>
        </w:tc>
        <w:tc>
          <w:tcPr>
            <w:tcW w:w="1260" w:type="dxa"/>
            <w:tcBorders>
              <w:top w:val="single" w:sz="4" w:space="0" w:color="auto"/>
              <w:left w:val="single" w:sz="4" w:space="0" w:color="auto"/>
              <w:bottom w:val="single" w:sz="4" w:space="0" w:color="auto"/>
              <w:right w:val="single" w:sz="4" w:space="0" w:color="auto"/>
            </w:tcBorders>
          </w:tcPr>
          <w:p w14:paraId="228297C7" w14:textId="77777777" w:rsidR="008C756A" w:rsidRPr="00F53ADC" w:rsidRDefault="008C756A" w:rsidP="001D4139">
            <w:pPr>
              <w:spacing w:line="480" w:lineRule="auto"/>
              <w:contextualSpacing/>
              <w:jc w:val="center"/>
            </w:pPr>
          </w:p>
        </w:tc>
      </w:tr>
      <w:tr w:rsidR="008C756A" w:rsidRPr="00F53ADC" w14:paraId="7BBF5F30"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789426BD" w14:textId="77777777" w:rsidR="008C756A" w:rsidRPr="00F53ADC" w:rsidRDefault="008C756A" w:rsidP="001D4139">
            <w:pPr>
              <w:spacing w:line="480" w:lineRule="auto"/>
              <w:contextualSpacing/>
            </w:pPr>
            <w:r w:rsidRPr="00F53ADC">
              <w:t xml:space="preserve">   E4</w:t>
            </w:r>
          </w:p>
        </w:tc>
        <w:tc>
          <w:tcPr>
            <w:tcW w:w="1800" w:type="dxa"/>
            <w:tcBorders>
              <w:top w:val="single" w:sz="4" w:space="0" w:color="auto"/>
              <w:left w:val="single" w:sz="4" w:space="0" w:color="auto"/>
              <w:bottom w:val="single" w:sz="4" w:space="0" w:color="auto"/>
              <w:right w:val="single" w:sz="4" w:space="0" w:color="auto"/>
            </w:tcBorders>
          </w:tcPr>
          <w:p w14:paraId="669F158C" w14:textId="77777777" w:rsidR="008C756A" w:rsidRPr="00F53ADC" w:rsidRDefault="008C756A" w:rsidP="001D4139">
            <w:pPr>
              <w:jc w:val="center"/>
            </w:pPr>
            <w:r w:rsidRPr="00F53ADC">
              <w:t>17 (16.2%)</w:t>
            </w:r>
          </w:p>
        </w:tc>
        <w:tc>
          <w:tcPr>
            <w:tcW w:w="1890" w:type="dxa"/>
            <w:tcBorders>
              <w:top w:val="single" w:sz="4" w:space="0" w:color="auto"/>
              <w:left w:val="single" w:sz="4" w:space="0" w:color="auto"/>
              <w:bottom w:val="single" w:sz="4" w:space="0" w:color="auto"/>
              <w:right w:val="single" w:sz="4" w:space="0" w:color="auto"/>
            </w:tcBorders>
          </w:tcPr>
          <w:p w14:paraId="000A837D" w14:textId="77777777" w:rsidR="008C756A" w:rsidRPr="00F53ADC" w:rsidRDefault="008C756A" w:rsidP="001D4139">
            <w:pPr>
              <w:jc w:val="center"/>
            </w:pPr>
            <w:r w:rsidRPr="00F53ADC">
              <w:t>56 (25.1%)</w:t>
            </w:r>
          </w:p>
        </w:tc>
        <w:tc>
          <w:tcPr>
            <w:tcW w:w="2340" w:type="dxa"/>
            <w:tcBorders>
              <w:top w:val="single" w:sz="4" w:space="0" w:color="auto"/>
              <w:left w:val="single" w:sz="4" w:space="0" w:color="auto"/>
              <w:bottom w:val="single" w:sz="4" w:space="0" w:color="auto"/>
              <w:right w:val="single" w:sz="4" w:space="0" w:color="auto"/>
            </w:tcBorders>
          </w:tcPr>
          <w:p w14:paraId="2E630DE8" w14:textId="77777777" w:rsidR="008C756A" w:rsidRPr="00F53ADC" w:rsidRDefault="008C756A" w:rsidP="001D4139">
            <w:pPr>
              <w:jc w:val="center"/>
            </w:pPr>
            <w:r w:rsidRPr="00F53ADC">
              <w:t>65 (31.1%)</w:t>
            </w:r>
          </w:p>
        </w:tc>
        <w:tc>
          <w:tcPr>
            <w:tcW w:w="2070" w:type="dxa"/>
            <w:tcBorders>
              <w:top w:val="single" w:sz="4" w:space="0" w:color="auto"/>
              <w:left w:val="single" w:sz="4" w:space="0" w:color="auto"/>
              <w:bottom w:val="single" w:sz="4" w:space="0" w:color="auto"/>
              <w:right w:val="single" w:sz="4" w:space="0" w:color="auto"/>
            </w:tcBorders>
          </w:tcPr>
          <w:p w14:paraId="2919394D" w14:textId="77777777" w:rsidR="008C756A" w:rsidRPr="00F53ADC" w:rsidRDefault="008C756A" w:rsidP="001D4139">
            <w:pPr>
              <w:jc w:val="center"/>
            </w:pPr>
            <w:r w:rsidRPr="00F53ADC">
              <w:t>53 (33.5%)</w:t>
            </w:r>
          </w:p>
        </w:tc>
        <w:tc>
          <w:tcPr>
            <w:tcW w:w="1260" w:type="dxa"/>
            <w:tcBorders>
              <w:top w:val="single" w:sz="4" w:space="0" w:color="auto"/>
              <w:left w:val="single" w:sz="4" w:space="0" w:color="auto"/>
              <w:bottom w:val="single" w:sz="4" w:space="0" w:color="auto"/>
              <w:right w:val="single" w:sz="4" w:space="0" w:color="auto"/>
            </w:tcBorders>
          </w:tcPr>
          <w:p w14:paraId="47B8130B" w14:textId="77777777" w:rsidR="008C756A" w:rsidRPr="00F53ADC" w:rsidRDefault="008C756A" w:rsidP="001D4139">
            <w:pPr>
              <w:spacing w:line="480" w:lineRule="auto"/>
              <w:contextualSpacing/>
              <w:jc w:val="center"/>
            </w:pPr>
          </w:p>
        </w:tc>
      </w:tr>
      <w:tr w:rsidR="008C756A" w:rsidRPr="00F53ADC" w14:paraId="60C1982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77B3BE9A" w14:textId="77777777" w:rsidR="008C756A" w:rsidRPr="00F53ADC" w:rsidRDefault="008C756A" w:rsidP="001D4139">
            <w:pPr>
              <w:spacing w:line="480" w:lineRule="auto"/>
              <w:contextualSpacing/>
            </w:pPr>
            <w:r w:rsidRPr="00F53ADC">
              <w:t xml:space="preserve">   Unknown</w:t>
            </w:r>
          </w:p>
        </w:tc>
        <w:tc>
          <w:tcPr>
            <w:tcW w:w="1800" w:type="dxa"/>
            <w:tcBorders>
              <w:top w:val="single" w:sz="4" w:space="0" w:color="auto"/>
              <w:left w:val="single" w:sz="4" w:space="0" w:color="auto"/>
              <w:bottom w:val="single" w:sz="4" w:space="0" w:color="auto"/>
              <w:right w:val="single" w:sz="4" w:space="0" w:color="auto"/>
            </w:tcBorders>
          </w:tcPr>
          <w:p w14:paraId="45A4180D" w14:textId="77777777" w:rsidR="008C756A" w:rsidRPr="00F53ADC" w:rsidRDefault="008C756A" w:rsidP="001D4139">
            <w:pPr>
              <w:jc w:val="center"/>
            </w:pPr>
            <w:r w:rsidRPr="00F53ADC">
              <w:t>12 (11.4%)</w:t>
            </w:r>
          </w:p>
        </w:tc>
        <w:tc>
          <w:tcPr>
            <w:tcW w:w="1890" w:type="dxa"/>
            <w:tcBorders>
              <w:top w:val="single" w:sz="4" w:space="0" w:color="auto"/>
              <w:left w:val="single" w:sz="4" w:space="0" w:color="auto"/>
              <w:bottom w:val="single" w:sz="4" w:space="0" w:color="auto"/>
              <w:right w:val="single" w:sz="4" w:space="0" w:color="auto"/>
            </w:tcBorders>
          </w:tcPr>
          <w:p w14:paraId="433B792C" w14:textId="77777777" w:rsidR="008C756A" w:rsidRPr="00F53ADC" w:rsidRDefault="008C756A" w:rsidP="001D4139">
            <w:pPr>
              <w:jc w:val="center"/>
            </w:pPr>
            <w:r w:rsidRPr="00F53ADC">
              <w:t>22 (9.9%)</w:t>
            </w:r>
          </w:p>
        </w:tc>
        <w:tc>
          <w:tcPr>
            <w:tcW w:w="2340" w:type="dxa"/>
            <w:tcBorders>
              <w:top w:val="single" w:sz="4" w:space="0" w:color="auto"/>
              <w:left w:val="single" w:sz="4" w:space="0" w:color="auto"/>
              <w:bottom w:val="single" w:sz="4" w:space="0" w:color="auto"/>
              <w:right w:val="single" w:sz="4" w:space="0" w:color="auto"/>
            </w:tcBorders>
          </w:tcPr>
          <w:p w14:paraId="5BA46DA4" w14:textId="77777777" w:rsidR="008C756A" w:rsidRPr="00F53ADC" w:rsidRDefault="008C756A" w:rsidP="001D4139">
            <w:pPr>
              <w:jc w:val="center"/>
            </w:pPr>
            <w:r w:rsidRPr="00F53ADC">
              <w:t>8 (3.8%)</w:t>
            </w:r>
          </w:p>
        </w:tc>
        <w:tc>
          <w:tcPr>
            <w:tcW w:w="2070" w:type="dxa"/>
            <w:tcBorders>
              <w:top w:val="single" w:sz="4" w:space="0" w:color="auto"/>
              <w:left w:val="single" w:sz="4" w:space="0" w:color="auto"/>
              <w:bottom w:val="single" w:sz="4" w:space="0" w:color="auto"/>
              <w:right w:val="single" w:sz="4" w:space="0" w:color="auto"/>
            </w:tcBorders>
          </w:tcPr>
          <w:p w14:paraId="4E0F128E" w14:textId="77777777" w:rsidR="008C756A" w:rsidRPr="00F53ADC" w:rsidRDefault="008C756A" w:rsidP="001D4139">
            <w:pPr>
              <w:jc w:val="center"/>
            </w:pPr>
            <w:r w:rsidRPr="00F53ADC">
              <w:t>12 (7.6%)</w:t>
            </w:r>
          </w:p>
        </w:tc>
        <w:tc>
          <w:tcPr>
            <w:tcW w:w="1260" w:type="dxa"/>
            <w:tcBorders>
              <w:top w:val="single" w:sz="4" w:space="0" w:color="auto"/>
              <w:left w:val="single" w:sz="4" w:space="0" w:color="auto"/>
              <w:bottom w:val="single" w:sz="4" w:space="0" w:color="auto"/>
              <w:right w:val="single" w:sz="4" w:space="0" w:color="auto"/>
            </w:tcBorders>
          </w:tcPr>
          <w:p w14:paraId="3347B398" w14:textId="77777777" w:rsidR="008C756A" w:rsidRPr="00F53ADC" w:rsidRDefault="008C756A" w:rsidP="001D4139">
            <w:pPr>
              <w:spacing w:line="480" w:lineRule="auto"/>
              <w:contextualSpacing/>
              <w:jc w:val="center"/>
            </w:pPr>
          </w:p>
        </w:tc>
      </w:tr>
    </w:tbl>
    <w:p w14:paraId="7DF7B489" w14:textId="77777777" w:rsidR="008C756A" w:rsidRPr="00F53ADC" w:rsidRDefault="008C756A" w:rsidP="008C756A">
      <w:pPr>
        <w:contextualSpacing/>
      </w:pPr>
      <w:r w:rsidRPr="00F53ADC">
        <w:t>Abbreviations: BMI, body mass index; CARDIA, Coronary Artery Risk Development in Young Adults; CES-D, Centers for Epidemiologic Studies Depression scale; CHD, coronary heart disease; DBP, diastolic blood pressure; eGFR, estimated glomerular filtration rate; HDL-C, high-density lipoprotein-cholesterol; LDL-C, low-density lipoprotein-cholesterol; LOF, loss of function; PCSK9, proprotein convertase subtilisin/</w:t>
      </w:r>
      <w:proofErr w:type="spellStart"/>
      <w:r w:rsidRPr="00F53ADC">
        <w:t>kexin</w:t>
      </w:r>
      <w:proofErr w:type="spellEnd"/>
      <w:r w:rsidRPr="00F53ADC">
        <w:t xml:space="preserve"> type 9; SD, standard deviation; SBP, systolic blood pressure; TIA, transient ischemic attack</w:t>
      </w:r>
    </w:p>
    <w:p w14:paraId="22D5E2D5" w14:textId="77777777" w:rsidR="008C756A" w:rsidRPr="00F53ADC" w:rsidRDefault="008C756A" w:rsidP="008C756A">
      <w:pPr>
        <w:contextualSpacing/>
      </w:pPr>
    </w:p>
    <w:p w14:paraId="026BD0FC" w14:textId="77777777" w:rsidR="008C756A" w:rsidRPr="00F53ADC" w:rsidRDefault="008C756A" w:rsidP="008C756A">
      <w:pPr>
        <w:contextualSpacing/>
      </w:pPr>
      <w:r w:rsidRPr="00F53ADC">
        <w:t xml:space="preserve">Numbers in table are </w:t>
      </w:r>
      <w:proofErr w:type="gramStart"/>
      <w:r w:rsidRPr="00F53ADC">
        <w:t>n(</w:t>
      </w:r>
      <w:proofErr w:type="gramEnd"/>
      <w:r w:rsidRPr="00F53ADC">
        <w:t>%) unless noted otherwise.</w:t>
      </w:r>
    </w:p>
    <w:p w14:paraId="7D3D1196" w14:textId="77777777" w:rsidR="008C756A" w:rsidRPr="00F53ADC" w:rsidRDefault="008C756A" w:rsidP="008C756A">
      <w:pPr>
        <w:contextualSpacing/>
      </w:pPr>
    </w:p>
    <w:p w14:paraId="2AD8909F" w14:textId="77777777" w:rsidR="008C756A" w:rsidRPr="00F53ADC" w:rsidRDefault="008C756A" w:rsidP="008C756A">
      <w:pPr>
        <w:contextualSpacing/>
      </w:pPr>
      <w:r w:rsidRPr="00F53ADC">
        <w:t>*History of CHD and History of Stroke/TIA determined by adjudicated events prior to Year 25 examination</w:t>
      </w:r>
    </w:p>
    <w:p w14:paraId="5130E82C" w14:textId="77777777" w:rsidR="008C756A" w:rsidRPr="00F53ADC" w:rsidRDefault="008C756A" w:rsidP="008C756A">
      <w:pPr>
        <w:contextualSpacing/>
      </w:pPr>
      <w:r w:rsidRPr="00F53ADC">
        <w:t>†Obtained at year 20 follow-up (2005-2006)</w:t>
      </w:r>
    </w:p>
    <w:p w14:paraId="5C47B39A" w14:textId="77777777" w:rsidR="008C756A" w:rsidRPr="00F53ADC" w:rsidRDefault="008C756A" w:rsidP="008C756A">
      <w:pPr>
        <w:contextualSpacing/>
      </w:pPr>
      <w:r w:rsidRPr="00F53ADC">
        <w:t>‡Obtained at year 7 follow-up (1992-1993)</w:t>
      </w:r>
    </w:p>
    <w:p w14:paraId="45C2100F" w14:textId="77777777" w:rsidR="008C756A" w:rsidRPr="00F53ADC" w:rsidRDefault="008C756A" w:rsidP="008C756A">
      <w:pPr>
        <w:contextualSpacing/>
      </w:pPr>
      <w:r w:rsidRPr="00F53ADC">
        <w:t>§Calculated using an interaction term between LDL-C category (ordinal) and each variable, separately</w:t>
      </w:r>
    </w:p>
    <w:p w14:paraId="40EEE59E" w14:textId="77777777" w:rsidR="008C756A" w:rsidRPr="00F53ADC" w:rsidRDefault="008C756A" w:rsidP="008C756A">
      <w:pPr>
        <w:contextualSpacing/>
      </w:pPr>
      <w:r w:rsidRPr="00F53ADC">
        <w:br w:type="page"/>
      </w:r>
      <w:r w:rsidRPr="00F53ADC">
        <w:lastRenderedPageBreak/>
        <w:t xml:space="preserve">Supplemental Table 6. Characteristics of participants not included in the MRI </w:t>
      </w:r>
      <w:proofErr w:type="spellStart"/>
      <w:r w:rsidRPr="00F53ADC">
        <w:t>subanalysis</w:t>
      </w:r>
      <w:proofErr w:type="spellEnd"/>
      <w:r w:rsidRPr="00F53ADC">
        <w:t xml:space="preserve"> by category of time-averaged low-density lipoprotein-cholesterol.</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90"/>
        <w:gridCol w:w="2340"/>
        <w:gridCol w:w="2070"/>
        <w:gridCol w:w="1260"/>
      </w:tblGrid>
      <w:tr w:rsidR="008C756A" w:rsidRPr="00F53ADC" w14:paraId="3CB45108" w14:textId="77777777" w:rsidTr="001D4139">
        <w:tc>
          <w:tcPr>
            <w:tcW w:w="4068" w:type="dxa"/>
            <w:tcBorders>
              <w:top w:val="single" w:sz="4" w:space="0" w:color="auto"/>
              <w:left w:val="single" w:sz="4" w:space="0" w:color="auto"/>
              <w:bottom w:val="single" w:sz="4" w:space="0" w:color="auto"/>
              <w:right w:val="single" w:sz="4" w:space="0" w:color="auto"/>
            </w:tcBorders>
          </w:tcPr>
          <w:p w14:paraId="27EBB3E5" w14:textId="77777777" w:rsidR="008C756A" w:rsidRPr="00F53ADC" w:rsidRDefault="008C756A" w:rsidP="001D4139">
            <w:pPr>
              <w:spacing w:line="480" w:lineRule="auto"/>
              <w:contextualSpacing/>
            </w:pPr>
          </w:p>
        </w:tc>
        <w:tc>
          <w:tcPr>
            <w:tcW w:w="8100" w:type="dxa"/>
            <w:gridSpan w:val="4"/>
            <w:tcBorders>
              <w:top w:val="single" w:sz="4" w:space="0" w:color="auto"/>
              <w:left w:val="single" w:sz="4" w:space="0" w:color="auto"/>
              <w:bottom w:val="single" w:sz="4" w:space="0" w:color="auto"/>
              <w:right w:val="single" w:sz="4" w:space="0" w:color="auto"/>
            </w:tcBorders>
            <w:hideMark/>
          </w:tcPr>
          <w:p w14:paraId="18611556" w14:textId="77777777" w:rsidR="008C756A" w:rsidRPr="00F53ADC" w:rsidRDefault="008C756A" w:rsidP="001D4139">
            <w:pPr>
              <w:spacing w:line="480" w:lineRule="auto"/>
              <w:contextualSpacing/>
              <w:jc w:val="center"/>
            </w:pPr>
            <w:r w:rsidRPr="00F53ADC">
              <w:t>Time-averaged LDL-C levels over follow-up, mg/dL</w:t>
            </w:r>
          </w:p>
        </w:tc>
        <w:tc>
          <w:tcPr>
            <w:tcW w:w="1260" w:type="dxa"/>
            <w:tcBorders>
              <w:top w:val="single" w:sz="4" w:space="0" w:color="auto"/>
              <w:left w:val="single" w:sz="4" w:space="0" w:color="auto"/>
              <w:bottom w:val="single" w:sz="4" w:space="0" w:color="auto"/>
              <w:right w:val="single" w:sz="4" w:space="0" w:color="auto"/>
            </w:tcBorders>
          </w:tcPr>
          <w:p w14:paraId="5F7C401C" w14:textId="77777777" w:rsidR="008C756A" w:rsidRPr="00F53ADC" w:rsidRDefault="008C756A" w:rsidP="001D4139">
            <w:pPr>
              <w:spacing w:line="480" w:lineRule="auto"/>
              <w:contextualSpacing/>
              <w:jc w:val="center"/>
            </w:pPr>
          </w:p>
        </w:tc>
      </w:tr>
      <w:tr w:rsidR="008C756A" w:rsidRPr="00F53ADC" w14:paraId="3C80E10B" w14:textId="77777777" w:rsidTr="001D4139">
        <w:tc>
          <w:tcPr>
            <w:tcW w:w="4068" w:type="dxa"/>
            <w:tcBorders>
              <w:top w:val="single" w:sz="4" w:space="0" w:color="auto"/>
              <w:left w:val="single" w:sz="4" w:space="0" w:color="auto"/>
              <w:bottom w:val="single" w:sz="4" w:space="0" w:color="auto"/>
              <w:right w:val="single" w:sz="4" w:space="0" w:color="auto"/>
            </w:tcBorders>
          </w:tcPr>
          <w:p w14:paraId="6C957818" w14:textId="77777777" w:rsidR="008C756A" w:rsidRPr="00F53ADC" w:rsidRDefault="008C756A" w:rsidP="001D4139">
            <w:pPr>
              <w:spacing w:line="480" w:lineRule="auto"/>
              <w:contextualSpacing/>
            </w:pPr>
          </w:p>
        </w:tc>
        <w:tc>
          <w:tcPr>
            <w:tcW w:w="1800" w:type="dxa"/>
            <w:tcBorders>
              <w:top w:val="single" w:sz="4" w:space="0" w:color="auto"/>
              <w:left w:val="single" w:sz="4" w:space="0" w:color="auto"/>
              <w:bottom w:val="single" w:sz="4" w:space="0" w:color="auto"/>
              <w:right w:val="single" w:sz="4" w:space="0" w:color="auto"/>
            </w:tcBorders>
            <w:hideMark/>
          </w:tcPr>
          <w:p w14:paraId="3D2D28E7" w14:textId="77777777" w:rsidR="008C756A" w:rsidRPr="00F53ADC" w:rsidRDefault="008C756A" w:rsidP="001D4139">
            <w:pPr>
              <w:spacing w:line="480" w:lineRule="auto"/>
              <w:contextualSpacing/>
              <w:jc w:val="center"/>
            </w:pPr>
            <w:r w:rsidRPr="00F53ADC">
              <w:t xml:space="preserve">&lt; 100 </w:t>
            </w:r>
          </w:p>
          <w:p w14:paraId="08870D3F" w14:textId="77777777" w:rsidR="008C756A" w:rsidRPr="00F53ADC" w:rsidRDefault="008C756A" w:rsidP="001D4139">
            <w:pPr>
              <w:spacing w:line="480" w:lineRule="auto"/>
              <w:contextualSpacing/>
              <w:jc w:val="center"/>
            </w:pPr>
            <w:r w:rsidRPr="00F53ADC">
              <w:t>(n=414)</w:t>
            </w:r>
          </w:p>
        </w:tc>
        <w:tc>
          <w:tcPr>
            <w:tcW w:w="1890" w:type="dxa"/>
            <w:tcBorders>
              <w:top w:val="single" w:sz="4" w:space="0" w:color="auto"/>
              <w:left w:val="single" w:sz="4" w:space="0" w:color="auto"/>
              <w:bottom w:val="single" w:sz="4" w:space="0" w:color="auto"/>
              <w:right w:val="single" w:sz="4" w:space="0" w:color="auto"/>
            </w:tcBorders>
            <w:hideMark/>
          </w:tcPr>
          <w:p w14:paraId="4013EFDF" w14:textId="77777777" w:rsidR="008C756A" w:rsidRPr="00F53ADC" w:rsidRDefault="008C756A" w:rsidP="001D4139">
            <w:pPr>
              <w:spacing w:line="480" w:lineRule="auto"/>
              <w:contextualSpacing/>
              <w:jc w:val="center"/>
            </w:pPr>
            <w:r w:rsidRPr="00F53ADC">
              <w:t xml:space="preserve">100 – 129 </w:t>
            </w:r>
          </w:p>
          <w:p w14:paraId="57E60A83" w14:textId="77777777" w:rsidR="008C756A" w:rsidRPr="00F53ADC" w:rsidRDefault="008C756A" w:rsidP="001D4139">
            <w:pPr>
              <w:spacing w:line="480" w:lineRule="auto"/>
              <w:contextualSpacing/>
              <w:jc w:val="center"/>
            </w:pPr>
            <w:r w:rsidRPr="00F53ADC">
              <w:t>(n=871)</w:t>
            </w:r>
          </w:p>
        </w:tc>
        <w:tc>
          <w:tcPr>
            <w:tcW w:w="2340" w:type="dxa"/>
            <w:tcBorders>
              <w:top w:val="single" w:sz="4" w:space="0" w:color="auto"/>
              <w:left w:val="single" w:sz="4" w:space="0" w:color="auto"/>
              <w:bottom w:val="single" w:sz="4" w:space="0" w:color="auto"/>
              <w:right w:val="single" w:sz="4" w:space="0" w:color="auto"/>
            </w:tcBorders>
            <w:hideMark/>
          </w:tcPr>
          <w:p w14:paraId="2F2E2EE3" w14:textId="77777777" w:rsidR="008C756A" w:rsidRPr="00F53ADC" w:rsidRDefault="008C756A" w:rsidP="001D4139">
            <w:pPr>
              <w:spacing w:line="480" w:lineRule="auto"/>
              <w:contextualSpacing/>
              <w:jc w:val="center"/>
            </w:pPr>
            <w:r w:rsidRPr="00F53ADC">
              <w:t xml:space="preserve">130-159 </w:t>
            </w:r>
          </w:p>
          <w:p w14:paraId="19C99881" w14:textId="77777777" w:rsidR="008C756A" w:rsidRPr="00F53ADC" w:rsidRDefault="008C756A" w:rsidP="001D4139">
            <w:pPr>
              <w:spacing w:line="480" w:lineRule="auto"/>
              <w:contextualSpacing/>
              <w:jc w:val="center"/>
            </w:pPr>
            <w:r w:rsidRPr="00F53ADC">
              <w:t>(n=752)</w:t>
            </w:r>
          </w:p>
        </w:tc>
        <w:tc>
          <w:tcPr>
            <w:tcW w:w="2070" w:type="dxa"/>
            <w:tcBorders>
              <w:top w:val="single" w:sz="4" w:space="0" w:color="auto"/>
              <w:left w:val="single" w:sz="4" w:space="0" w:color="auto"/>
              <w:bottom w:val="single" w:sz="4" w:space="0" w:color="auto"/>
              <w:right w:val="single" w:sz="4" w:space="0" w:color="auto"/>
            </w:tcBorders>
            <w:hideMark/>
          </w:tcPr>
          <w:p w14:paraId="65EC3EC3" w14:textId="77777777" w:rsidR="008C756A" w:rsidRPr="00F53ADC" w:rsidRDefault="008C756A" w:rsidP="001D4139">
            <w:pPr>
              <w:spacing w:line="480" w:lineRule="auto"/>
              <w:contextualSpacing/>
              <w:jc w:val="center"/>
            </w:pPr>
            <w:r w:rsidRPr="00F53ADC">
              <w:t xml:space="preserve">≥ 160 </w:t>
            </w:r>
          </w:p>
          <w:p w14:paraId="3330BDFF" w14:textId="77777777" w:rsidR="008C756A" w:rsidRPr="00F53ADC" w:rsidRDefault="008C756A" w:rsidP="001D4139">
            <w:pPr>
              <w:spacing w:line="480" w:lineRule="auto"/>
              <w:contextualSpacing/>
              <w:jc w:val="center"/>
            </w:pPr>
            <w:r w:rsidRPr="00F53ADC">
              <w:t>(n=596)</w:t>
            </w:r>
          </w:p>
        </w:tc>
        <w:tc>
          <w:tcPr>
            <w:tcW w:w="1260" w:type="dxa"/>
            <w:tcBorders>
              <w:top w:val="single" w:sz="4" w:space="0" w:color="auto"/>
              <w:left w:val="single" w:sz="4" w:space="0" w:color="auto"/>
              <w:bottom w:val="single" w:sz="4" w:space="0" w:color="auto"/>
              <w:right w:val="single" w:sz="4" w:space="0" w:color="auto"/>
            </w:tcBorders>
            <w:hideMark/>
          </w:tcPr>
          <w:p w14:paraId="6FF59C7A" w14:textId="77777777" w:rsidR="008C756A" w:rsidRPr="00F53ADC" w:rsidRDefault="008C756A" w:rsidP="001D4139">
            <w:pPr>
              <w:spacing w:line="480" w:lineRule="auto"/>
              <w:contextualSpacing/>
              <w:jc w:val="center"/>
            </w:pPr>
            <w:r w:rsidRPr="00F53ADC">
              <w:t>p-trend</w:t>
            </w:r>
            <w:r w:rsidRPr="00F53ADC">
              <w:rPr>
                <w:vertAlign w:val="superscript"/>
              </w:rPr>
              <w:t>§</w:t>
            </w:r>
          </w:p>
        </w:tc>
      </w:tr>
      <w:tr w:rsidR="008C756A" w:rsidRPr="00F53ADC" w14:paraId="1422B68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7462C0D" w14:textId="77777777" w:rsidR="008C756A" w:rsidRPr="00F53ADC" w:rsidRDefault="008C756A" w:rsidP="001D4139">
            <w:pPr>
              <w:spacing w:line="480" w:lineRule="auto"/>
              <w:contextualSpacing/>
            </w:pPr>
            <w:r w:rsidRPr="00F53ADC">
              <w:t>Age, mean (SD)</w:t>
            </w:r>
          </w:p>
        </w:tc>
        <w:tc>
          <w:tcPr>
            <w:tcW w:w="1800" w:type="dxa"/>
            <w:tcBorders>
              <w:top w:val="single" w:sz="4" w:space="0" w:color="auto"/>
              <w:left w:val="single" w:sz="4" w:space="0" w:color="auto"/>
              <w:bottom w:val="single" w:sz="4" w:space="0" w:color="auto"/>
              <w:right w:val="single" w:sz="4" w:space="0" w:color="auto"/>
            </w:tcBorders>
          </w:tcPr>
          <w:p w14:paraId="1A14CC63" w14:textId="77777777" w:rsidR="008C756A" w:rsidRPr="00F53ADC" w:rsidRDefault="008C756A" w:rsidP="001D4139">
            <w:pPr>
              <w:jc w:val="center"/>
            </w:pPr>
            <w:r w:rsidRPr="00F53ADC">
              <w:t>46.8 (3.2)</w:t>
            </w:r>
          </w:p>
        </w:tc>
        <w:tc>
          <w:tcPr>
            <w:tcW w:w="1890" w:type="dxa"/>
            <w:tcBorders>
              <w:top w:val="single" w:sz="4" w:space="0" w:color="auto"/>
              <w:left w:val="single" w:sz="4" w:space="0" w:color="auto"/>
              <w:bottom w:val="single" w:sz="4" w:space="0" w:color="auto"/>
              <w:right w:val="single" w:sz="4" w:space="0" w:color="auto"/>
            </w:tcBorders>
          </w:tcPr>
          <w:p w14:paraId="2AF1A764" w14:textId="77777777" w:rsidR="008C756A" w:rsidRPr="00F53ADC" w:rsidRDefault="008C756A" w:rsidP="001D4139">
            <w:pPr>
              <w:jc w:val="center"/>
            </w:pPr>
            <w:r w:rsidRPr="00F53ADC">
              <w:t>49.1 (3.4)</w:t>
            </w:r>
          </w:p>
        </w:tc>
        <w:tc>
          <w:tcPr>
            <w:tcW w:w="2340" w:type="dxa"/>
            <w:tcBorders>
              <w:top w:val="single" w:sz="4" w:space="0" w:color="auto"/>
              <w:left w:val="single" w:sz="4" w:space="0" w:color="auto"/>
              <w:bottom w:val="single" w:sz="4" w:space="0" w:color="auto"/>
              <w:right w:val="single" w:sz="4" w:space="0" w:color="auto"/>
            </w:tcBorders>
          </w:tcPr>
          <w:p w14:paraId="13AF6E5D" w14:textId="77777777" w:rsidR="008C756A" w:rsidRPr="00F53ADC" w:rsidRDefault="008C756A" w:rsidP="001D4139">
            <w:pPr>
              <w:jc w:val="center"/>
            </w:pPr>
            <w:r w:rsidRPr="00F53ADC">
              <w:t>51.1 (3.1)</w:t>
            </w:r>
          </w:p>
        </w:tc>
        <w:tc>
          <w:tcPr>
            <w:tcW w:w="2070" w:type="dxa"/>
            <w:tcBorders>
              <w:top w:val="single" w:sz="4" w:space="0" w:color="auto"/>
              <w:left w:val="single" w:sz="4" w:space="0" w:color="auto"/>
              <w:bottom w:val="single" w:sz="4" w:space="0" w:color="auto"/>
              <w:right w:val="single" w:sz="4" w:space="0" w:color="auto"/>
            </w:tcBorders>
          </w:tcPr>
          <w:p w14:paraId="4C29A0C1" w14:textId="77777777" w:rsidR="008C756A" w:rsidRPr="00F53ADC" w:rsidRDefault="008C756A" w:rsidP="001D4139">
            <w:pPr>
              <w:jc w:val="center"/>
            </w:pPr>
            <w:r w:rsidRPr="00F53ADC">
              <w:t>52.7 (2.4)</w:t>
            </w:r>
          </w:p>
        </w:tc>
        <w:tc>
          <w:tcPr>
            <w:tcW w:w="1260" w:type="dxa"/>
            <w:tcBorders>
              <w:top w:val="single" w:sz="4" w:space="0" w:color="auto"/>
              <w:left w:val="single" w:sz="4" w:space="0" w:color="auto"/>
              <w:bottom w:val="single" w:sz="4" w:space="0" w:color="auto"/>
              <w:right w:val="single" w:sz="4" w:space="0" w:color="auto"/>
            </w:tcBorders>
          </w:tcPr>
          <w:p w14:paraId="7408E414" w14:textId="77777777" w:rsidR="008C756A" w:rsidRPr="00F53ADC" w:rsidRDefault="008C756A" w:rsidP="001D4139">
            <w:pPr>
              <w:spacing w:line="480" w:lineRule="auto"/>
              <w:contextualSpacing/>
              <w:jc w:val="center"/>
            </w:pPr>
            <w:r w:rsidRPr="00F53ADC">
              <w:t>&lt; 0.001</w:t>
            </w:r>
          </w:p>
        </w:tc>
      </w:tr>
      <w:tr w:rsidR="008C756A" w:rsidRPr="00F53ADC" w14:paraId="017F9217"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2C1E643" w14:textId="77777777" w:rsidR="008C756A" w:rsidRPr="00F53ADC" w:rsidRDefault="008C756A" w:rsidP="001D4139">
            <w:pPr>
              <w:spacing w:line="480" w:lineRule="auto"/>
              <w:contextualSpacing/>
            </w:pPr>
            <w:r w:rsidRPr="00F53ADC">
              <w:t>Female, %</w:t>
            </w:r>
          </w:p>
        </w:tc>
        <w:tc>
          <w:tcPr>
            <w:tcW w:w="1800" w:type="dxa"/>
            <w:tcBorders>
              <w:top w:val="single" w:sz="4" w:space="0" w:color="auto"/>
              <w:left w:val="single" w:sz="4" w:space="0" w:color="auto"/>
              <w:bottom w:val="single" w:sz="4" w:space="0" w:color="auto"/>
              <w:right w:val="single" w:sz="4" w:space="0" w:color="auto"/>
            </w:tcBorders>
          </w:tcPr>
          <w:p w14:paraId="33AB642B" w14:textId="77777777" w:rsidR="008C756A" w:rsidRPr="00F53ADC" w:rsidRDefault="008C756A" w:rsidP="001D4139">
            <w:pPr>
              <w:jc w:val="center"/>
            </w:pPr>
            <w:r w:rsidRPr="00F53ADC">
              <w:t>265 (64%)</w:t>
            </w:r>
          </w:p>
        </w:tc>
        <w:tc>
          <w:tcPr>
            <w:tcW w:w="1890" w:type="dxa"/>
            <w:tcBorders>
              <w:top w:val="single" w:sz="4" w:space="0" w:color="auto"/>
              <w:left w:val="single" w:sz="4" w:space="0" w:color="auto"/>
              <w:bottom w:val="single" w:sz="4" w:space="0" w:color="auto"/>
              <w:right w:val="single" w:sz="4" w:space="0" w:color="auto"/>
            </w:tcBorders>
          </w:tcPr>
          <w:p w14:paraId="512E9891" w14:textId="77777777" w:rsidR="008C756A" w:rsidRPr="00F53ADC" w:rsidRDefault="008C756A" w:rsidP="001D4139">
            <w:pPr>
              <w:jc w:val="center"/>
            </w:pPr>
            <w:r w:rsidRPr="00F53ADC">
              <w:t>537 (61.7%)</w:t>
            </w:r>
          </w:p>
        </w:tc>
        <w:tc>
          <w:tcPr>
            <w:tcW w:w="2340" w:type="dxa"/>
            <w:tcBorders>
              <w:top w:val="single" w:sz="4" w:space="0" w:color="auto"/>
              <w:left w:val="single" w:sz="4" w:space="0" w:color="auto"/>
              <w:bottom w:val="single" w:sz="4" w:space="0" w:color="auto"/>
              <w:right w:val="single" w:sz="4" w:space="0" w:color="auto"/>
            </w:tcBorders>
          </w:tcPr>
          <w:p w14:paraId="039FCF71" w14:textId="77777777" w:rsidR="008C756A" w:rsidRPr="00F53ADC" w:rsidRDefault="008C756A" w:rsidP="001D4139">
            <w:pPr>
              <w:jc w:val="center"/>
            </w:pPr>
            <w:r w:rsidRPr="00F53ADC">
              <w:t>410 (54.5%)</w:t>
            </w:r>
          </w:p>
        </w:tc>
        <w:tc>
          <w:tcPr>
            <w:tcW w:w="2070" w:type="dxa"/>
            <w:tcBorders>
              <w:top w:val="single" w:sz="4" w:space="0" w:color="auto"/>
              <w:left w:val="single" w:sz="4" w:space="0" w:color="auto"/>
              <w:bottom w:val="single" w:sz="4" w:space="0" w:color="auto"/>
              <w:right w:val="single" w:sz="4" w:space="0" w:color="auto"/>
            </w:tcBorders>
          </w:tcPr>
          <w:p w14:paraId="24E5D095" w14:textId="77777777" w:rsidR="008C756A" w:rsidRPr="00F53ADC" w:rsidRDefault="008C756A" w:rsidP="001D4139">
            <w:pPr>
              <w:jc w:val="center"/>
            </w:pPr>
            <w:r w:rsidRPr="00F53ADC">
              <w:t>300 (50.3%)</w:t>
            </w:r>
          </w:p>
        </w:tc>
        <w:tc>
          <w:tcPr>
            <w:tcW w:w="1260" w:type="dxa"/>
            <w:tcBorders>
              <w:top w:val="single" w:sz="4" w:space="0" w:color="auto"/>
              <w:left w:val="single" w:sz="4" w:space="0" w:color="auto"/>
              <w:bottom w:val="single" w:sz="4" w:space="0" w:color="auto"/>
              <w:right w:val="single" w:sz="4" w:space="0" w:color="auto"/>
            </w:tcBorders>
          </w:tcPr>
          <w:p w14:paraId="1F7FB641" w14:textId="77777777" w:rsidR="008C756A" w:rsidRPr="00F53ADC" w:rsidRDefault="008C756A" w:rsidP="001D4139">
            <w:pPr>
              <w:spacing w:line="480" w:lineRule="auto"/>
              <w:contextualSpacing/>
              <w:jc w:val="center"/>
            </w:pPr>
            <w:r w:rsidRPr="00F53ADC">
              <w:t>&lt; 0.001</w:t>
            </w:r>
          </w:p>
        </w:tc>
      </w:tr>
      <w:tr w:rsidR="008C756A" w:rsidRPr="00F53ADC" w14:paraId="44F1BB6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61431DB" w14:textId="77777777" w:rsidR="008C756A" w:rsidRPr="00F53ADC" w:rsidRDefault="008C756A" w:rsidP="001D4139">
            <w:pPr>
              <w:spacing w:line="480" w:lineRule="auto"/>
              <w:contextualSpacing/>
            </w:pPr>
            <w:r w:rsidRPr="00F53ADC">
              <w:t>Black, %</w:t>
            </w:r>
          </w:p>
        </w:tc>
        <w:tc>
          <w:tcPr>
            <w:tcW w:w="1800" w:type="dxa"/>
            <w:tcBorders>
              <w:top w:val="single" w:sz="4" w:space="0" w:color="auto"/>
              <w:left w:val="single" w:sz="4" w:space="0" w:color="auto"/>
              <w:bottom w:val="single" w:sz="4" w:space="0" w:color="auto"/>
              <w:right w:val="single" w:sz="4" w:space="0" w:color="auto"/>
            </w:tcBorders>
          </w:tcPr>
          <w:p w14:paraId="1FC96C90" w14:textId="77777777" w:rsidR="008C756A" w:rsidRPr="00F53ADC" w:rsidRDefault="008C756A" w:rsidP="001D4139">
            <w:pPr>
              <w:jc w:val="center"/>
            </w:pPr>
            <w:r w:rsidRPr="00F53ADC">
              <w:t>251 (60.6%)</w:t>
            </w:r>
          </w:p>
        </w:tc>
        <w:tc>
          <w:tcPr>
            <w:tcW w:w="1890" w:type="dxa"/>
            <w:tcBorders>
              <w:top w:val="single" w:sz="4" w:space="0" w:color="auto"/>
              <w:left w:val="single" w:sz="4" w:space="0" w:color="auto"/>
              <w:bottom w:val="single" w:sz="4" w:space="0" w:color="auto"/>
              <w:right w:val="single" w:sz="4" w:space="0" w:color="auto"/>
            </w:tcBorders>
          </w:tcPr>
          <w:p w14:paraId="0D5692AA" w14:textId="77777777" w:rsidR="008C756A" w:rsidRPr="00F53ADC" w:rsidRDefault="008C756A" w:rsidP="001D4139">
            <w:pPr>
              <w:jc w:val="center"/>
            </w:pPr>
            <w:r w:rsidRPr="00F53ADC">
              <w:t>396 (45.5%)</w:t>
            </w:r>
          </w:p>
        </w:tc>
        <w:tc>
          <w:tcPr>
            <w:tcW w:w="2340" w:type="dxa"/>
            <w:tcBorders>
              <w:top w:val="single" w:sz="4" w:space="0" w:color="auto"/>
              <w:left w:val="single" w:sz="4" w:space="0" w:color="auto"/>
              <w:bottom w:val="single" w:sz="4" w:space="0" w:color="auto"/>
              <w:right w:val="single" w:sz="4" w:space="0" w:color="auto"/>
            </w:tcBorders>
          </w:tcPr>
          <w:p w14:paraId="4D454462" w14:textId="77777777" w:rsidR="008C756A" w:rsidRPr="00F53ADC" w:rsidRDefault="008C756A" w:rsidP="001D4139">
            <w:pPr>
              <w:jc w:val="center"/>
            </w:pPr>
            <w:r w:rsidRPr="00F53ADC">
              <w:t>324 (43.1%)</w:t>
            </w:r>
          </w:p>
        </w:tc>
        <w:tc>
          <w:tcPr>
            <w:tcW w:w="2070" w:type="dxa"/>
            <w:tcBorders>
              <w:top w:val="single" w:sz="4" w:space="0" w:color="auto"/>
              <w:left w:val="single" w:sz="4" w:space="0" w:color="auto"/>
              <w:bottom w:val="single" w:sz="4" w:space="0" w:color="auto"/>
              <w:right w:val="single" w:sz="4" w:space="0" w:color="auto"/>
            </w:tcBorders>
          </w:tcPr>
          <w:p w14:paraId="755D43C5" w14:textId="77777777" w:rsidR="008C756A" w:rsidRPr="00F53ADC" w:rsidRDefault="008C756A" w:rsidP="001D4139">
            <w:pPr>
              <w:jc w:val="center"/>
            </w:pPr>
            <w:r w:rsidRPr="00F53ADC">
              <w:t>282 (47.3%)</w:t>
            </w:r>
          </w:p>
        </w:tc>
        <w:tc>
          <w:tcPr>
            <w:tcW w:w="1260" w:type="dxa"/>
            <w:tcBorders>
              <w:top w:val="single" w:sz="4" w:space="0" w:color="auto"/>
              <w:left w:val="single" w:sz="4" w:space="0" w:color="auto"/>
              <w:bottom w:val="single" w:sz="4" w:space="0" w:color="auto"/>
              <w:right w:val="single" w:sz="4" w:space="0" w:color="auto"/>
            </w:tcBorders>
          </w:tcPr>
          <w:p w14:paraId="15FDCEC3" w14:textId="77777777" w:rsidR="008C756A" w:rsidRPr="00F53ADC" w:rsidRDefault="008C756A" w:rsidP="001D4139">
            <w:pPr>
              <w:spacing w:line="480" w:lineRule="auto"/>
              <w:contextualSpacing/>
              <w:jc w:val="center"/>
            </w:pPr>
            <w:r w:rsidRPr="00F53ADC">
              <w:t>&lt; 0.001</w:t>
            </w:r>
          </w:p>
        </w:tc>
      </w:tr>
      <w:tr w:rsidR="008C756A" w:rsidRPr="00F53ADC" w14:paraId="4499F820"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8AFFB00" w14:textId="77777777" w:rsidR="008C756A" w:rsidRPr="00F53ADC" w:rsidRDefault="008C756A" w:rsidP="001D4139">
            <w:pPr>
              <w:spacing w:line="480" w:lineRule="auto"/>
              <w:contextualSpacing/>
            </w:pPr>
            <w:r w:rsidRPr="00F53ADC">
              <w:t>Education &gt; 12 years, %</w:t>
            </w:r>
          </w:p>
        </w:tc>
        <w:tc>
          <w:tcPr>
            <w:tcW w:w="1800" w:type="dxa"/>
            <w:tcBorders>
              <w:top w:val="single" w:sz="4" w:space="0" w:color="auto"/>
              <w:left w:val="single" w:sz="4" w:space="0" w:color="auto"/>
              <w:bottom w:val="single" w:sz="4" w:space="0" w:color="auto"/>
              <w:right w:val="single" w:sz="4" w:space="0" w:color="auto"/>
            </w:tcBorders>
          </w:tcPr>
          <w:p w14:paraId="623CDD87" w14:textId="77777777" w:rsidR="008C756A" w:rsidRPr="00F53ADC" w:rsidRDefault="008C756A" w:rsidP="001D4139">
            <w:pPr>
              <w:jc w:val="center"/>
            </w:pPr>
            <w:r w:rsidRPr="00F53ADC">
              <w:t>306 (73.9%)</w:t>
            </w:r>
          </w:p>
        </w:tc>
        <w:tc>
          <w:tcPr>
            <w:tcW w:w="1890" w:type="dxa"/>
            <w:tcBorders>
              <w:top w:val="single" w:sz="4" w:space="0" w:color="auto"/>
              <w:left w:val="single" w:sz="4" w:space="0" w:color="auto"/>
              <w:bottom w:val="single" w:sz="4" w:space="0" w:color="auto"/>
              <w:right w:val="single" w:sz="4" w:space="0" w:color="auto"/>
            </w:tcBorders>
          </w:tcPr>
          <w:p w14:paraId="540B7C87" w14:textId="77777777" w:rsidR="008C756A" w:rsidRPr="00F53ADC" w:rsidRDefault="008C756A" w:rsidP="001D4139">
            <w:pPr>
              <w:jc w:val="center"/>
            </w:pPr>
            <w:r w:rsidRPr="00F53ADC">
              <w:t>680 (78.1%)</w:t>
            </w:r>
          </w:p>
        </w:tc>
        <w:tc>
          <w:tcPr>
            <w:tcW w:w="2340" w:type="dxa"/>
            <w:tcBorders>
              <w:top w:val="single" w:sz="4" w:space="0" w:color="auto"/>
              <w:left w:val="single" w:sz="4" w:space="0" w:color="auto"/>
              <w:bottom w:val="single" w:sz="4" w:space="0" w:color="auto"/>
              <w:right w:val="single" w:sz="4" w:space="0" w:color="auto"/>
            </w:tcBorders>
          </w:tcPr>
          <w:p w14:paraId="57B523E1" w14:textId="77777777" w:rsidR="008C756A" w:rsidRPr="00F53ADC" w:rsidRDefault="008C756A" w:rsidP="001D4139">
            <w:pPr>
              <w:jc w:val="center"/>
            </w:pPr>
            <w:r w:rsidRPr="00F53ADC">
              <w:t>598 (79.5%)</w:t>
            </w:r>
          </w:p>
        </w:tc>
        <w:tc>
          <w:tcPr>
            <w:tcW w:w="2070" w:type="dxa"/>
            <w:tcBorders>
              <w:top w:val="single" w:sz="4" w:space="0" w:color="auto"/>
              <w:left w:val="single" w:sz="4" w:space="0" w:color="auto"/>
              <w:bottom w:val="single" w:sz="4" w:space="0" w:color="auto"/>
              <w:right w:val="single" w:sz="4" w:space="0" w:color="auto"/>
            </w:tcBorders>
          </w:tcPr>
          <w:p w14:paraId="5B2E4A99" w14:textId="77777777" w:rsidR="008C756A" w:rsidRPr="00F53ADC" w:rsidRDefault="008C756A" w:rsidP="001D4139">
            <w:pPr>
              <w:jc w:val="center"/>
            </w:pPr>
            <w:r w:rsidRPr="00F53ADC">
              <w:t>467 (78.4%)</w:t>
            </w:r>
          </w:p>
        </w:tc>
        <w:tc>
          <w:tcPr>
            <w:tcW w:w="1260" w:type="dxa"/>
            <w:tcBorders>
              <w:top w:val="single" w:sz="4" w:space="0" w:color="auto"/>
              <w:left w:val="single" w:sz="4" w:space="0" w:color="auto"/>
              <w:bottom w:val="single" w:sz="4" w:space="0" w:color="auto"/>
              <w:right w:val="single" w:sz="4" w:space="0" w:color="auto"/>
            </w:tcBorders>
          </w:tcPr>
          <w:p w14:paraId="19F0C3F3" w14:textId="77777777" w:rsidR="008C756A" w:rsidRPr="00F53ADC" w:rsidRDefault="008C756A" w:rsidP="001D4139">
            <w:pPr>
              <w:spacing w:line="480" w:lineRule="auto"/>
              <w:contextualSpacing/>
              <w:jc w:val="center"/>
            </w:pPr>
            <w:r w:rsidRPr="00F53ADC">
              <w:t>0.11</w:t>
            </w:r>
          </w:p>
        </w:tc>
      </w:tr>
      <w:tr w:rsidR="008C756A" w:rsidRPr="00F53ADC" w14:paraId="785A35C6"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61D0BBF7" w14:textId="77777777" w:rsidR="008C756A" w:rsidRPr="00F53ADC" w:rsidRDefault="008C756A" w:rsidP="001D4139">
            <w:pPr>
              <w:spacing w:line="480" w:lineRule="auto"/>
              <w:contextualSpacing/>
            </w:pPr>
            <w:r w:rsidRPr="00F53ADC">
              <w:t>Current Smoking, %</w:t>
            </w:r>
          </w:p>
        </w:tc>
        <w:tc>
          <w:tcPr>
            <w:tcW w:w="1800" w:type="dxa"/>
            <w:tcBorders>
              <w:top w:val="single" w:sz="4" w:space="0" w:color="auto"/>
              <w:left w:val="single" w:sz="4" w:space="0" w:color="auto"/>
              <w:bottom w:val="single" w:sz="4" w:space="0" w:color="auto"/>
              <w:right w:val="single" w:sz="4" w:space="0" w:color="auto"/>
            </w:tcBorders>
          </w:tcPr>
          <w:p w14:paraId="1FC7D27E" w14:textId="77777777" w:rsidR="008C756A" w:rsidRPr="00F53ADC" w:rsidRDefault="008C756A" w:rsidP="001D4139">
            <w:pPr>
              <w:jc w:val="center"/>
            </w:pPr>
            <w:r w:rsidRPr="00F53ADC">
              <w:t>85 (20.5%)</w:t>
            </w:r>
          </w:p>
        </w:tc>
        <w:tc>
          <w:tcPr>
            <w:tcW w:w="1890" w:type="dxa"/>
            <w:tcBorders>
              <w:top w:val="single" w:sz="4" w:space="0" w:color="auto"/>
              <w:left w:val="single" w:sz="4" w:space="0" w:color="auto"/>
              <w:bottom w:val="single" w:sz="4" w:space="0" w:color="auto"/>
              <w:right w:val="single" w:sz="4" w:space="0" w:color="auto"/>
            </w:tcBorders>
          </w:tcPr>
          <w:p w14:paraId="4FE2E47E" w14:textId="77777777" w:rsidR="008C756A" w:rsidRPr="00F53ADC" w:rsidRDefault="008C756A" w:rsidP="001D4139">
            <w:pPr>
              <w:jc w:val="center"/>
            </w:pPr>
            <w:r w:rsidRPr="00F53ADC">
              <w:t>149 (17.1%)</w:t>
            </w:r>
          </w:p>
        </w:tc>
        <w:tc>
          <w:tcPr>
            <w:tcW w:w="2340" w:type="dxa"/>
            <w:tcBorders>
              <w:top w:val="single" w:sz="4" w:space="0" w:color="auto"/>
              <w:left w:val="single" w:sz="4" w:space="0" w:color="auto"/>
              <w:bottom w:val="single" w:sz="4" w:space="0" w:color="auto"/>
              <w:right w:val="single" w:sz="4" w:space="0" w:color="auto"/>
            </w:tcBorders>
          </w:tcPr>
          <w:p w14:paraId="4E64A2DE" w14:textId="77777777" w:rsidR="008C756A" w:rsidRPr="00F53ADC" w:rsidRDefault="008C756A" w:rsidP="001D4139">
            <w:pPr>
              <w:jc w:val="center"/>
            </w:pPr>
            <w:r w:rsidRPr="00F53ADC">
              <w:t>105 (14%)</w:t>
            </w:r>
          </w:p>
        </w:tc>
        <w:tc>
          <w:tcPr>
            <w:tcW w:w="2070" w:type="dxa"/>
            <w:tcBorders>
              <w:top w:val="single" w:sz="4" w:space="0" w:color="auto"/>
              <w:left w:val="single" w:sz="4" w:space="0" w:color="auto"/>
              <w:bottom w:val="single" w:sz="4" w:space="0" w:color="auto"/>
              <w:right w:val="single" w:sz="4" w:space="0" w:color="auto"/>
            </w:tcBorders>
          </w:tcPr>
          <w:p w14:paraId="05C90A79" w14:textId="77777777" w:rsidR="008C756A" w:rsidRPr="00F53ADC" w:rsidRDefault="008C756A" w:rsidP="001D4139">
            <w:pPr>
              <w:jc w:val="center"/>
            </w:pPr>
            <w:r w:rsidRPr="00F53ADC">
              <w:t>91 (15.3%)</w:t>
            </w:r>
          </w:p>
        </w:tc>
        <w:tc>
          <w:tcPr>
            <w:tcW w:w="1260" w:type="dxa"/>
            <w:tcBorders>
              <w:top w:val="single" w:sz="4" w:space="0" w:color="auto"/>
              <w:left w:val="single" w:sz="4" w:space="0" w:color="auto"/>
              <w:bottom w:val="single" w:sz="4" w:space="0" w:color="auto"/>
              <w:right w:val="single" w:sz="4" w:space="0" w:color="auto"/>
            </w:tcBorders>
          </w:tcPr>
          <w:p w14:paraId="0CA3860C" w14:textId="77777777" w:rsidR="008C756A" w:rsidRPr="00F53ADC" w:rsidRDefault="008C756A" w:rsidP="001D4139">
            <w:pPr>
              <w:spacing w:line="480" w:lineRule="auto"/>
              <w:contextualSpacing/>
              <w:jc w:val="center"/>
            </w:pPr>
            <w:r w:rsidRPr="00F53ADC">
              <w:t>0.01</w:t>
            </w:r>
          </w:p>
        </w:tc>
      </w:tr>
      <w:tr w:rsidR="008C756A" w:rsidRPr="00F53ADC" w14:paraId="5991344A"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7CDEEB5" w14:textId="77777777" w:rsidR="008C756A" w:rsidRPr="00F53ADC" w:rsidRDefault="008C756A" w:rsidP="001D4139">
            <w:pPr>
              <w:spacing w:line="480" w:lineRule="auto"/>
              <w:contextualSpacing/>
            </w:pPr>
            <w:r w:rsidRPr="00F53ADC">
              <w:t>Alcohol use, %</w:t>
            </w:r>
          </w:p>
        </w:tc>
        <w:tc>
          <w:tcPr>
            <w:tcW w:w="1800" w:type="dxa"/>
            <w:tcBorders>
              <w:top w:val="single" w:sz="4" w:space="0" w:color="auto"/>
              <w:left w:val="single" w:sz="4" w:space="0" w:color="auto"/>
              <w:bottom w:val="single" w:sz="4" w:space="0" w:color="auto"/>
              <w:right w:val="single" w:sz="4" w:space="0" w:color="auto"/>
            </w:tcBorders>
            <w:vAlign w:val="center"/>
          </w:tcPr>
          <w:p w14:paraId="724B604E" w14:textId="77777777" w:rsidR="008C756A" w:rsidRPr="00F53ADC" w:rsidRDefault="008C756A" w:rsidP="001D4139">
            <w:pPr>
              <w:spacing w:line="480" w:lineRule="auto"/>
              <w:contextualSpacing/>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50BA8646" w14:textId="77777777" w:rsidR="008C756A" w:rsidRPr="00F53ADC" w:rsidRDefault="008C756A" w:rsidP="001D4139">
            <w:pPr>
              <w:spacing w:line="480" w:lineRule="auto"/>
              <w:contextualSpacing/>
              <w:jc w:val="center"/>
            </w:pPr>
          </w:p>
        </w:tc>
        <w:tc>
          <w:tcPr>
            <w:tcW w:w="2340" w:type="dxa"/>
            <w:tcBorders>
              <w:top w:val="single" w:sz="4" w:space="0" w:color="auto"/>
              <w:left w:val="single" w:sz="4" w:space="0" w:color="auto"/>
              <w:bottom w:val="single" w:sz="4" w:space="0" w:color="auto"/>
              <w:right w:val="single" w:sz="4" w:space="0" w:color="auto"/>
            </w:tcBorders>
            <w:vAlign w:val="center"/>
          </w:tcPr>
          <w:p w14:paraId="1EBE01AD" w14:textId="77777777" w:rsidR="008C756A" w:rsidRPr="00F53ADC" w:rsidRDefault="008C756A" w:rsidP="001D4139">
            <w:pPr>
              <w:spacing w:line="480" w:lineRule="auto"/>
              <w:contextualSpacing/>
              <w:jc w:val="center"/>
            </w:pPr>
          </w:p>
        </w:tc>
        <w:tc>
          <w:tcPr>
            <w:tcW w:w="2070" w:type="dxa"/>
            <w:tcBorders>
              <w:top w:val="single" w:sz="4" w:space="0" w:color="auto"/>
              <w:left w:val="single" w:sz="4" w:space="0" w:color="auto"/>
              <w:bottom w:val="single" w:sz="4" w:space="0" w:color="auto"/>
              <w:right w:val="single" w:sz="4" w:space="0" w:color="auto"/>
            </w:tcBorders>
            <w:vAlign w:val="center"/>
          </w:tcPr>
          <w:p w14:paraId="7A52FFF1" w14:textId="77777777" w:rsidR="008C756A" w:rsidRPr="00F53ADC" w:rsidRDefault="008C756A" w:rsidP="001D4139">
            <w:pPr>
              <w:spacing w:line="480" w:lineRule="auto"/>
              <w:contextualSpacing/>
              <w:jc w:val="center"/>
            </w:pPr>
          </w:p>
        </w:tc>
        <w:tc>
          <w:tcPr>
            <w:tcW w:w="1260" w:type="dxa"/>
            <w:tcBorders>
              <w:top w:val="single" w:sz="4" w:space="0" w:color="auto"/>
              <w:left w:val="single" w:sz="4" w:space="0" w:color="auto"/>
              <w:bottom w:val="single" w:sz="4" w:space="0" w:color="auto"/>
              <w:right w:val="single" w:sz="4" w:space="0" w:color="auto"/>
            </w:tcBorders>
          </w:tcPr>
          <w:p w14:paraId="5D31C64C" w14:textId="77777777" w:rsidR="008C756A" w:rsidRPr="00F53ADC" w:rsidRDefault="008C756A" w:rsidP="001D4139">
            <w:pPr>
              <w:spacing w:line="480" w:lineRule="auto"/>
              <w:contextualSpacing/>
              <w:jc w:val="center"/>
            </w:pPr>
          </w:p>
        </w:tc>
      </w:tr>
      <w:tr w:rsidR="008C756A" w:rsidRPr="00F53ADC" w14:paraId="3CFAEFD7"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28FDD31" w14:textId="77777777" w:rsidR="008C756A" w:rsidRPr="00F53ADC" w:rsidRDefault="008C756A" w:rsidP="001D4139">
            <w:pPr>
              <w:spacing w:line="480" w:lineRule="auto"/>
              <w:contextualSpacing/>
            </w:pPr>
            <w:r w:rsidRPr="00F53ADC">
              <w:t xml:space="preserve">    Heavy</w:t>
            </w:r>
          </w:p>
        </w:tc>
        <w:tc>
          <w:tcPr>
            <w:tcW w:w="1800" w:type="dxa"/>
            <w:tcBorders>
              <w:top w:val="single" w:sz="4" w:space="0" w:color="auto"/>
              <w:left w:val="single" w:sz="4" w:space="0" w:color="auto"/>
              <w:bottom w:val="single" w:sz="4" w:space="0" w:color="auto"/>
              <w:right w:val="single" w:sz="4" w:space="0" w:color="auto"/>
            </w:tcBorders>
          </w:tcPr>
          <w:p w14:paraId="54256044" w14:textId="77777777" w:rsidR="008C756A" w:rsidRPr="00F53ADC" w:rsidRDefault="008C756A" w:rsidP="001D4139">
            <w:pPr>
              <w:jc w:val="center"/>
            </w:pPr>
            <w:r w:rsidRPr="00F53ADC">
              <w:t>61 (14.7%)</w:t>
            </w:r>
          </w:p>
        </w:tc>
        <w:tc>
          <w:tcPr>
            <w:tcW w:w="1890" w:type="dxa"/>
            <w:tcBorders>
              <w:top w:val="single" w:sz="4" w:space="0" w:color="auto"/>
              <w:left w:val="single" w:sz="4" w:space="0" w:color="auto"/>
              <w:bottom w:val="single" w:sz="4" w:space="0" w:color="auto"/>
              <w:right w:val="single" w:sz="4" w:space="0" w:color="auto"/>
            </w:tcBorders>
          </w:tcPr>
          <w:p w14:paraId="38EAE4C6" w14:textId="77777777" w:rsidR="008C756A" w:rsidRPr="00F53ADC" w:rsidRDefault="008C756A" w:rsidP="001D4139">
            <w:pPr>
              <w:jc w:val="center"/>
            </w:pPr>
            <w:r w:rsidRPr="00F53ADC">
              <w:t>111 (12.7%)</w:t>
            </w:r>
          </w:p>
        </w:tc>
        <w:tc>
          <w:tcPr>
            <w:tcW w:w="2340" w:type="dxa"/>
            <w:tcBorders>
              <w:top w:val="single" w:sz="4" w:space="0" w:color="auto"/>
              <w:left w:val="single" w:sz="4" w:space="0" w:color="auto"/>
              <w:bottom w:val="single" w:sz="4" w:space="0" w:color="auto"/>
              <w:right w:val="single" w:sz="4" w:space="0" w:color="auto"/>
            </w:tcBorders>
          </w:tcPr>
          <w:p w14:paraId="26575221" w14:textId="77777777" w:rsidR="008C756A" w:rsidRPr="00F53ADC" w:rsidRDefault="008C756A" w:rsidP="001D4139">
            <w:pPr>
              <w:jc w:val="center"/>
            </w:pPr>
            <w:r w:rsidRPr="00F53ADC">
              <w:t>105 (14%)</w:t>
            </w:r>
          </w:p>
        </w:tc>
        <w:tc>
          <w:tcPr>
            <w:tcW w:w="2070" w:type="dxa"/>
            <w:tcBorders>
              <w:top w:val="single" w:sz="4" w:space="0" w:color="auto"/>
              <w:left w:val="single" w:sz="4" w:space="0" w:color="auto"/>
              <w:bottom w:val="single" w:sz="4" w:space="0" w:color="auto"/>
              <w:right w:val="single" w:sz="4" w:space="0" w:color="auto"/>
            </w:tcBorders>
          </w:tcPr>
          <w:p w14:paraId="7EF6796D" w14:textId="77777777" w:rsidR="008C756A" w:rsidRPr="00F53ADC" w:rsidRDefault="008C756A" w:rsidP="001D4139">
            <w:pPr>
              <w:jc w:val="center"/>
            </w:pPr>
            <w:r w:rsidRPr="00F53ADC">
              <w:t>77 (12.9%)</w:t>
            </w:r>
          </w:p>
        </w:tc>
        <w:tc>
          <w:tcPr>
            <w:tcW w:w="1260" w:type="dxa"/>
            <w:tcBorders>
              <w:top w:val="single" w:sz="4" w:space="0" w:color="auto"/>
              <w:left w:val="single" w:sz="4" w:space="0" w:color="auto"/>
              <w:bottom w:val="single" w:sz="4" w:space="0" w:color="auto"/>
              <w:right w:val="single" w:sz="4" w:space="0" w:color="auto"/>
            </w:tcBorders>
          </w:tcPr>
          <w:p w14:paraId="509D48B4" w14:textId="77777777" w:rsidR="008C756A" w:rsidRPr="00F53ADC" w:rsidRDefault="008C756A" w:rsidP="001D4139">
            <w:pPr>
              <w:spacing w:line="480" w:lineRule="auto"/>
              <w:contextualSpacing/>
              <w:jc w:val="center"/>
            </w:pPr>
            <w:r w:rsidRPr="00F53ADC">
              <w:t>0.76</w:t>
            </w:r>
          </w:p>
        </w:tc>
      </w:tr>
      <w:tr w:rsidR="008C756A" w:rsidRPr="00F53ADC" w14:paraId="1E506AF8"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1CFEBC4" w14:textId="77777777" w:rsidR="008C756A" w:rsidRPr="00F53ADC" w:rsidRDefault="008C756A" w:rsidP="001D4139">
            <w:pPr>
              <w:spacing w:line="480" w:lineRule="auto"/>
              <w:contextualSpacing/>
            </w:pPr>
            <w:r w:rsidRPr="00F53ADC">
              <w:t xml:space="preserve">    Moderate</w:t>
            </w:r>
          </w:p>
        </w:tc>
        <w:tc>
          <w:tcPr>
            <w:tcW w:w="1800" w:type="dxa"/>
            <w:tcBorders>
              <w:top w:val="single" w:sz="4" w:space="0" w:color="auto"/>
              <w:left w:val="single" w:sz="4" w:space="0" w:color="auto"/>
              <w:bottom w:val="single" w:sz="4" w:space="0" w:color="auto"/>
              <w:right w:val="single" w:sz="4" w:space="0" w:color="auto"/>
            </w:tcBorders>
          </w:tcPr>
          <w:p w14:paraId="20947DD2" w14:textId="77777777" w:rsidR="008C756A" w:rsidRPr="00F53ADC" w:rsidRDefault="008C756A" w:rsidP="001D4139">
            <w:pPr>
              <w:jc w:val="center"/>
            </w:pPr>
            <w:r w:rsidRPr="00F53ADC">
              <w:t>169 (40.8%)</w:t>
            </w:r>
          </w:p>
        </w:tc>
        <w:tc>
          <w:tcPr>
            <w:tcW w:w="1890" w:type="dxa"/>
            <w:tcBorders>
              <w:top w:val="single" w:sz="4" w:space="0" w:color="auto"/>
              <w:left w:val="single" w:sz="4" w:space="0" w:color="auto"/>
              <w:bottom w:val="single" w:sz="4" w:space="0" w:color="auto"/>
              <w:right w:val="single" w:sz="4" w:space="0" w:color="auto"/>
            </w:tcBorders>
          </w:tcPr>
          <w:p w14:paraId="7BAB9CEE" w14:textId="77777777" w:rsidR="008C756A" w:rsidRPr="00F53ADC" w:rsidRDefault="008C756A" w:rsidP="001D4139">
            <w:pPr>
              <w:jc w:val="center"/>
            </w:pPr>
            <w:r w:rsidRPr="00F53ADC">
              <w:t>353 (40.5%)</w:t>
            </w:r>
          </w:p>
        </w:tc>
        <w:tc>
          <w:tcPr>
            <w:tcW w:w="2340" w:type="dxa"/>
            <w:tcBorders>
              <w:top w:val="single" w:sz="4" w:space="0" w:color="auto"/>
              <w:left w:val="single" w:sz="4" w:space="0" w:color="auto"/>
              <w:bottom w:val="single" w:sz="4" w:space="0" w:color="auto"/>
              <w:right w:val="single" w:sz="4" w:space="0" w:color="auto"/>
            </w:tcBorders>
          </w:tcPr>
          <w:p w14:paraId="01B05DC9" w14:textId="77777777" w:rsidR="008C756A" w:rsidRPr="00F53ADC" w:rsidRDefault="008C756A" w:rsidP="001D4139">
            <w:pPr>
              <w:jc w:val="center"/>
            </w:pPr>
            <w:r w:rsidRPr="00F53ADC">
              <w:t>313 (41.6%)</w:t>
            </w:r>
          </w:p>
        </w:tc>
        <w:tc>
          <w:tcPr>
            <w:tcW w:w="2070" w:type="dxa"/>
            <w:tcBorders>
              <w:top w:val="single" w:sz="4" w:space="0" w:color="auto"/>
              <w:left w:val="single" w:sz="4" w:space="0" w:color="auto"/>
              <w:bottom w:val="single" w:sz="4" w:space="0" w:color="auto"/>
              <w:right w:val="single" w:sz="4" w:space="0" w:color="auto"/>
            </w:tcBorders>
          </w:tcPr>
          <w:p w14:paraId="660A9D4B" w14:textId="77777777" w:rsidR="008C756A" w:rsidRPr="00F53ADC" w:rsidRDefault="008C756A" w:rsidP="001D4139">
            <w:pPr>
              <w:jc w:val="center"/>
            </w:pPr>
            <w:r w:rsidRPr="00F53ADC">
              <w:t>230 (38.6%)</w:t>
            </w:r>
          </w:p>
        </w:tc>
        <w:tc>
          <w:tcPr>
            <w:tcW w:w="1260" w:type="dxa"/>
            <w:tcBorders>
              <w:top w:val="single" w:sz="4" w:space="0" w:color="auto"/>
              <w:left w:val="single" w:sz="4" w:space="0" w:color="auto"/>
              <w:bottom w:val="single" w:sz="4" w:space="0" w:color="auto"/>
              <w:right w:val="single" w:sz="4" w:space="0" w:color="auto"/>
            </w:tcBorders>
          </w:tcPr>
          <w:p w14:paraId="404125B5" w14:textId="77777777" w:rsidR="008C756A" w:rsidRPr="00F53ADC" w:rsidRDefault="008C756A" w:rsidP="001D4139">
            <w:pPr>
              <w:spacing w:line="480" w:lineRule="auto"/>
              <w:contextualSpacing/>
              <w:jc w:val="center"/>
            </w:pPr>
          </w:p>
        </w:tc>
      </w:tr>
      <w:tr w:rsidR="008C756A" w:rsidRPr="00F53ADC" w14:paraId="42BC34A4"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E247A3F" w14:textId="77777777" w:rsidR="008C756A" w:rsidRPr="00F53ADC" w:rsidRDefault="008C756A" w:rsidP="001D4139">
            <w:pPr>
              <w:spacing w:line="480" w:lineRule="auto"/>
              <w:contextualSpacing/>
            </w:pPr>
            <w:r w:rsidRPr="00F53ADC">
              <w:t xml:space="preserve">    Never</w:t>
            </w:r>
          </w:p>
        </w:tc>
        <w:tc>
          <w:tcPr>
            <w:tcW w:w="1800" w:type="dxa"/>
            <w:tcBorders>
              <w:top w:val="single" w:sz="4" w:space="0" w:color="auto"/>
              <w:left w:val="single" w:sz="4" w:space="0" w:color="auto"/>
              <w:bottom w:val="single" w:sz="4" w:space="0" w:color="auto"/>
              <w:right w:val="single" w:sz="4" w:space="0" w:color="auto"/>
            </w:tcBorders>
          </w:tcPr>
          <w:p w14:paraId="287287AC" w14:textId="77777777" w:rsidR="008C756A" w:rsidRPr="00F53ADC" w:rsidRDefault="008C756A" w:rsidP="001D4139">
            <w:pPr>
              <w:jc w:val="center"/>
            </w:pPr>
            <w:r w:rsidRPr="00F53ADC">
              <w:t>184 (44.4%)</w:t>
            </w:r>
          </w:p>
        </w:tc>
        <w:tc>
          <w:tcPr>
            <w:tcW w:w="1890" w:type="dxa"/>
            <w:tcBorders>
              <w:top w:val="single" w:sz="4" w:space="0" w:color="auto"/>
              <w:left w:val="single" w:sz="4" w:space="0" w:color="auto"/>
              <w:bottom w:val="single" w:sz="4" w:space="0" w:color="auto"/>
              <w:right w:val="single" w:sz="4" w:space="0" w:color="auto"/>
            </w:tcBorders>
          </w:tcPr>
          <w:p w14:paraId="4CCBA195" w14:textId="77777777" w:rsidR="008C756A" w:rsidRPr="00F53ADC" w:rsidRDefault="008C756A" w:rsidP="001D4139">
            <w:pPr>
              <w:jc w:val="center"/>
            </w:pPr>
            <w:r w:rsidRPr="00F53ADC">
              <w:t>404 (46.4%)</w:t>
            </w:r>
          </w:p>
        </w:tc>
        <w:tc>
          <w:tcPr>
            <w:tcW w:w="2340" w:type="dxa"/>
            <w:tcBorders>
              <w:top w:val="single" w:sz="4" w:space="0" w:color="auto"/>
              <w:left w:val="single" w:sz="4" w:space="0" w:color="auto"/>
              <w:bottom w:val="single" w:sz="4" w:space="0" w:color="auto"/>
              <w:right w:val="single" w:sz="4" w:space="0" w:color="auto"/>
            </w:tcBorders>
          </w:tcPr>
          <w:p w14:paraId="3B02B1A3" w14:textId="77777777" w:rsidR="008C756A" w:rsidRPr="00F53ADC" w:rsidRDefault="008C756A" w:rsidP="001D4139">
            <w:pPr>
              <w:jc w:val="center"/>
            </w:pPr>
            <w:r w:rsidRPr="00F53ADC">
              <w:t>332 (44.1%)</w:t>
            </w:r>
          </w:p>
        </w:tc>
        <w:tc>
          <w:tcPr>
            <w:tcW w:w="2070" w:type="dxa"/>
            <w:tcBorders>
              <w:top w:val="single" w:sz="4" w:space="0" w:color="auto"/>
              <w:left w:val="single" w:sz="4" w:space="0" w:color="auto"/>
              <w:bottom w:val="single" w:sz="4" w:space="0" w:color="auto"/>
              <w:right w:val="single" w:sz="4" w:space="0" w:color="auto"/>
            </w:tcBorders>
          </w:tcPr>
          <w:p w14:paraId="71659241" w14:textId="77777777" w:rsidR="008C756A" w:rsidRPr="00F53ADC" w:rsidRDefault="008C756A" w:rsidP="001D4139">
            <w:pPr>
              <w:jc w:val="center"/>
            </w:pPr>
            <w:r w:rsidRPr="00F53ADC">
              <w:t>288 (48.3%)</w:t>
            </w:r>
          </w:p>
        </w:tc>
        <w:tc>
          <w:tcPr>
            <w:tcW w:w="1260" w:type="dxa"/>
            <w:tcBorders>
              <w:top w:val="single" w:sz="4" w:space="0" w:color="auto"/>
              <w:left w:val="single" w:sz="4" w:space="0" w:color="auto"/>
              <w:bottom w:val="single" w:sz="4" w:space="0" w:color="auto"/>
              <w:right w:val="single" w:sz="4" w:space="0" w:color="auto"/>
            </w:tcBorders>
          </w:tcPr>
          <w:p w14:paraId="60A8B1DC" w14:textId="77777777" w:rsidR="008C756A" w:rsidRPr="00F53ADC" w:rsidRDefault="008C756A" w:rsidP="001D4139">
            <w:pPr>
              <w:spacing w:line="480" w:lineRule="auto"/>
              <w:contextualSpacing/>
              <w:jc w:val="center"/>
            </w:pPr>
          </w:p>
        </w:tc>
      </w:tr>
      <w:tr w:rsidR="008C756A" w:rsidRPr="00F53ADC" w14:paraId="1B3E1DF3"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93C4AC0" w14:textId="77777777" w:rsidR="008C756A" w:rsidRPr="00F53ADC" w:rsidRDefault="008C756A" w:rsidP="001D4139">
            <w:pPr>
              <w:spacing w:line="480" w:lineRule="auto"/>
              <w:contextualSpacing/>
            </w:pPr>
            <w:r w:rsidRPr="00F53ADC">
              <w:t>Total physical activity, mean (SD) in exercise units</w:t>
            </w:r>
          </w:p>
        </w:tc>
        <w:tc>
          <w:tcPr>
            <w:tcW w:w="1800" w:type="dxa"/>
            <w:tcBorders>
              <w:top w:val="single" w:sz="4" w:space="0" w:color="auto"/>
              <w:left w:val="single" w:sz="4" w:space="0" w:color="auto"/>
              <w:bottom w:val="single" w:sz="4" w:space="0" w:color="auto"/>
              <w:right w:val="single" w:sz="4" w:space="0" w:color="auto"/>
            </w:tcBorders>
          </w:tcPr>
          <w:p w14:paraId="290C730E" w14:textId="77777777" w:rsidR="008C756A" w:rsidRPr="00F53ADC" w:rsidRDefault="008C756A" w:rsidP="001D4139">
            <w:pPr>
              <w:jc w:val="center"/>
            </w:pPr>
            <w:r w:rsidRPr="00F53ADC">
              <w:t>335.9 (287.6)</w:t>
            </w:r>
          </w:p>
        </w:tc>
        <w:tc>
          <w:tcPr>
            <w:tcW w:w="1890" w:type="dxa"/>
            <w:tcBorders>
              <w:top w:val="single" w:sz="4" w:space="0" w:color="auto"/>
              <w:left w:val="single" w:sz="4" w:space="0" w:color="auto"/>
              <w:bottom w:val="single" w:sz="4" w:space="0" w:color="auto"/>
              <w:right w:val="single" w:sz="4" w:space="0" w:color="auto"/>
            </w:tcBorders>
          </w:tcPr>
          <w:p w14:paraId="5DA6A89D" w14:textId="77777777" w:rsidR="008C756A" w:rsidRPr="00F53ADC" w:rsidRDefault="008C756A" w:rsidP="001D4139">
            <w:pPr>
              <w:jc w:val="center"/>
            </w:pPr>
            <w:r w:rsidRPr="00F53ADC">
              <w:t>341 (267.4)</w:t>
            </w:r>
          </w:p>
        </w:tc>
        <w:tc>
          <w:tcPr>
            <w:tcW w:w="2340" w:type="dxa"/>
            <w:tcBorders>
              <w:top w:val="single" w:sz="4" w:space="0" w:color="auto"/>
              <w:left w:val="single" w:sz="4" w:space="0" w:color="auto"/>
              <w:bottom w:val="single" w:sz="4" w:space="0" w:color="auto"/>
              <w:right w:val="single" w:sz="4" w:space="0" w:color="auto"/>
            </w:tcBorders>
          </w:tcPr>
          <w:p w14:paraId="5D9F88A4" w14:textId="77777777" w:rsidR="008C756A" w:rsidRPr="00F53ADC" w:rsidRDefault="008C756A" w:rsidP="001D4139">
            <w:pPr>
              <w:jc w:val="center"/>
            </w:pPr>
            <w:r w:rsidRPr="00F53ADC">
              <w:t>330.8 (282.3)</w:t>
            </w:r>
          </w:p>
        </w:tc>
        <w:tc>
          <w:tcPr>
            <w:tcW w:w="2070" w:type="dxa"/>
            <w:tcBorders>
              <w:top w:val="single" w:sz="4" w:space="0" w:color="auto"/>
              <w:left w:val="single" w:sz="4" w:space="0" w:color="auto"/>
              <w:bottom w:val="single" w:sz="4" w:space="0" w:color="auto"/>
              <w:right w:val="single" w:sz="4" w:space="0" w:color="auto"/>
            </w:tcBorders>
          </w:tcPr>
          <w:p w14:paraId="4C49F436" w14:textId="77777777" w:rsidR="008C756A" w:rsidRPr="00F53ADC" w:rsidRDefault="008C756A" w:rsidP="001D4139">
            <w:pPr>
              <w:jc w:val="center"/>
            </w:pPr>
            <w:r w:rsidRPr="00F53ADC">
              <w:t>333.1 (270.8)</w:t>
            </w:r>
          </w:p>
        </w:tc>
        <w:tc>
          <w:tcPr>
            <w:tcW w:w="1260" w:type="dxa"/>
            <w:tcBorders>
              <w:top w:val="single" w:sz="4" w:space="0" w:color="auto"/>
              <w:left w:val="single" w:sz="4" w:space="0" w:color="auto"/>
              <w:bottom w:val="single" w:sz="4" w:space="0" w:color="auto"/>
              <w:right w:val="single" w:sz="4" w:space="0" w:color="auto"/>
            </w:tcBorders>
          </w:tcPr>
          <w:p w14:paraId="4C2AA664" w14:textId="77777777" w:rsidR="008C756A" w:rsidRPr="00F53ADC" w:rsidRDefault="008C756A" w:rsidP="001D4139">
            <w:pPr>
              <w:spacing w:line="480" w:lineRule="auto"/>
              <w:contextualSpacing/>
              <w:jc w:val="center"/>
            </w:pPr>
            <w:r w:rsidRPr="00F53ADC">
              <w:t>0.64</w:t>
            </w:r>
          </w:p>
        </w:tc>
      </w:tr>
      <w:tr w:rsidR="008C756A" w:rsidRPr="00F53ADC" w14:paraId="659D5950"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90FC207" w14:textId="77777777" w:rsidR="008C756A" w:rsidRPr="00F53ADC" w:rsidRDefault="008C756A" w:rsidP="001D4139">
            <w:pPr>
              <w:spacing w:line="480" w:lineRule="auto"/>
              <w:contextualSpacing/>
            </w:pPr>
            <w:r w:rsidRPr="00F53ADC">
              <w:t>BMI, mean (SD)</w:t>
            </w:r>
          </w:p>
        </w:tc>
        <w:tc>
          <w:tcPr>
            <w:tcW w:w="1800" w:type="dxa"/>
            <w:tcBorders>
              <w:top w:val="single" w:sz="4" w:space="0" w:color="auto"/>
              <w:left w:val="single" w:sz="4" w:space="0" w:color="auto"/>
              <w:bottom w:val="single" w:sz="4" w:space="0" w:color="auto"/>
              <w:right w:val="single" w:sz="4" w:space="0" w:color="auto"/>
            </w:tcBorders>
          </w:tcPr>
          <w:p w14:paraId="2C935CB6" w14:textId="77777777" w:rsidR="008C756A" w:rsidRPr="00F53ADC" w:rsidRDefault="008C756A" w:rsidP="001D4139">
            <w:pPr>
              <w:jc w:val="center"/>
            </w:pPr>
            <w:r w:rsidRPr="00F53ADC">
              <w:t>26.8 (1.5)</w:t>
            </w:r>
          </w:p>
        </w:tc>
        <w:tc>
          <w:tcPr>
            <w:tcW w:w="1890" w:type="dxa"/>
            <w:tcBorders>
              <w:top w:val="single" w:sz="4" w:space="0" w:color="auto"/>
              <w:left w:val="single" w:sz="4" w:space="0" w:color="auto"/>
              <w:bottom w:val="single" w:sz="4" w:space="0" w:color="auto"/>
              <w:right w:val="single" w:sz="4" w:space="0" w:color="auto"/>
            </w:tcBorders>
          </w:tcPr>
          <w:p w14:paraId="2C58879D" w14:textId="77777777" w:rsidR="008C756A" w:rsidRPr="00F53ADC" w:rsidRDefault="008C756A" w:rsidP="001D4139">
            <w:pPr>
              <w:jc w:val="center"/>
            </w:pPr>
            <w:r w:rsidRPr="00F53ADC">
              <w:t>26.7 (1.4)</w:t>
            </w:r>
          </w:p>
        </w:tc>
        <w:tc>
          <w:tcPr>
            <w:tcW w:w="2340" w:type="dxa"/>
            <w:tcBorders>
              <w:top w:val="single" w:sz="4" w:space="0" w:color="auto"/>
              <w:left w:val="single" w:sz="4" w:space="0" w:color="auto"/>
              <w:bottom w:val="single" w:sz="4" w:space="0" w:color="auto"/>
              <w:right w:val="single" w:sz="4" w:space="0" w:color="auto"/>
            </w:tcBorders>
          </w:tcPr>
          <w:p w14:paraId="5B574F2D" w14:textId="77777777" w:rsidR="008C756A" w:rsidRPr="00F53ADC" w:rsidRDefault="008C756A" w:rsidP="001D4139">
            <w:pPr>
              <w:jc w:val="center"/>
            </w:pPr>
            <w:r w:rsidRPr="00F53ADC">
              <w:t>26.8 (1.5)</w:t>
            </w:r>
          </w:p>
        </w:tc>
        <w:tc>
          <w:tcPr>
            <w:tcW w:w="2070" w:type="dxa"/>
            <w:tcBorders>
              <w:top w:val="single" w:sz="4" w:space="0" w:color="auto"/>
              <w:left w:val="single" w:sz="4" w:space="0" w:color="auto"/>
              <w:bottom w:val="single" w:sz="4" w:space="0" w:color="auto"/>
              <w:right w:val="single" w:sz="4" w:space="0" w:color="auto"/>
            </w:tcBorders>
          </w:tcPr>
          <w:p w14:paraId="3F855394" w14:textId="77777777" w:rsidR="008C756A" w:rsidRPr="00F53ADC" w:rsidRDefault="008C756A" w:rsidP="001D4139">
            <w:pPr>
              <w:jc w:val="center"/>
            </w:pPr>
            <w:r w:rsidRPr="00F53ADC">
              <w:t>26.6 (1.5)</w:t>
            </w:r>
          </w:p>
        </w:tc>
        <w:tc>
          <w:tcPr>
            <w:tcW w:w="1260" w:type="dxa"/>
            <w:tcBorders>
              <w:top w:val="single" w:sz="4" w:space="0" w:color="auto"/>
              <w:left w:val="single" w:sz="4" w:space="0" w:color="auto"/>
              <w:bottom w:val="single" w:sz="4" w:space="0" w:color="auto"/>
              <w:right w:val="single" w:sz="4" w:space="0" w:color="auto"/>
            </w:tcBorders>
          </w:tcPr>
          <w:p w14:paraId="78E4339F" w14:textId="77777777" w:rsidR="008C756A" w:rsidRPr="00F53ADC" w:rsidRDefault="008C756A" w:rsidP="001D4139">
            <w:pPr>
              <w:spacing w:line="480" w:lineRule="auto"/>
              <w:contextualSpacing/>
              <w:jc w:val="center"/>
            </w:pPr>
            <w:r w:rsidRPr="00F53ADC">
              <w:t>0.06</w:t>
            </w:r>
          </w:p>
        </w:tc>
      </w:tr>
      <w:tr w:rsidR="008C756A" w:rsidRPr="00F53ADC" w14:paraId="7DDE26D6" w14:textId="77777777" w:rsidTr="001D4139">
        <w:tc>
          <w:tcPr>
            <w:tcW w:w="4068" w:type="dxa"/>
            <w:tcBorders>
              <w:top w:val="single" w:sz="4" w:space="0" w:color="auto"/>
              <w:left w:val="single" w:sz="4" w:space="0" w:color="auto"/>
              <w:bottom w:val="single" w:sz="4" w:space="0" w:color="auto"/>
              <w:right w:val="single" w:sz="4" w:space="0" w:color="auto"/>
            </w:tcBorders>
          </w:tcPr>
          <w:p w14:paraId="60784A52" w14:textId="77777777" w:rsidR="008C756A" w:rsidRPr="00F53ADC" w:rsidRDefault="008C756A" w:rsidP="001D4139">
            <w:pPr>
              <w:spacing w:line="480" w:lineRule="auto"/>
              <w:contextualSpacing/>
            </w:pPr>
            <w:r w:rsidRPr="00F53ADC">
              <w:lastRenderedPageBreak/>
              <w:t>BMI category, %</w:t>
            </w:r>
          </w:p>
        </w:tc>
        <w:tc>
          <w:tcPr>
            <w:tcW w:w="1800" w:type="dxa"/>
            <w:tcBorders>
              <w:top w:val="single" w:sz="4" w:space="0" w:color="auto"/>
              <w:left w:val="single" w:sz="4" w:space="0" w:color="auto"/>
              <w:bottom w:val="single" w:sz="4" w:space="0" w:color="auto"/>
              <w:right w:val="single" w:sz="4" w:space="0" w:color="auto"/>
            </w:tcBorders>
          </w:tcPr>
          <w:p w14:paraId="01C81A16" w14:textId="77777777" w:rsidR="008C756A" w:rsidRPr="00F53ADC" w:rsidRDefault="008C756A" w:rsidP="001D4139">
            <w:pPr>
              <w:jc w:val="center"/>
            </w:pPr>
          </w:p>
        </w:tc>
        <w:tc>
          <w:tcPr>
            <w:tcW w:w="1890" w:type="dxa"/>
            <w:tcBorders>
              <w:top w:val="single" w:sz="4" w:space="0" w:color="auto"/>
              <w:left w:val="single" w:sz="4" w:space="0" w:color="auto"/>
              <w:bottom w:val="single" w:sz="4" w:space="0" w:color="auto"/>
              <w:right w:val="single" w:sz="4" w:space="0" w:color="auto"/>
            </w:tcBorders>
          </w:tcPr>
          <w:p w14:paraId="749D7FDA" w14:textId="77777777" w:rsidR="008C756A" w:rsidRPr="00F53ADC" w:rsidRDefault="008C756A" w:rsidP="001D4139">
            <w:pPr>
              <w:jc w:val="center"/>
            </w:pPr>
          </w:p>
        </w:tc>
        <w:tc>
          <w:tcPr>
            <w:tcW w:w="2340" w:type="dxa"/>
            <w:tcBorders>
              <w:top w:val="single" w:sz="4" w:space="0" w:color="auto"/>
              <w:left w:val="single" w:sz="4" w:space="0" w:color="auto"/>
              <w:bottom w:val="single" w:sz="4" w:space="0" w:color="auto"/>
              <w:right w:val="single" w:sz="4" w:space="0" w:color="auto"/>
            </w:tcBorders>
          </w:tcPr>
          <w:p w14:paraId="593EC170" w14:textId="77777777" w:rsidR="008C756A" w:rsidRPr="00F53ADC" w:rsidRDefault="008C756A" w:rsidP="001D4139">
            <w:pPr>
              <w:jc w:val="center"/>
            </w:pPr>
          </w:p>
        </w:tc>
        <w:tc>
          <w:tcPr>
            <w:tcW w:w="2070" w:type="dxa"/>
            <w:tcBorders>
              <w:top w:val="single" w:sz="4" w:space="0" w:color="auto"/>
              <w:left w:val="single" w:sz="4" w:space="0" w:color="auto"/>
              <w:bottom w:val="single" w:sz="4" w:space="0" w:color="auto"/>
              <w:right w:val="single" w:sz="4" w:space="0" w:color="auto"/>
            </w:tcBorders>
          </w:tcPr>
          <w:p w14:paraId="578FBE2D" w14:textId="77777777" w:rsidR="008C756A" w:rsidRPr="00F53ADC" w:rsidRDefault="008C756A" w:rsidP="001D4139">
            <w:pPr>
              <w:jc w:val="center"/>
            </w:pPr>
          </w:p>
        </w:tc>
        <w:tc>
          <w:tcPr>
            <w:tcW w:w="1260" w:type="dxa"/>
            <w:tcBorders>
              <w:top w:val="single" w:sz="4" w:space="0" w:color="auto"/>
              <w:left w:val="single" w:sz="4" w:space="0" w:color="auto"/>
              <w:bottom w:val="single" w:sz="4" w:space="0" w:color="auto"/>
              <w:right w:val="single" w:sz="4" w:space="0" w:color="auto"/>
            </w:tcBorders>
          </w:tcPr>
          <w:p w14:paraId="407FB20B" w14:textId="77777777" w:rsidR="008C756A" w:rsidRPr="00F53ADC" w:rsidRDefault="008C756A" w:rsidP="001D4139">
            <w:pPr>
              <w:spacing w:line="480" w:lineRule="auto"/>
              <w:contextualSpacing/>
              <w:jc w:val="center"/>
            </w:pPr>
          </w:p>
        </w:tc>
      </w:tr>
      <w:tr w:rsidR="008C756A" w:rsidRPr="00F53ADC" w14:paraId="436C26D9" w14:textId="77777777" w:rsidTr="001D4139">
        <w:tc>
          <w:tcPr>
            <w:tcW w:w="4068" w:type="dxa"/>
            <w:tcBorders>
              <w:top w:val="single" w:sz="4" w:space="0" w:color="auto"/>
              <w:left w:val="single" w:sz="4" w:space="0" w:color="auto"/>
              <w:bottom w:val="single" w:sz="4" w:space="0" w:color="auto"/>
              <w:right w:val="single" w:sz="4" w:space="0" w:color="auto"/>
            </w:tcBorders>
          </w:tcPr>
          <w:p w14:paraId="4E84CD96" w14:textId="77777777" w:rsidR="008C756A" w:rsidRPr="00F53ADC" w:rsidRDefault="008C756A" w:rsidP="001D4139">
            <w:pPr>
              <w:spacing w:line="480" w:lineRule="auto"/>
              <w:contextualSpacing/>
            </w:pPr>
            <w:r w:rsidRPr="00F53ADC">
              <w:t xml:space="preserve">   &lt;25</w:t>
            </w:r>
          </w:p>
        </w:tc>
        <w:tc>
          <w:tcPr>
            <w:tcW w:w="1800" w:type="dxa"/>
            <w:tcBorders>
              <w:top w:val="single" w:sz="4" w:space="0" w:color="auto"/>
              <w:left w:val="single" w:sz="4" w:space="0" w:color="auto"/>
              <w:bottom w:val="single" w:sz="4" w:space="0" w:color="auto"/>
              <w:right w:val="single" w:sz="4" w:space="0" w:color="auto"/>
            </w:tcBorders>
          </w:tcPr>
          <w:p w14:paraId="57CFD86B" w14:textId="77777777" w:rsidR="008C756A" w:rsidRPr="00F53ADC" w:rsidRDefault="008C756A" w:rsidP="001D4139">
            <w:pPr>
              <w:jc w:val="center"/>
            </w:pPr>
            <w:r w:rsidRPr="00F53ADC">
              <w:t>51 (12.3%)</w:t>
            </w:r>
          </w:p>
        </w:tc>
        <w:tc>
          <w:tcPr>
            <w:tcW w:w="1890" w:type="dxa"/>
            <w:tcBorders>
              <w:top w:val="single" w:sz="4" w:space="0" w:color="auto"/>
              <w:left w:val="single" w:sz="4" w:space="0" w:color="auto"/>
              <w:bottom w:val="single" w:sz="4" w:space="0" w:color="auto"/>
              <w:right w:val="single" w:sz="4" w:space="0" w:color="auto"/>
            </w:tcBorders>
          </w:tcPr>
          <w:p w14:paraId="5BAE7469" w14:textId="77777777" w:rsidR="008C756A" w:rsidRPr="00F53ADC" w:rsidRDefault="008C756A" w:rsidP="001D4139">
            <w:pPr>
              <w:jc w:val="center"/>
            </w:pPr>
            <w:r w:rsidRPr="00F53ADC">
              <w:t>93 (10.7%)</w:t>
            </w:r>
          </w:p>
        </w:tc>
        <w:tc>
          <w:tcPr>
            <w:tcW w:w="2340" w:type="dxa"/>
            <w:tcBorders>
              <w:top w:val="single" w:sz="4" w:space="0" w:color="auto"/>
              <w:left w:val="single" w:sz="4" w:space="0" w:color="auto"/>
              <w:bottom w:val="single" w:sz="4" w:space="0" w:color="auto"/>
              <w:right w:val="single" w:sz="4" w:space="0" w:color="auto"/>
            </w:tcBorders>
          </w:tcPr>
          <w:p w14:paraId="4EB4BD6E" w14:textId="77777777" w:rsidR="008C756A" w:rsidRPr="00F53ADC" w:rsidRDefault="008C756A" w:rsidP="001D4139">
            <w:pPr>
              <w:jc w:val="center"/>
            </w:pPr>
            <w:r w:rsidRPr="00F53ADC">
              <w:t>85 (11.3%)</w:t>
            </w:r>
          </w:p>
        </w:tc>
        <w:tc>
          <w:tcPr>
            <w:tcW w:w="2070" w:type="dxa"/>
            <w:tcBorders>
              <w:top w:val="single" w:sz="4" w:space="0" w:color="auto"/>
              <w:left w:val="single" w:sz="4" w:space="0" w:color="auto"/>
              <w:bottom w:val="single" w:sz="4" w:space="0" w:color="auto"/>
              <w:right w:val="single" w:sz="4" w:space="0" w:color="auto"/>
            </w:tcBorders>
          </w:tcPr>
          <w:p w14:paraId="06D40446" w14:textId="77777777" w:rsidR="008C756A" w:rsidRPr="00F53ADC" w:rsidRDefault="008C756A" w:rsidP="001D4139">
            <w:pPr>
              <w:jc w:val="center"/>
            </w:pPr>
            <w:r w:rsidRPr="00F53ADC">
              <w:t>93 (15.6%)</w:t>
            </w:r>
          </w:p>
        </w:tc>
        <w:tc>
          <w:tcPr>
            <w:tcW w:w="1260" w:type="dxa"/>
            <w:tcBorders>
              <w:top w:val="single" w:sz="4" w:space="0" w:color="auto"/>
              <w:left w:val="single" w:sz="4" w:space="0" w:color="auto"/>
              <w:bottom w:val="single" w:sz="4" w:space="0" w:color="auto"/>
              <w:right w:val="single" w:sz="4" w:space="0" w:color="auto"/>
            </w:tcBorders>
          </w:tcPr>
          <w:p w14:paraId="0EB4A6B5" w14:textId="77777777" w:rsidR="008C756A" w:rsidRPr="00F53ADC" w:rsidRDefault="008C756A" w:rsidP="001D4139">
            <w:pPr>
              <w:spacing w:line="480" w:lineRule="auto"/>
              <w:contextualSpacing/>
              <w:jc w:val="center"/>
            </w:pPr>
            <w:r w:rsidRPr="00F53ADC">
              <w:t>0.07</w:t>
            </w:r>
          </w:p>
        </w:tc>
      </w:tr>
      <w:tr w:rsidR="008C756A" w:rsidRPr="00F53ADC" w14:paraId="4E2AA56C" w14:textId="77777777" w:rsidTr="001D4139">
        <w:tc>
          <w:tcPr>
            <w:tcW w:w="4068" w:type="dxa"/>
            <w:tcBorders>
              <w:top w:val="single" w:sz="4" w:space="0" w:color="auto"/>
              <w:left w:val="single" w:sz="4" w:space="0" w:color="auto"/>
              <w:bottom w:val="single" w:sz="4" w:space="0" w:color="auto"/>
              <w:right w:val="single" w:sz="4" w:space="0" w:color="auto"/>
            </w:tcBorders>
          </w:tcPr>
          <w:p w14:paraId="271B3C68" w14:textId="77777777" w:rsidR="008C756A" w:rsidRPr="00F53ADC" w:rsidRDefault="008C756A" w:rsidP="001D4139">
            <w:pPr>
              <w:spacing w:line="480" w:lineRule="auto"/>
              <w:contextualSpacing/>
            </w:pPr>
            <w:r w:rsidRPr="00F53ADC">
              <w:t xml:space="preserve">   25-29.9</w:t>
            </w:r>
          </w:p>
        </w:tc>
        <w:tc>
          <w:tcPr>
            <w:tcW w:w="1800" w:type="dxa"/>
            <w:tcBorders>
              <w:top w:val="single" w:sz="4" w:space="0" w:color="auto"/>
              <w:left w:val="single" w:sz="4" w:space="0" w:color="auto"/>
              <w:bottom w:val="single" w:sz="4" w:space="0" w:color="auto"/>
              <w:right w:val="single" w:sz="4" w:space="0" w:color="auto"/>
            </w:tcBorders>
          </w:tcPr>
          <w:p w14:paraId="5AE938FF" w14:textId="77777777" w:rsidR="008C756A" w:rsidRPr="00F53ADC" w:rsidRDefault="008C756A" w:rsidP="001D4139">
            <w:pPr>
              <w:jc w:val="center"/>
            </w:pPr>
            <w:r w:rsidRPr="00F53ADC">
              <w:t>358 (86.5%)</w:t>
            </w:r>
          </w:p>
        </w:tc>
        <w:tc>
          <w:tcPr>
            <w:tcW w:w="1890" w:type="dxa"/>
            <w:tcBorders>
              <w:top w:val="single" w:sz="4" w:space="0" w:color="auto"/>
              <w:left w:val="single" w:sz="4" w:space="0" w:color="auto"/>
              <w:bottom w:val="single" w:sz="4" w:space="0" w:color="auto"/>
              <w:right w:val="single" w:sz="4" w:space="0" w:color="auto"/>
            </w:tcBorders>
          </w:tcPr>
          <w:p w14:paraId="403C78F6" w14:textId="77777777" w:rsidR="008C756A" w:rsidRPr="00F53ADC" w:rsidRDefault="008C756A" w:rsidP="001D4139">
            <w:pPr>
              <w:jc w:val="center"/>
            </w:pPr>
            <w:r w:rsidRPr="00F53ADC">
              <w:t>772 (88.6%)</w:t>
            </w:r>
          </w:p>
        </w:tc>
        <w:tc>
          <w:tcPr>
            <w:tcW w:w="2340" w:type="dxa"/>
            <w:tcBorders>
              <w:top w:val="single" w:sz="4" w:space="0" w:color="auto"/>
              <w:left w:val="single" w:sz="4" w:space="0" w:color="auto"/>
              <w:bottom w:val="single" w:sz="4" w:space="0" w:color="auto"/>
              <w:right w:val="single" w:sz="4" w:space="0" w:color="auto"/>
            </w:tcBorders>
          </w:tcPr>
          <w:p w14:paraId="6AF9458A" w14:textId="77777777" w:rsidR="008C756A" w:rsidRPr="00F53ADC" w:rsidRDefault="008C756A" w:rsidP="001D4139">
            <w:pPr>
              <w:jc w:val="center"/>
            </w:pPr>
            <w:r w:rsidRPr="00F53ADC">
              <w:t>656 (87.2%)</w:t>
            </w:r>
          </w:p>
        </w:tc>
        <w:tc>
          <w:tcPr>
            <w:tcW w:w="2070" w:type="dxa"/>
            <w:tcBorders>
              <w:top w:val="single" w:sz="4" w:space="0" w:color="auto"/>
              <w:left w:val="single" w:sz="4" w:space="0" w:color="auto"/>
              <w:bottom w:val="single" w:sz="4" w:space="0" w:color="auto"/>
              <w:right w:val="single" w:sz="4" w:space="0" w:color="auto"/>
            </w:tcBorders>
          </w:tcPr>
          <w:p w14:paraId="77EDA69B" w14:textId="77777777" w:rsidR="008C756A" w:rsidRPr="00F53ADC" w:rsidRDefault="008C756A" w:rsidP="001D4139">
            <w:pPr>
              <w:jc w:val="center"/>
            </w:pPr>
            <w:r w:rsidRPr="00F53ADC">
              <w:t>495 (83.1%)</w:t>
            </w:r>
          </w:p>
        </w:tc>
        <w:tc>
          <w:tcPr>
            <w:tcW w:w="1260" w:type="dxa"/>
            <w:tcBorders>
              <w:top w:val="single" w:sz="4" w:space="0" w:color="auto"/>
              <w:left w:val="single" w:sz="4" w:space="0" w:color="auto"/>
              <w:bottom w:val="single" w:sz="4" w:space="0" w:color="auto"/>
              <w:right w:val="single" w:sz="4" w:space="0" w:color="auto"/>
            </w:tcBorders>
          </w:tcPr>
          <w:p w14:paraId="731D82AA" w14:textId="77777777" w:rsidR="008C756A" w:rsidRPr="00F53ADC" w:rsidRDefault="008C756A" w:rsidP="001D4139">
            <w:pPr>
              <w:spacing w:line="480" w:lineRule="auto"/>
              <w:contextualSpacing/>
              <w:jc w:val="center"/>
            </w:pPr>
          </w:p>
        </w:tc>
      </w:tr>
      <w:tr w:rsidR="008C756A" w:rsidRPr="00F53ADC" w14:paraId="6B2D8FA8" w14:textId="77777777" w:rsidTr="001D4139">
        <w:tc>
          <w:tcPr>
            <w:tcW w:w="4068" w:type="dxa"/>
            <w:tcBorders>
              <w:top w:val="single" w:sz="4" w:space="0" w:color="auto"/>
              <w:left w:val="single" w:sz="4" w:space="0" w:color="auto"/>
              <w:bottom w:val="single" w:sz="4" w:space="0" w:color="auto"/>
              <w:right w:val="single" w:sz="4" w:space="0" w:color="auto"/>
            </w:tcBorders>
          </w:tcPr>
          <w:p w14:paraId="55190F34" w14:textId="77777777" w:rsidR="008C756A" w:rsidRPr="00F53ADC" w:rsidRDefault="008C756A" w:rsidP="001D4139">
            <w:pPr>
              <w:spacing w:line="480" w:lineRule="auto"/>
              <w:contextualSpacing/>
            </w:pPr>
            <w:r w:rsidRPr="00F53ADC">
              <w:t xml:space="preserve">   &gt;=30</w:t>
            </w:r>
          </w:p>
        </w:tc>
        <w:tc>
          <w:tcPr>
            <w:tcW w:w="1800" w:type="dxa"/>
            <w:tcBorders>
              <w:top w:val="single" w:sz="4" w:space="0" w:color="auto"/>
              <w:left w:val="single" w:sz="4" w:space="0" w:color="auto"/>
              <w:bottom w:val="single" w:sz="4" w:space="0" w:color="auto"/>
              <w:right w:val="single" w:sz="4" w:space="0" w:color="auto"/>
            </w:tcBorders>
          </w:tcPr>
          <w:p w14:paraId="3D69181B" w14:textId="77777777" w:rsidR="008C756A" w:rsidRPr="00F53ADC" w:rsidRDefault="008C756A" w:rsidP="001D4139">
            <w:pPr>
              <w:jc w:val="center"/>
            </w:pPr>
            <w:r w:rsidRPr="00F53ADC">
              <w:t>5 (1.2%)</w:t>
            </w:r>
          </w:p>
        </w:tc>
        <w:tc>
          <w:tcPr>
            <w:tcW w:w="1890" w:type="dxa"/>
            <w:tcBorders>
              <w:top w:val="single" w:sz="4" w:space="0" w:color="auto"/>
              <w:left w:val="single" w:sz="4" w:space="0" w:color="auto"/>
              <w:bottom w:val="single" w:sz="4" w:space="0" w:color="auto"/>
              <w:right w:val="single" w:sz="4" w:space="0" w:color="auto"/>
            </w:tcBorders>
          </w:tcPr>
          <w:p w14:paraId="03CE91F6" w14:textId="77777777" w:rsidR="008C756A" w:rsidRPr="00F53ADC" w:rsidRDefault="008C756A" w:rsidP="001D4139">
            <w:pPr>
              <w:jc w:val="center"/>
            </w:pPr>
            <w:r w:rsidRPr="00F53ADC">
              <w:t>5 (0.6%)</w:t>
            </w:r>
          </w:p>
        </w:tc>
        <w:tc>
          <w:tcPr>
            <w:tcW w:w="2340" w:type="dxa"/>
            <w:tcBorders>
              <w:top w:val="single" w:sz="4" w:space="0" w:color="auto"/>
              <w:left w:val="single" w:sz="4" w:space="0" w:color="auto"/>
              <w:bottom w:val="single" w:sz="4" w:space="0" w:color="auto"/>
              <w:right w:val="single" w:sz="4" w:space="0" w:color="auto"/>
            </w:tcBorders>
          </w:tcPr>
          <w:p w14:paraId="26C24F27" w14:textId="77777777" w:rsidR="008C756A" w:rsidRPr="00F53ADC" w:rsidRDefault="008C756A" w:rsidP="001D4139">
            <w:pPr>
              <w:jc w:val="center"/>
            </w:pPr>
            <w:r w:rsidRPr="00F53ADC">
              <w:t>9 (1.2%)</w:t>
            </w:r>
          </w:p>
        </w:tc>
        <w:tc>
          <w:tcPr>
            <w:tcW w:w="2070" w:type="dxa"/>
            <w:tcBorders>
              <w:top w:val="single" w:sz="4" w:space="0" w:color="auto"/>
              <w:left w:val="single" w:sz="4" w:space="0" w:color="auto"/>
              <w:bottom w:val="single" w:sz="4" w:space="0" w:color="auto"/>
              <w:right w:val="single" w:sz="4" w:space="0" w:color="auto"/>
            </w:tcBorders>
          </w:tcPr>
          <w:p w14:paraId="07635B45" w14:textId="77777777" w:rsidR="008C756A" w:rsidRPr="00F53ADC" w:rsidRDefault="008C756A" w:rsidP="001D4139">
            <w:pPr>
              <w:jc w:val="center"/>
            </w:pPr>
            <w:r w:rsidRPr="00F53ADC">
              <w:t>8 (1.3%)</w:t>
            </w:r>
          </w:p>
        </w:tc>
        <w:tc>
          <w:tcPr>
            <w:tcW w:w="1260" w:type="dxa"/>
            <w:tcBorders>
              <w:top w:val="single" w:sz="4" w:space="0" w:color="auto"/>
              <w:left w:val="single" w:sz="4" w:space="0" w:color="auto"/>
              <w:bottom w:val="single" w:sz="4" w:space="0" w:color="auto"/>
              <w:right w:val="single" w:sz="4" w:space="0" w:color="auto"/>
            </w:tcBorders>
          </w:tcPr>
          <w:p w14:paraId="09B12037" w14:textId="77777777" w:rsidR="008C756A" w:rsidRPr="00F53ADC" w:rsidRDefault="008C756A" w:rsidP="001D4139">
            <w:pPr>
              <w:spacing w:line="480" w:lineRule="auto"/>
              <w:contextualSpacing/>
              <w:jc w:val="center"/>
            </w:pPr>
          </w:p>
        </w:tc>
      </w:tr>
      <w:tr w:rsidR="008C756A" w:rsidRPr="00F53ADC" w14:paraId="336486AA" w14:textId="77777777" w:rsidTr="001D4139">
        <w:tc>
          <w:tcPr>
            <w:tcW w:w="4068" w:type="dxa"/>
            <w:tcBorders>
              <w:top w:val="single" w:sz="4" w:space="0" w:color="auto"/>
              <w:left w:val="single" w:sz="4" w:space="0" w:color="auto"/>
              <w:bottom w:val="single" w:sz="4" w:space="0" w:color="auto"/>
              <w:right w:val="single" w:sz="4" w:space="0" w:color="auto"/>
            </w:tcBorders>
          </w:tcPr>
          <w:p w14:paraId="4DED0A47" w14:textId="77777777" w:rsidR="008C756A" w:rsidRPr="00F53ADC" w:rsidRDefault="008C756A" w:rsidP="001D4139">
            <w:pPr>
              <w:spacing w:line="480" w:lineRule="auto"/>
              <w:contextualSpacing/>
            </w:pPr>
            <w:r w:rsidRPr="00F53ADC">
              <w:t>Total cholesterol</w:t>
            </w:r>
          </w:p>
        </w:tc>
        <w:tc>
          <w:tcPr>
            <w:tcW w:w="1800" w:type="dxa"/>
            <w:tcBorders>
              <w:top w:val="single" w:sz="4" w:space="0" w:color="auto"/>
              <w:left w:val="single" w:sz="4" w:space="0" w:color="auto"/>
              <w:bottom w:val="single" w:sz="4" w:space="0" w:color="auto"/>
              <w:right w:val="single" w:sz="4" w:space="0" w:color="auto"/>
            </w:tcBorders>
          </w:tcPr>
          <w:p w14:paraId="19B03584" w14:textId="77777777" w:rsidR="008C756A" w:rsidRPr="00F53ADC" w:rsidRDefault="008C756A" w:rsidP="001D4139">
            <w:pPr>
              <w:jc w:val="center"/>
            </w:pPr>
            <w:r w:rsidRPr="00F53ADC">
              <w:t>162 (27.9)</w:t>
            </w:r>
          </w:p>
        </w:tc>
        <w:tc>
          <w:tcPr>
            <w:tcW w:w="1890" w:type="dxa"/>
            <w:tcBorders>
              <w:top w:val="single" w:sz="4" w:space="0" w:color="auto"/>
              <w:left w:val="single" w:sz="4" w:space="0" w:color="auto"/>
              <w:bottom w:val="single" w:sz="4" w:space="0" w:color="auto"/>
              <w:right w:val="single" w:sz="4" w:space="0" w:color="auto"/>
            </w:tcBorders>
          </w:tcPr>
          <w:p w14:paraId="1801B5C3" w14:textId="77777777" w:rsidR="008C756A" w:rsidRPr="00F53ADC" w:rsidRDefault="008C756A" w:rsidP="001D4139">
            <w:pPr>
              <w:jc w:val="center"/>
            </w:pPr>
            <w:r w:rsidRPr="00F53ADC">
              <w:t>184.1 (27.1)</w:t>
            </w:r>
          </w:p>
        </w:tc>
        <w:tc>
          <w:tcPr>
            <w:tcW w:w="2340" w:type="dxa"/>
            <w:tcBorders>
              <w:top w:val="single" w:sz="4" w:space="0" w:color="auto"/>
              <w:left w:val="single" w:sz="4" w:space="0" w:color="auto"/>
              <w:bottom w:val="single" w:sz="4" w:space="0" w:color="auto"/>
              <w:right w:val="single" w:sz="4" w:space="0" w:color="auto"/>
            </w:tcBorders>
          </w:tcPr>
          <w:p w14:paraId="14A6C525" w14:textId="77777777" w:rsidR="008C756A" w:rsidRPr="00F53ADC" w:rsidRDefault="008C756A" w:rsidP="001D4139">
            <w:pPr>
              <w:jc w:val="center"/>
            </w:pPr>
            <w:r w:rsidRPr="00F53ADC">
              <w:t>197.3 (33.8)</w:t>
            </w:r>
          </w:p>
        </w:tc>
        <w:tc>
          <w:tcPr>
            <w:tcW w:w="2070" w:type="dxa"/>
            <w:tcBorders>
              <w:top w:val="single" w:sz="4" w:space="0" w:color="auto"/>
              <w:left w:val="single" w:sz="4" w:space="0" w:color="auto"/>
              <w:bottom w:val="single" w:sz="4" w:space="0" w:color="auto"/>
              <w:right w:val="single" w:sz="4" w:space="0" w:color="auto"/>
            </w:tcBorders>
          </w:tcPr>
          <w:p w14:paraId="5CE5E4F8" w14:textId="77777777" w:rsidR="008C756A" w:rsidRPr="00F53ADC" w:rsidRDefault="008C756A" w:rsidP="001D4139">
            <w:pPr>
              <w:jc w:val="center"/>
            </w:pPr>
            <w:r w:rsidRPr="00F53ADC">
              <w:t>217.4 (41.2)</w:t>
            </w:r>
          </w:p>
        </w:tc>
        <w:tc>
          <w:tcPr>
            <w:tcW w:w="1260" w:type="dxa"/>
            <w:tcBorders>
              <w:top w:val="single" w:sz="4" w:space="0" w:color="auto"/>
              <w:left w:val="single" w:sz="4" w:space="0" w:color="auto"/>
              <w:bottom w:val="single" w:sz="4" w:space="0" w:color="auto"/>
              <w:right w:val="single" w:sz="4" w:space="0" w:color="auto"/>
            </w:tcBorders>
          </w:tcPr>
          <w:p w14:paraId="7A8DF7B3" w14:textId="77777777" w:rsidR="008C756A" w:rsidRPr="00F53ADC" w:rsidRDefault="008C756A" w:rsidP="001D4139">
            <w:pPr>
              <w:spacing w:line="480" w:lineRule="auto"/>
              <w:contextualSpacing/>
              <w:jc w:val="center"/>
            </w:pPr>
            <w:r w:rsidRPr="00F53ADC">
              <w:t>&lt; 0.001</w:t>
            </w:r>
          </w:p>
        </w:tc>
      </w:tr>
      <w:tr w:rsidR="008C756A" w:rsidRPr="00F53ADC" w14:paraId="028E547A" w14:textId="77777777" w:rsidTr="001D4139">
        <w:tc>
          <w:tcPr>
            <w:tcW w:w="4068" w:type="dxa"/>
            <w:tcBorders>
              <w:top w:val="single" w:sz="4" w:space="0" w:color="auto"/>
              <w:left w:val="single" w:sz="4" w:space="0" w:color="auto"/>
              <w:bottom w:val="single" w:sz="4" w:space="0" w:color="auto"/>
              <w:right w:val="single" w:sz="4" w:space="0" w:color="auto"/>
            </w:tcBorders>
          </w:tcPr>
          <w:p w14:paraId="328EEC51" w14:textId="77777777" w:rsidR="008C756A" w:rsidRPr="00F53ADC" w:rsidRDefault="008C756A" w:rsidP="001D4139">
            <w:pPr>
              <w:spacing w:line="480" w:lineRule="auto"/>
              <w:contextualSpacing/>
            </w:pPr>
            <w:r w:rsidRPr="00F53ADC">
              <w:t>HDL cholesterol</w:t>
            </w:r>
          </w:p>
        </w:tc>
        <w:tc>
          <w:tcPr>
            <w:tcW w:w="1800" w:type="dxa"/>
            <w:tcBorders>
              <w:top w:val="single" w:sz="4" w:space="0" w:color="auto"/>
              <w:left w:val="single" w:sz="4" w:space="0" w:color="auto"/>
              <w:bottom w:val="single" w:sz="4" w:space="0" w:color="auto"/>
              <w:right w:val="single" w:sz="4" w:space="0" w:color="auto"/>
            </w:tcBorders>
          </w:tcPr>
          <w:p w14:paraId="300CC0FC" w14:textId="77777777" w:rsidR="008C756A" w:rsidRPr="00F53ADC" w:rsidRDefault="008C756A" w:rsidP="001D4139">
            <w:pPr>
              <w:jc w:val="center"/>
            </w:pPr>
            <w:r w:rsidRPr="00F53ADC">
              <w:t>62.9 (22.1)</w:t>
            </w:r>
          </w:p>
        </w:tc>
        <w:tc>
          <w:tcPr>
            <w:tcW w:w="1890" w:type="dxa"/>
            <w:tcBorders>
              <w:top w:val="single" w:sz="4" w:space="0" w:color="auto"/>
              <w:left w:val="single" w:sz="4" w:space="0" w:color="auto"/>
              <w:bottom w:val="single" w:sz="4" w:space="0" w:color="auto"/>
              <w:right w:val="single" w:sz="4" w:space="0" w:color="auto"/>
            </w:tcBorders>
          </w:tcPr>
          <w:p w14:paraId="74544A0D" w14:textId="77777777" w:rsidR="008C756A" w:rsidRPr="00F53ADC" w:rsidRDefault="008C756A" w:rsidP="001D4139">
            <w:pPr>
              <w:jc w:val="center"/>
            </w:pPr>
            <w:r w:rsidRPr="00F53ADC">
              <w:t>58.8 (18.4)</w:t>
            </w:r>
          </w:p>
        </w:tc>
        <w:tc>
          <w:tcPr>
            <w:tcW w:w="2340" w:type="dxa"/>
            <w:tcBorders>
              <w:top w:val="single" w:sz="4" w:space="0" w:color="auto"/>
              <w:left w:val="single" w:sz="4" w:space="0" w:color="auto"/>
              <w:bottom w:val="single" w:sz="4" w:space="0" w:color="auto"/>
              <w:right w:val="single" w:sz="4" w:space="0" w:color="auto"/>
            </w:tcBorders>
          </w:tcPr>
          <w:p w14:paraId="60A9D200" w14:textId="77777777" w:rsidR="008C756A" w:rsidRPr="00F53ADC" w:rsidRDefault="008C756A" w:rsidP="001D4139">
            <w:pPr>
              <w:jc w:val="center"/>
            </w:pPr>
            <w:r w:rsidRPr="00F53ADC">
              <w:t>56.9 (16.5)</w:t>
            </w:r>
          </w:p>
        </w:tc>
        <w:tc>
          <w:tcPr>
            <w:tcW w:w="2070" w:type="dxa"/>
            <w:tcBorders>
              <w:top w:val="single" w:sz="4" w:space="0" w:color="auto"/>
              <w:left w:val="single" w:sz="4" w:space="0" w:color="auto"/>
              <w:bottom w:val="single" w:sz="4" w:space="0" w:color="auto"/>
              <w:right w:val="single" w:sz="4" w:space="0" w:color="auto"/>
            </w:tcBorders>
          </w:tcPr>
          <w:p w14:paraId="6DEA3ED0" w14:textId="77777777" w:rsidR="008C756A" w:rsidRPr="00F53ADC" w:rsidRDefault="008C756A" w:rsidP="001D4139">
            <w:pPr>
              <w:jc w:val="center"/>
            </w:pPr>
            <w:r w:rsidRPr="00F53ADC">
              <w:t>54.9 (16.2)</w:t>
            </w:r>
          </w:p>
        </w:tc>
        <w:tc>
          <w:tcPr>
            <w:tcW w:w="1260" w:type="dxa"/>
            <w:tcBorders>
              <w:top w:val="single" w:sz="4" w:space="0" w:color="auto"/>
              <w:left w:val="single" w:sz="4" w:space="0" w:color="auto"/>
              <w:bottom w:val="single" w:sz="4" w:space="0" w:color="auto"/>
              <w:right w:val="single" w:sz="4" w:space="0" w:color="auto"/>
            </w:tcBorders>
          </w:tcPr>
          <w:p w14:paraId="4E789238" w14:textId="77777777" w:rsidR="008C756A" w:rsidRPr="00F53ADC" w:rsidRDefault="008C756A" w:rsidP="001D4139">
            <w:pPr>
              <w:spacing w:line="480" w:lineRule="auto"/>
              <w:contextualSpacing/>
              <w:jc w:val="center"/>
            </w:pPr>
            <w:r w:rsidRPr="00F53ADC">
              <w:t>&lt; 0.001</w:t>
            </w:r>
          </w:p>
        </w:tc>
      </w:tr>
      <w:tr w:rsidR="008C756A" w:rsidRPr="00F53ADC" w14:paraId="1F4FA7EF" w14:textId="77777777" w:rsidTr="001D4139">
        <w:tc>
          <w:tcPr>
            <w:tcW w:w="4068" w:type="dxa"/>
            <w:tcBorders>
              <w:top w:val="single" w:sz="4" w:space="0" w:color="auto"/>
              <w:left w:val="single" w:sz="4" w:space="0" w:color="auto"/>
              <w:bottom w:val="single" w:sz="4" w:space="0" w:color="auto"/>
              <w:right w:val="single" w:sz="4" w:space="0" w:color="auto"/>
            </w:tcBorders>
          </w:tcPr>
          <w:p w14:paraId="294B6F8A" w14:textId="77777777" w:rsidR="008C756A" w:rsidRPr="00F53ADC" w:rsidRDefault="008C756A" w:rsidP="001D4139">
            <w:pPr>
              <w:spacing w:line="480" w:lineRule="auto"/>
              <w:contextualSpacing/>
            </w:pPr>
            <w:r w:rsidRPr="00F53ADC">
              <w:t>Triglycerides</w:t>
            </w:r>
          </w:p>
        </w:tc>
        <w:tc>
          <w:tcPr>
            <w:tcW w:w="1800" w:type="dxa"/>
            <w:tcBorders>
              <w:top w:val="single" w:sz="4" w:space="0" w:color="auto"/>
              <w:left w:val="single" w:sz="4" w:space="0" w:color="auto"/>
              <w:bottom w:val="single" w:sz="4" w:space="0" w:color="auto"/>
              <w:right w:val="single" w:sz="4" w:space="0" w:color="auto"/>
            </w:tcBorders>
          </w:tcPr>
          <w:p w14:paraId="4E02C2D9" w14:textId="77777777" w:rsidR="008C756A" w:rsidRPr="00F53ADC" w:rsidRDefault="008C756A" w:rsidP="001D4139">
            <w:pPr>
              <w:jc w:val="center"/>
            </w:pPr>
            <w:r w:rsidRPr="00F53ADC">
              <w:t>92.3 (65.2)</w:t>
            </w:r>
          </w:p>
        </w:tc>
        <w:tc>
          <w:tcPr>
            <w:tcW w:w="1890" w:type="dxa"/>
            <w:tcBorders>
              <w:top w:val="single" w:sz="4" w:space="0" w:color="auto"/>
              <w:left w:val="single" w:sz="4" w:space="0" w:color="auto"/>
              <w:bottom w:val="single" w:sz="4" w:space="0" w:color="auto"/>
              <w:right w:val="single" w:sz="4" w:space="0" w:color="auto"/>
            </w:tcBorders>
          </w:tcPr>
          <w:p w14:paraId="5AF9D4C6" w14:textId="77777777" w:rsidR="008C756A" w:rsidRPr="00F53ADC" w:rsidRDefault="008C756A" w:rsidP="001D4139">
            <w:pPr>
              <w:jc w:val="center"/>
            </w:pPr>
            <w:r w:rsidRPr="00F53ADC">
              <w:t>110.3 (89.1)</w:t>
            </w:r>
          </w:p>
        </w:tc>
        <w:tc>
          <w:tcPr>
            <w:tcW w:w="2340" w:type="dxa"/>
            <w:tcBorders>
              <w:top w:val="single" w:sz="4" w:space="0" w:color="auto"/>
              <w:left w:val="single" w:sz="4" w:space="0" w:color="auto"/>
              <w:bottom w:val="single" w:sz="4" w:space="0" w:color="auto"/>
              <w:right w:val="single" w:sz="4" w:space="0" w:color="auto"/>
            </w:tcBorders>
          </w:tcPr>
          <w:p w14:paraId="3D6496E2" w14:textId="77777777" w:rsidR="008C756A" w:rsidRPr="00F53ADC" w:rsidRDefault="008C756A" w:rsidP="001D4139">
            <w:pPr>
              <w:jc w:val="center"/>
            </w:pPr>
            <w:r w:rsidRPr="00F53ADC">
              <w:t>116 (72.2)</w:t>
            </w:r>
          </w:p>
        </w:tc>
        <w:tc>
          <w:tcPr>
            <w:tcW w:w="2070" w:type="dxa"/>
            <w:tcBorders>
              <w:top w:val="single" w:sz="4" w:space="0" w:color="auto"/>
              <w:left w:val="single" w:sz="4" w:space="0" w:color="auto"/>
              <w:bottom w:val="single" w:sz="4" w:space="0" w:color="auto"/>
              <w:right w:val="single" w:sz="4" w:space="0" w:color="auto"/>
            </w:tcBorders>
          </w:tcPr>
          <w:p w14:paraId="56FD259B" w14:textId="77777777" w:rsidR="008C756A" w:rsidRPr="00F53ADC" w:rsidRDefault="008C756A" w:rsidP="001D4139">
            <w:pPr>
              <w:jc w:val="center"/>
            </w:pPr>
            <w:r w:rsidRPr="00F53ADC">
              <w:t>129.6 (87)</w:t>
            </w:r>
          </w:p>
        </w:tc>
        <w:tc>
          <w:tcPr>
            <w:tcW w:w="1260" w:type="dxa"/>
            <w:tcBorders>
              <w:top w:val="single" w:sz="4" w:space="0" w:color="auto"/>
              <w:left w:val="single" w:sz="4" w:space="0" w:color="auto"/>
              <w:bottom w:val="single" w:sz="4" w:space="0" w:color="auto"/>
              <w:right w:val="single" w:sz="4" w:space="0" w:color="auto"/>
            </w:tcBorders>
          </w:tcPr>
          <w:p w14:paraId="48988C6A" w14:textId="77777777" w:rsidR="008C756A" w:rsidRPr="00F53ADC" w:rsidRDefault="008C756A" w:rsidP="001D4139">
            <w:pPr>
              <w:spacing w:line="480" w:lineRule="auto"/>
              <w:contextualSpacing/>
              <w:jc w:val="center"/>
            </w:pPr>
            <w:r w:rsidRPr="00F53ADC">
              <w:t>&lt; 0.001</w:t>
            </w:r>
          </w:p>
        </w:tc>
      </w:tr>
      <w:tr w:rsidR="008C756A" w:rsidRPr="00F53ADC" w14:paraId="65B7A3B6"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DEA451B" w14:textId="77777777" w:rsidR="008C756A" w:rsidRPr="00F53ADC" w:rsidRDefault="008C756A" w:rsidP="001D4139">
            <w:pPr>
              <w:spacing w:line="480" w:lineRule="auto"/>
              <w:contextualSpacing/>
            </w:pPr>
            <w:r w:rsidRPr="00F53ADC">
              <w:t>CES-D ≥ 16, %</w:t>
            </w:r>
          </w:p>
        </w:tc>
        <w:tc>
          <w:tcPr>
            <w:tcW w:w="1800" w:type="dxa"/>
            <w:tcBorders>
              <w:top w:val="single" w:sz="4" w:space="0" w:color="auto"/>
              <w:left w:val="single" w:sz="4" w:space="0" w:color="auto"/>
              <w:bottom w:val="single" w:sz="4" w:space="0" w:color="auto"/>
              <w:right w:val="single" w:sz="4" w:space="0" w:color="auto"/>
            </w:tcBorders>
          </w:tcPr>
          <w:p w14:paraId="2F69E903" w14:textId="77777777" w:rsidR="008C756A" w:rsidRPr="00F53ADC" w:rsidRDefault="008C756A" w:rsidP="001D4139">
            <w:pPr>
              <w:jc w:val="center"/>
            </w:pPr>
            <w:r w:rsidRPr="00F53ADC">
              <w:t>88 (21.3%)</w:t>
            </w:r>
          </w:p>
        </w:tc>
        <w:tc>
          <w:tcPr>
            <w:tcW w:w="1890" w:type="dxa"/>
            <w:tcBorders>
              <w:top w:val="single" w:sz="4" w:space="0" w:color="auto"/>
              <w:left w:val="single" w:sz="4" w:space="0" w:color="auto"/>
              <w:bottom w:val="single" w:sz="4" w:space="0" w:color="auto"/>
              <w:right w:val="single" w:sz="4" w:space="0" w:color="auto"/>
            </w:tcBorders>
          </w:tcPr>
          <w:p w14:paraId="0D1CE784" w14:textId="77777777" w:rsidR="008C756A" w:rsidRPr="00F53ADC" w:rsidRDefault="008C756A" w:rsidP="001D4139">
            <w:pPr>
              <w:jc w:val="center"/>
            </w:pPr>
            <w:r w:rsidRPr="00F53ADC">
              <w:t>155 (17.8%)</w:t>
            </w:r>
          </w:p>
        </w:tc>
        <w:tc>
          <w:tcPr>
            <w:tcW w:w="2340" w:type="dxa"/>
            <w:tcBorders>
              <w:top w:val="single" w:sz="4" w:space="0" w:color="auto"/>
              <w:left w:val="single" w:sz="4" w:space="0" w:color="auto"/>
              <w:bottom w:val="single" w:sz="4" w:space="0" w:color="auto"/>
              <w:right w:val="single" w:sz="4" w:space="0" w:color="auto"/>
            </w:tcBorders>
          </w:tcPr>
          <w:p w14:paraId="28EA7B1C" w14:textId="77777777" w:rsidR="008C756A" w:rsidRPr="00F53ADC" w:rsidRDefault="008C756A" w:rsidP="001D4139">
            <w:pPr>
              <w:jc w:val="center"/>
            </w:pPr>
            <w:r w:rsidRPr="00F53ADC">
              <w:t>120 (16%)</w:t>
            </w:r>
          </w:p>
        </w:tc>
        <w:tc>
          <w:tcPr>
            <w:tcW w:w="2070" w:type="dxa"/>
            <w:tcBorders>
              <w:top w:val="single" w:sz="4" w:space="0" w:color="auto"/>
              <w:left w:val="single" w:sz="4" w:space="0" w:color="auto"/>
              <w:bottom w:val="single" w:sz="4" w:space="0" w:color="auto"/>
              <w:right w:val="single" w:sz="4" w:space="0" w:color="auto"/>
            </w:tcBorders>
          </w:tcPr>
          <w:p w14:paraId="4681B7F0" w14:textId="77777777" w:rsidR="008C756A" w:rsidRPr="00F53ADC" w:rsidRDefault="008C756A" w:rsidP="001D4139">
            <w:pPr>
              <w:jc w:val="center"/>
            </w:pPr>
            <w:r w:rsidRPr="00F53ADC">
              <w:t>101 (16.9%)</w:t>
            </w:r>
          </w:p>
        </w:tc>
        <w:tc>
          <w:tcPr>
            <w:tcW w:w="1260" w:type="dxa"/>
            <w:tcBorders>
              <w:top w:val="single" w:sz="4" w:space="0" w:color="auto"/>
              <w:left w:val="single" w:sz="4" w:space="0" w:color="auto"/>
              <w:bottom w:val="single" w:sz="4" w:space="0" w:color="auto"/>
              <w:right w:val="single" w:sz="4" w:space="0" w:color="auto"/>
            </w:tcBorders>
          </w:tcPr>
          <w:p w14:paraId="797A5910" w14:textId="77777777" w:rsidR="008C756A" w:rsidRPr="00F53ADC" w:rsidRDefault="008C756A" w:rsidP="001D4139">
            <w:pPr>
              <w:spacing w:line="480" w:lineRule="auto"/>
              <w:contextualSpacing/>
              <w:jc w:val="center"/>
            </w:pPr>
            <w:r w:rsidRPr="00F53ADC">
              <w:t>0.08</w:t>
            </w:r>
          </w:p>
        </w:tc>
      </w:tr>
      <w:tr w:rsidR="008C756A" w:rsidRPr="00F53ADC" w14:paraId="5DF9FDDA"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1106258" w14:textId="77777777" w:rsidR="008C756A" w:rsidRPr="00F53ADC" w:rsidRDefault="008C756A" w:rsidP="001D4139">
            <w:pPr>
              <w:spacing w:line="480" w:lineRule="auto"/>
              <w:contextualSpacing/>
            </w:pPr>
            <w:r w:rsidRPr="00F53ADC">
              <w:t>History of illicit drug use, %</w:t>
            </w:r>
          </w:p>
        </w:tc>
        <w:tc>
          <w:tcPr>
            <w:tcW w:w="1800" w:type="dxa"/>
            <w:tcBorders>
              <w:top w:val="single" w:sz="4" w:space="0" w:color="auto"/>
              <w:left w:val="single" w:sz="4" w:space="0" w:color="auto"/>
              <w:bottom w:val="single" w:sz="4" w:space="0" w:color="auto"/>
              <w:right w:val="single" w:sz="4" w:space="0" w:color="auto"/>
            </w:tcBorders>
          </w:tcPr>
          <w:p w14:paraId="7C99B304" w14:textId="77777777" w:rsidR="008C756A" w:rsidRPr="00F53ADC" w:rsidRDefault="008C756A" w:rsidP="001D4139">
            <w:pPr>
              <w:jc w:val="center"/>
            </w:pPr>
            <w:r w:rsidRPr="00F53ADC">
              <w:t>273 (65.9%)</w:t>
            </w:r>
          </w:p>
        </w:tc>
        <w:tc>
          <w:tcPr>
            <w:tcW w:w="1890" w:type="dxa"/>
            <w:tcBorders>
              <w:top w:val="single" w:sz="4" w:space="0" w:color="auto"/>
              <w:left w:val="single" w:sz="4" w:space="0" w:color="auto"/>
              <w:bottom w:val="single" w:sz="4" w:space="0" w:color="auto"/>
              <w:right w:val="single" w:sz="4" w:space="0" w:color="auto"/>
            </w:tcBorders>
          </w:tcPr>
          <w:p w14:paraId="2F75939F" w14:textId="77777777" w:rsidR="008C756A" w:rsidRPr="00F53ADC" w:rsidRDefault="008C756A" w:rsidP="001D4139">
            <w:pPr>
              <w:jc w:val="center"/>
            </w:pPr>
            <w:r w:rsidRPr="00F53ADC">
              <w:t>583 (66.9%)</w:t>
            </w:r>
          </w:p>
        </w:tc>
        <w:tc>
          <w:tcPr>
            <w:tcW w:w="2340" w:type="dxa"/>
            <w:tcBorders>
              <w:top w:val="single" w:sz="4" w:space="0" w:color="auto"/>
              <w:left w:val="single" w:sz="4" w:space="0" w:color="auto"/>
              <w:bottom w:val="single" w:sz="4" w:space="0" w:color="auto"/>
              <w:right w:val="single" w:sz="4" w:space="0" w:color="auto"/>
            </w:tcBorders>
          </w:tcPr>
          <w:p w14:paraId="4CACF548" w14:textId="77777777" w:rsidR="008C756A" w:rsidRPr="00F53ADC" w:rsidRDefault="008C756A" w:rsidP="001D4139">
            <w:pPr>
              <w:jc w:val="center"/>
            </w:pPr>
            <w:r w:rsidRPr="00F53ADC">
              <w:t>555 (73.8%)</w:t>
            </w:r>
          </w:p>
        </w:tc>
        <w:tc>
          <w:tcPr>
            <w:tcW w:w="2070" w:type="dxa"/>
            <w:tcBorders>
              <w:top w:val="single" w:sz="4" w:space="0" w:color="auto"/>
              <w:left w:val="single" w:sz="4" w:space="0" w:color="auto"/>
              <w:bottom w:val="single" w:sz="4" w:space="0" w:color="auto"/>
              <w:right w:val="single" w:sz="4" w:space="0" w:color="auto"/>
            </w:tcBorders>
          </w:tcPr>
          <w:p w14:paraId="224A9FAD" w14:textId="77777777" w:rsidR="008C756A" w:rsidRPr="00F53ADC" w:rsidRDefault="008C756A" w:rsidP="001D4139">
            <w:pPr>
              <w:jc w:val="center"/>
            </w:pPr>
            <w:r w:rsidRPr="00F53ADC">
              <w:t>435 (73%)</w:t>
            </w:r>
          </w:p>
        </w:tc>
        <w:tc>
          <w:tcPr>
            <w:tcW w:w="1260" w:type="dxa"/>
            <w:tcBorders>
              <w:top w:val="single" w:sz="4" w:space="0" w:color="auto"/>
              <w:left w:val="single" w:sz="4" w:space="0" w:color="auto"/>
              <w:bottom w:val="single" w:sz="4" w:space="0" w:color="auto"/>
              <w:right w:val="single" w:sz="4" w:space="0" w:color="auto"/>
            </w:tcBorders>
          </w:tcPr>
          <w:p w14:paraId="23DC857E" w14:textId="77777777" w:rsidR="008C756A" w:rsidRPr="00F53ADC" w:rsidRDefault="008C756A" w:rsidP="001D4139">
            <w:pPr>
              <w:spacing w:line="480" w:lineRule="auto"/>
              <w:contextualSpacing/>
              <w:jc w:val="center"/>
            </w:pPr>
            <w:r w:rsidRPr="00F53ADC">
              <w:t>&lt; 0.001</w:t>
            </w:r>
          </w:p>
        </w:tc>
      </w:tr>
      <w:tr w:rsidR="008C756A" w:rsidRPr="00F53ADC" w14:paraId="69CA774D"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A8C6E2F" w14:textId="77777777" w:rsidR="008C756A" w:rsidRPr="00F53ADC" w:rsidRDefault="008C756A" w:rsidP="001D4139">
            <w:pPr>
              <w:spacing w:line="480" w:lineRule="auto"/>
              <w:contextualSpacing/>
            </w:pPr>
            <w:r w:rsidRPr="00F53ADC">
              <w:t>Diabetes, %</w:t>
            </w:r>
          </w:p>
        </w:tc>
        <w:tc>
          <w:tcPr>
            <w:tcW w:w="1800" w:type="dxa"/>
            <w:tcBorders>
              <w:top w:val="single" w:sz="4" w:space="0" w:color="auto"/>
              <w:left w:val="single" w:sz="4" w:space="0" w:color="auto"/>
              <w:bottom w:val="single" w:sz="4" w:space="0" w:color="auto"/>
              <w:right w:val="single" w:sz="4" w:space="0" w:color="auto"/>
            </w:tcBorders>
          </w:tcPr>
          <w:p w14:paraId="586BE0AE" w14:textId="77777777" w:rsidR="008C756A" w:rsidRPr="00F53ADC" w:rsidRDefault="008C756A" w:rsidP="001D4139">
            <w:pPr>
              <w:jc w:val="center"/>
            </w:pPr>
            <w:r w:rsidRPr="00F53ADC">
              <w:t>38 (9.2%)</w:t>
            </w:r>
          </w:p>
        </w:tc>
        <w:tc>
          <w:tcPr>
            <w:tcW w:w="1890" w:type="dxa"/>
            <w:tcBorders>
              <w:top w:val="single" w:sz="4" w:space="0" w:color="auto"/>
              <w:left w:val="single" w:sz="4" w:space="0" w:color="auto"/>
              <w:bottom w:val="single" w:sz="4" w:space="0" w:color="auto"/>
              <w:right w:val="single" w:sz="4" w:space="0" w:color="auto"/>
            </w:tcBorders>
          </w:tcPr>
          <w:p w14:paraId="3D976AB9" w14:textId="77777777" w:rsidR="008C756A" w:rsidRPr="00F53ADC" w:rsidRDefault="008C756A" w:rsidP="001D4139">
            <w:pPr>
              <w:jc w:val="center"/>
            </w:pPr>
            <w:r w:rsidRPr="00F53ADC">
              <w:t>103 (11.8%)</w:t>
            </w:r>
          </w:p>
        </w:tc>
        <w:tc>
          <w:tcPr>
            <w:tcW w:w="2340" w:type="dxa"/>
            <w:tcBorders>
              <w:top w:val="single" w:sz="4" w:space="0" w:color="auto"/>
              <w:left w:val="single" w:sz="4" w:space="0" w:color="auto"/>
              <w:bottom w:val="single" w:sz="4" w:space="0" w:color="auto"/>
              <w:right w:val="single" w:sz="4" w:space="0" w:color="auto"/>
            </w:tcBorders>
          </w:tcPr>
          <w:p w14:paraId="74E60A2E" w14:textId="77777777" w:rsidR="008C756A" w:rsidRPr="00F53ADC" w:rsidRDefault="008C756A" w:rsidP="001D4139">
            <w:pPr>
              <w:jc w:val="center"/>
            </w:pPr>
            <w:r w:rsidRPr="00F53ADC">
              <w:t>96 (12.8%)</w:t>
            </w:r>
          </w:p>
        </w:tc>
        <w:tc>
          <w:tcPr>
            <w:tcW w:w="2070" w:type="dxa"/>
            <w:tcBorders>
              <w:top w:val="single" w:sz="4" w:space="0" w:color="auto"/>
              <w:left w:val="single" w:sz="4" w:space="0" w:color="auto"/>
              <w:bottom w:val="single" w:sz="4" w:space="0" w:color="auto"/>
              <w:right w:val="single" w:sz="4" w:space="0" w:color="auto"/>
            </w:tcBorders>
          </w:tcPr>
          <w:p w14:paraId="382171C9" w14:textId="77777777" w:rsidR="008C756A" w:rsidRPr="00F53ADC" w:rsidRDefault="008C756A" w:rsidP="001D4139">
            <w:pPr>
              <w:jc w:val="center"/>
            </w:pPr>
            <w:r w:rsidRPr="00F53ADC">
              <w:t>104 (17.4%)</w:t>
            </w:r>
          </w:p>
        </w:tc>
        <w:tc>
          <w:tcPr>
            <w:tcW w:w="1260" w:type="dxa"/>
            <w:tcBorders>
              <w:top w:val="single" w:sz="4" w:space="0" w:color="auto"/>
              <w:left w:val="single" w:sz="4" w:space="0" w:color="auto"/>
              <w:bottom w:val="single" w:sz="4" w:space="0" w:color="auto"/>
              <w:right w:val="single" w:sz="4" w:space="0" w:color="auto"/>
            </w:tcBorders>
          </w:tcPr>
          <w:p w14:paraId="7616F539" w14:textId="77777777" w:rsidR="008C756A" w:rsidRPr="00F53ADC" w:rsidRDefault="008C756A" w:rsidP="001D4139">
            <w:pPr>
              <w:spacing w:line="480" w:lineRule="auto"/>
              <w:contextualSpacing/>
              <w:jc w:val="center"/>
            </w:pPr>
            <w:r w:rsidRPr="00F53ADC">
              <w:t>&lt; 0.001</w:t>
            </w:r>
          </w:p>
        </w:tc>
      </w:tr>
      <w:tr w:rsidR="008C756A" w:rsidRPr="00F53ADC" w14:paraId="2C63CCAB"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74FBEE2" w14:textId="77777777" w:rsidR="008C756A" w:rsidRPr="00F53ADC" w:rsidRDefault="008C756A" w:rsidP="001D4139">
            <w:pPr>
              <w:spacing w:line="480" w:lineRule="auto"/>
              <w:contextualSpacing/>
            </w:pPr>
            <w:r w:rsidRPr="00F53ADC">
              <w:t>History of CHD*, %</w:t>
            </w:r>
          </w:p>
        </w:tc>
        <w:tc>
          <w:tcPr>
            <w:tcW w:w="1800" w:type="dxa"/>
            <w:tcBorders>
              <w:top w:val="single" w:sz="4" w:space="0" w:color="auto"/>
              <w:left w:val="single" w:sz="4" w:space="0" w:color="auto"/>
              <w:bottom w:val="single" w:sz="4" w:space="0" w:color="auto"/>
              <w:right w:val="single" w:sz="4" w:space="0" w:color="auto"/>
            </w:tcBorders>
          </w:tcPr>
          <w:p w14:paraId="695AABE1" w14:textId="77777777" w:rsidR="008C756A" w:rsidRPr="00F53ADC" w:rsidRDefault="008C756A" w:rsidP="001D4139">
            <w:pPr>
              <w:jc w:val="center"/>
            </w:pPr>
            <w:r w:rsidRPr="00F53ADC">
              <w:t>0 (0%)</w:t>
            </w:r>
          </w:p>
        </w:tc>
        <w:tc>
          <w:tcPr>
            <w:tcW w:w="1890" w:type="dxa"/>
            <w:tcBorders>
              <w:top w:val="single" w:sz="4" w:space="0" w:color="auto"/>
              <w:left w:val="single" w:sz="4" w:space="0" w:color="auto"/>
              <w:bottom w:val="single" w:sz="4" w:space="0" w:color="auto"/>
              <w:right w:val="single" w:sz="4" w:space="0" w:color="auto"/>
            </w:tcBorders>
          </w:tcPr>
          <w:p w14:paraId="5680D764" w14:textId="77777777" w:rsidR="008C756A" w:rsidRPr="00F53ADC" w:rsidRDefault="008C756A" w:rsidP="001D4139">
            <w:pPr>
              <w:jc w:val="center"/>
            </w:pPr>
            <w:r w:rsidRPr="00F53ADC">
              <w:t>9 (1%)</w:t>
            </w:r>
          </w:p>
        </w:tc>
        <w:tc>
          <w:tcPr>
            <w:tcW w:w="2340" w:type="dxa"/>
            <w:tcBorders>
              <w:top w:val="single" w:sz="4" w:space="0" w:color="auto"/>
              <w:left w:val="single" w:sz="4" w:space="0" w:color="auto"/>
              <w:bottom w:val="single" w:sz="4" w:space="0" w:color="auto"/>
              <w:right w:val="single" w:sz="4" w:space="0" w:color="auto"/>
            </w:tcBorders>
          </w:tcPr>
          <w:p w14:paraId="27D3EC73" w14:textId="77777777" w:rsidR="008C756A" w:rsidRPr="00F53ADC" w:rsidRDefault="008C756A" w:rsidP="001D4139">
            <w:pPr>
              <w:jc w:val="center"/>
            </w:pPr>
            <w:r w:rsidRPr="00F53ADC">
              <w:t>13 (1.7%)</w:t>
            </w:r>
          </w:p>
        </w:tc>
        <w:tc>
          <w:tcPr>
            <w:tcW w:w="2070" w:type="dxa"/>
            <w:tcBorders>
              <w:top w:val="single" w:sz="4" w:space="0" w:color="auto"/>
              <w:left w:val="single" w:sz="4" w:space="0" w:color="auto"/>
              <w:bottom w:val="single" w:sz="4" w:space="0" w:color="auto"/>
              <w:right w:val="single" w:sz="4" w:space="0" w:color="auto"/>
            </w:tcBorders>
          </w:tcPr>
          <w:p w14:paraId="0822B872" w14:textId="77777777" w:rsidR="008C756A" w:rsidRPr="00F53ADC" w:rsidRDefault="008C756A" w:rsidP="001D4139">
            <w:pPr>
              <w:jc w:val="center"/>
            </w:pPr>
            <w:r w:rsidRPr="00F53ADC">
              <w:t>26 (4.4%)</w:t>
            </w:r>
          </w:p>
        </w:tc>
        <w:tc>
          <w:tcPr>
            <w:tcW w:w="1260" w:type="dxa"/>
            <w:tcBorders>
              <w:top w:val="single" w:sz="4" w:space="0" w:color="auto"/>
              <w:left w:val="single" w:sz="4" w:space="0" w:color="auto"/>
              <w:bottom w:val="single" w:sz="4" w:space="0" w:color="auto"/>
              <w:right w:val="single" w:sz="4" w:space="0" w:color="auto"/>
            </w:tcBorders>
          </w:tcPr>
          <w:p w14:paraId="370A9786" w14:textId="77777777" w:rsidR="008C756A" w:rsidRPr="00F53ADC" w:rsidRDefault="008C756A" w:rsidP="001D4139">
            <w:pPr>
              <w:spacing w:line="480" w:lineRule="auto"/>
              <w:contextualSpacing/>
              <w:jc w:val="center"/>
            </w:pPr>
            <w:r w:rsidRPr="00F53ADC">
              <w:t>&lt; 0.001</w:t>
            </w:r>
          </w:p>
        </w:tc>
      </w:tr>
      <w:tr w:rsidR="008C756A" w:rsidRPr="00F53ADC" w14:paraId="29621F17"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BAF7F8F" w14:textId="77777777" w:rsidR="008C756A" w:rsidRPr="00F53ADC" w:rsidRDefault="008C756A" w:rsidP="001D4139">
            <w:pPr>
              <w:spacing w:line="480" w:lineRule="auto"/>
              <w:contextualSpacing/>
              <w:rPr>
                <w:highlight w:val="yellow"/>
              </w:rPr>
            </w:pPr>
            <w:r w:rsidRPr="00F53ADC">
              <w:t>History of stroke/TIA*, %</w:t>
            </w:r>
          </w:p>
        </w:tc>
        <w:tc>
          <w:tcPr>
            <w:tcW w:w="1800" w:type="dxa"/>
            <w:tcBorders>
              <w:top w:val="single" w:sz="4" w:space="0" w:color="auto"/>
              <w:left w:val="single" w:sz="4" w:space="0" w:color="auto"/>
              <w:bottom w:val="single" w:sz="4" w:space="0" w:color="auto"/>
              <w:right w:val="single" w:sz="4" w:space="0" w:color="auto"/>
            </w:tcBorders>
          </w:tcPr>
          <w:p w14:paraId="66BD56B5" w14:textId="77777777" w:rsidR="008C756A" w:rsidRPr="00F53ADC" w:rsidRDefault="008C756A" w:rsidP="001D4139">
            <w:pPr>
              <w:jc w:val="center"/>
            </w:pPr>
            <w:r w:rsidRPr="00F53ADC">
              <w:t>2 (0.5%)</w:t>
            </w:r>
          </w:p>
        </w:tc>
        <w:tc>
          <w:tcPr>
            <w:tcW w:w="1890" w:type="dxa"/>
            <w:tcBorders>
              <w:top w:val="single" w:sz="4" w:space="0" w:color="auto"/>
              <w:left w:val="single" w:sz="4" w:space="0" w:color="auto"/>
              <w:bottom w:val="single" w:sz="4" w:space="0" w:color="auto"/>
              <w:right w:val="single" w:sz="4" w:space="0" w:color="auto"/>
            </w:tcBorders>
          </w:tcPr>
          <w:p w14:paraId="08B43BB8" w14:textId="77777777" w:rsidR="008C756A" w:rsidRPr="00F53ADC" w:rsidRDefault="008C756A" w:rsidP="001D4139">
            <w:pPr>
              <w:jc w:val="center"/>
            </w:pPr>
            <w:r w:rsidRPr="00F53ADC">
              <w:t>10 (1.1%)</w:t>
            </w:r>
          </w:p>
        </w:tc>
        <w:tc>
          <w:tcPr>
            <w:tcW w:w="2340" w:type="dxa"/>
            <w:tcBorders>
              <w:top w:val="single" w:sz="4" w:space="0" w:color="auto"/>
              <w:left w:val="single" w:sz="4" w:space="0" w:color="auto"/>
              <w:bottom w:val="single" w:sz="4" w:space="0" w:color="auto"/>
              <w:right w:val="single" w:sz="4" w:space="0" w:color="auto"/>
            </w:tcBorders>
          </w:tcPr>
          <w:p w14:paraId="0563ACC8" w14:textId="77777777" w:rsidR="008C756A" w:rsidRPr="00F53ADC" w:rsidRDefault="008C756A" w:rsidP="001D4139">
            <w:pPr>
              <w:jc w:val="center"/>
            </w:pPr>
            <w:r w:rsidRPr="00F53ADC">
              <w:t>5 (0.7%)</w:t>
            </w:r>
          </w:p>
        </w:tc>
        <w:tc>
          <w:tcPr>
            <w:tcW w:w="2070" w:type="dxa"/>
            <w:tcBorders>
              <w:top w:val="single" w:sz="4" w:space="0" w:color="auto"/>
              <w:left w:val="single" w:sz="4" w:space="0" w:color="auto"/>
              <w:bottom w:val="single" w:sz="4" w:space="0" w:color="auto"/>
              <w:right w:val="single" w:sz="4" w:space="0" w:color="auto"/>
            </w:tcBorders>
          </w:tcPr>
          <w:p w14:paraId="5BE82B34" w14:textId="77777777" w:rsidR="008C756A" w:rsidRPr="00F53ADC" w:rsidRDefault="008C756A" w:rsidP="001D4139">
            <w:pPr>
              <w:jc w:val="center"/>
            </w:pPr>
            <w:r w:rsidRPr="00F53ADC">
              <w:t>12 (2%)</w:t>
            </w:r>
          </w:p>
        </w:tc>
        <w:tc>
          <w:tcPr>
            <w:tcW w:w="1260" w:type="dxa"/>
            <w:tcBorders>
              <w:top w:val="single" w:sz="4" w:space="0" w:color="auto"/>
              <w:left w:val="single" w:sz="4" w:space="0" w:color="auto"/>
              <w:bottom w:val="single" w:sz="4" w:space="0" w:color="auto"/>
              <w:right w:val="single" w:sz="4" w:space="0" w:color="auto"/>
            </w:tcBorders>
          </w:tcPr>
          <w:p w14:paraId="74CE4CB8" w14:textId="77777777" w:rsidR="008C756A" w:rsidRPr="00F53ADC" w:rsidRDefault="008C756A" w:rsidP="001D4139">
            <w:pPr>
              <w:spacing w:line="480" w:lineRule="auto"/>
              <w:contextualSpacing/>
              <w:jc w:val="center"/>
            </w:pPr>
            <w:r w:rsidRPr="00F53ADC">
              <w:t>0.06</w:t>
            </w:r>
          </w:p>
        </w:tc>
      </w:tr>
      <w:tr w:rsidR="008C756A" w:rsidRPr="00F53ADC" w14:paraId="7FA43CF2"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44F6CBB" w14:textId="77777777" w:rsidR="008C756A" w:rsidRPr="00F53ADC" w:rsidRDefault="008C756A" w:rsidP="001D4139">
            <w:pPr>
              <w:spacing w:line="480" w:lineRule="auto"/>
              <w:contextualSpacing/>
            </w:pPr>
            <w:r w:rsidRPr="00F53ADC">
              <w:t>eGFR ≤ 60 ml/min/1.73m</w:t>
            </w:r>
            <w:r w:rsidRPr="00F53ADC">
              <w:rPr>
                <w:vertAlign w:val="superscript"/>
              </w:rPr>
              <w:t>2</w:t>
            </w:r>
            <w:r w:rsidRPr="00F53ADC">
              <w:t>, %</w:t>
            </w:r>
          </w:p>
        </w:tc>
        <w:tc>
          <w:tcPr>
            <w:tcW w:w="1800" w:type="dxa"/>
            <w:tcBorders>
              <w:top w:val="single" w:sz="4" w:space="0" w:color="auto"/>
              <w:left w:val="single" w:sz="4" w:space="0" w:color="auto"/>
              <w:bottom w:val="single" w:sz="4" w:space="0" w:color="auto"/>
              <w:right w:val="single" w:sz="4" w:space="0" w:color="auto"/>
            </w:tcBorders>
          </w:tcPr>
          <w:p w14:paraId="660AFE53" w14:textId="77777777" w:rsidR="008C756A" w:rsidRPr="00F53ADC" w:rsidRDefault="008C756A" w:rsidP="001D4139">
            <w:pPr>
              <w:jc w:val="center"/>
            </w:pPr>
            <w:r w:rsidRPr="00F53ADC">
              <w:t>7 (1.7%)</w:t>
            </w:r>
          </w:p>
        </w:tc>
        <w:tc>
          <w:tcPr>
            <w:tcW w:w="1890" w:type="dxa"/>
            <w:tcBorders>
              <w:top w:val="single" w:sz="4" w:space="0" w:color="auto"/>
              <w:left w:val="single" w:sz="4" w:space="0" w:color="auto"/>
              <w:bottom w:val="single" w:sz="4" w:space="0" w:color="auto"/>
              <w:right w:val="single" w:sz="4" w:space="0" w:color="auto"/>
            </w:tcBorders>
          </w:tcPr>
          <w:p w14:paraId="4ECB9F6D" w14:textId="77777777" w:rsidR="008C756A" w:rsidRPr="00F53ADC" w:rsidRDefault="008C756A" w:rsidP="001D4139">
            <w:pPr>
              <w:jc w:val="center"/>
            </w:pPr>
            <w:r w:rsidRPr="00F53ADC">
              <w:t>9 (1%)</w:t>
            </w:r>
          </w:p>
        </w:tc>
        <w:tc>
          <w:tcPr>
            <w:tcW w:w="2340" w:type="dxa"/>
            <w:tcBorders>
              <w:top w:val="single" w:sz="4" w:space="0" w:color="auto"/>
              <w:left w:val="single" w:sz="4" w:space="0" w:color="auto"/>
              <w:bottom w:val="single" w:sz="4" w:space="0" w:color="auto"/>
              <w:right w:val="single" w:sz="4" w:space="0" w:color="auto"/>
            </w:tcBorders>
          </w:tcPr>
          <w:p w14:paraId="74AFFA4D" w14:textId="77777777" w:rsidR="008C756A" w:rsidRPr="00F53ADC" w:rsidRDefault="008C756A" w:rsidP="001D4139">
            <w:pPr>
              <w:jc w:val="center"/>
            </w:pPr>
            <w:r w:rsidRPr="00F53ADC">
              <w:t>16 (2.1%)</w:t>
            </w:r>
          </w:p>
        </w:tc>
        <w:tc>
          <w:tcPr>
            <w:tcW w:w="2070" w:type="dxa"/>
            <w:tcBorders>
              <w:top w:val="single" w:sz="4" w:space="0" w:color="auto"/>
              <w:left w:val="single" w:sz="4" w:space="0" w:color="auto"/>
              <w:bottom w:val="single" w:sz="4" w:space="0" w:color="auto"/>
              <w:right w:val="single" w:sz="4" w:space="0" w:color="auto"/>
            </w:tcBorders>
          </w:tcPr>
          <w:p w14:paraId="1E2256C8" w14:textId="77777777" w:rsidR="008C756A" w:rsidRPr="00F53ADC" w:rsidRDefault="008C756A" w:rsidP="001D4139">
            <w:pPr>
              <w:jc w:val="center"/>
            </w:pPr>
            <w:r w:rsidRPr="00F53ADC">
              <w:t>12 (2%)</w:t>
            </w:r>
          </w:p>
        </w:tc>
        <w:tc>
          <w:tcPr>
            <w:tcW w:w="1260" w:type="dxa"/>
            <w:tcBorders>
              <w:top w:val="single" w:sz="4" w:space="0" w:color="auto"/>
              <w:left w:val="single" w:sz="4" w:space="0" w:color="auto"/>
              <w:bottom w:val="single" w:sz="4" w:space="0" w:color="auto"/>
              <w:right w:val="single" w:sz="4" w:space="0" w:color="auto"/>
            </w:tcBorders>
          </w:tcPr>
          <w:p w14:paraId="26680568" w14:textId="77777777" w:rsidR="008C756A" w:rsidRPr="00F53ADC" w:rsidRDefault="008C756A" w:rsidP="001D4139">
            <w:pPr>
              <w:spacing w:line="480" w:lineRule="auto"/>
              <w:contextualSpacing/>
              <w:jc w:val="center"/>
            </w:pPr>
            <w:r w:rsidRPr="00F53ADC">
              <w:t>0.27</w:t>
            </w:r>
          </w:p>
        </w:tc>
      </w:tr>
      <w:tr w:rsidR="008C756A" w:rsidRPr="00F53ADC" w14:paraId="3340B520"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AC30BC5" w14:textId="77777777" w:rsidR="008C756A" w:rsidRPr="00F53ADC" w:rsidRDefault="008C756A" w:rsidP="001D4139">
            <w:pPr>
              <w:spacing w:line="480" w:lineRule="auto"/>
              <w:contextualSpacing/>
            </w:pPr>
            <w:r w:rsidRPr="00F53ADC">
              <w:t>SBP, mean (SD)</w:t>
            </w:r>
          </w:p>
        </w:tc>
        <w:tc>
          <w:tcPr>
            <w:tcW w:w="1800" w:type="dxa"/>
            <w:tcBorders>
              <w:top w:val="single" w:sz="4" w:space="0" w:color="auto"/>
              <w:left w:val="single" w:sz="4" w:space="0" w:color="auto"/>
              <w:bottom w:val="single" w:sz="4" w:space="0" w:color="auto"/>
              <w:right w:val="single" w:sz="4" w:space="0" w:color="auto"/>
            </w:tcBorders>
          </w:tcPr>
          <w:p w14:paraId="07A76826" w14:textId="77777777" w:rsidR="008C756A" w:rsidRPr="00F53ADC" w:rsidRDefault="008C756A" w:rsidP="001D4139">
            <w:pPr>
              <w:jc w:val="center"/>
            </w:pPr>
            <w:r w:rsidRPr="00F53ADC">
              <w:t>117.8 (16.1)</w:t>
            </w:r>
          </w:p>
        </w:tc>
        <w:tc>
          <w:tcPr>
            <w:tcW w:w="1890" w:type="dxa"/>
            <w:tcBorders>
              <w:top w:val="single" w:sz="4" w:space="0" w:color="auto"/>
              <w:left w:val="single" w:sz="4" w:space="0" w:color="auto"/>
              <w:bottom w:val="single" w:sz="4" w:space="0" w:color="auto"/>
              <w:right w:val="single" w:sz="4" w:space="0" w:color="auto"/>
            </w:tcBorders>
          </w:tcPr>
          <w:p w14:paraId="3C533CA4" w14:textId="77777777" w:rsidR="008C756A" w:rsidRPr="00F53ADC" w:rsidRDefault="008C756A" w:rsidP="001D4139">
            <w:pPr>
              <w:jc w:val="center"/>
            </w:pPr>
            <w:r w:rsidRPr="00F53ADC">
              <w:t>118.9 (16.7)</w:t>
            </w:r>
          </w:p>
        </w:tc>
        <w:tc>
          <w:tcPr>
            <w:tcW w:w="2340" w:type="dxa"/>
            <w:tcBorders>
              <w:top w:val="single" w:sz="4" w:space="0" w:color="auto"/>
              <w:left w:val="single" w:sz="4" w:space="0" w:color="auto"/>
              <w:bottom w:val="single" w:sz="4" w:space="0" w:color="auto"/>
              <w:right w:val="single" w:sz="4" w:space="0" w:color="auto"/>
            </w:tcBorders>
          </w:tcPr>
          <w:p w14:paraId="604A3A51" w14:textId="77777777" w:rsidR="008C756A" w:rsidRPr="00F53ADC" w:rsidRDefault="008C756A" w:rsidP="001D4139">
            <w:pPr>
              <w:jc w:val="center"/>
            </w:pPr>
            <w:r w:rsidRPr="00F53ADC">
              <w:t>120.4 (15.8)</w:t>
            </w:r>
          </w:p>
        </w:tc>
        <w:tc>
          <w:tcPr>
            <w:tcW w:w="2070" w:type="dxa"/>
            <w:tcBorders>
              <w:top w:val="single" w:sz="4" w:space="0" w:color="auto"/>
              <w:left w:val="single" w:sz="4" w:space="0" w:color="auto"/>
              <w:bottom w:val="single" w:sz="4" w:space="0" w:color="auto"/>
              <w:right w:val="single" w:sz="4" w:space="0" w:color="auto"/>
            </w:tcBorders>
          </w:tcPr>
          <w:p w14:paraId="1AAC0DFE" w14:textId="77777777" w:rsidR="008C756A" w:rsidRPr="00F53ADC" w:rsidRDefault="008C756A" w:rsidP="001D4139">
            <w:pPr>
              <w:jc w:val="center"/>
            </w:pPr>
            <w:r w:rsidRPr="00F53ADC">
              <w:t>121.5 (16.4)</w:t>
            </w:r>
          </w:p>
        </w:tc>
        <w:tc>
          <w:tcPr>
            <w:tcW w:w="1260" w:type="dxa"/>
            <w:tcBorders>
              <w:top w:val="single" w:sz="4" w:space="0" w:color="auto"/>
              <w:left w:val="single" w:sz="4" w:space="0" w:color="auto"/>
              <w:bottom w:val="single" w:sz="4" w:space="0" w:color="auto"/>
              <w:right w:val="single" w:sz="4" w:space="0" w:color="auto"/>
            </w:tcBorders>
          </w:tcPr>
          <w:p w14:paraId="55A19793" w14:textId="77777777" w:rsidR="008C756A" w:rsidRPr="00F53ADC" w:rsidRDefault="008C756A" w:rsidP="001D4139">
            <w:pPr>
              <w:spacing w:line="480" w:lineRule="auto"/>
              <w:contextualSpacing/>
              <w:jc w:val="center"/>
            </w:pPr>
            <w:r w:rsidRPr="00F53ADC">
              <w:t>&lt; 0.001</w:t>
            </w:r>
          </w:p>
        </w:tc>
      </w:tr>
      <w:tr w:rsidR="008C756A" w:rsidRPr="00F53ADC" w14:paraId="3A8594C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471547B" w14:textId="77777777" w:rsidR="008C756A" w:rsidRPr="00F53ADC" w:rsidRDefault="008C756A" w:rsidP="001D4139">
            <w:pPr>
              <w:spacing w:line="480" w:lineRule="auto"/>
              <w:contextualSpacing/>
            </w:pPr>
            <w:r w:rsidRPr="00F53ADC">
              <w:t>DBP, mean (SD)</w:t>
            </w:r>
          </w:p>
        </w:tc>
        <w:tc>
          <w:tcPr>
            <w:tcW w:w="1800" w:type="dxa"/>
            <w:tcBorders>
              <w:top w:val="single" w:sz="4" w:space="0" w:color="auto"/>
              <w:left w:val="single" w:sz="4" w:space="0" w:color="auto"/>
              <w:bottom w:val="single" w:sz="4" w:space="0" w:color="auto"/>
              <w:right w:val="single" w:sz="4" w:space="0" w:color="auto"/>
            </w:tcBorders>
          </w:tcPr>
          <w:p w14:paraId="1AC2D3F1" w14:textId="77777777" w:rsidR="008C756A" w:rsidRPr="00F53ADC" w:rsidRDefault="008C756A" w:rsidP="001D4139">
            <w:pPr>
              <w:jc w:val="center"/>
            </w:pPr>
            <w:r w:rsidRPr="00F53ADC">
              <w:t>74.3 (11.3)</w:t>
            </w:r>
          </w:p>
        </w:tc>
        <w:tc>
          <w:tcPr>
            <w:tcW w:w="1890" w:type="dxa"/>
            <w:tcBorders>
              <w:top w:val="single" w:sz="4" w:space="0" w:color="auto"/>
              <w:left w:val="single" w:sz="4" w:space="0" w:color="auto"/>
              <w:bottom w:val="single" w:sz="4" w:space="0" w:color="auto"/>
              <w:right w:val="single" w:sz="4" w:space="0" w:color="auto"/>
            </w:tcBorders>
          </w:tcPr>
          <w:p w14:paraId="3F49958C" w14:textId="77777777" w:rsidR="008C756A" w:rsidRPr="00F53ADC" w:rsidRDefault="008C756A" w:rsidP="001D4139">
            <w:pPr>
              <w:jc w:val="center"/>
            </w:pPr>
            <w:r w:rsidRPr="00F53ADC">
              <w:t>74.4 (11.9)</w:t>
            </w:r>
          </w:p>
        </w:tc>
        <w:tc>
          <w:tcPr>
            <w:tcW w:w="2340" w:type="dxa"/>
            <w:tcBorders>
              <w:top w:val="single" w:sz="4" w:space="0" w:color="auto"/>
              <w:left w:val="single" w:sz="4" w:space="0" w:color="auto"/>
              <w:bottom w:val="single" w:sz="4" w:space="0" w:color="auto"/>
              <w:right w:val="single" w:sz="4" w:space="0" w:color="auto"/>
            </w:tcBorders>
          </w:tcPr>
          <w:p w14:paraId="04FB0344" w14:textId="77777777" w:rsidR="008C756A" w:rsidRPr="00F53ADC" w:rsidRDefault="008C756A" w:rsidP="001D4139">
            <w:pPr>
              <w:jc w:val="center"/>
            </w:pPr>
            <w:r w:rsidRPr="00F53ADC">
              <w:t>75.2 (10.7)</w:t>
            </w:r>
          </w:p>
        </w:tc>
        <w:tc>
          <w:tcPr>
            <w:tcW w:w="2070" w:type="dxa"/>
            <w:tcBorders>
              <w:top w:val="single" w:sz="4" w:space="0" w:color="auto"/>
              <w:left w:val="single" w:sz="4" w:space="0" w:color="auto"/>
              <w:bottom w:val="single" w:sz="4" w:space="0" w:color="auto"/>
              <w:right w:val="single" w:sz="4" w:space="0" w:color="auto"/>
            </w:tcBorders>
          </w:tcPr>
          <w:p w14:paraId="2CB8EE4B" w14:textId="77777777" w:rsidR="008C756A" w:rsidRPr="00F53ADC" w:rsidRDefault="008C756A" w:rsidP="001D4139">
            <w:pPr>
              <w:jc w:val="center"/>
            </w:pPr>
            <w:r w:rsidRPr="00F53ADC">
              <w:t>75.8 (10.7)</w:t>
            </w:r>
          </w:p>
        </w:tc>
        <w:tc>
          <w:tcPr>
            <w:tcW w:w="1260" w:type="dxa"/>
            <w:tcBorders>
              <w:top w:val="single" w:sz="4" w:space="0" w:color="auto"/>
              <w:left w:val="single" w:sz="4" w:space="0" w:color="auto"/>
              <w:bottom w:val="single" w:sz="4" w:space="0" w:color="auto"/>
              <w:right w:val="single" w:sz="4" w:space="0" w:color="auto"/>
            </w:tcBorders>
          </w:tcPr>
          <w:p w14:paraId="4D9A7BA0" w14:textId="77777777" w:rsidR="008C756A" w:rsidRPr="00F53ADC" w:rsidRDefault="008C756A" w:rsidP="001D4139">
            <w:pPr>
              <w:spacing w:line="480" w:lineRule="auto"/>
              <w:contextualSpacing/>
              <w:jc w:val="center"/>
            </w:pPr>
            <w:r w:rsidRPr="00F53ADC">
              <w:t>&lt; 0.001</w:t>
            </w:r>
          </w:p>
        </w:tc>
      </w:tr>
      <w:tr w:rsidR="008C756A" w:rsidRPr="00F53ADC" w14:paraId="2D60E85E"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31AA30A0" w14:textId="77777777" w:rsidR="008C756A" w:rsidRPr="00F53ADC" w:rsidRDefault="008C756A" w:rsidP="001D4139">
            <w:pPr>
              <w:spacing w:line="480" w:lineRule="auto"/>
              <w:contextualSpacing/>
            </w:pPr>
            <w:r w:rsidRPr="00F53ADC">
              <w:t>Antihypertensive medication use, %</w:t>
            </w:r>
          </w:p>
        </w:tc>
        <w:tc>
          <w:tcPr>
            <w:tcW w:w="1800" w:type="dxa"/>
            <w:tcBorders>
              <w:top w:val="single" w:sz="4" w:space="0" w:color="auto"/>
              <w:left w:val="single" w:sz="4" w:space="0" w:color="auto"/>
              <w:bottom w:val="single" w:sz="4" w:space="0" w:color="auto"/>
              <w:right w:val="single" w:sz="4" w:space="0" w:color="auto"/>
            </w:tcBorders>
          </w:tcPr>
          <w:p w14:paraId="69182DC8" w14:textId="77777777" w:rsidR="008C756A" w:rsidRPr="00F53ADC" w:rsidRDefault="008C756A" w:rsidP="001D4139">
            <w:pPr>
              <w:jc w:val="center"/>
            </w:pPr>
            <w:r w:rsidRPr="00F53ADC">
              <w:t>93 (22.5%)</w:t>
            </w:r>
          </w:p>
        </w:tc>
        <w:tc>
          <w:tcPr>
            <w:tcW w:w="1890" w:type="dxa"/>
            <w:tcBorders>
              <w:top w:val="single" w:sz="4" w:space="0" w:color="auto"/>
              <w:left w:val="single" w:sz="4" w:space="0" w:color="auto"/>
              <w:bottom w:val="single" w:sz="4" w:space="0" w:color="auto"/>
              <w:right w:val="single" w:sz="4" w:space="0" w:color="auto"/>
            </w:tcBorders>
          </w:tcPr>
          <w:p w14:paraId="5FA152AE" w14:textId="77777777" w:rsidR="008C756A" w:rsidRPr="00F53ADC" w:rsidRDefault="008C756A" w:rsidP="001D4139">
            <w:pPr>
              <w:jc w:val="center"/>
            </w:pPr>
            <w:r w:rsidRPr="00F53ADC">
              <w:t>200 (23%)</w:t>
            </w:r>
          </w:p>
        </w:tc>
        <w:tc>
          <w:tcPr>
            <w:tcW w:w="2340" w:type="dxa"/>
            <w:tcBorders>
              <w:top w:val="single" w:sz="4" w:space="0" w:color="auto"/>
              <w:left w:val="single" w:sz="4" w:space="0" w:color="auto"/>
              <w:bottom w:val="single" w:sz="4" w:space="0" w:color="auto"/>
              <w:right w:val="single" w:sz="4" w:space="0" w:color="auto"/>
            </w:tcBorders>
          </w:tcPr>
          <w:p w14:paraId="4AEDD52C" w14:textId="77777777" w:rsidR="008C756A" w:rsidRPr="00F53ADC" w:rsidRDefault="008C756A" w:rsidP="001D4139">
            <w:pPr>
              <w:jc w:val="center"/>
            </w:pPr>
            <w:r w:rsidRPr="00F53ADC">
              <w:t>229 (30.5%)</w:t>
            </w:r>
          </w:p>
        </w:tc>
        <w:tc>
          <w:tcPr>
            <w:tcW w:w="2070" w:type="dxa"/>
            <w:tcBorders>
              <w:top w:val="single" w:sz="4" w:space="0" w:color="auto"/>
              <w:left w:val="single" w:sz="4" w:space="0" w:color="auto"/>
              <w:bottom w:val="single" w:sz="4" w:space="0" w:color="auto"/>
              <w:right w:val="single" w:sz="4" w:space="0" w:color="auto"/>
            </w:tcBorders>
          </w:tcPr>
          <w:p w14:paraId="2117CB68" w14:textId="77777777" w:rsidR="008C756A" w:rsidRPr="00F53ADC" w:rsidRDefault="008C756A" w:rsidP="001D4139">
            <w:pPr>
              <w:jc w:val="center"/>
            </w:pPr>
            <w:r w:rsidRPr="00F53ADC">
              <w:t>213 (35.7%)</w:t>
            </w:r>
          </w:p>
        </w:tc>
        <w:tc>
          <w:tcPr>
            <w:tcW w:w="1260" w:type="dxa"/>
            <w:tcBorders>
              <w:top w:val="single" w:sz="4" w:space="0" w:color="auto"/>
              <w:left w:val="single" w:sz="4" w:space="0" w:color="auto"/>
              <w:bottom w:val="single" w:sz="4" w:space="0" w:color="auto"/>
              <w:right w:val="single" w:sz="4" w:space="0" w:color="auto"/>
            </w:tcBorders>
            <w:vAlign w:val="center"/>
          </w:tcPr>
          <w:p w14:paraId="28E32721" w14:textId="77777777" w:rsidR="008C756A" w:rsidRPr="00F53ADC" w:rsidRDefault="008C756A" w:rsidP="001D4139">
            <w:pPr>
              <w:spacing w:line="480" w:lineRule="auto"/>
              <w:contextualSpacing/>
              <w:jc w:val="center"/>
            </w:pPr>
            <w:r w:rsidRPr="00F53ADC">
              <w:t>&lt; 0.001</w:t>
            </w:r>
          </w:p>
        </w:tc>
      </w:tr>
      <w:tr w:rsidR="008C756A" w:rsidRPr="00F53ADC" w14:paraId="463E7AA3"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79BF2DA5" w14:textId="77777777" w:rsidR="008C756A" w:rsidRPr="00F53ADC" w:rsidRDefault="008C756A" w:rsidP="001D4139">
            <w:pPr>
              <w:spacing w:line="480" w:lineRule="auto"/>
              <w:contextualSpacing/>
            </w:pPr>
            <w:r w:rsidRPr="00F53ADC">
              <w:lastRenderedPageBreak/>
              <w:t>Statin Use, %</w:t>
            </w:r>
          </w:p>
        </w:tc>
        <w:tc>
          <w:tcPr>
            <w:tcW w:w="1800" w:type="dxa"/>
            <w:tcBorders>
              <w:top w:val="single" w:sz="4" w:space="0" w:color="auto"/>
              <w:left w:val="single" w:sz="4" w:space="0" w:color="auto"/>
              <w:bottom w:val="single" w:sz="4" w:space="0" w:color="auto"/>
              <w:right w:val="single" w:sz="4" w:space="0" w:color="auto"/>
            </w:tcBorders>
          </w:tcPr>
          <w:p w14:paraId="3647086E" w14:textId="77777777" w:rsidR="008C756A" w:rsidRPr="00F53ADC" w:rsidRDefault="008C756A" w:rsidP="001D4139">
            <w:pPr>
              <w:jc w:val="center"/>
            </w:pPr>
            <w:r w:rsidRPr="00F53ADC">
              <w:t>11 (2.7%)</w:t>
            </w:r>
          </w:p>
        </w:tc>
        <w:tc>
          <w:tcPr>
            <w:tcW w:w="1890" w:type="dxa"/>
            <w:tcBorders>
              <w:top w:val="single" w:sz="4" w:space="0" w:color="auto"/>
              <w:left w:val="single" w:sz="4" w:space="0" w:color="auto"/>
              <w:bottom w:val="single" w:sz="4" w:space="0" w:color="auto"/>
              <w:right w:val="single" w:sz="4" w:space="0" w:color="auto"/>
            </w:tcBorders>
          </w:tcPr>
          <w:p w14:paraId="5E1B369B" w14:textId="77777777" w:rsidR="008C756A" w:rsidRPr="00F53ADC" w:rsidRDefault="008C756A" w:rsidP="001D4139">
            <w:pPr>
              <w:jc w:val="center"/>
            </w:pPr>
            <w:r w:rsidRPr="00F53ADC">
              <w:t>54 (6.2%)</w:t>
            </w:r>
          </w:p>
        </w:tc>
        <w:tc>
          <w:tcPr>
            <w:tcW w:w="2340" w:type="dxa"/>
            <w:tcBorders>
              <w:top w:val="single" w:sz="4" w:space="0" w:color="auto"/>
              <w:left w:val="single" w:sz="4" w:space="0" w:color="auto"/>
              <w:bottom w:val="single" w:sz="4" w:space="0" w:color="auto"/>
              <w:right w:val="single" w:sz="4" w:space="0" w:color="auto"/>
            </w:tcBorders>
          </w:tcPr>
          <w:p w14:paraId="550ABF8F" w14:textId="77777777" w:rsidR="008C756A" w:rsidRPr="00F53ADC" w:rsidRDefault="008C756A" w:rsidP="001D4139">
            <w:pPr>
              <w:jc w:val="center"/>
            </w:pPr>
            <w:r w:rsidRPr="00F53ADC">
              <w:t>121 (16.1%)</w:t>
            </w:r>
          </w:p>
        </w:tc>
        <w:tc>
          <w:tcPr>
            <w:tcW w:w="2070" w:type="dxa"/>
            <w:tcBorders>
              <w:top w:val="single" w:sz="4" w:space="0" w:color="auto"/>
              <w:left w:val="single" w:sz="4" w:space="0" w:color="auto"/>
              <w:bottom w:val="single" w:sz="4" w:space="0" w:color="auto"/>
              <w:right w:val="single" w:sz="4" w:space="0" w:color="auto"/>
            </w:tcBorders>
          </w:tcPr>
          <w:p w14:paraId="1863B654" w14:textId="77777777" w:rsidR="008C756A" w:rsidRPr="00F53ADC" w:rsidRDefault="008C756A" w:rsidP="001D4139">
            <w:pPr>
              <w:jc w:val="center"/>
            </w:pPr>
            <w:r w:rsidRPr="00F53ADC">
              <w:t>173 (29%)</w:t>
            </w:r>
          </w:p>
        </w:tc>
        <w:tc>
          <w:tcPr>
            <w:tcW w:w="1260" w:type="dxa"/>
            <w:tcBorders>
              <w:top w:val="single" w:sz="4" w:space="0" w:color="auto"/>
              <w:left w:val="single" w:sz="4" w:space="0" w:color="auto"/>
              <w:bottom w:val="single" w:sz="4" w:space="0" w:color="auto"/>
              <w:right w:val="single" w:sz="4" w:space="0" w:color="auto"/>
            </w:tcBorders>
          </w:tcPr>
          <w:p w14:paraId="44568523" w14:textId="77777777" w:rsidR="008C756A" w:rsidRPr="00F53ADC" w:rsidRDefault="008C756A" w:rsidP="001D4139">
            <w:pPr>
              <w:spacing w:line="480" w:lineRule="auto"/>
              <w:contextualSpacing/>
              <w:jc w:val="center"/>
            </w:pPr>
            <w:r w:rsidRPr="00F53ADC">
              <w:t>&lt; 0.001</w:t>
            </w:r>
          </w:p>
        </w:tc>
      </w:tr>
      <w:tr w:rsidR="008C756A" w:rsidRPr="00F53ADC" w14:paraId="3E97AA86"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65F3A0C5" w14:textId="77777777" w:rsidR="008C756A" w:rsidRPr="00F53ADC" w:rsidRDefault="008C756A" w:rsidP="001D4139">
            <w:pPr>
              <w:spacing w:line="480" w:lineRule="auto"/>
              <w:contextualSpacing/>
            </w:pPr>
            <w:r w:rsidRPr="00F53ADC">
              <w:t>Other Lipid Lowering Medication, %</w:t>
            </w:r>
          </w:p>
        </w:tc>
        <w:tc>
          <w:tcPr>
            <w:tcW w:w="1800" w:type="dxa"/>
            <w:tcBorders>
              <w:top w:val="single" w:sz="4" w:space="0" w:color="auto"/>
              <w:left w:val="single" w:sz="4" w:space="0" w:color="auto"/>
              <w:bottom w:val="single" w:sz="4" w:space="0" w:color="auto"/>
              <w:right w:val="single" w:sz="4" w:space="0" w:color="auto"/>
            </w:tcBorders>
          </w:tcPr>
          <w:p w14:paraId="4E6B9270" w14:textId="77777777" w:rsidR="008C756A" w:rsidRPr="00F53ADC" w:rsidRDefault="008C756A" w:rsidP="001D4139">
            <w:pPr>
              <w:jc w:val="center"/>
            </w:pPr>
            <w:r w:rsidRPr="00F53ADC">
              <w:t>2 (0.5%)</w:t>
            </w:r>
          </w:p>
        </w:tc>
        <w:tc>
          <w:tcPr>
            <w:tcW w:w="1890" w:type="dxa"/>
            <w:tcBorders>
              <w:top w:val="single" w:sz="4" w:space="0" w:color="auto"/>
              <w:left w:val="single" w:sz="4" w:space="0" w:color="auto"/>
              <w:bottom w:val="single" w:sz="4" w:space="0" w:color="auto"/>
              <w:right w:val="single" w:sz="4" w:space="0" w:color="auto"/>
            </w:tcBorders>
          </w:tcPr>
          <w:p w14:paraId="0FDDA99C" w14:textId="77777777" w:rsidR="008C756A" w:rsidRPr="00F53ADC" w:rsidRDefault="008C756A" w:rsidP="001D4139">
            <w:pPr>
              <w:jc w:val="center"/>
            </w:pPr>
            <w:r w:rsidRPr="00F53ADC">
              <w:t>13 (1.5%)</w:t>
            </w:r>
          </w:p>
        </w:tc>
        <w:tc>
          <w:tcPr>
            <w:tcW w:w="2340" w:type="dxa"/>
            <w:tcBorders>
              <w:top w:val="single" w:sz="4" w:space="0" w:color="auto"/>
              <w:left w:val="single" w:sz="4" w:space="0" w:color="auto"/>
              <w:bottom w:val="single" w:sz="4" w:space="0" w:color="auto"/>
              <w:right w:val="single" w:sz="4" w:space="0" w:color="auto"/>
            </w:tcBorders>
          </w:tcPr>
          <w:p w14:paraId="45C06DC2" w14:textId="77777777" w:rsidR="008C756A" w:rsidRPr="00F53ADC" w:rsidRDefault="008C756A" w:rsidP="001D4139">
            <w:pPr>
              <w:jc w:val="center"/>
            </w:pPr>
            <w:r w:rsidRPr="00F53ADC">
              <w:t>25 (3.3%)</w:t>
            </w:r>
          </w:p>
        </w:tc>
        <w:tc>
          <w:tcPr>
            <w:tcW w:w="2070" w:type="dxa"/>
            <w:tcBorders>
              <w:top w:val="single" w:sz="4" w:space="0" w:color="auto"/>
              <w:left w:val="single" w:sz="4" w:space="0" w:color="auto"/>
              <w:bottom w:val="single" w:sz="4" w:space="0" w:color="auto"/>
              <w:right w:val="single" w:sz="4" w:space="0" w:color="auto"/>
            </w:tcBorders>
          </w:tcPr>
          <w:p w14:paraId="023F8C23" w14:textId="77777777" w:rsidR="008C756A" w:rsidRPr="00F53ADC" w:rsidRDefault="008C756A" w:rsidP="001D4139">
            <w:pPr>
              <w:jc w:val="center"/>
            </w:pPr>
            <w:r w:rsidRPr="00F53ADC">
              <w:t>21 (3.5%)</w:t>
            </w:r>
          </w:p>
        </w:tc>
        <w:tc>
          <w:tcPr>
            <w:tcW w:w="1260" w:type="dxa"/>
            <w:tcBorders>
              <w:top w:val="single" w:sz="4" w:space="0" w:color="auto"/>
              <w:left w:val="single" w:sz="4" w:space="0" w:color="auto"/>
              <w:bottom w:val="single" w:sz="4" w:space="0" w:color="auto"/>
              <w:right w:val="single" w:sz="4" w:space="0" w:color="auto"/>
            </w:tcBorders>
            <w:vAlign w:val="center"/>
          </w:tcPr>
          <w:p w14:paraId="5AEFDA54" w14:textId="77777777" w:rsidR="008C756A" w:rsidRPr="00F53ADC" w:rsidRDefault="008C756A" w:rsidP="001D4139">
            <w:pPr>
              <w:spacing w:line="480" w:lineRule="auto"/>
              <w:contextualSpacing/>
              <w:jc w:val="center"/>
            </w:pPr>
            <w:r w:rsidRPr="00F53ADC">
              <w:t>&lt; 0.001</w:t>
            </w:r>
          </w:p>
        </w:tc>
      </w:tr>
      <w:tr w:rsidR="008C756A" w:rsidRPr="00F53ADC" w14:paraId="1789A3E9"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5B75B7A3" w14:textId="77777777" w:rsidR="008C756A" w:rsidRPr="00F53ADC" w:rsidRDefault="008C756A" w:rsidP="001D4139">
            <w:pPr>
              <w:spacing w:line="480" w:lineRule="auto"/>
              <w:contextualSpacing/>
            </w:pPr>
            <w:r w:rsidRPr="00F53ADC">
              <w:t>Antidepressant medication use, %</w:t>
            </w:r>
          </w:p>
        </w:tc>
        <w:tc>
          <w:tcPr>
            <w:tcW w:w="1800" w:type="dxa"/>
            <w:tcBorders>
              <w:top w:val="single" w:sz="4" w:space="0" w:color="auto"/>
              <w:left w:val="single" w:sz="4" w:space="0" w:color="auto"/>
              <w:bottom w:val="single" w:sz="4" w:space="0" w:color="auto"/>
              <w:right w:val="single" w:sz="4" w:space="0" w:color="auto"/>
            </w:tcBorders>
          </w:tcPr>
          <w:p w14:paraId="4E12C3B4" w14:textId="77777777" w:rsidR="008C756A" w:rsidRPr="00F53ADC" w:rsidRDefault="008C756A" w:rsidP="001D4139">
            <w:pPr>
              <w:jc w:val="center"/>
            </w:pPr>
            <w:r w:rsidRPr="00F53ADC">
              <w:t>48 (11.6%)</w:t>
            </w:r>
          </w:p>
        </w:tc>
        <w:tc>
          <w:tcPr>
            <w:tcW w:w="1890" w:type="dxa"/>
            <w:tcBorders>
              <w:top w:val="single" w:sz="4" w:space="0" w:color="auto"/>
              <w:left w:val="single" w:sz="4" w:space="0" w:color="auto"/>
              <w:bottom w:val="single" w:sz="4" w:space="0" w:color="auto"/>
              <w:right w:val="single" w:sz="4" w:space="0" w:color="auto"/>
            </w:tcBorders>
          </w:tcPr>
          <w:p w14:paraId="40EAA1EA" w14:textId="77777777" w:rsidR="008C756A" w:rsidRPr="00F53ADC" w:rsidRDefault="008C756A" w:rsidP="001D4139">
            <w:pPr>
              <w:jc w:val="center"/>
            </w:pPr>
            <w:r w:rsidRPr="00F53ADC">
              <w:t>107 (12.3%)</w:t>
            </w:r>
          </w:p>
        </w:tc>
        <w:tc>
          <w:tcPr>
            <w:tcW w:w="2340" w:type="dxa"/>
            <w:tcBorders>
              <w:top w:val="single" w:sz="4" w:space="0" w:color="auto"/>
              <w:left w:val="single" w:sz="4" w:space="0" w:color="auto"/>
              <w:bottom w:val="single" w:sz="4" w:space="0" w:color="auto"/>
              <w:right w:val="single" w:sz="4" w:space="0" w:color="auto"/>
            </w:tcBorders>
          </w:tcPr>
          <w:p w14:paraId="04525977" w14:textId="77777777" w:rsidR="008C756A" w:rsidRPr="00F53ADC" w:rsidRDefault="008C756A" w:rsidP="001D4139">
            <w:pPr>
              <w:jc w:val="center"/>
            </w:pPr>
            <w:r w:rsidRPr="00F53ADC">
              <w:t>99 (13.2%)</w:t>
            </w:r>
          </w:p>
        </w:tc>
        <w:tc>
          <w:tcPr>
            <w:tcW w:w="2070" w:type="dxa"/>
            <w:tcBorders>
              <w:top w:val="single" w:sz="4" w:space="0" w:color="auto"/>
              <w:left w:val="single" w:sz="4" w:space="0" w:color="auto"/>
              <w:bottom w:val="single" w:sz="4" w:space="0" w:color="auto"/>
              <w:right w:val="single" w:sz="4" w:space="0" w:color="auto"/>
            </w:tcBorders>
          </w:tcPr>
          <w:p w14:paraId="663EDA55" w14:textId="77777777" w:rsidR="008C756A" w:rsidRPr="00F53ADC" w:rsidRDefault="008C756A" w:rsidP="001D4139">
            <w:pPr>
              <w:jc w:val="center"/>
            </w:pPr>
            <w:r w:rsidRPr="00F53ADC">
              <w:t>76 (12.8%)</w:t>
            </w:r>
          </w:p>
        </w:tc>
        <w:tc>
          <w:tcPr>
            <w:tcW w:w="1260" w:type="dxa"/>
            <w:tcBorders>
              <w:top w:val="single" w:sz="4" w:space="0" w:color="auto"/>
              <w:left w:val="single" w:sz="4" w:space="0" w:color="auto"/>
              <w:bottom w:val="single" w:sz="4" w:space="0" w:color="auto"/>
              <w:right w:val="single" w:sz="4" w:space="0" w:color="auto"/>
            </w:tcBorders>
          </w:tcPr>
          <w:p w14:paraId="144AE040" w14:textId="77777777" w:rsidR="008C756A" w:rsidRPr="00F53ADC" w:rsidRDefault="008C756A" w:rsidP="001D4139">
            <w:pPr>
              <w:spacing w:line="480" w:lineRule="auto"/>
              <w:contextualSpacing/>
              <w:jc w:val="center"/>
            </w:pPr>
            <w:r w:rsidRPr="00F53ADC">
              <w:t>0.49</w:t>
            </w:r>
          </w:p>
        </w:tc>
      </w:tr>
      <w:tr w:rsidR="008C756A" w:rsidRPr="00F53ADC" w14:paraId="3C581CA9"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661DF03" w14:textId="77777777" w:rsidR="008C756A" w:rsidRPr="00F53ADC" w:rsidRDefault="008C756A" w:rsidP="001D4139">
            <w:pPr>
              <w:spacing w:line="480" w:lineRule="auto"/>
              <w:contextualSpacing/>
            </w:pPr>
            <w:r w:rsidRPr="00F53ADC">
              <w:t>PCSK9 LOF variant carrier</w:t>
            </w:r>
            <w:r w:rsidRPr="00F53ADC">
              <w:rPr>
                <w:vertAlign w:val="superscript"/>
              </w:rPr>
              <w:t>†</w:t>
            </w:r>
            <w:r w:rsidRPr="00F53ADC">
              <w:t>, %</w:t>
            </w:r>
          </w:p>
        </w:tc>
        <w:tc>
          <w:tcPr>
            <w:tcW w:w="1800" w:type="dxa"/>
            <w:tcBorders>
              <w:top w:val="single" w:sz="4" w:space="0" w:color="auto"/>
              <w:left w:val="single" w:sz="4" w:space="0" w:color="auto"/>
              <w:bottom w:val="single" w:sz="4" w:space="0" w:color="auto"/>
              <w:right w:val="single" w:sz="4" w:space="0" w:color="auto"/>
            </w:tcBorders>
          </w:tcPr>
          <w:p w14:paraId="43B546DD" w14:textId="77777777" w:rsidR="008C756A" w:rsidRPr="00F53ADC" w:rsidRDefault="008C756A" w:rsidP="001D4139">
            <w:pPr>
              <w:jc w:val="center"/>
            </w:pPr>
            <w:r w:rsidRPr="00F53ADC">
              <w:t>24 (5.8%)</w:t>
            </w:r>
          </w:p>
        </w:tc>
        <w:tc>
          <w:tcPr>
            <w:tcW w:w="1890" w:type="dxa"/>
            <w:tcBorders>
              <w:top w:val="single" w:sz="4" w:space="0" w:color="auto"/>
              <w:left w:val="single" w:sz="4" w:space="0" w:color="auto"/>
              <w:bottom w:val="single" w:sz="4" w:space="0" w:color="auto"/>
              <w:right w:val="single" w:sz="4" w:space="0" w:color="auto"/>
            </w:tcBorders>
          </w:tcPr>
          <w:p w14:paraId="1C6C5EC9" w14:textId="77777777" w:rsidR="008C756A" w:rsidRPr="00F53ADC" w:rsidRDefault="008C756A" w:rsidP="001D4139">
            <w:pPr>
              <w:jc w:val="center"/>
            </w:pPr>
            <w:r w:rsidRPr="00F53ADC">
              <w:t>24 (2.8%)</w:t>
            </w:r>
          </w:p>
        </w:tc>
        <w:tc>
          <w:tcPr>
            <w:tcW w:w="2340" w:type="dxa"/>
            <w:tcBorders>
              <w:top w:val="single" w:sz="4" w:space="0" w:color="auto"/>
              <w:left w:val="single" w:sz="4" w:space="0" w:color="auto"/>
              <w:bottom w:val="single" w:sz="4" w:space="0" w:color="auto"/>
              <w:right w:val="single" w:sz="4" w:space="0" w:color="auto"/>
            </w:tcBorders>
          </w:tcPr>
          <w:p w14:paraId="047CF7FA" w14:textId="77777777" w:rsidR="008C756A" w:rsidRPr="00F53ADC" w:rsidRDefault="008C756A" w:rsidP="001D4139">
            <w:pPr>
              <w:jc w:val="center"/>
            </w:pPr>
            <w:r w:rsidRPr="00F53ADC">
              <w:t>16 (2.1%)</w:t>
            </w:r>
          </w:p>
        </w:tc>
        <w:tc>
          <w:tcPr>
            <w:tcW w:w="2070" w:type="dxa"/>
            <w:tcBorders>
              <w:top w:val="single" w:sz="4" w:space="0" w:color="auto"/>
              <w:left w:val="single" w:sz="4" w:space="0" w:color="auto"/>
              <w:bottom w:val="single" w:sz="4" w:space="0" w:color="auto"/>
              <w:right w:val="single" w:sz="4" w:space="0" w:color="auto"/>
            </w:tcBorders>
          </w:tcPr>
          <w:p w14:paraId="4941D2B7" w14:textId="77777777" w:rsidR="008C756A" w:rsidRPr="00F53ADC" w:rsidRDefault="008C756A" w:rsidP="001D4139">
            <w:pPr>
              <w:jc w:val="center"/>
            </w:pPr>
            <w:r w:rsidRPr="00F53ADC">
              <w:t>3 (0.5%)</w:t>
            </w:r>
          </w:p>
        </w:tc>
        <w:tc>
          <w:tcPr>
            <w:tcW w:w="1260" w:type="dxa"/>
            <w:tcBorders>
              <w:top w:val="single" w:sz="4" w:space="0" w:color="auto"/>
              <w:left w:val="single" w:sz="4" w:space="0" w:color="auto"/>
              <w:bottom w:val="single" w:sz="4" w:space="0" w:color="auto"/>
              <w:right w:val="single" w:sz="4" w:space="0" w:color="auto"/>
            </w:tcBorders>
          </w:tcPr>
          <w:p w14:paraId="7D3D865A" w14:textId="77777777" w:rsidR="008C756A" w:rsidRPr="00F53ADC" w:rsidRDefault="008C756A" w:rsidP="001D4139">
            <w:pPr>
              <w:spacing w:line="480" w:lineRule="auto"/>
              <w:contextualSpacing/>
              <w:jc w:val="center"/>
            </w:pPr>
            <w:r w:rsidRPr="00F53ADC">
              <w:t>&lt; 0.001</w:t>
            </w:r>
          </w:p>
        </w:tc>
      </w:tr>
      <w:tr w:rsidR="008C756A" w:rsidRPr="00F53ADC" w14:paraId="1427653E"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1B5063E0" w14:textId="77777777" w:rsidR="008C756A" w:rsidRPr="00F53ADC" w:rsidRDefault="008C756A" w:rsidP="001D4139">
            <w:pPr>
              <w:spacing w:line="480" w:lineRule="auto"/>
              <w:contextualSpacing/>
            </w:pPr>
            <w:r w:rsidRPr="00F53ADC">
              <w:t>Apolipoprotein E phenotypes</w:t>
            </w:r>
            <w:r w:rsidRPr="00F53ADC">
              <w:rPr>
                <w:vertAlign w:val="superscript"/>
              </w:rPr>
              <w:t>‡</w:t>
            </w:r>
            <w:r w:rsidRPr="00F53ADC">
              <w:t>, %</w:t>
            </w:r>
          </w:p>
        </w:tc>
        <w:tc>
          <w:tcPr>
            <w:tcW w:w="1800" w:type="dxa"/>
            <w:tcBorders>
              <w:top w:val="single" w:sz="4" w:space="0" w:color="auto"/>
              <w:left w:val="single" w:sz="4" w:space="0" w:color="auto"/>
              <w:bottom w:val="single" w:sz="4" w:space="0" w:color="auto"/>
              <w:right w:val="single" w:sz="4" w:space="0" w:color="auto"/>
            </w:tcBorders>
            <w:vAlign w:val="center"/>
          </w:tcPr>
          <w:p w14:paraId="7614521A" w14:textId="77777777" w:rsidR="008C756A" w:rsidRPr="00F53ADC" w:rsidRDefault="008C756A" w:rsidP="001D4139">
            <w:pPr>
              <w:spacing w:line="480" w:lineRule="auto"/>
              <w:contextualSpacing/>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049EA576" w14:textId="77777777" w:rsidR="008C756A" w:rsidRPr="00F53ADC" w:rsidRDefault="008C756A" w:rsidP="001D4139">
            <w:pPr>
              <w:spacing w:line="480" w:lineRule="auto"/>
              <w:contextualSpacing/>
              <w:jc w:val="center"/>
            </w:pPr>
          </w:p>
        </w:tc>
        <w:tc>
          <w:tcPr>
            <w:tcW w:w="2340" w:type="dxa"/>
            <w:tcBorders>
              <w:top w:val="single" w:sz="4" w:space="0" w:color="auto"/>
              <w:left w:val="single" w:sz="4" w:space="0" w:color="auto"/>
              <w:bottom w:val="single" w:sz="4" w:space="0" w:color="auto"/>
              <w:right w:val="single" w:sz="4" w:space="0" w:color="auto"/>
            </w:tcBorders>
            <w:vAlign w:val="center"/>
          </w:tcPr>
          <w:p w14:paraId="553E56A4" w14:textId="77777777" w:rsidR="008C756A" w:rsidRPr="00F53ADC" w:rsidRDefault="008C756A" w:rsidP="001D4139">
            <w:pPr>
              <w:spacing w:line="480" w:lineRule="auto"/>
              <w:contextualSpacing/>
              <w:jc w:val="center"/>
            </w:pPr>
          </w:p>
        </w:tc>
        <w:tc>
          <w:tcPr>
            <w:tcW w:w="2070" w:type="dxa"/>
            <w:tcBorders>
              <w:top w:val="single" w:sz="4" w:space="0" w:color="auto"/>
              <w:left w:val="single" w:sz="4" w:space="0" w:color="auto"/>
              <w:bottom w:val="single" w:sz="4" w:space="0" w:color="auto"/>
              <w:right w:val="single" w:sz="4" w:space="0" w:color="auto"/>
            </w:tcBorders>
            <w:vAlign w:val="center"/>
          </w:tcPr>
          <w:p w14:paraId="538EA2F3" w14:textId="77777777" w:rsidR="008C756A" w:rsidRPr="00F53ADC" w:rsidRDefault="008C756A" w:rsidP="001D4139">
            <w:pPr>
              <w:spacing w:line="480" w:lineRule="auto"/>
              <w:contextualSpacing/>
              <w:jc w:val="center"/>
            </w:pPr>
          </w:p>
        </w:tc>
        <w:tc>
          <w:tcPr>
            <w:tcW w:w="1260" w:type="dxa"/>
            <w:tcBorders>
              <w:top w:val="single" w:sz="4" w:space="0" w:color="auto"/>
              <w:left w:val="single" w:sz="4" w:space="0" w:color="auto"/>
              <w:bottom w:val="single" w:sz="4" w:space="0" w:color="auto"/>
              <w:right w:val="single" w:sz="4" w:space="0" w:color="auto"/>
            </w:tcBorders>
          </w:tcPr>
          <w:p w14:paraId="220E2829" w14:textId="77777777" w:rsidR="008C756A" w:rsidRPr="00F53ADC" w:rsidRDefault="008C756A" w:rsidP="001D4139">
            <w:pPr>
              <w:spacing w:line="480" w:lineRule="auto"/>
              <w:contextualSpacing/>
              <w:jc w:val="center"/>
            </w:pPr>
          </w:p>
        </w:tc>
      </w:tr>
      <w:tr w:rsidR="008C756A" w:rsidRPr="00F53ADC" w14:paraId="20AF9E7B"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4663C5C7" w14:textId="77777777" w:rsidR="008C756A" w:rsidRPr="00F53ADC" w:rsidRDefault="008C756A" w:rsidP="001D4139">
            <w:pPr>
              <w:spacing w:line="480" w:lineRule="auto"/>
              <w:contextualSpacing/>
            </w:pPr>
            <w:r w:rsidRPr="00F53ADC">
              <w:t xml:space="preserve">   E2</w:t>
            </w:r>
          </w:p>
        </w:tc>
        <w:tc>
          <w:tcPr>
            <w:tcW w:w="1800" w:type="dxa"/>
            <w:tcBorders>
              <w:top w:val="single" w:sz="4" w:space="0" w:color="auto"/>
              <w:left w:val="single" w:sz="4" w:space="0" w:color="auto"/>
              <w:bottom w:val="single" w:sz="4" w:space="0" w:color="auto"/>
              <w:right w:val="single" w:sz="4" w:space="0" w:color="auto"/>
            </w:tcBorders>
          </w:tcPr>
          <w:p w14:paraId="7CA73D5A" w14:textId="77777777" w:rsidR="008C756A" w:rsidRPr="00F53ADC" w:rsidRDefault="008C756A" w:rsidP="001D4139">
            <w:pPr>
              <w:jc w:val="center"/>
            </w:pPr>
            <w:r w:rsidRPr="00F53ADC">
              <w:t>121 (29.2%)</w:t>
            </w:r>
          </w:p>
        </w:tc>
        <w:tc>
          <w:tcPr>
            <w:tcW w:w="1890" w:type="dxa"/>
            <w:tcBorders>
              <w:top w:val="single" w:sz="4" w:space="0" w:color="auto"/>
              <w:left w:val="single" w:sz="4" w:space="0" w:color="auto"/>
              <w:bottom w:val="single" w:sz="4" w:space="0" w:color="auto"/>
              <w:right w:val="single" w:sz="4" w:space="0" w:color="auto"/>
            </w:tcBorders>
          </w:tcPr>
          <w:p w14:paraId="36E9B2A3" w14:textId="77777777" w:rsidR="008C756A" w:rsidRPr="00F53ADC" w:rsidRDefault="008C756A" w:rsidP="001D4139">
            <w:pPr>
              <w:jc w:val="center"/>
            </w:pPr>
            <w:r w:rsidRPr="00F53ADC">
              <w:t>126 (14.5%)</w:t>
            </w:r>
          </w:p>
        </w:tc>
        <w:tc>
          <w:tcPr>
            <w:tcW w:w="2340" w:type="dxa"/>
            <w:tcBorders>
              <w:top w:val="single" w:sz="4" w:space="0" w:color="auto"/>
              <w:left w:val="single" w:sz="4" w:space="0" w:color="auto"/>
              <w:bottom w:val="single" w:sz="4" w:space="0" w:color="auto"/>
              <w:right w:val="single" w:sz="4" w:space="0" w:color="auto"/>
            </w:tcBorders>
          </w:tcPr>
          <w:p w14:paraId="3E76E451" w14:textId="77777777" w:rsidR="008C756A" w:rsidRPr="00F53ADC" w:rsidRDefault="008C756A" w:rsidP="001D4139">
            <w:pPr>
              <w:jc w:val="center"/>
            </w:pPr>
            <w:r w:rsidRPr="00F53ADC">
              <w:t>69 (9.2%)</w:t>
            </w:r>
          </w:p>
        </w:tc>
        <w:tc>
          <w:tcPr>
            <w:tcW w:w="2070" w:type="dxa"/>
            <w:tcBorders>
              <w:top w:val="single" w:sz="4" w:space="0" w:color="auto"/>
              <w:left w:val="single" w:sz="4" w:space="0" w:color="auto"/>
              <w:bottom w:val="single" w:sz="4" w:space="0" w:color="auto"/>
              <w:right w:val="single" w:sz="4" w:space="0" w:color="auto"/>
            </w:tcBorders>
          </w:tcPr>
          <w:p w14:paraId="7221CDBE" w14:textId="77777777" w:rsidR="008C756A" w:rsidRPr="00F53ADC" w:rsidRDefault="008C756A" w:rsidP="001D4139">
            <w:pPr>
              <w:jc w:val="center"/>
            </w:pPr>
            <w:r w:rsidRPr="00F53ADC">
              <w:t>33 (5.5%)</w:t>
            </w:r>
          </w:p>
        </w:tc>
        <w:tc>
          <w:tcPr>
            <w:tcW w:w="1260" w:type="dxa"/>
            <w:tcBorders>
              <w:top w:val="single" w:sz="4" w:space="0" w:color="auto"/>
              <w:left w:val="single" w:sz="4" w:space="0" w:color="auto"/>
              <w:bottom w:val="single" w:sz="4" w:space="0" w:color="auto"/>
              <w:right w:val="single" w:sz="4" w:space="0" w:color="auto"/>
            </w:tcBorders>
          </w:tcPr>
          <w:p w14:paraId="15DED575" w14:textId="77777777" w:rsidR="008C756A" w:rsidRPr="00F53ADC" w:rsidRDefault="008C756A" w:rsidP="001D4139">
            <w:pPr>
              <w:spacing w:line="480" w:lineRule="auto"/>
              <w:contextualSpacing/>
              <w:jc w:val="center"/>
            </w:pPr>
            <w:r w:rsidRPr="00F53ADC">
              <w:t>&lt; 0.001</w:t>
            </w:r>
          </w:p>
        </w:tc>
      </w:tr>
      <w:tr w:rsidR="008C756A" w:rsidRPr="00F53ADC" w14:paraId="47830575"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C5F9846" w14:textId="77777777" w:rsidR="008C756A" w:rsidRPr="00F53ADC" w:rsidRDefault="008C756A" w:rsidP="001D4139">
            <w:pPr>
              <w:spacing w:line="480" w:lineRule="auto"/>
              <w:contextualSpacing/>
            </w:pPr>
            <w:r w:rsidRPr="00F53ADC">
              <w:t xml:space="preserve">   E3</w:t>
            </w:r>
          </w:p>
        </w:tc>
        <w:tc>
          <w:tcPr>
            <w:tcW w:w="1800" w:type="dxa"/>
            <w:tcBorders>
              <w:top w:val="single" w:sz="4" w:space="0" w:color="auto"/>
              <w:left w:val="single" w:sz="4" w:space="0" w:color="auto"/>
              <w:bottom w:val="single" w:sz="4" w:space="0" w:color="auto"/>
              <w:right w:val="single" w:sz="4" w:space="0" w:color="auto"/>
            </w:tcBorders>
          </w:tcPr>
          <w:p w14:paraId="4A6162C3" w14:textId="77777777" w:rsidR="008C756A" w:rsidRPr="00F53ADC" w:rsidRDefault="008C756A" w:rsidP="001D4139">
            <w:pPr>
              <w:jc w:val="center"/>
            </w:pPr>
            <w:r w:rsidRPr="00F53ADC">
              <w:t>159 (38.4%)</w:t>
            </w:r>
          </w:p>
        </w:tc>
        <w:tc>
          <w:tcPr>
            <w:tcW w:w="1890" w:type="dxa"/>
            <w:tcBorders>
              <w:top w:val="single" w:sz="4" w:space="0" w:color="auto"/>
              <w:left w:val="single" w:sz="4" w:space="0" w:color="auto"/>
              <w:bottom w:val="single" w:sz="4" w:space="0" w:color="auto"/>
              <w:right w:val="single" w:sz="4" w:space="0" w:color="auto"/>
            </w:tcBorders>
          </w:tcPr>
          <w:p w14:paraId="1516A890" w14:textId="77777777" w:rsidR="008C756A" w:rsidRPr="00F53ADC" w:rsidRDefault="008C756A" w:rsidP="001D4139">
            <w:pPr>
              <w:jc w:val="center"/>
            </w:pPr>
            <w:r w:rsidRPr="00F53ADC">
              <w:t>439 (50.4%)</w:t>
            </w:r>
          </w:p>
        </w:tc>
        <w:tc>
          <w:tcPr>
            <w:tcW w:w="2340" w:type="dxa"/>
            <w:tcBorders>
              <w:top w:val="single" w:sz="4" w:space="0" w:color="auto"/>
              <w:left w:val="single" w:sz="4" w:space="0" w:color="auto"/>
              <w:bottom w:val="single" w:sz="4" w:space="0" w:color="auto"/>
              <w:right w:val="single" w:sz="4" w:space="0" w:color="auto"/>
            </w:tcBorders>
          </w:tcPr>
          <w:p w14:paraId="214D47FF" w14:textId="77777777" w:rsidR="008C756A" w:rsidRPr="00F53ADC" w:rsidRDefault="008C756A" w:rsidP="001D4139">
            <w:pPr>
              <w:jc w:val="center"/>
            </w:pPr>
            <w:r w:rsidRPr="00F53ADC">
              <w:t>371 (49.3%)</w:t>
            </w:r>
          </w:p>
        </w:tc>
        <w:tc>
          <w:tcPr>
            <w:tcW w:w="2070" w:type="dxa"/>
            <w:tcBorders>
              <w:top w:val="single" w:sz="4" w:space="0" w:color="auto"/>
              <w:left w:val="single" w:sz="4" w:space="0" w:color="auto"/>
              <w:bottom w:val="single" w:sz="4" w:space="0" w:color="auto"/>
              <w:right w:val="single" w:sz="4" w:space="0" w:color="auto"/>
            </w:tcBorders>
          </w:tcPr>
          <w:p w14:paraId="2CCFD782" w14:textId="77777777" w:rsidR="008C756A" w:rsidRPr="00F53ADC" w:rsidRDefault="008C756A" w:rsidP="001D4139">
            <w:pPr>
              <w:jc w:val="center"/>
            </w:pPr>
            <w:r w:rsidRPr="00F53ADC">
              <w:t>285 (47.8%)</w:t>
            </w:r>
          </w:p>
        </w:tc>
        <w:tc>
          <w:tcPr>
            <w:tcW w:w="1260" w:type="dxa"/>
            <w:tcBorders>
              <w:top w:val="single" w:sz="4" w:space="0" w:color="auto"/>
              <w:left w:val="single" w:sz="4" w:space="0" w:color="auto"/>
              <w:bottom w:val="single" w:sz="4" w:space="0" w:color="auto"/>
              <w:right w:val="single" w:sz="4" w:space="0" w:color="auto"/>
            </w:tcBorders>
          </w:tcPr>
          <w:p w14:paraId="3C8B4FD9" w14:textId="77777777" w:rsidR="008C756A" w:rsidRPr="00F53ADC" w:rsidRDefault="008C756A" w:rsidP="001D4139">
            <w:pPr>
              <w:spacing w:line="480" w:lineRule="auto"/>
              <w:contextualSpacing/>
              <w:jc w:val="center"/>
            </w:pPr>
          </w:p>
        </w:tc>
      </w:tr>
      <w:tr w:rsidR="008C756A" w:rsidRPr="00F53ADC" w14:paraId="41299A0D"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08753A3D" w14:textId="77777777" w:rsidR="008C756A" w:rsidRPr="00F53ADC" w:rsidRDefault="008C756A" w:rsidP="001D4139">
            <w:pPr>
              <w:spacing w:line="480" w:lineRule="auto"/>
              <w:contextualSpacing/>
            </w:pPr>
            <w:r w:rsidRPr="00F53ADC">
              <w:t xml:space="preserve">   E4</w:t>
            </w:r>
          </w:p>
        </w:tc>
        <w:tc>
          <w:tcPr>
            <w:tcW w:w="1800" w:type="dxa"/>
            <w:tcBorders>
              <w:top w:val="single" w:sz="4" w:space="0" w:color="auto"/>
              <w:left w:val="single" w:sz="4" w:space="0" w:color="auto"/>
              <w:bottom w:val="single" w:sz="4" w:space="0" w:color="auto"/>
              <w:right w:val="single" w:sz="4" w:space="0" w:color="auto"/>
            </w:tcBorders>
          </w:tcPr>
          <w:p w14:paraId="1447FCBF" w14:textId="77777777" w:rsidR="008C756A" w:rsidRPr="00F53ADC" w:rsidRDefault="008C756A" w:rsidP="001D4139">
            <w:pPr>
              <w:jc w:val="center"/>
            </w:pPr>
            <w:r w:rsidRPr="00F53ADC">
              <w:t>73 (17.6%)</w:t>
            </w:r>
          </w:p>
        </w:tc>
        <w:tc>
          <w:tcPr>
            <w:tcW w:w="1890" w:type="dxa"/>
            <w:tcBorders>
              <w:top w:val="single" w:sz="4" w:space="0" w:color="auto"/>
              <w:left w:val="single" w:sz="4" w:space="0" w:color="auto"/>
              <w:bottom w:val="single" w:sz="4" w:space="0" w:color="auto"/>
              <w:right w:val="single" w:sz="4" w:space="0" w:color="auto"/>
            </w:tcBorders>
          </w:tcPr>
          <w:p w14:paraId="28B7E2E9" w14:textId="77777777" w:rsidR="008C756A" w:rsidRPr="00F53ADC" w:rsidRDefault="008C756A" w:rsidP="001D4139">
            <w:pPr>
              <w:jc w:val="center"/>
            </w:pPr>
            <w:r w:rsidRPr="00F53ADC">
              <w:t>203 (23.3%)</w:t>
            </w:r>
          </w:p>
        </w:tc>
        <w:tc>
          <w:tcPr>
            <w:tcW w:w="2340" w:type="dxa"/>
            <w:tcBorders>
              <w:top w:val="single" w:sz="4" w:space="0" w:color="auto"/>
              <w:left w:val="single" w:sz="4" w:space="0" w:color="auto"/>
              <w:bottom w:val="single" w:sz="4" w:space="0" w:color="auto"/>
              <w:right w:val="single" w:sz="4" w:space="0" w:color="auto"/>
            </w:tcBorders>
          </w:tcPr>
          <w:p w14:paraId="3188CEF9" w14:textId="77777777" w:rsidR="008C756A" w:rsidRPr="00F53ADC" w:rsidRDefault="008C756A" w:rsidP="001D4139">
            <w:pPr>
              <w:jc w:val="center"/>
            </w:pPr>
            <w:r w:rsidRPr="00F53ADC">
              <w:t>204 (27.1%)</w:t>
            </w:r>
          </w:p>
        </w:tc>
        <w:tc>
          <w:tcPr>
            <w:tcW w:w="2070" w:type="dxa"/>
            <w:tcBorders>
              <w:top w:val="single" w:sz="4" w:space="0" w:color="auto"/>
              <w:left w:val="single" w:sz="4" w:space="0" w:color="auto"/>
              <w:bottom w:val="single" w:sz="4" w:space="0" w:color="auto"/>
              <w:right w:val="single" w:sz="4" w:space="0" w:color="auto"/>
            </w:tcBorders>
          </w:tcPr>
          <w:p w14:paraId="6879077D" w14:textId="77777777" w:rsidR="008C756A" w:rsidRPr="00F53ADC" w:rsidRDefault="008C756A" w:rsidP="001D4139">
            <w:pPr>
              <w:jc w:val="center"/>
            </w:pPr>
            <w:r w:rsidRPr="00F53ADC">
              <w:t>195 (32.7%)</w:t>
            </w:r>
          </w:p>
        </w:tc>
        <w:tc>
          <w:tcPr>
            <w:tcW w:w="1260" w:type="dxa"/>
            <w:tcBorders>
              <w:top w:val="single" w:sz="4" w:space="0" w:color="auto"/>
              <w:left w:val="single" w:sz="4" w:space="0" w:color="auto"/>
              <w:bottom w:val="single" w:sz="4" w:space="0" w:color="auto"/>
              <w:right w:val="single" w:sz="4" w:space="0" w:color="auto"/>
            </w:tcBorders>
          </w:tcPr>
          <w:p w14:paraId="062128DF" w14:textId="77777777" w:rsidR="008C756A" w:rsidRPr="00F53ADC" w:rsidRDefault="008C756A" w:rsidP="001D4139">
            <w:pPr>
              <w:spacing w:line="480" w:lineRule="auto"/>
              <w:contextualSpacing/>
              <w:jc w:val="center"/>
            </w:pPr>
          </w:p>
        </w:tc>
      </w:tr>
      <w:tr w:rsidR="008C756A" w:rsidRPr="00F53ADC" w14:paraId="2AB21ECC" w14:textId="77777777" w:rsidTr="001D4139">
        <w:tc>
          <w:tcPr>
            <w:tcW w:w="4068" w:type="dxa"/>
            <w:tcBorders>
              <w:top w:val="single" w:sz="4" w:space="0" w:color="auto"/>
              <w:left w:val="single" w:sz="4" w:space="0" w:color="auto"/>
              <w:bottom w:val="single" w:sz="4" w:space="0" w:color="auto"/>
              <w:right w:val="single" w:sz="4" w:space="0" w:color="auto"/>
            </w:tcBorders>
            <w:hideMark/>
          </w:tcPr>
          <w:p w14:paraId="7407B08C" w14:textId="77777777" w:rsidR="008C756A" w:rsidRPr="00F53ADC" w:rsidRDefault="008C756A" w:rsidP="001D4139">
            <w:pPr>
              <w:spacing w:line="480" w:lineRule="auto"/>
              <w:contextualSpacing/>
            </w:pPr>
            <w:r w:rsidRPr="00F53ADC">
              <w:t xml:space="preserve">   Unknown</w:t>
            </w:r>
          </w:p>
        </w:tc>
        <w:tc>
          <w:tcPr>
            <w:tcW w:w="1800" w:type="dxa"/>
            <w:tcBorders>
              <w:top w:val="single" w:sz="4" w:space="0" w:color="auto"/>
              <w:left w:val="single" w:sz="4" w:space="0" w:color="auto"/>
              <w:bottom w:val="single" w:sz="4" w:space="0" w:color="auto"/>
              <w:right w:val="single" w:sz="4" w:space="0" w:color="auto"/>
            </w:tcBorders>
          </w:tcPr>
          <w:p w14:paraId="660CE42B" w14:textId="77777777" w:rsidR="008C756A" w:rsidRPr="00F53ADC" w:rsidRDefault="008C756A" w:rsidP="001D4139">
            <w:pPr>
              <w:jc w:val="center"/>
            </w:pPr>
            <w:r w:rsidRPr="00F53ADC">
              <w:t>61 (14.7%)</w:t>
            </w:r>
          </w:p>
        </w:tc>
        <w:tc>
          <w:tcPr>
            <w:tcW w:w="1890" w:type="dxa"/>
            <w:tcBorders>
              <w:top w:val="single" w:sz="4" w:space="0" w:color="auto"/>
              <w:left w:val="single" w:sz="4" w:space="0" w:color="auto"/>
              <w:bottom w:val="single" w:sz="4" w:space="0" w:color="auto"/>
              <w:right w:val="single" w:sz="4" w:space="0" w:color="auto"/>
            </w:tcBorders>
          </w:tcPr>
          <w:p w14:paraId="179A2276" w14:textId="77777777" w:rsidR="008C756A" w:rsidRPr="00F53ADC" w:rsidRDefault="008C756A" w:rsidP="001D4139">
            <w:pPr>
              <w:jc w:val="center"/>
            </w:pPr>
            <w:r w:rsidRPr="00F53ADC">
              <w:t>103 (11.8%)</w:t>
            </w:r>
          </w:p>
        </w:tc>
        <w:tc>
          <w:tcPr>
            <w:tcW w:w="2340" w:type="dxa"/>
            <w:tcBorders>
              <w:top w:val="single" w:sz="4" w:space="0" w:color="auto"/>
              <w:left w:val="single" w:sz="4" w:space="0" w:color="auto"/>
              <w:bottom w:val="single" w:sz="4" w:space="0" w:color="auto"/>
              <w:right w:val="single" w:sz="4" w:space="0" w:color="auto"/>
            </w:tcBorders>
          </w:tcPr>
          <w:p w14:paraId="0F28BE5F" w14:textId="77777777" w:rsidR="008C756A" w:rsidRPr="00F53ADC" w:rsidRDefault="008C756A" w:rsidP="001D4139">
            <w:pPr>
              <w:jc w:val="center"/>
            </w:pPr>
            <w:r w:rsidRPr="00F53ADC">
              <w:t>108 (14.4%)</w:t>
            </w:r>
          </w:p>
        </w:tc>
        <w:tc>
          <w:tcPr>
            <w:tcW w:w="2070" w:type="dxa"/>
            <w:tcBorders>
              <w:top w:val="single" w:sz="4" w:space="0" w:color="auto"/>
              <w:left w:val="single" w:sz="4" w:space="0" w:color="auto"/>
              <w:bottom w:val="single" w:sz="4" w:space="0" w:color="auto"/>
              <w:right w:val="single" w:sz="4" w:space="0" w:color="auto"/>
            </w:tcBorders>
          </w:tcPr>
          <w:p w14:paraId="291BEA27" w14:textId="77777777" w:rsidR="008C756A" w:rsidRPr="00F53ADC" w:rsidRDefault="008C756A" w:rsidP="001D4139">
            <w:pPr>
              <w:jc w:val="center"/>
            </w:pPr>
            <w:r w:rsidRPr="00F53ADC">
              <w:t>83 (13.9%)</w:t>
            </w:r>
          </w:p>
        </w:tc>
        <w:tc>
          <w:tcPr>
            <w:tcW w:w="1260" w:type="dxa"/>
            <w:tcBorders>
              <w:top w:val="single" w:sz="4" w:space="0" w:color="auto"/>
              <w:left w:val="single" w:sz="4" w:space="0" w:color="auto"/>
              <w:bottom w:val="single" w:sz="4" w:space="0" w:color="auto"/>
              <w:right w:val="single" w:sz="4" w:space="0" w:color="auto"/>
            </w:tcBorders>
          </w:tcPr>
          <w:p w14:paraId="2EF29104" w14:textId="77777777" w:rsidR="008C756A" w:rsidRPr="00F53ADC" w:rsidRDefault="008C756A" w:rsidP="001D4139">
            <w:pPr>
              <w:spacing w:line="480" w:lineRule="auto"/>
              <w:contextualSpacing/>
              <w:jc w:val="center"/>
            </w:pPr>
          </w:p>
        </w:tc>
      </w:tr>
    </w:tbl>
    <w:p w14:paraId="0E543182" w14:textId="77777777" w:rsidR="008C756A" w:rsidRPr="00F53ADC" w:rsidRDefault="008C756A" w:rsidP="008C756A">
      <w:pPr>
        <w:contextualSpacing/>
      </w:pPr>
      <w:r w:rsidRPr="00F53ADC">
        <w:t>Abbreviations: BMI, body mass index; CARDIA, Coronary Artery Risk Development in Young Adults; CES-D, Centers for Epidemiologic Studies Depression scale; CHD, coronary heart disease; DBP, diastolic blood pressure; eGFR, estimated glomerular filtration rate; HDL-C, high-density lipoprotein-cholesterol; LDL-C, low-density lipoprotein-cholesterol; LOF, loss of function; PCSK9, proprotein convertase subtilisin/</w:t>
      </w:r>
      <w:proofErr w:type="spellStart"/>
      <w:r w:rsidRPr="00F53ADC">
        <w:t>kexin</w:t>
      </w:r>
      <w:proofErr w:type="spellEnd"/>
      <w:r w:rsidRPr="00F53ADC">
        <w:t xml:space="preserve"> type 9; SD, standard deviation; SBP, systolic blood pressure; TIA, transient ischemic attack</w:t>
      </w:r>
    </w:p>
    <w:p w14:paraId="4EFC00F2" w14:textId="77777777" w:rsidR="008C756A" w:rsidRPr="00F53ADC" w:rsidRDefault="008C756A" w:rsidP="008C756A">
      <w:pPr>
        <w:contextualSpacing/>
      </w:pPr>
    </w:p>
    <w:p w14:paraId="34BD3103" w14:textId="77777777" w:rsidR="008C756A" w:rsidRPr="00F53ADC" w:rsidRDefault="008C756A" w:rsidP="008C756A">
      <w:pPr>
        <w:contextualSpacing/>
      </w:pPr>
      <w:r w:rsidRPr="00F53ADC">
        <w:t xml:space="preserve">Numbers in table are </w:t>
      </w:r>
      <w:proofErr w:type="gramStart"/>
      <w:r w:rsidRPr="00F53ADC">
        <w:t>n(</w:t>
      </w:r>
      <w:proofErr w:type="gramEnd"/>
      <w:r w:rsidRPr="00F53ADC">
        <w:t>%) unless noted otherwise.</w:t>
      </w:r>
    </w:p>
    <w:p w14:paraId="590E058C" w14:textId="77777777" w:rsidR="008C756A" w:rsidRPr="00F53ADC" w:rsidRDefault="008C756A" w:rsidP="008C756A">
      <w:pPr>
        <w:contextualSpacing/>
      </w:pPr>
    </w:p>
    <w:p w14:paraId="09F7B450" w14:textId="77777777" w:rsidR="008C756A" w:rsidRPr="00F53ADC" w:rsidRDefault="008C756A" w:rsidP="008C756A">
      <w:pPr>
        <w:contextualSpacing/>
      </w:pPr>
      <w:r w:rsidRPr="00F53ADC">
        <w:t>*History of CHD and History of Stroke/TIA determined by adjudicated events prior to Year 25 examination</w:t>
      </w:r>
    </w:p>
    <w:p w14:paraId="7ECD1C7A" w14:textId="77777777" w:rsidR="008C756A" w:rsidRPr="00F53ADC" w:rsidRDefault="008C756A" w:rsidP="008C756A">
      <w:pPr>
        <w:contextualSpacing/>
      </w:pPr>
      <w:r w:rsidRPr="00F53ADC">
        <w:t>†Obtained at year 20 follow-up (2005-2006)</w:t>
      </w:r>
    </w:p>
    <w:p w14:paraId="1DCA7619" w14:textId="77777777" w:rsidR="008C756A" w:rsidRPr="00F53ADC" w:rsidRDefault="008C756A" w:rsidP="008C756A">
      <w:pPr>
        <w:contextualSpacing/>
      </w:pPr>
      <w:r w:rsidRPr="00F53ADC">
        <w:t>‡Obtained at year 7 follow-up (1992-1993)</w:t>
      </w:r>
    </w:p>
    <w:p w14:paraId="7B2167A2" w14:textId="77777777" w:rsidR="008C756A" w:rsidRPr="00F53ADC" w:rsidRDefault="008C756A" w:rsidP="008C756A">
      <w:pPr>
        <w:contextualSpacing/>
      </w:pPr>
      <w:r w:rsidRPr="00F53ADC">
        <w:t>§Calculated using an interaction term between LDL-C category (ordinal) and each variable, separately</w:t>
      </w:r>
    </w:p>
    <w:p w14:paraId="4B91A7CA" w14:textId="77777777" w:rsidR="008C756A" w:rsidRPr="00F53ADC" w:rsidRDefault="008C756A" w:rsidP="008C756A">
      <w:pPr>
        <w:spacing w:after="160" w:line="259" w:lineRule="auto"/>
      </w:pPr>
    </w:p>
    <w:p w14:paraId="2DDEC6A0" w14:textId="77777777" w:rsidR="008C756A" w:rsidRPr="00F53ADC" w:rsidRDefault="008C756A" w:rsidP="008C756A">
      <w:pPr>
        <w:spacing w:line="480" w:lineRule="auto"/>
        <w:outlineLvl w:val="0"/>
      </w:pPr>
      <w:r w:rsidRPr="00F53ADC">
        <w:br w:type="page"/>
      </w:r>
      <w:r w:rsidRPr="00F53ADC">
        <w:lastRenderedPageBreak/>
        <w:t xml:space="preserve">Supplemental Table 7. Distribution of participants across time-averaged LDL-C categories using LDL-C calculated with </w:t>
      </w:r>
      <w:proofErr w:type="spellStart"/>
      <w:r w:rsidRPr="00F53ADC">
        <w:t>Friedewald</w:t>
      </w:r>
      <w:proofErr w:type="spellEnd"/>
      <w:r w:rsidRPr="00F53ADC">
        <w:t xml:space="preserve"> and Martin-Hopkins equations.</w:t>
      </w:r>
    </w:p>
    <w:tbl>
      <w:tblPr>
        <w:tblW w:w="12955" w:type="dxa"/>
        <w:tblLook w:val="04A0" w:firstRow="1" w:lastRow="0" w:firstColumn="1" w:lastColumn="0" w:noHBand="0" w:noVBand="1"/>
      </w:tblPr>
      <w:tblGrid>
        <w:gridCol w:w="5665"/>
        <w:gridCol w:w="1530"/>
        <w:gridCol w:w="1530"/>
        <w:gridCol w:w="1440"/>
        <w:gridCol w:w="1440"/>
        <w:gridCol w:w="1350"/>
      </w:tblGrid>
      <w:tr w:rsidR="008C756A" w:rsidRPr="00F53ADC" w14:paraId="042FACFC" w14:textId="77777777" w:rsidTr="001D4139">
        <w:trPr>
          <w:trHeight w:val="300"/>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6C496" w14:textId="77777777" w:rsidR="008C756A" w:rsidRPr="00F53ADC" w:rsidRDefault="008C756A" w:rsidP="001D4139">
            <w:pPr>
              <w:spacing w:line="480" w:lineRule="auto"/>
              <w:jc w:val="center"/>
              <w:rPr>
                <w:b/>
                <w:bCs/>
                <w:lang w:eastAsia="zh-CN"/>
              </w:rPr>
            </w:pPr>
            <w:r w:rsidRPr="00F53ADC">
              <w:rPr>
                <w:b/>
                <w:bCs/>
                <w:lang w:eastAsia="zh-CN"/>
              </w:rPr>
              <w:t>Average LDL-C levels over follow-up, mg/dL (</w:t>
            </w:r>
            <w:proofErr w:type="spellStart"/>
            <w:r w:rsidRPr="00F53ADC">
              <w:rPr>
                <w:b/>
                <w:bCs/>
                <w:lang w:eastAsia="zh-CN"/>
              </w:rPr>
              <w:t>Friedewald</w:t>
            </w:r>
            <w:proofErr w:type="spellEnd"/>
            <w:r w:rsidRPr="00F53ADC">
              <w:rPr>
                <w:b/>
                <w:bCs/>
                <w:lang w:eastAsia="zh-CN"/>
              </w:rPr>
              <w:t xml:space="preserve"> equation)</w:t>
            </w:r>
          </w:p>
        </w:tc>
        <w:tc>
          <w:tcPr>
            <w:tcW w:w="7290" w:type="dxa"/>
            <w:gridSpan w:val="5"/>
            <w:tcBorders>
              <w:top w:val="single" w:sz="4" w:space="0" w:color="auto"/>
              <w:left w:val="nil"/>
              <w:bottom w:val="single" w:sz="4" w:space="0" w:color="auto"/>
              <w:right w:val="single" w:sz="4" w:space="0" w:color="auto"/>
            </w:tcBorders>
            <w:shd w:val="clear" w:color="auto" w:fill="auto"/>
            <w:hideMark/>
          </w:tcPr>
          <w:p w14:paraId="25608DE1" w14:textId="77777777" w:rsidR="008C756A" w:rsidRPr="00F53ADC" w:rsidRDefault="008C756A" w:rsidP="001D4139">
            <w:pPr>
              <w:spacing w:line="480" w:lineRule="auto"/>
              <w:jc w:val="center"/>
              <w:rPr>
                <w:b/>
                <w:bCs/>
                <w:lang w:eastAsia="zh-CN"/>
              </w:rPr>
            </w:pPr>
            <w:r w:rsidRPr="00F53ADC">
              <w:rPr>
                <w:b/>
                <w:bCs/>
                <w:lang w:eastAsia="zh-CN"/>
              </w:rPr>
              <w:t>Average LDL-C levels over follow-up, mg/dL (Martin-Hopkins equation)</w:t>
            </w:r>
          </w:p>
        </w:tc>
      </w:tr>
      <w:tr w:rsidR="008C756A" w:rsidRPr="00F53ADC" w14:paraId="1E2FA6EC" w14:textId="77777777" w:rsidTr="001D4139">
        <w:trPr>
          <w:trHeight w:val="300"/>
        </w:trPr>
        <w:tc>
          <w:tcPr>
            <w:tcW w:w="5665" w:type="dxa"/>
            <w:vMerge/>
            <w:tcBorders>
              <w:top w:val="single" w:sz="4" w:space="0" w:color="auto"/>
              <w:left w:val="single" w:sz="4" w:space="0" w:color="auto"/>
              <w:bottom w:val="single" w:sz="4" w:space="0" w:color="auto"/>
              <w:right w:val="single" w:sz="4" w:space="0" w:color="auto"/>
            </w:tcBorders>
            <w:vAlign w:val="center"/>
            <w:hideMark/>
          </w:tcPr>
          <w:p w14:paraId="340BF486" w14:textId="77777777" w:rsidR="008C756A" w:rsidRPr="00F53ADC" w:rsidRDefault="008C756A" w:rsidP="001D4139">
            <w:pPr>
              <w:spacing w:line="480" w:lineRule="auto"/>
              <w:rPr>
                <w:b/>
                <w:bCs/>
                <w:lang w:eastAsia="zh-CN"/>
              </w:rPr>
            </w:pPr>
          </w:p>
        </w:tc>
        <w:tc>
          <w:tcPr>
            <w:tcW w:w="1530" w:type="dxa"/>
            <w:tcBorders>
              <w:top w:val="nil"/>
              <w:left w:val="nil"/>
              <w:bottom w:val="single" w:sz="4" w:space="0" w:color="auto"/>
              <w:right w:val="single" w:sz="4" w:space="0" w:color="auto"/>
            </w:tcBorders>
            <w:shd w:val="clear" w:color="auto" w:fill="auto"/>
            <w:hideMark/>
          </w:tcPr>
          <w:p w14:paraId="49B07C44" w14:textId="77777777" w:rsidR="008C756A" w:rsidRPr="00F53ADC" w:rsidRDefault="008C756A" w:rsidP="001D4139">
            <w:pPr>
              <w:spacing w:line="480" w:lineRule="auto"/>
              <w:jc w:val="center"/>
            </w:pPr>
            <w:r w:rsidRPr="00F53ADC">
              <w:t>&lt; 100</w:t>
            </w:r>
          </w:p>
        </w:tc>
        <w:tc>
          <w:tcPr>
            <w:tcW w:w="1530" w:type="dxa"/>
            <w:tcBorders>
              <w:top w:val="nil"/>
              <w:left w:val="nil"/>
              <w:bottom w:val="single" w:sz="4" w:space="0" w:color="auto"/>
              <w:right w:val="single" w:sz="4" w:space="0" w:color="auto"/>
            </w:tcBorders>
            <w:shd w:val="clear" w:color="auto" w:fill="auto"/>
            <w:hideMark/>
          </w:tcPr>
          <w:p w14:paraId="129C1067" w14:textId="77777777" w:rsidR="008C756A" w:rsidRPr="00F53ADC" w:rsidRDefault="008C756A" w:rsidP="001D4139">
            <w:pPr>
              <w:spacing w:line="480" w:lineRule="auto"/>
              <w:jc w:val="center"/>
            </w:pPr>
            <w:r w:rsidRPr="00F53ADC">
              <w:t>100 – 129</w:t>
            </w:r>
          </w:p>
        </w:tc>
        <w:tc>
          <w:tcPr>
            <w:tcW w:w="1440" w:type="dxa"/>
            <w:tcBorders>
              <w:top w:val="nil"/>
              <w:left w:val="nil"/>
              <w:bottom w:val="single" w:sz="4" w:space="0" w:color="auto"/>
              <w:right w:val="single" w:sz="4" w:space="0" w:color="auto"/>
            </w:tcBorders>
            <w:shd w:val="clear" w:color="auto" w:fill="auto"/>
            <w:hideMark/>
          </w:tcPr>
          <w:p w14:paraId="082DEEC7" w14:textId="77777777" w:rsidR="008C756A" w:rsidRPr="00F53ADC" w:rsidRDefault="008C756A" w:rsidP="001D4139">
            <w:pPr>
              <w:spacing w:line="480" w:lineRule="auto"/>
              <w:jc w:val="center"/>
            </w:pPr>
            <w:r w:rsidRPr="00F53ADC">
              <w:t>130-159</w:t>
            </w:r>
          </w:p>
        </w:tc>
        <w:tc>
          <w:tcPr>
            <w:tcW w:w="1440" w:type="dxa"/>
            <w:tcBorders>
              <w:top w:val="nil"/>
              <w:left w:val="nil"/>
              <w:bottom w:val="single" w:sz="4" w:space="0" w:color="auto"/>
              <w:right w:val="single" w:sz="4" w:space="0" w:color="auto"/>
            </w:tcBorders>
            <w:shd w:val="clear" w:color="auto" w:fill="auto"/>
            <w:hideMark/>
          </w:tcPr>
          <w:p w14:paraId="652DF3F9" w14:textId="77777777" w:rsidR="008C756A" w:rsidRPr="00F53ADC" w:rsidRDefault="008C756A" w:rsidP="001D4139">
            <w:pPr>
              <w:spacing w:line="480" w:lineRule="auto"/>
              <w:jc w:val="center"/>
            </w:pPr>
            <w:r w:rsidRPr="00F53ADC">
              <w:t>≥ 160</w:t>
            </w:r>
          </w:p>
        </w:tc>
        <w:tc>
          <w:tcPr>
            <w:tcW w:w="1350" w:type="dxa"/>
            <w:tcBorders>
              <w:top w:val="nil"/>
              <w:left w:val="nil"/>
              <w:bottom w:val="single" w:sz="4" w:space="0" w:color="auto"/>
              <w:right w:val="single" w:sz="4" w:space="0" w:color="auto"/>
            </w:tcBorders>
            <w:shd w:val="clear" w:color="auto" w:fill="auto"/>
            <w:hideMark/>
          </w:tcPr>
          <w:p w14:paraId="2EF593B1" w14:textId="77777777" w:rsidR="008C756A" w:rsidRPr="00F53ADC" w:rsidRDefault="008C756A" w:rsidP="001D4139">
            <w:pPr>
              <w:spacing w:line="480" w:lineRule="auto"/>
              <w:jc w:val="center"/>
              <w:rPr>
                <w:bCs/>
                <w:lang w:eastAsia="zh-CN"/>
              </w:rPr>
            </w:pPr>
            <w:r w:rsidRPr="00F53ADC">
              <w:rPr>
                <w:bCs/>
                <w:lang w:eastAsia="zh-CN"/>
              </w:rPr>
              <w:t>Total</w:t>
            </w:r>
          </w:p>
        </w:tc>
      </w:tr>
      <w:tr w:rsidR="008C756A" w:rsidRPr="00F53ADC" w14:paraId="53FB2A6C" w14:textId="77777777" w:rsidTr="001D4139">
        <w:trPr>
          <w:trHeight w:val="300"/>
        </w:trPr>
        <w:tc>
          <w:tcPr>
            <w:tcW w:w="5665" w:type="dxa"/>
            <w:tcBorders>
              <w:top w:val="nil"/>
              <w:left w:val="single" w:sz="4" w:space="0" w:color="auto"/>
              <w:bottom w:val="single" w:sz="4" w:space="0" w:color="auto"/>
              <w:right w:val="single" w:sz="4" w:space="0" w:color="auto"/>
            </w:tcBorders>
            <w:shd w:val="clear" w:color="auto" w:fill="auto"/>
            <w:hideMark/>
          </w:tcPr>
          <w:p w14:paraId="2523795D" w14:textId="77777777" w:rsidR="008C756A" w:rsidRPr="00F53ADC" w:rsidRDefault="008C756A" w:rsidP="001D4139">
            <w:pPr>
              <w:spacing w:line="480" w:lineRule="auto"/>
              <w:jc w:val="center"/>
              <w:rPr>
                <w:bCs/>
                <w:lang w:eastAsia="zh-CN"/>
              </w:rPr>
            </w:pPr>
            <w:r w:rsidRPr="00F53ADC">
              <w:rPr>
                <w:bCs/>
                <w:lang w:eastAsia="zh-CN"/>
              </w:rPr>
              <w:t>&lt; 100</w:t>
            </w:r>
          </w:p>
        </w:tc>
        <w:tc>
          <w:tcPr>
            <w:tcW w:w="1530" w:type="dxa"/>
            <w:tcBorders>
              <w:top w:val="nil"/>
              <w:left w:val="nil"/>
              <w:bottom w:val="single" w:sz="4" w:space="0" w:color="auto"/>
              <w:right w:val="single" w:sz="4" w:space="0" w:color="auto"/>
            </w:tcBorders>
            <w:shd w:val="clear" w:color="auto" w:fill="auto"/>
            <w:hideMark/>
          </w:tcPr>
          <w:p w14:paraId="5CF39F27" w14:textId="77777777" w:rsidR="008C756A" w:rsidRPr="00F53ADC" w:rsidRDefault="008C756A" w:rsidP="001D4139">
            <w:pPr>
              <w:spacing w:line="480" w:lineRule="auto"/>
              <w:jc w:val="center"/>
              <w:rPr>
                <w:lang w:eastAsia="zh-CN"/>
              </w:rPr>
            </w:pPr>
            <w:r w:rsidRPr="00F53ADC">
              <w:rPr>
                <w:lang w:eastAsia="zh-CN"/>
              </w:rPr>
              <w:t>736</w:t>
            </w:r>
          </w:p>
        </w:tc>
        <w:tc>
          <w:tcPr>
            <w:tcW w:w="1530" w:type="dxa"/>
            <w:tcBorders>
              <w:top w:val="nil"/>
              <w:left w:val="nil"/>
              <w:bottom w:val="single" w:sz="4" w:space="0" w:color="auto"/>
              <w:right w:val="single" w:sz="4" w:space="0" w:color="auto"/>
            </w:tcBorders>
            <w:shd w:val="clear" w:color="auto" w:fill="auto"/>
            <w:hideMark/>
          </w:tcPr>
          <w:p w14:paraId="092D881E" w14:textId="77777777" w:rsidR="008C756A" w:rsidRPr="00F53ADC" w:rsidRDefault="008C756A" w:rsidP="001D4139">
            <w:pPr>
              <w:spacing w:line="480" w:lineRule="auto"/>
              <w:jc w:val="center"/>
              <w:rPr>
                <w:lang w:eastAsia="zh-CN"/>
              </w:rPr>
            </w:pPr>
            <w:r w:rsidRPr="00F53ADC">
              <w:rPr>
                <w:lang w:eastAsia="zh-CN"/>
              </w:rPr>
              <w:t>30</w:t>
            </w:r>
          </w:p>
        </w:tc>
        <w:tc>
          <w:tcPr>
            <w:tcW w:w="1440" w:type="dxa"/>
            <w:tcBorders>
              <w:top w:val="nil"/>
              <w:left w:val="nil"/>
              <w:bottom w:val="single" w:sz="4" w:space="0" w:color="auto"/>
              <w:right w:val="single" w:sz="4" w:space="0" w:color="auto"/>
            </w:tcBorders>
            <w:shd w:val="clear" w:color="auto" w:fill="auto"/>
            <w:hideMark/>
          </w:tcPr>
          <w:p w14:paraId="32CB9E6C" w14:textId="77777777" w:rsidR="008C756A" w:rsidRPr="00F53ADC" w:rsidRDefault="008C756A" w:rsidP="001D4139">
            <w:pPr>
              <w:spacing w:line="480" w:lineRule="auto"/>
              <w:jc w:val="center"/>
              <w:rPr>
                <w:lang w:eastAsia="zh-CN"/>
              </w:rPr>
            </w:pPr>
            <w:r w:rsidRPr="00F53ADC">
              <w:rPr>
                <w:lang w:eastAsia="zh-CN"/>
              </w:rPr>
              <w:t>0</w:t>
            </w:r>
          </w:p>
        </w:tc>
        <w:tc>
          <w:tcPr>
            <w:tcW w:w="1440" w:type="dxa"/>
            <w:tcBorders>
              <w:top w:val="nil"/>
              <w:left w:val="nil"/>
              <w:bottom w:val="single" w:sz="4" w:space="0" w:color="auto"/>
              <w:right w:val="single" w:sz="4" w:space="0" w:color="auto"/>
            </w:tcBorders>
            <w:shd w:val="clear" w:color="auto" w:fill="auto"/>
            <w:hideMark/>
          </w:tcPr>
          <w:p w14:paraId="48895F90" w14:textId="77777777" w:rsidR="008C756A" w:rsidRPr="00F53ADC" w:rsidRDefault="008C756A" w:rsidP="001D4139">
            <w:pPr>
              <w:spacing w:line="480" w:lineRule="auto"/>
              <w:jc w:val="center"/>
              <w:rPr>
                <w:lang w:eastAsia="zh-CN"/>
              </w:rPr>
            </w:pPr>
            <w:r w:rsidRPr="00F53ADC">
              <w:rPr>
                <w:lang w:eastAsia="zh-CN"/>
              </w:rPr>
              <w:t>0</w:t>
            </w:r>
          </w:p>
        </w:tc>
        <w:tc>
          <w:tcPr>
            <w:tcW w:w="1350" w:type="dxa"/>
            <w:tcBorders>
              <w:top w:val="nil"/>
              <w:left w:val="nil"/>
              <w:bottom w:val="single" w:sz="4" w:space="0" w:color="auto"/>
              <w:right w:val="single" w:sz="4" w:space="0" w:color="auto"/>
            </w:tcBorders>
            <w:shd w:val="clear" w:color="auto" w:fill="auto"/>
            <w:hideMark/>
          </w:tcPr>
          <w:p w14:paraId="5923F858" w14:textId="77777777" w:rsidR="008C756A" w:rsidRPr="00F53ADC" w:rsidRDefault="008C756A" w:rsidP="001D4139">
            <w:pPr>
              <w:spacing w:line="480" w:lineRule="auto"/>
              <w:jc w:val="center"/>
              <w:rPr>
                <w:lang w:eastAsia="zh-CN"/>
              </w:rPr>
            </w:pPr>
            <w:r w:rsidRPr="00F53ADC">
              <w:rPr>
                <w:lang w:eastAsia="zh-CN"/>
              </w:rPr>
              <w:t>766</w:t>
            </w:r>
          </w:p>
        </w:tc>
      </w:tr>
      <w:tr w:rsidR="008C756A" w:rsidRPr="00F53ADC" w14:paraId="06CFD2C0" w14:textId="77777777" w:rsidTr="001D4139">
        <w:trPr>
          <w:trHeight w:val="300"/>
        </w:trPr>
        <w:tc>
          <w:tcPr>
            <w:tcW w:w="5665" w:type="dxa"/>
            <w:tcBorders>
              <w:top w:val="nil"/>
              <w:left w:val="single" w:sz="4" w:space="0" w:color="auto"/>
              <w:bottom w:val="single" w:sz="4" w:space="0" w:color="auto"/>
              <w:right w:val="single" w:sz="4" w:space="0" w:color="auto"/>
            </w:tcBorders>
            <w:shd w:val="clear" w:color="auto" w:fill="auto"/>
            <w:hideMark/>
          </w:tcPr>
          <w:p w14:paraId="659764FF" w14:textId="77777777" w:rsidR="008C756A" w:rsidRPr="00F53ADC" w:rsidRDefault="008C756A" w:rsidP="001D4139">
            <w:pPr>
              <w:spacing w:line="480" w:lineRule="auto"/>
              <w:jc w:val="center"/>
              <w:rPr>
                <w:bCs/>
                <w:lang w:eastAsia="zh-CN"/>
              </w:rPr>
            </w:pPr>
            <w:r w:rsidRPr="00F53ADC">
              <w:rPr>
                <w:bCs/>
                <w:lang w:eastAsia="zh-CN"/>
              </w:rPr>
              <w:t>100 – 129</w:t>
            </w:r>
          </w:p>
        </w:tc>
        <w:tc>
          <w:tcPr>
            <w:tcW w:w="1530" w:type="dxa"/>
            <w:tcBorders>
              <w:top w:val="nil"/>
              <w:left w:val="nil"/>
              <w:bottom w:val="single" w:sz="4" w:space="0" w:color="auto"/>
              <w:right w:val="single" w:sz="4" w:space="0" w:color="auto"/>
            </w:tcBorders>
            <w:shd w:val="clear" w:color="auto" w:fill="auto"/>
            <w:hideMark/>
          </w:tcPr>
          <w:p w14:paraId="7C0A7CD3" w14:textId="77777777" w:rsidR="008C756A" w:rsidRPr="00F53ADC" w:rsidRDefault="008C756A" w:rsidP="001D4139">
            <w:pPr>
              <w:spacing w:line="480" w:lineRule="auto"/>
              <w:jc w:val="center"/>
              <w:rPr>
                <w:lang w:eastAsia="zh-CN"/>
              </w:rPr>
            </w:pPr>
            <w:r w:rsidRPr="00F53ADC">
              <w:rPr>
                <w:lang w:eastAsia="zh-CN"/>
              </w:rPr>
              <w:t>67</w:t>
            </w:r>
          </w:p>
        </w:tc>
        <w:tc>
          <w:tcPr>
            <w:tcW w:w="1530" w:type="dxa"/>
            <w:tcBorders>
              <w:top w:val="nil"/>
              <w:left w:val="nil"/>
              <w:bottom w:val="single" w:sz="4" w:space="0" w:color="auto"/>
              <w:right w:val="single" w:sz="4" w:space="0" w:color="auto"/>
            </w:tcBorders>
            <w:shd w:val="clear" w:color="auto" w:fill="auto"/>
            <w:hideMark/>
          </w:tcPr>
          <w:p w14:paraId="3963A3F6" w14:textId="77777777" w:rsidR="008C756A" w:rsidRPr="00F53ADC" w:rsidRDefault="008C756A" w:rsidP="001D4139">
            <w:pPr>
              <w:spacing w:line="480" w:lineRule="auto"/>
              <w:jc w:val="center"/>
              <w:rPr>
                <w:lang w:eastAsia="zh-CN"/>
              </w:rPr>
            </w:pPr>
            <w:r w:rsidRPr="00F53ADC">
              <w:rPr>
                <w:lang w:eastAsia="zh-CN"/>
              </w:rPr>
              <w:t>1265</w:t>
            </w:r>
          </w:p>
        </w:tc>
        <w:tc>
          <w:tcPr>
            <w:tcW w:w="1440" w:type="dxa"/>
            <w:tcBorders>
              <w:top w:val="nil"/>
              <w:left w:val="nil"/>
              <w:bottom w:val="single" w:sz="4" w:space="0" w:color="auto"/>
              <w:right w:val="single" w:sz="4" w:space="0" w:color="auto"/>
            </w:tcBorders>
            <w:shd w:val="clear" w:color="auto" w:fill="auto"/>
            <w:hideMark/>
          </w:tcPr>
          <w:p w14:paraId="3E95F134" w14:textId="77777777" w:rsidR="008C756A" w:rsidRPr="00F53ADC" w:rsidRDefault="008C756A" w:rsidP="001D4139">
            <w:pPr>
              <w:spacing w:line="480" w:lineRule="auto"/>
              <w:jc w:val="center"/>
              <w:rPr>
                <w:lang w:eastAsia="zh-CN"/>
              </w:rPr>
            </w:pPr>
            <w:r w:rsidRPr="00F53ADC">
              <w:rPr>
                <w:lang w:eastAsia="zh-CN"/>
              </w:rPr>
              <w:t>63</w:t>
            </w:r>
          </w:p>
        </w:tc>
        <w:tc>
          <w:tcPr>
            <w:tcW w:w="1440" w:type="dxa"/>
            <w:tcBorders>
              <w:top w:val="nil"/>
              <w:left w:val="nil"/>
              <w:bottom w:val="single" w:sz="4" w:space="0" w:color="auto"/>
              <w:right w:val="single" w:sz="4" w:space="0" w:color="auto"/>
            </w:tcBorders>
            <w:shd w:val="clear" w:color="auto" w:fill="auto"/>
            <w:hideMark/>
          </w:tcPr>
          <w:p w14:paraId="195333C1" w14:textId="77777777" w:rsidR="008C756A" w:rsidRPr="00F53ADC" w:rsidRDefault="008C756A" w:rsidP="001D4139">
            <w:pPr>
              <w:spacing w:line="480" w:lineRule="auto"/>
              <w:jc w:val="center"/>
              <w:rPr>
                <w:lang w:eastAsia="zh-CN"/>
              </w:rPr>
            </w:pPr>
            <w:r w:rsidRPr="00F53ADC">
              <w:rPr>
                <w:lang w:eastAsia="zh-CN"/>
              </w:rPr>
              <w:t>0</w:t>
            </w:r>
          </w:p>
        </w:tc>
        <w:tc>
          <w:tcPr>
            <w:tcW w:w="1350" w:type="dxa"/>
            <w:tcBorders>
              <w:top w:val="nil"/>
              <w:left w:val="nil"/>
              <w:bottom w:val="single" w:sz="4" w:space="0" w:color="auto"/>
              <w:right w:val="single" w:sz="4" w:space="0" w:color="auto"/>
            </w:tcBorders>
            <w:shd w:val="clear" w:color="auto" w:fill="auto"/>
            <w:hideMark/>
          </w:tcPr>
          <w:p w14:paraId="27F5411E" w14:textId="77777777" w:rsidR="008C756A" w:rsidRPr="00F53ADC" w:rsidRDefault="008C756A" w:rsidP="001D4139">
            <w:pPr>
              <w:spacing w:line="480" w:lineRule="auto"/>
              <w:jc w:val="center"/>
              <w:rPr>
                <w:lang w:eastAsia="zh-CN"/>
              </w:rPr>
            </w:pPr>
            <w:r w:rsidRPr="00F53ADC">
              <w:rPr>
                <w:lang w:eastAsia="zh-CN"/>
              </w:rPr>
              <w:t>1395</w:t>
            </w:r>
          </w:p>
        </w:tc>
      </w:tr>
      <w:tr w:rsidR="008C756A" w:rsidRPr="00F53ADC" w14:paraId="58FDE48F" w14:textId="77777777" w:rsidTr="001D4139">
        <w:trPr>
          <w:trHeight w:val="300"/>
        </w:trPr>
        <w:tc>
          <w:tcPr>
            <w:tcW w:w="5665" w:type="dxa"/>
            <w:tcBorders>
              <w:top w:val="nil"/>
              <w:left w:val="single" w:sz="4" w:space="0" w:color="auto"/>
              <w:bottom w:val="single" w:sz="4" w:space="0" w:color="auto"/>
              <w:right w:val="single" w:sz="4" w:space="0" w:color="auto"/>
            </w:tcBorders>
            <w:shd w:val="clear" w:color="auto" w:fill="auto"/>
            <w:hideMark/>
          </w:tcPr>
          <w:p w14:paraId="6DD4C1BA" w14:textId="77777777" w:rsidR="008C756A" w:rsidRPr="00F53ADC" w:rsidRDefault="008C756A" w:rsidP="001D4139">
            <w:pPr>
              <w:spacing w:line="480" w:lineRule="auto"/>
              <w:jc w:val="center"/>
              <w:rPr>
                <w:bCs/>
                <w:lang w:eastAsia="zh-CN"/>
              </w:rPr>
            </w:pPr>
            <w:r w:rsidRPr="00F53ADC">
              <w:rPr>
                <w:bCs/>
                <w:lang w:eastAsia="zh-CN"/>
              </w:rPr>
              <w:t>130-159</w:t>
            </w:r>
          </w:p>
        </w:tc>
        <w:tc>
          <w:tcPr>
            <w:tcW w:w="1530" w:type="dxa"/>
            <w:tcBorders>
              <w:top w:val="nil"/>
              <w:left w:val="nil"/>
              <w:bottom w:val="single" w:sz="4" w:space="0" w:color="auto"/>
              <w:right w:val="single" w:sz="4" w:space="0" w:color="auto"/>
            </w:tcBorders>
            <w:shd w:val="clear" w:color="auto" w:fill="auto"/>
            <w:hideMark/>
          </w:tcPr>
          <w:p w14:paraId="1618DC55" w14:textId="77777777" w:rsidR="008C756A" w:rsidRPr="00F53ADC" w:rsidRDefault="008C756A" w:rsidP="001D4139">
            <w:pPr>
              <w:spacing w:line="480" w:lineRule="auto"/>
              <w:jc w:val="center"/>
              <w:rPr>
                <w:lang w:eastAsia="zh-CN"/>
              </w:rPr>
            </w:pPr>
            <w:r w:rsidRPr="00F53ADC">
              <w:rPr>
                <w:lang w:eastAsia="zh-CN"/>
              </w:rPr>
              <w:t>0</w:t>
            </w:r>
          </w:p>
        </w:tc>
        <w:tc>
          <w:tcPr>
            <w:tcW w:w="1530" w:type="dxa"/>
            <w:tcBorders>
              <w:top w:val="nil"/>
              <w:left w:val="nil"/>
              <w:bottom w:val="single" w:sz="4" w:space="0" w:color="auto"/>
              <w:right w:val="single" w:sz="4" w:space="0" w:color="auto"/>
            </w:tcBorders>
            <w:shd w:val="clear" w:color="auto" w:fill="auto"/>
            <w:hideMark/>
          </w:tcPr>
          <w:p w14:paraId="52C961C0" w14:textId="77777777" w:rsidR="008C756A" w:rsidRPr="00F53ADC" w:rsidRDefault="008C756A" w:rsidP="001D4139">
            <w:pPr>
              <w:spacing w:line="480" w:lineRule="auto"/>
              <w:jc w:val="center"/>
              <w:rPr>
                <w:lang w:eastAsia="zh-CN"/>
              </w:rPr>
            </w:pPr>
            <w:r w:rsidRPr="00F53ADC">
              <w:rPr>
                <w:lang w:eastAsia="zh-CN"/>
              </w:rPr>
              <w:t>80</w:t>
            </w:r>
          </w:p>
        </w:tc>
        <w:tc>
          <w:tcPr>
            <w:tcW w:w="1440" w:type="dxa"/>
            <w:tcBorders>
              <w:top w:val="nil"/>
              <w:left w:val="nil"/>
              <w:bottom w:val="single" w:sz="4" w:space="0" w:color="auto"/>
              <w:right w:val="single" w:sz="4" w:space="0" w:color="auto"/>
            </w:tcBorders>
            <w:shd w:val="clear" w:color="auto" w:fill="auto"/>
            <w:hideMark/>
          </w:tcPr>
          <w:p w14:paraId="12B7D76C" w14:textId="77777777" w:rsidR="008C756A" w:rsidRPr="00F53ADC" w:rsidRDefault="008C756A" w:rsidP="001D4139">
            <w:pPr>
              <w:spacing w:line="480" w:lineRule="auto"/>
              <w:jc w:val="center"/>
              <w:rPr>
                <w:lang w:eastAsia="zh-CN"/>
              </w:rPr>
            </w:pPr>
            <w:r w:rsidRPr="00F53ADC">
              <w:rPr>
                <w:lang w:eastAsia="zh-CN"/>
              </w:rPr>
              <w:t>1129</w:t>
            </w:r>
          </w:p>
        </w:tc>
        <w:tc>
          <w:tcPr>
            <w:tcW w:w="1440" w:type="dxa"/>
            <w:tcBorders>
              <w:top w:val="nil"/>
              <w:left w:val="nil"/>
              <w:bottom w:val="single" w:sz="4" w:space="0" w:color="auto"/>
              <w:right w:val="single" w:sz="4" w:space="0" w:color="auto"/>
            </w:tcBorders>
            <w:shd w:val="clear" w:color="auto" w:fill="auto"/>
            <w:hideMark/>
          </w:tcPr>
          <w:p w14:paraId="31D00774" w14:textId="77777777" w:rsidR="008C756A" w:rsidRPr="00F53ADC" w:rsidRDefault="008C756A" w:rsidP="001D4139">
            <w:pPr>
              <w:spacing w:line="480" w:lineRule="auto"/>
              <w:jc w:val="center"/>
              <w:rPr>
                <w:lang w:eastAsia="zh-CN"/>
              </w:rPr>
            </w:pPr>
            <w:r w:rsidRPr="00F53ADC">
              <w:rPr>
                <w:lang w:eastAsia="zh-CN"/>
              </w:rPr>
              <w:t>24</w:t>
            </w:r>
          </w:p>
        </w:tc>
        <w:tc>
          <w:tcPr>
            <w:tcW w:w="1350" w:type="dxa"/>
            <w:tcBorders>
              <w:top w:val="nil"/>
              <w:left w:val="nil"/>
              <w:bottom w:val="single" w:sz="4" w:space="0" w:color="auto"/>
              <w:right w:val="single" w:sz="4" w:space="0" w:color="auto"/>
            </w:tcBorders>
            <w:shd w:val="clear" w:color="auto" w:fill="auto"/>
            <w:hideMark/>
          </w:tcPr>
          <w:p w14:paraId="14BAAFFB" w14:textId="77777777" w:rsidR="008C756A" w:rsidRPr="00F53ADC" w:rsidRDefault="008C756A" w:rsidP="001D4139">
            <w:pPr>
              <w:spacing w:line="480" w:lineRule="auto"/>
              <w:jc w:val="center"/>
              <w:rPr>
                <w:lang w:eastAsia="zh-CN"/>
              </w:rPr>
            </w:pPr>
            <w:r w:rsidRPr="00F53ADC">
              <w:rPr>
                <w:lang w:eastAsia="zh-CN"/>
              </w:rPr>
              <w:t>1233</w:t>
            </w:r>
          </w:p>
        </w:tc>
      </w:tr>
      <w:tr w:rsidR="008C756A" w:rsidRPr="00F53ADC" w14:paraId="6A411C58" w14:textId="77777777" w:rsidTr="001D4139">
        <w:trPr>
          <w:trHeight w:val="300"/>
        </w:trPr>
        <w:tc>
          <w:tcPr>
            <w:tcW w:w="5665" w:type="dxa"/>
            <w:tcBorders>
              <w:top w:val="nil"/>
              <w:left w:val="single" w:sz="4" w:space="0" w:color="auto"/>
              <w:bottom w:val="single" w:sz="4" w:space="0" w:color="auto"/>
              <w:right w:val="single" w:sz="4" w:space="0" w:color="auto"/>
            </w:tcBorders>
            <w:shd w:val="clear" w:color="auto" w:fill="auto"/>
            <w:hideMark/>
          </w:tcPr>
          <w:p w14:paraId="1F361A84" w14:textId="77777777" w:rsidR="008C756A" w:rsidRPr="00F53ADC" w:rsidRDefault="008C756A" w:rsidP="001D4139">
            <w:pPr>
              <w:spacing w:line="480" w:lineRule="auto"/>
              <w:jc w:val="center"/>
              <w:rPr>
                <w:bCs/>
                <w:lang w:eastAsia="zh-CN"/>
              </w:rPr>
            </w:pPr>
            <w:r w:rsidRPr="00F53ADC">
              <w:rPr>
                <w:bCs/>
                <w:lang w:eastAsia="zh-CN"/>
              </w:rPr>
              <w:t>≥ 160</w:t>
            </w:r>
          </w:p>
        </w:tc>
        <w:tc>
          <w:tcPr>
            <w:tcW w:w="1530" w:type="dxa"/>
            <w:tcBorders>
              <w:top w:val="nil"/>
              <w:left w:val="nil"/>
              <w:bottom w:val="single" w:sz="4" w:space="0" w:color="auto"/>
              <w:right w:val="single" w:sz="4" w:space="0" w:color="auto"/>
            </w:tcBorders>
            <w:shd w:val="clear" w:color="auto" w:fill="auto"/>
            <w:hideMark/>
          </w:tcPr>
          <w:p w14:paraId="79A40840" w14:textId="77777777" w:rsidR="008C756A" w:rsidRPr="00F53ADC" w:rsidRDefault="008C756A" w:rsidP="001D4139">
            <w:pPr>
              <w:spacing w:line="480" w:lineRule="auto"/>
              <w:jc w:val="center"/>
              <w:rPr>
                <w:lang w:eastAsia="zh-CN"/>
              </w:rPr>
            </w:pPr>
            <w:r w:rsidRPr="00F53ADC">
              <w:rPr>
                <w:lang w:eastAsia="zh-CN"/>
              </w:rPr>
              <w:t>0</w:t>
            </w:r>
          </w:p>
        </w:tc>
        <w:tc>
          <w:tcPr>
            <w:tcW w:w="1530" w:type="dxa"/>
            <w:tcBorders>
              <w:top w:val="nil"/>
              <w:left w:val="nil"/>
              <w:bottom w:val="single" w:sz="4" w:space="0" w:color="auto"/>
              <w:right w:val="single" w:sz="4" w:space="0" w:color="auto"/>
            </w:tcBorders>
            <w:shd w:val="clear" w:color="auto" w:fill="auto"/>
            <w:hideMark/>
          </w:tcPr>
          <w:p w14:paraId="24DD7856" w14:textId="77777777" w:rsidR="008C756A" w:rsidRPr="00F53ADC" w:rsidRDefault="008C756A" w:rsidP="001D4139">
            <w:pPr>
              <w:spacing w:line="480" w:lineRule="auto"/>
              <w:jc w:val="center"/>
              <w:rPr>
                <w:lang w:eastAsia="zh-CN"/>
              </w:rPr>
            </w:pPr>
            <w:r w:rsidRPr="00F53ADC">
              <w:rPr>
                <w:lang w:eastAsia="zh-CN"/>
              </w:rPr>
              <w:t>0</w:t>
            </w:r>
          </w:p>
        </w:tc>
        <w:tc>
          <w:tcPr>
            <w:tcW w:w="1440" w:type="dxa"/>
            <w:tcBorders>
              <w:top w:val="nil"/>
              <w:left w:val="nil"/>
              <w:bottom w:val="single" w:sz="4" w:space="0" w:color="auto"/>
              <w:right w:val="single" w:sz="4" w:space="0" w:color="auto"/>
            </w:tcBorders>
            <w:shd w:val="clear" w:color="auto" w:fill="auto"/>
            <w:hideMark/>
          </w:tcPr>
          <w:p w14:paraId="5F5E4319" w14:textId="77777777" w:rsidR="008C756A" w:rsidRPr="00F53ADC" w:rsidRDefault="008C756A" w:rsidP="001D4139">
            <w:pPr>
              <w:spacing w:line="480" w:lineRule="auto"/>
              <w:jc w:val="center"/>
              <w:rPr>
                <w:lang w:eastAsia="zh-CN"/>
              </w:rPr>
            </w:pPr>
            <w:r w:rsidRPr="00F53ADC">
              <w:rPr>
                <w:lang w:eastAsia="zh-CN"/>
              </w:rPr>
              <w:t>59</w:t>
            </w:r>
          </w:p>
        </w:tc>
        <w:tc>
          <w:tcPr>
            <w:tcW w:w="1440" w:type="dxa"/>
            <w:tcBorders>
              <w:top w:val="nil"/>
              <w:left w:val="nil"/>
              <w:bottom w:val="single" w:sz="4" w:space="0" w:color="auto"/>
              <w:right w:val="single" w:sz="4" w:space="0" w:color="auto"/>
            </w:tcBorders>
            <w:shd w:val="clear" w:color="auto" w:fill="auto"/>
            <w:hideMark/>
          </w:tcPr>
          <w:p w14:paraId="3E40F757" w14:textId="77777777" w:rsidR="008C756A" w:rsidRPr="00F53ADC" w:rsidRDefault="008C756A" w:rsidP="001D4139">
            <w:pPr>
              <w:spacing w:line="480" w:lineRule="auto"/>
              <w:jc w:val="center"/>
              <w:rPr>
                <w:lang w:eastAsia="zh-CN"/>
              </w:rPr>
            </w:pPr>
            <w:r w:rsidRPr="00F53ADC">
              <w:rPr>
                <w:lang w:eastAsia="zh-CN"/>
              </w:rPr>
              <w:t>1180</w:t>
            </w:r>
          </w:p>
        </w:tc>
        <w:tc>
          <w:tcPr>
            <w:tcW w:w="1350" w:type="dxa"/>
            <w:tcBorders>
              <w:top w:val="nil"/>
              <w:left w:val="nil"/>
              <w:bottom w:val="single" w:sz="4" w:space="0" w:color="auto"/>
              <w:right w:val="single" w:sz="4" w:space="0" w:color="auto"/>
            </w:tcBorders>
            <w:shd w:val="clear" w:color="auto" w:fill="auto"/>
            <w:hideMark/>
          </w:tcPr>
          <w:p w14:paraId="5D5D959A" w14:textId="77777777" w:rsidR="008C756A" w:rsidRPr="00F53ADC" w:rsidRDefault="008C756A" w:rsidP="001D4139">
            <w:pPr>
              <w:spacing w:line="480" w:lineRule="auto"/>
              <w:jc w:val="center"/>
              <w:rPr>
                <w:lang w:eastAsia="zh-CN"/>
              </w:rPr>
            </w:pPr>
            <w:r w:rsidRPr="00F53ADC">
              <w:rPr>
                <w:lang w:eastAsia="zh-CN"/>
              </w:rPr>
              <w:t>1239</w:t>
            </w:r>
          </w:p>
        </w:tc>
      </w:tr>
      <w:tr w:rsidR="008C756A" w:rsidRPr="00F53ADC" w14:paraId="4C6BADFA" w14:textId="77777777" w:rsidTr="001D4139">
        <w:trPr>
          <w:trHeight w:val="300"/>
        </w:trPr>
        <w:tc>
          <w:tcPr>
            <w:tcW w:w="5665" w:type="dxa"/>
            <w:tcBorders>
              <w:top w:val="nil"/>
              <w:left w:val="single" w:sz="4" w:space="0" w:color="auto"/>
              <w:bottom w:val="single" w:sz="4" w:space="0" w:color="auto"/>
              <w:right w:val="single" w:sz="4" w:space="0" w:color="auto"/>
            </w:tcBorders>
            <w:shd w:val="clear" w:color="auto" w:fill="auto"/>
            <w:hideMark/>
          </w:tcPr>
          <w:p w14:paraId="5EE94F48" w14:textId="77777777" w:rsidR="008C756A" w:rsidRPr="00F53ADC" w:rsidRDefault="008C756A" w:rsidP="001D4139">
            <w:pPr>
              <w:spacing w:line="480" w:lineRule="auto"/>
              <w:jc w:val="center"/>
              <w:rPr>
                <w:bCs/>
                <w:lang w:eastAsia="zh-CN"/>
              </w:rPr>
            </w:pPr>
            <w:r w:rsidRPr="00F53ADC">
              <w:rPr>
                <w:bCs/>
                <w:lang w:eastAsia="zh-CN"/>
              </w:rPr>
              <w:t>Total</w:t>
            </w:r>
          </w:p>
        </w:tc>
        <w:tc>
          <w:tcPr>
            <w:tcW w:w="1530" w:type="dxa"/>
            <w:tcBorders>
              <w:top w:val="nil"/>
              <w:left w:val="nil"/>
              <w:bottom w:val="single" w:sz="4" w:space="0" w:color="auto"/>
              <w:right w:val="single" w:sz="4" w:space="0" w:color="auto"/>
            </w:tcBorders>
            <w:shd w:val="clear" w:color="auto" w:fill="auto"/>
            <w:hideMark/>
          </w:tcPr>
          <w:p w14:paraId="37936BE7" w14:textId="77777777" w:rsidR="008C756A" w:rsidRPr="00F53ADC" w:rsidRDefault="008C756A" w:rsidP="001D4139">
            <w:pPr>
              <w:spacing w:line="480" w:lineRule="auto"/>
              <w:jc w:val="center"/>
              <w:rPr>
                <w:lang w:eastAsia="zh-CN"/>
              </w:rPr>
            </w:pPr>
            <w:r w:rsidRPr="00F53ADC">
              <w:rPr>
                <w:lang w:eastAsia="zh-CN"/>
              </w:rPr>
              <w:t>803</w:t>
            </w:r>
          </w:p>
        </w:tc>
        <w:tc>
          <w:tcPr>
            <w:tcW w:w="1530" w:type="dxa"/>
            <w:tcBorders>
              <w:top w:val="nil"/>
              <w:left w:val="nil"/>
              <w:bottom w:val="single" w:sz="4" w:space="0" w:color="auto"/>
              <w:right w:val="single" w:sz="4" w:space="0" w:color="auto"/>
            </w:tcBorders>
            <w:shd w:val="clear" w:color="auto" w:fill="auto"/>
            <w:hideMark/>
          </w:tcPr>
          <w:p w14:paraId="2D9F423A" w14:textId="77777777" w:rsidR="008C756A" w:rsidRPr="00F53ADC" w:rsidRDefault="008C756A" w:rsidP="001D4139">
            <w:pPr>
              <w:spacing w:line="480" w:lineRule="auto"/>
              <w:jc w:val="center"/>
              <w:rPr>
                <w:lang w:eastAsia="zh-CN"/>
              </w:rPr>
            </w:pPr>
            <w:r w:rsidRPr="00F53ADC">
              <w:rPr>
                <w:lang w:eastAsia="zh-CN"/>
              </w:rPr>
              <w:t>1375</w:t>
            </w:r>
          </w:p>
        </w:tc>
        <w:tc>
          <w:tcPr>
            <w:tcW w:w="1440" w:type="dxa"/>
            <w:tcBorders>
              <w:top w:val="nil"/>
              <w:left w:val="nil"/>
              <w:bottom w:val="single" w:sz="4" w:space="0" w:color="auto"/>
              <w:right w:val="single" w:sz="4" w:space="0" w:color="auto"/>
            </w:tcBorders>
            <w:shd w:val="clear" w:color="auto" w:fill="auto"/>
            <w:hideMark/>
          </w:tcPr>
          <w:p w14:paraId="51BC8595" w14:textId="77777777" w:rsidR="008C756A" w:rsidRPr="00F53ADC" w:rsidRDefault="008C756A" w:rsidP="001D4139">
            <w:pPr>
              <w:spacing w:line="480" w:lineRule="auto"/>
              <w:jc w:val="center"/>
              <w:rPr>
                <w:lang w:eastAsia="zh-CN"/>
              </w:rPr>
            </w:pPr>
            <w:r w:rsidRPr="00F53ADC">
              <w:rPr>
                <w:lang w:eastAsia="zh-CN"/>
              </w:rPr>
              <w:t>1251</w:t>
            </w:r>
          </w:p>
        </w:tc>
        <w:tc>
          <w:tcPr>
            <w:tcW w:w="1440" w:type="dxa"/>
            <w:tcBorders>
              <w:top w:val="nil"/>
              <w:left w:val="nil"/>
              <w:bottom w:val="single" w:sz="4" w:space="0" w:color="auto"/>
              <w:right w:val="single" w:sz="4" w:space="0" w:color="auto"/>
            </w:tcBorders>
            <w:shd w:val="clear" w:color="auto" w:fill="auto"/>
            <w:hideMark/>
          </w:tcPr>
          <w:p w14:paraId="485D8F27" w14:textId="77777777" w:rsidR="008C756A" w:rsidRPr="00F53ADC" w:rsidRDefault="008C756A" w:rsidP="001D4139">
            <w:pPr>
              <w:spacing w:line="480" w:lineRule="auto"/>
              <w:jc w:val="center"/>
              <w:rPr>
                <w:lang w:eastAsia="zh-CN"/>
              </w:rPr>
            </w:pPr>
            <w:r w:rsidRPr="00F53ADC">
              <w:rPr>
                <w:lang w:eastAsia="zh-CN"/>
              </w:rPr>
              <w:t>1204</w:t>
            </w:r>
          </w:p>
        </w:tc>
        <w:tc>
          <w:tcPr>
            <w:tcW w:w="1350" w:type="dxa"/>
            <w:tcBorders>
              <w:top w:val="nil"/>
              <w:left w:val="nil"/>
              <w:bottom w:val="single" w:sz="4" w:space="0" w:color="auto"/>
              <w:right w:val="single" w:sz="4" w:space="0" w:color="auto"/>
            </w:tcBorders>
            <w:shd w:val="clear" w:color="auto" w:fill="auto"/>
            <w:hideMark/>
          </w:tcPr>
          <w:p w14:paraId="4849A5D5" w14:textId="77777777" w:rsidR="008C756A" w:rsidRPr="00F53ADC" w:rsidRDefault="008C756A" w:rsidP="001D4139">
            <w:pPr>
              <w:spacing w:line="480" w:lineRule="auto"/>
              <w:jc w:val="center"/>
              <w:rPr>
                <w:lang w:eastAsia="zh-CN"/>
              </w:rPr>
            </w:pPr>
            <w:r w:rsidRPr="00F53ADC">
              <w:rPr>
                <w:lang w:eastAsia="zh-CN"/>
              </w:rPr>
              <w:t>4633</w:t>
            </w:r>
          </w:p>
        </w:tc>
      </w:tr>
    </w:tbl>
    <w:p w14:paraId="59FE223D" w14:textId="77777777" w:rsidR="008C756A" w:rsidRPr="00F53ADC" w:rsidRDefault="008C756A" w:rsidP="008C756A">
      <w:pPr>
        <w:spacing w:line="480" w:lineRule="auto"/>
        <w:outlineLvl w:val="0"/>
      </w:pPr>
      <w:r w:rsidRPr="00F53ADC">
        <w:t>Abbreviations: LDL-C, low-density lipoprotein-cholesterol</w:t>
      </w:r>
    </w:p>
    <w:p w14:paraId="057476E0" w14:textId="77777777" w:rsidR="008C756A" w:rsidRPr="00F53ADC" w:rsidRDefault="008C756A" w:rsidP="008C756A">
      <w:pPr>
        <w:spacing w:after="160" w:line="259" w:lineRule="auto"/>
      </w:pPr>
      <w:r w:rsidRPr="00F53ADC">
        <w:br w:type="page"/>
      </w:r>
    </w:p>
    <w:p w14:paraId="60011463" w14:textId="77777777" w:rsidR="008C756A" w:rsidRPr="00F53ADC" w:rsidRDefault="008C756A" w:rsidP="008C756A">
      <w:pPr>
        <w:outlineLvl w:val="0"/>
      </w:pPr>
      <w:r w:rsidRPr="00F53ADC">
        <w:lastRenderedPageBreak/>
        <w:t>Supplemental Table 8. Mean and standardized mean cognitive function scores by Martin-Hopkins calculated, time-averaged LDL-C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750"/>
        <w:gridCol w:w="2161"/>
        <w:gridCol w:w="2211"/>
        <w:gridCol w:w="2168"/>
        <w:gridCol w:w="1965"/>
        <w:gridCol w:w="1120"/>
      </w:tblGrid>
      <w:tr w:rsidR="008C756A" w:rsidRPr="00F53ADC" w14:paraId="0914DFE3" w14:textId="77777777" w:rsidTr="001D4139">
        <w:tc>
          <w:tcPr>
            <w:tcW w:w="2575" w:type="dxa"/>
            <w:shd w:val="clear" w:color="auto" w:fill="auto"/>
          </w:tcPr>
          <w:p w14:paraId="24780FD4" w14:textId="77777777" w:rsidR="008C756A" w:rsidRPr="00F53ADC" w:rsidRDefault="008C756A" w:rsidP="001D4139">
            <w:pPr>
              <w:spacing w:line="480" w:lineRule="auto"/>
            </w:pPr>
          </w:p>
        </w:tc>
        <w:tc>
          <w:tcPr>
            <w:tcW w:w="750" w:type="dxa"/>
            <w:shd w:val="clear" w:color="auto" w:fill="auto"/>
          </w:tcPr>
          <w:p w14:paraId="2D040724" w14:textId="77777777" w:rsidR="008C756A" w:rsidRPr="00F53ADC" w:rsidRDefault="008C756A" w:rsidP="001D4139">
            <w:pPr>
              <w:spacing w:line="480" w:lineRule="auto"/>
              <w:jc w:val="center"/>
            </w:pPr>
          </w:p>
        </w:tc>
        <w:tc>
          <w:tcPr>
            <w:tcW w:w="8505" w:type="dxa"/>
            <w:gridSpan w:val="4"/>
            <w:shd w:val="clear" w:color="auto" w:fill="auto"/>
          </w:tcPr>
          <w:p w14:paraId="0E92C2BA" w14:textId="77777777" w:rsidR="008C756A" w:rsidRPr="00F53ADC" w:rsidRDefault="008C756A" w:rsidP="001D4139">
            <w:pPr>
              <w:spacing w:line="480" w:lineRule="auto"/>
              <w:jc w:val="center"/>
            </w:pPr>
            <w:r w:rsidRPr="00F53ADC">
              <w:t>Average LDL-C levels over follow-up, mg/dL</w:t>
            </w:r>
          </w:p>
        </w:tc>
        <w:tc>
          <w:tcPr>
            <w:tcW w:w="1120" w:type="dxa"/>
            <w:shd w:val="clear" w:color="auto" w:fill="auto"/>
          </w:tcPr>
          <w:p w14:paraId="2F451A76" w14:textId="77777777" w:rsidR="008C756A" w:rsidRPr="00F53ADC" w:rsidRDefault="008C756A" w:rsidP="001D4139">
            <w:pPr>
              <w:spacing w:line="480" w:lineRule="auto"/>
            </w:pPr>
          </w:p>
        </w:tc>
      </w:tr>
      <w:tr w:rsidR="008C756A" w:rsidRPr="00F53ADC" w14:paraId="4FE98417" w14:textId="77777777" w:rsidTr="001D4139">
        <w:trPr>
          <w:trHeight w:val="332"/>
        </w:trPr>
        <w:tc>
          <w:tcPr>
            <w:tcW w:w="2575" w:type="dxa"/>
            <w:shd w:val="clear" w:color="auto" w:fill="auto"/>
          </w:tcPr>
          <w:p w14:paraId="00DDB1BB" w14:textId="77777777" w:rsidR="008C756A" w:rsidRPr="00F53ADC" w:rsidRDefault="008C756A" w:rsidP="001D4139">
            <w:pPr>
              <w:spacing w:line="480" w:lineRule="auto"/>
            </w:pPr>
          </w:p>
        </w:tc>
        <w:tc>
          <w:tcPr>
            <w:tcW w:w="750" w:type="dxa"/>
            <w:shd w:val="clear" w:color="auto" w:fill="auto"/>
          </w:tcPr>
          <w:p w14:paraId="53F7F121" w14:textId="77777777" w:rsidR="008C756A" w:rsidRPr="00F53ADC" w:rsidRDefault="008C756A" w:rsidP="001D4139">
            <w:pPr>
              <w:spacing w:line="480" w:lineRule="auto"/>
              <w:jc w:val="center"/>
            </w:pPr>
            <w:r w:rsidRPr="00F53ADC">
              <w:t>N</w:t>
            </w:r>
          </w:p>
        </w:tc>
        <w:tc>
          <w:tcPr>
            <w:tcW w:w="2161" w:type="dxa"/>
            <w:shd w:val="clear" w:color="auto" w:fill="auto"/>
          </w:tcPr>
          <w:p w14:paraId="69EA608B" w14:textId="77777777" w:rsidR="008C756A" w:rsidRPr="00F53ADC" w:rsidRDefault="008C756A" w:rsidP="001D4139">
            <w:pPr>
              <w:spacing w:line="480" w:lineRule="auto"/>
              <w:jc w:val="center"/>
            </w:pPr>
            <w:r w:rsidRPr="00F53ADC">
              <w:t>&lt; 100</w:t>
            </w:r>
          </w:p>
        </w:tc>
        <w:tc>
          <w:tcPr>
            <w:tcW w:w="2211" w:type="dxa"/>
            <w:shd w:val="clear" w:color="auto" w:fill="auto"/>
          </w:tcPr>
          <w:p w14:paraId="5F86ACD4" w14:textId="77777777" w:rsidR="008C756A" w:rsidRPr="00F53ADC" w:rsidRDefault="008C756A" w:rsidP="001D4139">
            <w:pPr>
              <w:spacing w:line="480" w:lineRule="auto"/>
              <w:jc w:val="center"/>
            </w:pPr>
            <w:r w:rsidRPr="00F53ADC">
              <w:t>100 – 129</w:t>
            </w:r>
          </w:p>
        </w:tc>
        <w:tc>
          <w:tcPr>
            <w:tcW w:w="2168" w:type="dxa"/>
            <w:shd w:val="clear" w:color="auto" w:fill="auto"/>
          </w:tcPr>
          <w:p w14:paraId="4CA13647" w14:textId="77777777" w:rsidR="008C756A" w:rsidRPr="00F53ADC" w:rsidRDefault="008C756A" w:rsidP="001D4139">
            <w:pPr>
              <w:spacing w:line="480" w:lineRule="auto"/>
              <w:jc w:val="center"/>
            </w:pPr>
            <w:r w:rsidRPr="00F53ADC">
              <w:t>130-159</w:t>
            </w:r>
          </w:p>
        </w:tc>
        <w:tc>
          <w:tcPr>
            <w:tcW w:w="1965" w:type="dxa"/>
            <w:shd w:val="clear" w:color="auto" w:fill="auto"/>
          </w:tcPr>
          <w:p w14:paraId="5FAC25E5" w14:textId="77777777" w:rsidR="008C756A" w:rsidRPr="00F53ADC" w:rsidRDefault="008C756A" w:rsidP="001D4139">
            <w:pPr>
              <w:spacing w:line="480" w:lineRule="auto"/>
              <w:jc w:val="center"/>
            </w:pPr>
            <w:r w:rsidRPr="00F53ADC">
              <w:t xml:space="preserve">≥ 160 </w:t>
            </w:r>
          </w:p>
        </w:tc>
        <w:tc>
          <w:tcPr>
            <w:tcW w:w="1120" w:type="dxa"/>
            <w:shd w:val="clear" w:color="auto" w:fill="auto"/>
          </w:tcPr>
          <w:p w14:paraId="6A36B5CE" w14:textId="77777777" w:rsidR="008C756A" w:rsidRPr="00F53ADC" w:rsidRDefault="008C756A" w:rsidP="001D4139">
            <w:pPr>
              <w:spacing w:line="480" w:lineRule="auto"/>
              <w:jc w:val="center"/>
            </w:pPr>
            <w:r w:rsidRPr="00F53ADC">
              <w:t>p-trend</w:t>
            </w:r>
          </w:p>
        </w:tc>
      </w:tr>
      <w:tr w:rsidR="008C756A" w:rsidRPr="00F53ADC" w14:paraId="3DFBDA1B" w14:textId="77777777" w:rsidTr="001D4139">
        <w:tc>
          <w:tcPr>
            <w:tcW w:w="2575" w:type="dxa"/>
            <w:shd w:val="clear" w:color="auto" w:fill="auto"/>
          </w:tcPr>
          <w:p w14:paraId="4C7D418B" w14:textId="77777777" w:rsidR="008C756A" w:rsidRPr="00F53ADC" w:rsidRDefault="008C756A" w:rsidP="001D4139">
            <w:pPr>
              <w:spacing w:line="480" w:lineRule="auto"/>
              <w:rPr>
                <w:b/>
              </w:rPr>
            </w:pPr>
          </w:p>
        </w:tc>
        <w:tc>
          <w:tcPr>
            <w:tcW w:w="750" w:type="dxa"/>
            <w:shd w:val="clear" w:color="auto" w:fill="auto"/>
          </w:tcPr>
          <w:p w14:paraId="7C484D81" w14:textId="77777777" w:rsidR="008C756A" w:rsidRPr="00F53ADC" w:rsidRDefault="008C756A" w:rsidP="001D4139">
            <w:pPr>
              <w:spacing w:line="480" w:lineRule="auto"/>
            </w:pPr>
          </w:p>
        </w:tc>
        <w:tc>
          <w:tcPr>
            <w:tcW w:w="8505" w:type="dxa"/>
            <w:gridSpan w:val="4"/>
            <w:shd w:val="clear" w:color="auto" w:fill="auto"/>
          </w:tcPr>
          <w:p w14:paraId="7CD25029" w14:textId="77777777" w:rsidR="008C756A" w:rsidRPr="00F53ADC" w:rsidRDefault="008C756A" w:rsidP="001D4139">
            <w:pPr>
              <w:spacing w:line="480" w:lineRule="auto"/>
              <w:jc w:val="center"/>
            </w:pPr>
            <w:r w:rsidRPr="00F53ADC">
              <w:rPr>
                <w:b/>
              </w:rPr>
              <w:t>Mean (SD)*</w:t>
            </w:r>
          </w:p>
        </w:tc>
        <w:tc>
          <w:tcPr>
            <w:tcW w:w="1120" w:type="dxa"/>
            <w:shd w:val="clear" w:color="auto" w:fill="auto"/>
          </w:tcPr>
          <w:p w14:paraId="2B5A304E" w14:textId="77777777" w:rsidR="008C756A" w:rsidRPr="00F53ADC" w:rsidRDefault="008C756A" w:rsidP="001D4139">
            <w:pPr>
              <w:spacing w:line="480" w:lineRule="auto"/>
            </w:pPr>
          </w:p>
        </w:tc>
      </w:tr>
      <w:tr w:rsidR="008C756A" w:rsidRPr="00F53ADC" w14:paraId="28D0278A" w14:textId="77777777" w:rsidTr="001D4139">
        <w:tc>
          <w:tcPr>
            <w:tcW w:w="2575" w:type="dxa"/>
            <w:shd w:val="clear" w:color="auto" w:fill="auto"/>
          </w:tcPr>
          <w:p w14:paraId="01EB1960" w14:textId="77777777" w:rsidR="008C756A" w:rsidRPr="00F53ADC" w:rsidRDefault="008C756A" w:rsidP="001D4139">
            <w:pPr>
              <w:spacing w:line="480" w:lineRule="auto"/>
            </w:pPr>
            <w:r w:rsidRPr="00F53ADC">
              <w:t>DSST</w:t>
            </w:r>
          </w:p>
        </w:tc>
        <w:tc>
          <w:tcPr>
            <w:tcW w:w="750" w:type="dxa"/>
            <w:shd w:val="clear" w:color="auto" w:fill="auto"/>
          </w:tcPr>
          <w:p w14:paraId="33392A01" w14:textId="77777777" w:rsidR="008C756A" w:rsidRPr="00F53ADC" w:rsidRDefault="008C756A" w:rsidP="001D4139">
            <w:pPr>
              <w:spacing w:line="480" w:lineRule="auto"/>
            </w:pPr>
            <w:r w:rsidRPr="00F53ADC">
              <w:t>3321</w:t>
            </w:r>
          </w:p>
        </w:tc>
        <w:tc>
          <w:tcPr>
            <w:tcW w:w="2161" w:type="dxa"/>
            <w:shd w:val="clear" w:color="auto" w:fill="auto"/>
          </w:tcPr>
          <w:p w14:paraId="330D2FB3" w14:textId="77777777" w:rsidR="008C756A" w:rsidRPr="00F53ADC" w:rsidRDefault="008C756A" w:rsidP="001D4139">
            <w:pPr>
              <w:spacing w:line="480" w:lineRule="auto"/>
              <w:jc w:val="center"/>
            </w:pPr>
            <w:r w:rsidRPr="00F53ADC">
              <w:t>71.7 (16.9)</w:t>
            </w:r>
          </w:p>
        </w:tc>
        <w:tc>
          <w:tcPr>
            <w:tcW w:w="2211" w:type="dxa"/>
            <w:shd w:val="clear" w:color="auto" w:fill="auto"/>
          </w:tcPr>
          <w:p w14:paraId="1BEBAD83" w14:textId="77777777" w:rsidR="008C756A" w:rsidRPr="00F53ADC" w:rsidRDefault="008C756A" w:rsidP="001D4139">
            <w:pPr>
              <w:spacing w:line="480" w:lineRule="auto"/>
              <w:jc w:val="center"/>
            </w:pPr>
            <w:r w:rsidRPr="00F53ADC">
              <w:t>70.7 (16.6)</w:t>
            </w:r>
          </w:p>
        </w:tc>
        <w:tc>
          <w:tcPr>
            <w:tcW w:w="2168" w:type="dxa"/>
            <w:shd w:val="clear" w:color="auto" w:fill="auto"/>
          </w:tcPr>
          <w:p w14:paraId="3B6C3901" w14:textId="77777777" w:rsidR="008C756A" w:rsidRPr="00F53ADC" w:rsidRDefault="008C756A" w:rsidP="001D4139">
            <w:pPr>
              <w:spacing w:line="480" w:lineRule="auto"/>
              <w:jc w:val="center"/>
            </w:pPr>
            <w:r w:rsidRPr="00F53ADC">
              <w:t>70.3 (15.5)</w:t>
            </w:r>
          </w:p>
        </w:tc>
        <w:tc>
          <w:tcPr>
            <w:tcW w:w="1965" w:type="dxa"/>
            <w:shd w:val="clear" w:color="auto" w:fill="auto"/>
          </w:tcPr>
          <w:p w14:paraId="41D3C0F7" w14:textId="77777777" w:rsidR="008C756A" w:rsidRPr="00F53ADC" w:rsidRDefault="008C756A" w:rsidP="001D4139">
            <w:pPr>
              <w:spacing w:line="480" w:lineRule="auto"/>
              <w:jc w:val="center"/>
            </w:pPr>
            <w:r w:rsidRPr="00F53ADC">
              <w:t>67.9 (14.9)</w:t>
            </w:r>
          </w:p>
        </w:tc>
        <w:tc>
          <w:tcPr>
            <w:tcW w:w="1120" w:type="dxa"/>
            <w:shd w:val="clear" w:color="auto" w:fill="auto"/>
          </w:tcPr>
          <w:p w14:paraId="739EA941" w14:textId="77777777" w:rsidR="008C756A" w:rsidRPr="00F53ADC" w:rsidRDefault="008C756A" w:rsidP="001D4139">
            <w:pPr>
              <w:spacing w:line="480" w:lineRule="auto"/>
              <w:jc w:val="center"/>
            </w:pPr>
            <w:r w:rsidRPr="00F53ADC">
              <w:t>&lt;0.001</w:t>
            </w:r>
          </w:p>
        </w:tc>
      </w:tr>
      <w:tr w:rsidR="008C756A" w:rsidRPr="00F53ADC" w14:paraId="34F5E8FA" w14:textId="77777777" w:rsidTr="001D4139">
        <w:tc>
          <w:tcPr>
            <w:tcW w:w="2575" w:type="dxa"/>
            <w:shd w:val="clear" w:color="auto" w:fill="auto"/>
          </w:tcPr>
          <w:p w14:paraId="54899599" w14:textId="77777777" w:rsidR="008C756A" w:rsidRPr="00F53ADC" w:rsidRDefault="008C756A" w:rsidP="001D4139">
            <w:pPr>
              <w:spacing w:line="480" w:lineRule="auto"/>
            </w:pPr>
            <w:r w:rsidRPr="00F53ADC">
              <w:t>RAVLT</w:t>
            </w:r>
          </w:p>
        </w:tc>
        <w:tc>
          <w:tcPr>
            <w:tcW w:w="750" w:type="dxa"/>
            <w:shd w:val="clear" w:color="auto" w:fill="auto"/>
          </w:tcPr>
          <w:p w14:paraId="3D3CFED3" w14:textId="77777777" w:rsidR="008C756A" w:rsidRPr="00F53ADC" w:rsidRDefault="008C756A" w:rsidP="001D4139">
            <w:pPr>
              <w:spacing w:line="480" w:lineRule="auto"/>
            </w:pPr>
            <w:r w:rsidRPr="00F53ADC">
              <w:t>3322</w:t>
            </w:r>
          </w:p>
        </w:tc>
        <w:tc>
          <w:tcPr>
            <w:tcW w:w="2161" w:type="dxa"/>
            <w:shd w:val="clear" w:color="auto" w:fill="auto"/>
          </w:tcPr>
          <w:p w14:paraId="6808C23C" w14:textId="77777777" w:rsidR="008C756A" w:rsidRPr="00F53ADC" w:rsidRDefault="008C756A" w:rsidP="001D4139">
            <w:pPr>
              <w:spacing w:line="480" w:lineRule="auto"/>
              <w:jc w:val="center"/>
            </w:pPr>
            <w:r w:rsidRPr="00F53ADC">
              <w:t>9.1 (2.0)</w:t>
            </w:r>
          </w:p>
        </w:tc>
        <w:tc>
          <w:tcPr>
            <w:tcW w:w="2211" w:type="dxa"/>
            <w:shd w:val="clear" w:color="auto" w:fill="auto"/>
          </w:tcPr>
          <w:p w14:paraId="331072FB" w14:textId="77777777" w:rsidR="008C756A" w:rsidRPr="00F53ADC" w:rsidRDefault="008C756A" w:rsidP="001D4139">
            <w:pPr>
              <w:spacing w:line="480" w:lineRule="auto"/>
              <w:jc w:val="center"/>
            </w:pPr>
            <w:r w:rsidRPr="00F53ADC">
              <w:t>9.1 (1.9)</w:t>
            </w:r>
          </w:p>
        </w:tc>
        <w:tc>
          <w:tcPr>
            <w:tcW w:w="2168" w:type="dxa"/>
            <w:shd w:val="clear" w:color="auto" w:fill="auto"/>
          </w:tcPr>
          <w:p w14:paraId="1917D257" w14:textId="77777777" w:rsidR="008C756A" w:rsidRPr="00F53ADC" w:rsidRDefault="008C756A" w:rsidP="001D4139">
            <w:pPr>
              <w:spacing w:line="480" w:lineRule="auto"/>
              <w:jc w:val="center"/>
            </w:pPr>
            <w:r w:rsidRPr="00F53ADC">
              <w:t>9.0 (1.9)</w:t>
            </w:r>
          </w:p>
        </w:tc>
        <w:tc>
          <w:tcPr>
            <w:tcW w:w="1965" w:type="dxa"/>
            <w:shd w:val="clear" w:color="auto" w:fill="auto"/>
          </w:tcPr>
          <w:p w14:paraId="41ED0E33" w14:textId="77777777" w:rsidR="008C756A" w:rsidRPr="00F53ADC" w:rsidRDefault="008C756A" w:rsidP="001D4139">
            <w:pPr>
              <w:spacing w:line="480" w:lineRule="auto"/>
              <w:jc w:val="center"/>
            </w:pPr>
            <w:r w:rsidRPr="00F53ADC">
              <w:t>8.7 (1.9)</w:t>
            </w:r>
          </w:p>
        </w:tc>
        <w:tc>
          <w:tcPr>
            <w:tcW w:w="1120" w:type="dxa"/>
            <w:shd w:val="clear" w:color="auto" w:fill="auto"/>
          </w:tcPr>
          <w:p w14:paraId="3E469604" w14:textId="77777777" w:rsidR="008C756A" w:rsidRPr="00F53ADC" w:rsidRDefault="008C756A" w:rsidP="001D4139">
            <w:pPr>
              <w:spacing w:line="480" w:lineRule="auto"/>
              <w:jc w:val="center"/>
            </w:pPr>
            <w:r w:rsidRPr="00F53ADC">
              <w:t>&lt;0.001</w:t>
            </w:r>
          </w:p>
        </w:tc>
      </w:tr>
      <w:tr w:rsidR="008C756A" w:rsidRPr="00F53ADC" w14:paraId="281A291C" w14:textId="77777777" w:rsidTr="001D4139">
        <w:tc>
          <w:tcPr>
            <w:tcW w:w="2575" w:type="dxa"/>
            <w:shd w:val="clear" w:color="auto" w:fill="auto"/>
          </w:tcPr>
          <w:p w14:paraId="58F78A46" w14:textId="77777777" w:rsidR="008C756A" w:rsidRPr="00F53ADC" w:rsidRDefault="008C756A" w:rsidP="001D4139">
            <w:pPr>
              <w:spacing w:line="480" w:lineRule="auto"/>
            </w:pPr>
            <w:r w:rsidRPr="00F53ADC">
              <w:t>Stroop Test</w:t>
            </w:r>
          </w:p>
        </w:tc>
        <w:tc>
          <w:tcPr>
            <w:tcW w:w="750" w:type="dxa"/>
            <w:shd w:val="clear" w:color="auto" w:fill="auto"/>
          </w:tcPr>
          <w:p w14:paraId="2B8075E6" w14:textId="77777777" w:rsidR="008C756A" w:rsidRPr="00F53ADC" w:rsidRDefault="008C756A" w:rsidP="001D4139">
            <w:pPr>
              <w:spacing w:line="480" w:lineRule="auto"/>
            </w:pPr>
            <w:r w:rsidRPr="00F53ADC">
              <w:t>3320</w:t>
            </w:r>
          </w:p>
        </w:tc>
        <w:tc>
          <w:tcPr>
            <w:tcW w:w="2161" w:type="dxa"/>
            <w:shd w:val="clear" w:color="auto" w:fill="auto"/>
          </w:tcPr>
          <w:p w14:paraId="7A37C38E" w14:textId="77777777" w:rsidR="008C756A" w:rsidRPr="00F53ADC" w:rsidRDefault="008C756A" w:rsidP="001D4139">
            <w:pPr>
              <w:spacing w:line="480" w:lineRule="auto"/>
              <w:jc w:val="center"/>
            </w:pPr>
            <w:r w:rsidRPr="00F53ADC">
              <w:t>22.4 (11.7)</w:t>
            </w:r>
          </w:p>
        </w:tc>
        <w:tc>
          <w:tcPr>
            <w:tcW w:w="2211" w:type="dxa"/>
            <w:shd w:val="clear" w:color="auto" w:fill="auto"/>
          </w:tcPr>
          <w:p w14:paraId="485617F8" w14:textId="77777777" w:rsidR="008C756A" w:rsidRPr="00F53ADC" w:rsidRDefault="008C756A" w:rsidP="001D4139">
            <w:pPr>
              <w:spacing w:line="480" w:lineRule="auto"/>
              <w:jc w:val="center"/>
            </w:pPr>
            <w:r w:rsidRPr="00F53ADC">
              <w:t>22.3 (10.7)</w:t>
            </w:r>
          </w:p>
        </w:tc>
        <w:tc>
          <w:tcPr>
            <w:tcW w:w="2168" w:type="dxa"/>
            <w:shd w:val="clear" w:color="auto" w:fill="auto"/>
          </w:tcPr>
          <w:p w14:paraId="29E268D3" w14:textId="77777777" w:rsidR="008C756A" w:rsidRPr="00F53ADC" w:rsidRDefault="008C756A" w:rsidP="001D4139">
            <w:pPr>
              <w:spacing w:line="480" w:lineRule="auto"/>
              <w:jc w:val="center"/>
            </w:pPr>
            <w:r w:rsidRPr="00F53ADC">
              <w:t>22.5 (9.8)</w:t>
            </w:r>
          </w:p>
        </w:tc>
        <w:tc>
          <w:tcPr>
            <w:tcW w:w="1965" w:type="dxa"/>
            <w:shd w:val="clear" w:color="auto" w:fill="auto"/>
          </w:tcPr>
          <w:p w14:paraId="6DDC376C" w14:textId="77777777" w:rsidR="008C756A" w:rsidRPr="00F53ADC" w:rsidRDefault="008C756A" w:rsidP="001D4139">
            <w:pPr>
              <w:spacing w:line="480" w:lineRule="auto"/>
              <w:jc w:val="center"/>
            </w:pPr>
            <w:r w:rsidRPr="00F53ADC">
              <w:t>23.9 (12.1)</w:t>
            </w:r>
          </w:p>
        </w:tc>
        <w:tc>
          <w:tcPr>
            <w:tcW w:w="1120" w:type="dxa"/>
            <w:shd w:val="clear" w:color="auto" w:fill="auto"/>
          </w:tcPr>
          <w:p w14:paraId="34472318" w14:textId="77777777" w:rsidR="008C756A" w:rsidRPr="00F53ADC" w:rsidRDefault="008C756A" w:rsidP="001D4139">
            <w:pPr>
              <w:spacing w:line="480" w:lineRule="auto"/>
              <w:jc w:val="center"/>
            </w:pPr>
            <w:r w:rsidRPr="00F53ADC">
              <w:t>0.01</w:t>
            </w:r>
          </w:p>
        </w:tc>
      </w:tr>
      <w:tr w:rsidR="008C756A" w:rsidRPr="00F53ADC" w14:paraId="6E657CC6" w14:textId="77777777" w:rsidTr="001D4139">
        <w:tc>
          <w:tcPr>
            <w:tcW w:w="2575" w:type="dxa"/>
            <w:shd w:val="clear" w:color="auto" w:fill="auto"/>
          </w:tcPr>
          <w:p w14:paraId="0EA7E566" w14:textId="77777777" w:rsidR="008C756A" w:rsidRPr="00F53ADC" w:rsidRDefault="008C756A" w:rsidP="001D4139">
            <w:pPr>
              <w:spacing w:line="480" w:lineRule="auto"/>
            </w:pPr>
          </w:p>
        </w:tc>
        <w:tc>
          <w:tcPr>
            <w:tcW w:w="750" w:type="dxa"/>
            <w:shd w:val="clear" w:color="auto" w:fill="auto"/>
          </w:tcPr>
          <w:p w14:paraId="5A1845CE" w14:textId="77777777" w:rsidR="008C756A" w:rsidRPr="00F53ADC" w:rsidRDefault="008C756A" w:rsidP="001D4139">
            <w:pPr>
              <w:spacing w:line="480" w:lineRule="auto"/>
            </w:pPr>
          </w:p>
        </w:tc>
        <w:tc>
          <w:tcPr>
            <w:tcW w:w="2161" w:type="dxa"/>
            <w:shd w:val="clear" w:color="auto" w:fill="auto"/>
          </w:tcPr>
          <w:p w14:paraId="703AE22D" w14:textId="77777777" w:rsidR="008C756A" w:rsidRPr="00F53ADC" w:rsidRDefault="008C756A" w:rsidP="001D4139">
            <w:pPr>
              <w:spacing w:line="480" w:lineRule="auto"/>
              <w:jc w:val="center"/>
            </w:pPr>
          </w:p>
        </w:tc>
        <w:tc>
          <w:tcPr>
            <w:tcW w:w="2211" w:type="dxa"/>
            <w:shd w:val="clear" w:color="auto" w:fill="auto"/>
          </w:tcPr>
          <w:p w14:paraId="1E03B93B" w14:textId="77777777" w:rsidR="008C756A" w:rsidRPr="00F53ADC" w:rsidRDefault="008C756A" w:rsidP="001D4139">
            <w:pPr>
              <w:spacing w:line="480" w:lineRule="auto"/>
              <w:jc w:val="center"/>
            </w:pPr>
          </w:p>
        </w:tc>
        <w:tc>
          <w:tcPr>
            <w:tcW w:w="2168" w:type="dxa"/>
            <w:shd w:val="clear" w:color="auto" w:fill="auto"/>
          </w:tcPr>
          <w:p w14:paraId="0FE5E108" w14:textId="77777777" w:rsidR="008C756A" w:rsidRPr="00F53ADC" w:rsidRDefault="008C756A" w:rsidP="001D4139">
            <w:pPr>
              <w:spacing w:line="480" w:lineRule="auto"/>
              <w:jc w:val="center"/>
            </w:pPr>
          </w:p>
        </w:tc>
        <w:tc>
          <w:tcPr>
            <w:tcW w:w="1965" w:type="dxa"/>
            <w:shd w:val="clear" w:color="auto" w:fill="auto"/>
          </w:tcPr>
          <w:p w14:paraId="00F6A629" w14:textId="77777777" w:rsidR="008C756A" w:rsidRPr="00F53ADC" w:rsidRDefault="008C756A" w:rsidP="001D4139">
            <w:pPr>
              <w:spacing w:line="480" w:lineRule="auto"/>
              <w:jc w:val="center"/>
            </w:pPr>
          </w:p>
        </w:tc>
        <w:tc>
          <w:tcPr>
            <w:tcW w:w="1120" w:type="dxa"/>
            <w:shd w:val="clear" w:color="auto" w:fill="auto"/>
          </w:tcPr>
          <w:p w14:paraId="1151137E" w14:textId="77777777" w:rsidR="008C756A" w:rsidRPr="00F53ADC" w:rsidRDefault="008C756A" w:rsidP="001D4139">
            <w:pPr>
              <w:spacing w:line="480" w:lineRule="auto"/>
              <w:jc w:val="center"/>
            </w:pPr>
          </w:p>
        </w:tc>
      </w:tr>
      <w:tr w:rsidR="008C756A" w:rsidRPr="00F53ADC" w14:paraId="053E6C0C" w14:textId="77777777" w:rsidTr="001D4139">
        <w:tc>
          <w:tcPr>
            <w:tcW w:w="2575" w:type="dxa"/>
            <w:shd w:val="clear" w:color="auto" w:fill="auto"/>
          </w:tcPr>
          <w:p w14:paraId="46709F85" w14:textId="77777777" w:rsidR="008C756A" w:rsidRPr="00F53ADC" w:rsidRDefault="008C756A" w:rsidP="001D4139">
            <w:pPr>
              <w:spacing w:line="480" w:lineRule="auto"/>
              <w:rPr>
                <w:b/>
              </w:rPr>
            </w:pPr>
          </w:p>
        </w:tc>
        <w:tc>
          <w:tcPr>
            <w:tcW w:w="750" w:type="dxa"/>
            <w:shd w:val="clear" w:color="auto" w:fill="auto"/>
          </w:tcPr>
          <w:p w14:paraId="69A47C9E" w14:textId="77777777" w:rsidR="008C756A" w:rsidRPr="00F53ADC" w:rsidRDefault="008C756A" w:rsidP="001D4139">
            <w:pPr>
              <w:spacing w:line="480" w:lineRule="auto"/>
            </w:pPr>
          </w:p>
        </w:tc>
        <w:tc>
          <w:tcPr>
            <w:tcW w:w="8505" w:type="dxa"/>
            <w:gridSpan w:val="4"/>
            <w:shd w:val="clear" w:color="auto" w:fill="auto"/>
          </w:tcPr>
          <w:p w14:paraId="664DA84A" w14:textId="77777777" w:rsidR="008C756A" w:rsidRPr="00F53ADC" w:rsidRDefault="008C756A" w:rsidP="001D4139">
            <w:pPr>
              <w:spacing w:line="480" w:lineRule="auto"/>
              <w:jc w:val="center"/>
            </w:pPr>
            <w:r w:rsidRPr="00F53ADC">
              <w:rPr>
                <w:b/>
              </w:rPr>
              <w:t>Standardized Mean* (SD)</w:t>
            </w:r>
          </w:p>
        </w:tc>
        <w:tc>
          <w:tcPr>
            <w:tcW w:w="1120" w:type="dxa"/>
            <w:shd w:val="clear" w:color="auto" w:fill="auto"/>
          </w:tcPr>
          <w:p w14:paraId="4C3E187E" w14:textId="77777777" w:rsidR="008C756A" w:rsidRPr="00F53ADC" w:rsidRDefault="008C756A" w:rsidP="001D4139">
            <w:pPr>
              <w:spacing w:line="480" w:lineRule="auto"/>
              <w:jc w:val="center"/>
            </w:pPr>
          </w:p>
        </w:tc>
      </w:tr>
      <w:tr w:rsidR="008C756A" w:rsidRPr="00F53ADC" w14:paraId="03CC4896" w14:textId="77777777" w:rsidTr="001D4139">
        <w:tc>
          <w:tcPr>
            <w:tcW w:w="2575" w:type="dxa"/>
            <w:shd w:val="clear" w:color="auto" w:fill="auto"/>
          </w:tcPr>
          <w:p w14:paraId="46C3CCC5" w14:textId="77777777" w:rsidR="008C756A" w:rsidRPr="00F53ADC" w:rsidRDefault="008C756A" w:rsidP="001D4139">
            <w:pPr>
              <w:spacing w:line="480" w:lineRule="auto"/>
            </w:pPr>
            <w:r w:rsidRPr="00F53ADC">
              <w:t>DSST</w:t>
            </w:r>
          </w:p>
        </w:tc>
        <w:tc>
          <w:tcPr>
            <w:tcW w:w="750" w:type="dxa"/>
            <w:shd w:val="clear" w:color="auto" w:fill="auto"/>
          </w:tcPr>
          <w:p w14:paraId="6093752F" w14:textId="77777777" w:rsidR="008C756A" w:rsidRPr="00F53ADC" w:rsidRDefault="008C756A" w:rsidP="001D4139">
            <w:pPr>
              <w:spacing w:line="480" w:lineRule="auto"/>
            </w:pPr>
            <w:r w:rsidRPr="00F53ADC">
              <w:t>3321</w:t>
            </w:r>
          </w:p>
        </w:tc>
        <w:tc>
          <w:tcPr>
            <w:tcW w:w="2161" w:type="dxa"/>
            <w:shd w:val="clear" w:color="auto" w:fill="auto"/>
          </w:tcPr>
          <w:p w14:paraId="14038131" w14:textId="77777777" w:rsidR="008C756A" w:rsidRPr="00F53ADC" w:rsidRDefault="008C756A" w:rsidP="001D4139">
            <w:pPr>
              <w:spacing w:line="480" w:lineRule="auto"/>
              <w:jc w:val="center"/>
            </w:pPr>
            <w:r w:rsidRPr="00F53ADC">
              <w:t>0.10 (1.05)</w:t>
            </w:r>
          </w:p>
        </w:tc>
        <w:tc>
          <w:tcPr>
            <w:tcW w:w="2211" w:type="dxa"/>
            <w:shd w:val="clear" w:color="auto" w:fill="auto"/>
          </w:tcPr>
          <w:p w14:paraId="657FE49A" w14:textId="77777777" w:rsidR="008C756A" w:rsidRPr="00F53ADC" w:rsidRDefault="008C756A" w:rsidP="001D4139">
            <w:pPr>
              <w:spacing w:line="480" w:lineRule="auto"/>
              <w:jc w:val="center"/>
            </w:pPr>
            <w:r w:rsidRPr="00F53ADC">
              <w:t>0.03 (1.04)</w:t>
            </w:r>
          </w:p>
        </w:tc>
        <w:tc>
          <w:tcPr>
            <w:tcW w:w="2168" w:type="dxa"/>
            <w:shd w:val="clear" w:color="auto" w:fill="auto"/>
          </w:tcPr>
          <w:p w14:paraId="7671E3CC" w14:textId="77777777" w:rsidR="008C756A" w:rsidRPr="00F53ADC" w:rsidRDefault="008C756A" w:rsidP="001D4139">
            <w:pPr>
              <w:spacing w:line="480" w:lineRule="auto"/>
              <w:jc w:val="center"/>
            </w:pPr>
            <w:r w:rsidRPr="00F53ADC">
              <w:t>0.01 (1.00)</w:t>
            </w:r>
          </w:p>
        </w:tc>
        <w:tc>
          <w:tcPr>
            <w:tcW w:w="1965" w:type="dxa"/>
            <w:shd w:val="clear" w:color="auto" w:fill="auto"/>
          </w:tcPr>
          <w:p w14:paraId="0A3D12FB" w14:textId="77777777" w:rsidR="008C756A" w:rsidRPr="00F53ADC" w:rsidRDefault="008C756A" w:rsidP="001D4139">
            <w:pPr>
              <w:spacing w:line="480" w:lineRule="auto"/>
              <w:jc w:val="center"/>
            </w:pPr>
            <w:r w:rsidRPr="00F53ADC">
              <w:t>-0.14 (0.93)</w:t>
            </w:r>
          </w:p>
        </w:tc>
        <w:tc>
          <w:tcPr>
            <w:tcW w:w="1120" w:type="dxa"/>
            <w:shd w:val="clear" w:color="auto" w:fill="auto"/>
          </w:tcPr>
          <w:p w14:paraId="640DE30D" w14:textId="77777777" w:rsidR="008C756A" w:rsidRPr="00F53ADC" w:rsidRDefault="008C756A" w:rsidP="001D4139">
            <w:pPr>
              <w:spacing w:line="480" w:lineRule="auto"/>
              <w:jc w:val="center"/>
            </w:pPr>
            <w:r w:rsidRPr="00F53ADC">
              <w:t>&lt;0.001</w:t>
            </w:r>
          </w:p>
        </w:tc>
      </w:tr>
      <w:tr w:rsidR="008C756A" w:rsidRPr="00F53ADC" w14:paraId="77E2E670" w14:textId="77777777" w:rsidTr="001D4139">
        <w:tc>
          <w:tcPr>
            <w:tcW w:w="2575" w:type="dxa"/>
            <w:shd w:val="clear" w:color="auto" w:fill="auto"/>
          </w:tcPr>
          <w:p w14:paraId="4F095452" w14:textId="77777777" w:rsidR="008C756A" w:rsidRPr="00F53ADC" w:rsidRDefault="008C756A" w:rsidP="001D4139">
            <w:pPr>
              <w:spacing w:line="480" w:lineRule="auto"/>
            </w:pPr>
            <w:r w:rsidRPr="00F53ADC">
              <w:t>RAVLT</w:t>
            </w:r>
          </w:p>
        </w:tc>
        <w:tc>
          <w:tcPr>
            <w:tcW w:w="750" w:type="dxa"/>
            <w:shd w:val="clear" w:color="auto" w:fill="auto"/>
          </w:tcPr>
          <w:p w14:paraId="33F49F9D" w14:textId="77777777" w:rsidR="008C756A" w:rsidRPr="00F53ADC" w:rsidRDefault="008C756A" w:rsidP="001D4139">
            <w:pPr>
              <w:spacing w:line="480" w:lineRule="auto"/>
            </w:pPr>
            <w:r w:rsidRPr="00F53ADC">
              <w:t>3322</w:t>
            </w:r>
          </w:p>
        </w:tc>
        <w:tc>
          <w:tcPr>
            <w:tcW w:w="2161" w:type="dxa"/>
            <w:shd w:val="clear" w:color="auto" w:fill="auto"/>
          </w:tcPr>
          <w:p w14:paraId="4A9C0AFF" w14:textId="77777777" w:rsidR="008C756A" w:rsidRPr="00F53ADC" w:rsidRDefault="008C756A" w:rsidP="001D4139">
            <w:pPr>
              <w:spacing w:line="480" w:lineRule="auto"/>
              <w:jc w:val="center"/>
            </w:pPr>
            <w:r w:rsidRPr="00F53ADC">
              <w:t>0.06 (1.04)</w:t>
            </w:r>
          </w:p>
        </w:tc>
        <w:tc>
          <w:tcPr>
            <w:tcW w:w="2211" w:type="dxa"/>
            <w:shd w:val="clear" w:color="auto" w:fill="auto"/>
          </w:tcPr>
          <w:p w14:paraId="5F5EC4FB" w14:textId="77777777" w:rsidR="008C756A" w:rsidRPr="00F53ADC" w:rsidRDefault="008C756A" w:rsidP="001D4139">
            <w:pPr>
              <w:spacing w:line="480" w:lineRule="auto"/>
              <w:jc w:val="center"/>
            </w:pPr>
            <w:r w:rsidRPr="00F53ADC">
              <w:t>0.06 (1.00)</w:t>
            </w:r>
          </w:p>
        </w:tc>
        <w:tc>
          <w:tcPr>
            <w:tcW w:w="2168" w:type="dxa"/>
            <w:shd w:val="clear" w:color="auto" w:fill="auto"/>
          </w:tcPr>
          <w:p w14:paraId="51B7C40C" w14:textId="77777777" w:rsidR="008C756A" w:rsidRPr="00F53ADC" w:rsidRDefault="008C756A" w:rsidP="001D4139">
            <w:pPr>
              <w:spacing w:line="480" w:lineRule="auto"/>
              <w:jc w:val="center"/>
            </w:pPr>
            <w:r w:rsidRPr="00F53ADC">
              <w:t>0.01 (1.00)</w:t>
            </w:r>
          </w:p>
        </w:tc>
        <w:tc>
          <w:tcPr>
            <w:tcW w:w="1965" w:type="dxa"/>
            <w:shd w:val="clear" w:color="auto" w:fill="auto"/>
          </w:tcPr>
          <w:p w14:paraId="11E8EBA9" w14:textId="77777777" w:rsidR="008C756A" w:rsidRPr="00F53ADC" w:rsidRDefault="008C756A" w:rsidP="001D4139">
            <w:pPr>
              <w:spacing w:line="480" w:lineRule="auto"/>
              <w:jc w:val="center"/>
            </w:pPr>
            <w:r w:rsidRPr="00F53ADC">
              <w:t>-0.13 (0.99)</w:t>
            </w:r>
          </w:p>
        </w:tc>
        <w:tc>
          <w:tcPr>
            <w:tcW w:w="1120" w:type="dxa"/>
            <w:shd w:val="clear" w:color="auto" w:fill="auto"/>
          </w:tcPr>
          <w:p w14:paraId="2FA56A11" w14:textId="77777777" w:rsidR="008C756A" w:rsidRPr="00F53ADC" w:rsidRDefault="008C756A" w:rsidP="001D4139">
            <w:pPr>
              <w:spacing w:line="480" w:lineRule="auto"/>
              <w:jc w:val="center"/>
            </w:pPr>
            <w:r w:rsidRPr="00F53ADC">
              <w:t>&lt;0.001</w:t>
            </w:r>
          </w:p>
        </w:tc>
      </w:tr>
      <w:tr w:rsidR="008C756A" w:rsidRPr="00F53ADC" w14:paraId="685BF556" w14:textId="77777777" w:rsidTr="001D4139">
        <w:tc>
          <w:tcPr>
            <w:tcW w:w="2575" w:type="dxa"/>
            <w:shd w:val="clear" w:color="auto" w:fill="auto"/>
          </w:tcPr>
          <w:p w14:paraId="56AF55D7" w14:textId="77777777" w:rsidR="008C756A" w:rsidRPr="00F53ADC" w:rsidRDefault="008C756A" w:rsidP="001D4139">
            <w:pPr>
              <w:spacing w:line="480" w:lineRule="auto"/>
            </w:pPr>
            <w:r w:rsidRPr="00F53ADC">
              <w:t>Stroop Test</w:t>
            </w:r>
          </w:p>
        </w:tc>
        <w:tc>
          <w:tcPr>
            <w:tcW w:w="750" w:type="dxa"/>
            <w:shd w:val="clear" w:color="auto" w:fill="auto"/>
          </w:tcPr>
          <w:p w14:paraId="1F7CFC63" w14:textId="77777777" w:rsidR="008C756A" w:rsidRPr="00F53ADC" w:rsidRDefault="008C756A" w:rsidP="001D4139">
            <w:pPr>
              <w:spacing w:line="480" w:lineRule="auto"/>
            </w:pPr>
            <w:r w:rsidRPr="00F53ADC">
              <w:t>3320</w:t>
            </w:r>
          </w:p>
        </w:tc>
        <w:tc>
          <w:tcPr>
            <w:tcW w:w="2161" w:type="dxa"/>
            <w:shd w:val="clear" w:color="auto" w:fill="auto"/>
          </w:tcPr>
          <w:p w14:paraId="18EB2F4B" w14:textId="77777777" w:rsidR="008C756A" w:rsidRPr="00F53ADC" w:rsidRDefault="008C756A" w:rsidP="001D4139">
            <w:pPr>
              <w:spacing w:line="480" w:lineRule="auto"/>
              <w:jc w:val="center"/>
            </w:pPr>
            <w:r w:rsidRPr="00F53ADC">
              <w:t>-0.03 (1.06)</w:t>
            </w:r>
          </w:p>
        </w:tc>
        <w:tc>
          <w:tcPr>
            <w:tcW w:w="2211" w:type="dxa"/>
            <w:shd w:val="clear" w:color="auto" w:fill="auto"/>
          </w:tcPr>
          <w:p w14:paraId="1182151C" w14:textId="77777777" w:rsidR="008C756A" w:rsidRPr="00F53ADC" w:rsidRDefault="008C756A" w:rsidP="001D4139">
            <w:pPr>
              <w:spacing w:line="480" w:lineRule="auto"/>
              <w:jc w:val="center"/>
            </w:pPr>
            <w:r w:rsidRPr="00F53ADC">
              <w:t>-0.04 (0.97)</w:t>
            </w:r>
          </w:p>
        </w:tc>
        <w:tc>
          <w:tcPr>
            <w:tcW w:w="2168" w:type="dxa"/>
            <w:shd w:val="clear" w:color="auto" w:fill="auto"/>
          </w:tcPr>
          <w:p w14:paraId="467083E0" w14:textId="77777777" w:rsidR="008C756A" w:rsidRPr="00F53ADC" w:rsidRDefault="008C756A" w:rsidP="001D4139">
            <w:pPr>
              <w:spacing w:line="480" w:lineRule="auto"/>
              <w:jc w:val="center"/>
            </w:pPr>
            <w:r w:rsidRPr="00F53ADC">
              <w:t>-0.02 (0.90)</w:t>
            </w:r>
          </w:p>
        </w:tc>
        <w:tc>
          <w:tcPr>
            <w:tcW w:w="1965" w:type="dxa"/>
            <w:shd w:val="clear" w:color="auto" w:fill="auto"/>
          </w:tcPr>
          <w:p w14:paraId="658004C2" w14:textId="77777777" w:rsidR="008C756A" w:rsidRPr="00F53ADC" w:rsidRDefault="008C756A" w:rsidP="001D4139">
            <w:pPr>
              <w:spacing w:line="480" w:lineRule="auto"/>
              <w:jc w:val="center"/>
            </w:pPr>
            <w:r w:rsidRPr="00F53ADC">
              <w:t>0.10 (1.11)</w:t>
            </w:r>
          </w:p>
        </w:tc>
        <w:tc>
          <w:tcPr>
            <w:tcW w:w="1120" w:type="dxa"/>
            <w:shd w:val="clear" w:color="auto" w:fill="auto"/>
          </w:tcPr>
          <w:p w14:paraId="7B438540" w14:textId="77777777" w:rsidR="008C756A" w:rsidRPr="00F53ADC" w:rsidRDefault="008C756A" w:rsidP="001D4139">
            <w:pPr>
              <w:spacing w:line="480" w:lineRule="auto"/>
              <w:jc w:val="center"/>
            </w:pPr>
            <w:r w:rsidRPr="00F53ADC">
              <w:t>0.01</w:t>
            </w:r>
          </w:p>
        </w:tc>
      </w:tr>
    </w:tbl>
    <w:p w14:paraId="2ADFE5A5" w14:textId="77777777" w:rsidR="008C756A" w:rsidRPr="00F53ADC" w:rsidRDefault="008C756A" w:rsidP="008C756A">
      <w:r w:rsidRPr="00F53ADC">
        <w:t>Abbreviations: DSST, Digit Symbol Substitution Test; LDL-C, low-density lipoprotein-cholesterol; RAVLT, Rey Auditory Verbal Learning Test; SD, standard deviation</w:t>
      </w:r>
    </w:p>
    <w:p w14:paraId="6A79B904" w14:textId="77777777" w:rsidR="008C756A" w:rsidRPr="00F53ADC" w:rsidRDefault="008C756A" w:rsidP="008C756A">
      <w:r w:rsidRPr="00F53ADC">
        <w:t>*Lower mean and standardized mean scores indicate worse performance on the DSST and RAVLT tests, but better performance on the Stroop Test.</w:t>
      </w:r>
      <w:r w:rsidRPr="00F53ADC">
        <w:br w:type="page"/>
      </w:r>
    </w:p>
    <w:p w14:paraId="5ABBB2A2" w14:textId="77777777" w:rsidR="008C756A" w:rsidRPr="00F53ADC" w:rsidRDefault="008C756A" w:rsidP="008C756A">
      <w:r w:rsidRPr="00F53ADC">
        <w:lastRenderedPageBreak/>
        <w:t xml:space="preserve">Supplemental Table 9. Mean differences in standardized cognitive function scores* (95% confidence intervals) associated with Martin-Hopkins calculated, time-averaged LDL-C categories. </w:t>
      </w:r>
    </w:p>
    <w:tbl>
      <w:tblPr>
        <w:tblW w:w="136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263"/>
        <w:gridCol w:w="2263"/>
        <w:gridCol w:w="2264"/>
        <w:gridCol w:w="2263"/>
        <w:gridCol w:w="2264"/>
        <w:gridCol w:w="1080"/>
      </w:tblGrid>
      <w:tr w:rsidR="008C756A" w:rsidRPr="00F53ADC" w14:paraId="100E516C" w14:textId="77777777" w:rsidTr="001D4139">
        <w:tc>
          <w:tcPr>
            <w:tcW w:w="1260" w:type="dxa"/>
            <w:shd w:val="clear" w:color="auto" w:fill="auto"/>
            <w:vAlign w:val="center"/>
          </w:tcPr>
          <w:p w14:paraId="6DC0C512" w14:textId="77777777" w:rsidR="008C756A" w:rsidRPr="00F53ADC" w:rsidRDefault="008C756A" w:rsidP="001D4139">
            <w:pPr>
              <w:spacing w:line="480" w:lineRule="auto"/>
              <w:jc w:val="center"/>
            </w:pPr>
          </w:p>
        </w:tc>
        <w:tc>
          <w:tcPr>
            <w:tcW w:w="2263" w:type="dxa"/>
            <w:shd w:val="clear" w:color="auto" w:fill="auto"/>
            <w:vAlign w:val="center"/>
          </w:tcPr>
          <w:p w14:paraId="175523AD" w14:textId="77777777" w:rsidR="008C756A" w:rsidRPr="00F53ADC" w:rsidRDefault="008C756A" w:rsidP="001D4139">
            <w:pPr>
              <w:spacing w:line="480" w:lineRule="auto"/>
              <w:jc w:val="center"/>
            </w:pPr>
          </w:p>
        </w:tc>
        <w:tc>
          <w:tcPr>
            <w:tcW w:w="9054" w:type="dxa"/>
            <w:gridSpan w:val="4"/>
            <w:shd w:val="clear" w:color="auto" w:fill="auto"/>
            <w:vAlign w:val="center"/>
          </w:tcPr>
          <w:p w14:paraId="3846591F" w14:textId="77777777" w:rsidR="008C756A" w:rsidRPr="00F53ADC" w:rsidRDefault="008C756A" w:rsidP="001D4139">
            <w:pPr>
              <w:spacing w:line="480" w:lineRule="auto"/>
              <w:jc w:val="center"/>
            </w:pPr>
            <w:r w:rsidRPr="00F53ADC">
              <w:t>Average LDL-C levels over follow-up, mg/dL</w:t>
            </w:r>
          </w:p>
        </w:tc>
        <w:tc>
          <w:tcPr>
            <w:tcW w:w="1080" w:type="dxa"/>
            <w:shd w:val="clear" w:color="auto" w:fill="auto"/>
            <w:vAlign w:val="center"/>
          </w:tcPr>
          <w:p w14:paraId="7DD5D9B8" w14:textId="77777777" w:rsidR="008C756A" w:rsidRPr="00F53ADC" w:rsidRDefault="008C756A" w:rsidP="001D4139">
            <w:pPr>
              <w:spacing w:line="480" w:lineRule="auto"/>
              <w:jc w:val="center"/>
            </w:pPr>
          </w:p>
        </w:tc>
      </w:tr>
      <w:tr w:rsidR="008C756A" w:rsidRPr="00F53ADC" w14:paraId="5C88E9F3" w14:textId="77777777" w:rsidTr="001D4139">
        <w:trPr>
          <w:trHeight w:val="323"/>
        </w:trPr>
        <w:tc>
          <w:tcPr>
            <w:tcW w:w="1260" w:type="dxa"/>
            <w:shd w:val="clear" w:color="auto" w:fill="auto"/>
            <w:vAlign w:val="center"/>
          </w:tcPr>
          <w:p w14:paraId="10564D2A" w14:textId="77777777" w:rsidR="008C756A" w:rsidRPr="00F53ADC" w:rsidRDefault="008C756A" w:rsidP="001D4139">
            <w:pPr>
              <w:spacing w:line="480" w:lineRule="auto"/>
              <w:jc w:val="center"/>
            </w:pPr>
          </w:p>
        </w:tc>
        <w:tc>
          <w:tcPr>
            <w:tcW w:w="2263" w:type="dxa"/>
            <w:shd w:val="clear" w:color="auto" w:fill="auto"/>
            <w:vAlign w:val="center"/>
          </w:tcPr>
          <w:p w14:paraId="59DB0F2F" w14:textId="77777777" w:rsidR="008C756A" w:rsidRPr="00F53ADC" w:rsidRDefault="008C756A" w:rsidP="001D4139">
            <w:pPr>
              <w:spacing w:line="480" w:lineRule="auto"/>
              <w:jc w:val="center"/>
            </w:pPr>
          </w:p>
        </w:tc>
        <w:tc>
          <w:tcPr>
            <w:tcW w:w="2263" w:type="dxa"/>
            <w:shd w:val="clear" w:color="auto" w:fill="auto"/>
            <w:vAlign w:val="center"/>
          </w:tcPr>
          <w:p w14:paraId="43E2707D" w14:textId="77777777" w:rsidR="008C756A" w:rsidRPr="00F53ADC" w:rsidRDefault="008C756A" w:rsidP="001D4139">
            <w:pPr>
              <w:spacing w:line="480" w:lineRule="auto"/>
              <w:jc w:val="center"/>
            </w:pPr>
            <w:r w:rsidRPr="00F53ADC">
              <w:t>&lt; 100</w:t>
            </w:r>
          </w:p>
        </w:tc>
        <w:tc>
          <w:tcPr>
            <w:tcW w:w="2264" w:type="dxa"/>
            <w:shd w:val="clear" w:color="auto" w:fill="auto"/>
            <w:vAlign w:val="center"/>
          </w:tcPr>
          <w:p w14:paraId="61025342" w14:textId="77777777" w:rsidR="008C756A" w:rsidRPr="00F53ADC" w:rsidRDefault="008C756A" w:rsidP="001D4139">
            <w:pPr>
              <w:spacing w:line="480" w:lineRule="auto"/>
              <w:jc w:val="center"/>
            </w:pPr>
            <w:r w:rsidRPr="00F53ADC">
              <w:t>100 – 129</w:t>
            </w:r>
          </w:p>
        </w:tc>
        <w:tc>
          <w:tcPr>
            <w:tcW w:w="2263" w:type="dxa"/>
            <w:shd w:val="clear" w:color="auto" w:fill="auto"/>
            <w:vAlign w:val="center"/>
          </w:tcPr>
          <w:p w14:paraId="314101BD" w14:textId="77777777" w:rsidR="008C756A" w:rsidRPr="00F53ADC" w:rsidRDefault="008C756A" w:rsidP="001D4139">
            <w:pPr>
              <w:spacing w:line="480" w:lineRule="auto"/>
              <w:jc w:val="center"/>
            </w:pPr>
            <w:r w:rsidRPr="00F53ADC">
              <w:t>130-159</w:t>
            </w:r>
          </w:p>
        </w:tc>
        <w:tc>
          <w:tcPr>
            <w:tcW w:w="2264" w:type="dxa"/>
            <w:shd w:val="clear" w:color="auto" w:fill="auto"/>
            <w:vAlign w:val="center"/>
          </w:tcPr>
          <w:p w14:paraId="25EC85AE" w14:textId="77777777" w:rsidR="008C756A" w:rsidRPr="00F53ADC" w:rsidRDefault="008C756A" w:rsidP="001D4139">
            <w:pPr>
              <w:spacing w:line="480" w:lineRule="auto"/>
              <w:jc w:val="center"/>
            </w:pPr>
            <w:r w:rsidRPr="00F53ADC">
              <w:t>≥ 160</w:t>
            </w:r>
          </w:p>
        </w:tc>
        <w:tc>
          <w:tcPr>
            <w:tcW w:w="1080" w:type="dxa"/>
            <w:shd w:val="clear" w:color="auto" w:fill="auto"/>
            <w:vAlign w:val="center"/>
          </w:tcPr>
          <w:p w14:paraId="7DD12BC4" w14:textId="77777777" w:rsidR="008C756A" w:rsidRPr="00F53ADC" w:rsidRDefault="008C756A" w:rsidP="001D4139">
            <w:pPr>
              <w:spacing w:line="480" w:lineRule="auto"/>
              <w:jc w:val="center"/>
            </w:pPr>
          </w:p>
        </w:tc>
      </w:tr>
      <w:tr w:rsidR="008C756A" w:rsidRPr="00F53ADC" w14:paraId="4DE83091" w14:textId="77777777" w:rsidTr="001D4139">
        <w:tc>
          <w:tcPr>
            <w:tcW w:w="1260" w:type="dxa"/>
            <w:shd w:val="clear" w:color="auto" w:fill="auto"/>
            <w:vAlign w:val="center"/>
          </w:tcPr>
          <w:p w14:paraId="0B83F0EA" w14:textId="77777777" w:rsidR="008C756A" w:rsidRPr="00F53ADC" w:rsidRDefault="008C756A" w:rsidP="001D4139">
            <w:pPr>
              <w:spacing w:line="480" w:lineRule="auto"/>
              <w:jc w:val="center"/>
            </w:pPr>
          </w:p>
        </w:tc>
        <w:tc>
          <w:tcPr>
            <w:tcW w:w="2263" w:type="dxa"/>
            <w:shd w:val="clear" w:color="auto" w:fill="auto"/>
            <w:vAlign w:val="center"/>
          </w:tcPr>
          <w:p w14:paraId="5FBDE81E" w14:textId="77777777" w:rsidR="008C756A" w:rsidRPr="00F53ADC" w:rsidRDefault="008C756A" w:rsidP="001D4139">
            <w:pPr>
              <w:spacing w:line="480" w:lineRule="auto"/>
              <w:jc w:val="center"/>
            </w:pPr>
          </w:p>
        </w:tc>
        <w:tc>
          <w:tcPr>
            <w:tcW w:w="9054" w:type="dxa"/>
            <w:gridSpan w:val="4"/>
            <w:shd w:val="clear" w:color="auto" w:fill="auto"/>
            <w:vAlign w:val="center"/>
          </w:tcPr>
          <w:p w14:paraId="137EC00F" w14:textId="77777777" w:rsidR="008C756A" w:rsidRPr="00F53ADC" w:rsidRDefault="008C756A" w:rsidP="001D4139">
            <w:pPr>
              <w:spacing w:line="480" w:lineRule="auto"/>
              <w:jc w:val="center"/>
            </w:pPr>
            <w:r w:rsidRPr="00F53ADC">
              <w:t>Estimate (95% confidence interval)</w:t>
            </w:r>
          </w:p>
        </w:tc>
        <w:tc>
          <w:tcPr>
            <w:tcW w:w="1080" w:type="dxa"/>
            <w:shd w:val="clear" w:color="auto" w:fill="auto"/>
            <w:vAlign w:val="center"/>
          </w:tcPr>
          <w:p w14:paraId="009ACE47" w14:textId="77777777" w:rsidR="008C756A" w:rsidRPr="00F53ADC" w:rsidRDefault="008C756A" w:rsidP="001D4139">
            <w:pPr>
              <w:spacing w:line="480" w:lineRule="auto"/>
              <w:jc w:val="center"/>
            </w:pPr>
            <w:r w:rsidRPr="00F53ADC">
              <w:t>p-trend</w:t>
            </w:r>
          </w:p>
        </w:tc>
      </w:tr>
      <w:tr w:rsidR="008C756A" w:rsidRPr="00F53ADC" w14:paraId="28A5A95A" w14:textId="77777777" w:rsidTr="001D4139">
        <w:tc>
          <w:tcPr>
            <w:tcW w:w="1260" w:type="dxa"/>
            <w:shd w:val="clear" w:color="auto" w:fill="auto"/>
            <w:vAlign w:val="center"/>
          </w:tcPr>
          <w:p w14:paraId="5F9BFC0C" w14:textId="77777777" w:rsidR="008C756A" w:rsidRPr="00F53ADC" w:rsidRDefault="008C756A" w:rsidP="001D4139">
            <w:pPr>
              <w:spacing w:line="480" w:lineRule="auto"/>
              <w:jc w:val="center"/>
            </w:pPr>
            <w:r w:rsidRPr="00F53ADC">
              <w:t>DSST</w:t>
            </w:r>
          </w:p>
        </w:tc>
        <w:tc>
          <w:tcPr>
            <w:tcW w:w="2263" w:type="dxa"/>
            <w:shd w:val="clear" w:color="auto" w:fill="auto"/>
            <w:vAlign w:val="center"/>
          </w:tcPr>
          <w:p w14:paraId="7E2147B3" w14:textId="77777777" w:rsidR="008C756A" w:rsidRPr="00F53ADC" w:rsidRDefault="008C756A" w:rsidP="001D4139">
            <w:pPr>
              <w:spacing w:line="480" w:lineRule="auto"/>
              <w:jc w:val="center"/>
            </w:pPr>
            <w:r w:rsidRPr="00F53ADC">
              <w:t>Model 1</w:t>
            </w:r>
          </w:p>
        </w:tc>
        <w:tc>
          <w:tcPr>
            <w:tcW w:w="2263" w:type="dxa"/>
            <w:shd w:val="clear" w:color="auto" w:fill="auto"/>
            <w:vAlign w:val="center"/>
          </w:tcPr>
          <w:p w14:paraId="5DC89B15"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73F2549C" w14:textId="77777777" w:rsidR="008C756A" w:rsidRPr="00F53ADC" w:rsidRDefault="008C756A" w:rsidP="001D4139">
            <w:pPr>
              <w:spacing w:line="480" w:lineRule="auto"/>
              <w:jc w:val="center"/>
            </w:pPr>
            <w:r w:rsidRPr="00F53ADC">
              <w:t>-0.08</w:t>
            </w:r>
          </w:p>
          <w:p w14:paraId="32A4D8A9" w14:textId="77777777" w:rsidR="008C756A" w:rsidRPr="00F53ADC" w:rsidRDefault="008C756A" w:rsidP="001D4139">
            <w:pPr>
              <w:spacing w:line="480" w:lineRule="auto"/>
              <w:jc w:val="center"/>
            </w:pPr>
            <w:r w:rsidRPr="00F53ADC">
              <w:t>(-0.18, 0.02)</w:t>
            </w:r>
          </w:p>
        </w:tc>
        <w:tc>
          <w:tcPr>
            <w:tcW w:w="2263" w:type="dxa"/>
            <w:shd w:val="clear" w:color="auto" w:fill="auto"/>
            <w:vAlign w:val="center"/>
          </w:tcPr>
          <w:p w14:paraId="7918AC20" w14:textId="77777777" w:rsidR="008C756A" w:rsidRPr="00F53ADC" w:rsidRDefault="008C756A" w:rsidP="001D4139">
            <w:pPr>
              <w:spacing w:line="480" w:lineRule="auto"/>
              <w:jc w:val="center"/>
            </w:pPr>
            <w:r w:rsidRPr="00F53ADC">
              <w:t>-0.06</w:t>
            </w:r>
          </w:p>
          <w:p w14:paraId="42903492" w14:textId="77777777" w:rsidR="008C756A" w:rsidRPr="00F53ADC" w:rsidRDefault="008C756A" w:rsidP="001D4139">
            <w:pPr>
              <w:spacing w:line="480" w:lineRule="auto"/>
              <w:jc w:val="center"/>
            </w:pPr>
            <w:r w:rsidRPr="00F53ADC">
              <w:t>(-0.17, 0.04)</w:t>
            </w:r>
          </w:p>
        </w:tc>
        <w:tc>
          <w:tcPr>
            <w:tcW w:w="2264" w:type="dxa"/>
            <w:shd w:val="clear" w:color="auto" w:fill="auto"/>
            <w:vAlign w:val="center"/>
          </w:tcPr>
          <w:p w14:paraId="313DA313" w14:textId="77777777" w:rsidR="008C756A" w:rsidRPr="00F53ADC" w:rsidRDefault="008C756A" w:rsidP="001D4139">
            <w:pPr>
              <w:spacing w:line="480" w:lineRule="auto"/>
              <w:jc w:val="center"/>
            </w:pPr>
            <w:r w:rsidRPr="00F53ADC">
              <w:t>-0.10</w:t>
            </w:r>
          </w:p>
          <w:p w14:paraId="24A5E82B" w14:textId="77777777" w:rsidR="008C756A" w:rsidRPr="00F53ADC" w:rsidRDefault="008C756A" w:rsidP="001D4139">
            <w:pPr>
              <w:spacing w:line="480" w:lineRule="auto"/>
              <w:jc w:val="center"/>
            </w:pPr>
            <w:r w:rsidRPr="00F53ADC">
              <w:t>(-0.22, 0.02)</w:t>
            </w:r>
          </w:p>
        </w:tc>
        <w:tc>
          <w:tcPr>
            <w:tcW w:w="1080" w:type="dxa"/>
            <w:shd w:val="clear" w:color="auto" w:fill="auto"/>
            <w:vAlign w:val="center"/>
          </w:tcPr>
          <w:p w14:paraId="0BC8926A" w14:textId="77777777" w:rsidR="008C756A" w:rsidRPr="00F53ADC" w:rsidRDefault="008C756A" w:rsidP="001D4139">
            <w:pPr>
              <w:spacing w:line="480" w:lineRule="auto"/>
              <w:jc w:val="center"/>
            </w:pPr>
            <w:r w:rsidRPr="00F53ADC">
              <w:t>0.23</w:t>
            </w:r>
          </w:p>
        </w:tc>
      </w:tr>
      <w:tr w:rsidR="008C756A" w:rsidRPr="00F53ADC" w14:paraId="7E6CA706" w14:textId="77777777" w:rsidTr="001D4139">
        <w:tc>
          <w:tcPr>
            <w:tcW w:w="1260" w:type="dxa"/>
            <w:shd w:val="clear" w:color="auto" w:fill="auto"/>
            <w:vAlign w:val="center"/>
          </w:tcPr>
          <w:p w14:paraId="765EA80D" w14:textId="77777777" w:rsidR="008C756A" w:rsidRPr="00F53ADC" w:rsidRDefault="008C756A" w:rsidP="001D4139">
            <w:pPr>
              <w:spacing w:line="480" w:lineRule="auto"/>
              <w:jc w:val="center"/>
            </w:pPr>
          </w:p>
        </w:tc>
        <w:tc>
          <w:tcPr>
            <w:tcW w:w="2263" w:type="dxa"/>
            <w:shd w:val="clear" w:color="auto" w:fill="auto"/>
            <w:vAlign w:val="center"/>
          </w:tcPr>
          <w:p w14:paraId="2861EA11" w14:textId="77777777" w:rsidR="008C756A" w:rsidRPr="00F53ADC" w:rsidRDefault="008C756A" w:rsidP="001D4139">
            <w:pPr>
              <w:spacing w:line="480" w:lineRule="auto"/>
              <w:jc w:val="center"/>
            </w:pPr>
            <w:r w:rsidRPr="00F53ADC">
              <w:t>Model 2</w:t>
            </w:r>
          </w:p>
        </w:tc>
        <w:tc>
          <w:tcPr>
            <w:tcW w:w="2263" w:type="dxa"/>
            <w:shd w:val="clear" w:color="auto" w:fill="auto"/>
            <w:vAlign w:val="center"/>
          </w:tcPr>
          <w:p w14:paraId="4F5D6504"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4CF9384C" w14:textId="77777777" w:rsidR="008C756A" w:rsidRPr="00F53ADC" w:rsidRDefault="008C756A" w:rsidP="001D4139">
            <w:pPr>
              <w:spacing w:line="480" w:lineRule="auto"/>
              <w:jc w:val="center"/>
            </w:pPr>
            <w:r w:rsidRPr="00F53ADC">
              <w:t>-0.07</w:t>
            </w:r>
          </w:p>
          <w:p w14:paraId="0FF1A064" w14:textId="77777777" w:rsidR="008C756A" w:rsidRPr="00F53ADC" w:rsidRDefault="008C756A" w:rsidP="001D4139">
            <w:pPr>
              <w:spacing w:line="480" w:lineRule="auto"/>
              <w:jc w:val="center"/>
            </w:pPr>
            <w:r w:rsidRPr="00F53ADC">
              <w:t>(-0.17, 0.02)</w:t>
            </w:r>
          </w:p>
        </w:tc>
        <w:tc>
          <w:tcPr>
            <w:tcW w:w="2263" w:type="dxa"/>
            <w:shd w:val="clear" w:color="auto" w:fill="auto"/>
            <w:vAlign w:val="center"/>
          </w:tcPr>
          <w:p w14:paraId="43A2DB91" w14:textId="77777777" w:rsidR="008C756A" w:rsidRPr="00F53ADC" w:rsidRDefault="008C756A" w:rsidP="001D4139">
            <w:pPr>
              <w:spacing w:line="480" w:lineRule="auto"/>
              <w:jc w:val="center"/>
            </w:pPr>
            <w:r w:rsidRPr="00F53ADC">
              <w:t>-0.04</w:t>
            </w:r>
          </w:p>
          <w:p w14:paraId="59CE2F34" w14:textId="77777777" w:rsidR="008C756A" w:rsidRPr="00F53ADC" w:rsidRDefault="008C756A" w:rsidP="001D4139">
            <w:pPr>
              <w:spacing w:line="480" w:lineRule="auto"/>
              <w:jc w:val="center"/>
            </w:pPr>
            <w:r w:rsidRPr="00F53ADC">
              <w:t>(-0.14, 0.06)</w:t>
            </w:r>
          </w:p>
        </w:tc>
        <w:tc>
          <w:tcPr>
            <w:tcW w:w="2264" w:type="dxa"/>
            <w:shd w:val="clear" w:color="auto" w:fill="auto"/>
            <w:vAlign w:val="center"/>
          </w:tcPr>
          <w:p w14:paraId="55F5BC73" w14:textId="77777777" w:rsidR="008C756A" w:rsidRPr="00F53ADC" w:rsidRDefault="008C756A" w:rsidP="001D4139">
            <w:pPr>
              <w:spacing w:line="480" w:lineRule="auto"/>
              <w:jc w:val="center"/>
            </w:pPr>
            <w:r w:rsidRPr="00F53ADC">
              <w:t>-0.06</w:t>
            </w:r>
          </w:p>
          <w:p w14:paraId="4F4B6A75" w14:textId="77777777" w:rsidR="008C756A" w:rsidRPr="00F53ADC" w:rsidRDefault="008C756A" w:rsidP="001D4139">
            <w:pPr>
              <w:spacing w:line="480" w:lineRule="auto"/>
              <w:jc w:val="center"/>
            </w:pPr>
            <w:r w:rsidRPr="00F53ADC">
              <w:t>(-0.18, 0.05)</w:t>
            </w:r>
          </w:p>
        </w:tc>
        <w:tc>
          <w:tcPr>
            <w:tcW w:w="1080" w:type="dxa"/>
            <w:shd w:val="clear" w:color="auto" w:fill="auto"/>
            <w:vAlign w:val="center"/>
          </w:tcPr>
          <w:p w14:paraId="1B3FECD0" w14:textId="77777777" w:rsidR="008C756A" w:rsidRPr="00F53ADC" w:rsidRDefault="008C756A" w:rsidP="001D4139">
            <w:pPr>
              <w:spacing w:line="480" w:lineRule="auto"/>
              <w:jc w:val="center"/>
            </w:pPr>
            <w:r w:rsidRPr="00F53ADC">
              <w:t>0.57</w:t>
            </w:r>
          </w:p>
        </w:tc>
      </w:tr>
      <w:tr w:rsidR="008C756A" w:rsidRPr="00F53ADC" w14:paraId="213985AB" w14:textId="77777777" w:rsidTr="001D4139">
        <w:tc>
          <w:tcPr>
            <w:tcW w:w="1260" w:type="dxa"/>
            <w:shd w:val="clear" w:color="auto" w:fill="auto"/>
            <w:vAlign w:val="center"/>
          </w:tcPr>
          <w:p w14:paraId="29508B9D" w14:textId="77777777" w:rsidR="008C756A" w:rsidRPr="00F53ADC" w:rsidRDefault="008C756A" w:rsidP="001D4139">
            <w:pPr>
              <w:spacing w:line="480" w:lineRule="auto"/>
              <w:jc w:val="center"/>
            </w:pPr>
          </w:p>
        </w:tc>
        <w:tc>
          <w:tcPr>
            <w:tcW w:w="2263" w:type="dxa"/>
            <w:shd w:val="clear" w:color="auto" w:fill="auto"/>
            <w:vAlign w:val="center"/>
          </w:tcPr>
          <w:p w14:paraId="1208D862" w14:textId="77777777" w:rsidR="008C756A" w:rsidRPr="00F53ADC" w:rsidRDefault="008C756A" w:rsidP="001D4139">
            <w:pPr>
              <w:spacing w:line="480" w:lineRule="auto"/>
              <w:jc w:val="center"/>
            </w:pPr>
            <w:r w:rsidRPr="00F53ADC">
              <w:t>Model 3</w:t>
            </w:r>
          </w:p>
        </w:tc>
        <w:tc>
          <w:tcPr>
            <w:tcW w:w="2263" w:type="dxa"/>
            <w:shd w:val="clear" w:color="auto" w:fill="auto"/>
            <w:vAlign w:val="center"/>
          </w:tcPr>
          <w:p w14:paraId="7861F2FA"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60B356AE" w14:textId="77777777" w:rsidR="008C756A" w:rsidRPr="00F53ADC" w:rsidRDefault="008C756A" w:rsidP="001D4139">
            <w:pPr>
              <w:spacing w:line="480" w:lineRule="auto"/>
              <w:jc w:val="center"/>
            </w:pPr>
            <w:r w:rsidRPr="00F53ADC">
              <w:t>-0.07</w:t>
            </w:r>
          </w:p>
          <w:p w14:paraId="5B1146C6" w14:textId="77777777" w:rsidR="008C756A" w:rsidRPr="00F53ADC" w:rsidRDefault="008C756A" w:rsidP="001D4139">
            <w:pPr>
              <w:spacing w:line="480" w:lineRule="auto"/>
              <w:jc w:val="center"/>
            </w:pPr>
            <w:r w:rsidRPr="00F53ADC">
              <w:t>(-0.17, 0.02)</w:t>
            </w:r>
          </w:p>
        </w:tc>
        <w:tc>
          <w:tcPr>
            <w:tcW w:w="2263" w:type="dxa"/>
            <w:shd w:val="clear" w:color="auto" w:fill="auto"/>
            <w:vAlign w:val="center"/>
          </w:tcPr>
          <w:p w14:paraId="40D4F38B" w14:textId="77777777" w:rsidR="008C756A" w:rsidRPr="00F53ADC" w:rsidRDefault="008C756A" w:rsidP="001D4139">
            <w:pPr>
              <w:spacing w:line="480" w:lineRule="auto"/>
              <w:jc w:val="center"/>
            </w:pPr>
            <w:r w:rsidRPr="00F53ADC">
              <w:t>-0.04</w:t>
            </w:r>
          </w:p>
          <w:p w14:paraId="448FFEA0" w14:textId="77777777" w:rsidR="008C756A" w:rsidRPr="00F53ADC" w:rsidRDefault="008C756A" w:rsidP="001D4139">
            <w:pPr>
              <w:spacing w:line="480" w:lineRule="auto"/>
              <w:jc w:val="center"/>
            </w:pPr>
            <w:r w:rsidRPr="00F53ADC">
              <w:t>(-0.15, 0.06)</w:t>
            </w:r>
          </w:p>
        </w:tc>
        <w:tc>
          <w:tcPr>
            <w:tcW w:w="2264" w:type="dxa"/>
            <w:shd w:val="clear" w:color="auto" w:fill="auto"/>
            <w:vAlign w:val="center"/>
          </w:tcPr>
          <w:p w14:paraId="632825E0" w14:textId="77777777" w:rsidR="008C756A" w:rsidRPr="00F53ADC" w:rsidRDefault="008C756A" w:rsidP="001D4139">
            <w:pPr>
              <w:spacing w:line="480" w:lineRule="auto"/>
              <w:jc w:val="center"/>
            </w:pPr>
            <w:r w:rsidRPr="00F53ADC">
              <w:t>-0.07</w:t>
            </w:r>
          </w:p>
          <w:p w14:paraId="1641F5D8" w14:textId="77777777" w:rsidR="008C756A" w:rsidRPr="00F53ADC" w:rsidRDefault="008C756A" w:rsidP="001D4139">
            <w:pPr>
              <w:spacing w:line="480" w:lineRule="auto"/>
              <w:jc w:val="center"/>
            </w:pPr>
            <w:r w:rsidRPr="00F53ADC">
              <w:t>(-0.19, 0.05)</w:t>
            </w:r>
          </w:p>
        </w:tc>
        <w:tc>
          <w:tcPr>
            <w:tcW w:w="1080" w:type="dxa"/>
            <w:shd w:val="clear" w:color="auto" w:fill="auto"/>
            <w:vAlign w:val="center"/>
          </w:tcPr>
          <w:p w14:paraId="7B810F6B" w14:textId="77777777" w:rsidR="008C756A" w:rsidRPr="00F53ADC" w:rsidRDefault="008C756A" w:rsidP="001D4139">
            <w:pPr>
              <w:spacing w:line="480" w:lineRule="auto"/>
              <w:jc w:val="center"/>
            </w:pPr>
            <w:r w:rsidRPr="00F53ADC">
              <w:t>0.48</w:t>
            </w:r>
          </w:p>
        </w:tc>
      </w:tr>
      <w:tr w:rsidR="008C756A" w:rsidRPr="00F53ADC" w14:paraId="215303D1" w14:textId="77777777" w:rsidTr="001D4139">
        <w:tc>
          <w:tcPr>
            <w:tcW w:w="12577" w:type="dxa"/>
            <w:gridSpan w:val="6"/>
            <w:shd w:val="clear" w:color="auto" w:fill="auto"/>
            <w:vAlign w:val="center"/>
          </w:tcPr>
          <w:p w14:paraId="36C9A619" w14:textId="77777777" w:rsidR="008C756A" w:rsidRPr="00F53ADC" w:rsidRDefault="008C756A" w:rsidP="001D4139">
            <w:pPr>
              <w:spacing w:line="480" w:lineRule="auto"/>
              <w:jc w:val="center"/>
            </w:pPr>
          </w:p>
        </w:tc>
        <w:tc>
          <w:tcPr>
            <w:tcW w:w="1080" w:type="dxa"/>
            <w:shd w:val="clear" w:color="auto" w:fill="auto"/>
            <w:vAlign w:val="center"/>
          </w:tcPr>
          <w:p w14:paraId="70F5D0AA" w14:textId="77777777" w:rsidR="008C756A" w:rsidRPr="00F53ADC" w:rsidRDefault="008C756A" w:rsidP="001D4139">
            <w:pPr>
              <w:spacing w:line="480" w:lineRule="auto"/>
              <w:jc w:val="center"/>
            </w:pPr>
          </w:p>
        </w:tc>
      </w:tr>
      <w:tr w:rsidR="008C756A" w:rsidRPr="00F53ADC" w14:paraId="68085684" w14:textId="77777777" w:rsidTr="001D4139">
        <w:tc>
          <w:tcPr>
            <w:tcW w:w="1260" w:type="dxa"/>
            <w:shd w:val="clear" w:color="auto" w:fill="auto"/>
            <w:vAlign w:val="center"/>
          </w:tcPr>
          <w:p w14:paraId="08C63EB9" w14:textId="77777777" w:rsidR="008C756A" w:rsidRPr="00F53ADC" w:rsidRDefault="008C756A" w:rsidP="001D4139">
            <w:pPr>
              <w:spacing w:line="480" w:lineRule="auto"/>
              <w:jc w:val="center"/>
            </w:pPr>
            <w:r w:rsidRPr="00F53ADC">
              <w:t>RAVLT</w:t>
            </w:r>
          </w:p>
        </w:tc>
        <w:tc>
          <w:tcPr>
            <w:tcW w:w="2263" w:type="dxa"/>
            <w:shd w:val="clear" w:color="auto" w:fill="auto"/>
            <w:vAlign w:val="center"/>
          </w:tcPr>
          <w:p w14:paraId="3860F1DC" w14:textId="77777777" w:rsidR="008C756A" w:rsidRPr="00F53ADC" w:rsidRDefault="008C756A" w:rsidP="001D4139">
            <w:pPr>
              <w:spacing w:line="480" w:lineRule="auto"/>
              <w:jc w:val="center"/>
            </w:pPr>
            <w:r w:rsidRPr="00F53ADC">
              <w:t>Model 1</w:t>
            </w:r>
          </w:p>
        </w:tc>
        <w:tc>
          <w:tcPr>
            <w:tcW w:w="2263" w:type="dxa"/>
            <w:shd w:val="clear" w:color="auto" w:fill="auto"/>
            <w:vAlign w:val="center"/>
          </w:tcPr>
          <w:p w14:paraId="7A2B56AA"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6BA8BE7A" w14:textId="77777777" w:rsidR="008C756A" w:rsidRPr="00F53ADC" w:rsidRDefault="008C756A" w:rsidP="001D4139">
            <w:pPr>
              <w:spacing w:line="480" w:lineRule="auto"/>
              <w:jc w:val="center"/>
            </w:pPr>
            <w:r w:rsidRPr="00F53ADC">
              <w:t>-0.07</w:t>
            </w:r>
          </w:p>
          <w:p w14:paraId="43A03EF0" w14:textId="77777777" w:rsidR="008C756A" w:rsidRPr="00F53ADC" w:rsidRDefault="008C756A" w:rsidP="001D4139">
            <w:pPr>
              <w:spacing w:line="480" w:lineRule="auto"/>
              <w:jc w:val="center"/>
            </w:pPr>
            <w:r w:rsidRPr="00F53ADC">
              <w:t>(-0.17, 0.03)</w:t>
            </w:r>
          </w:p>
        </w:tc>
        <w:tc>
          <w:tcPr>
            <w:tcW w:w="2263" w:type="dxa"/>
            <w:shd w:val="clear" w:color="auto" w:fill="auto"/>
            <w:vAlign w:val="center"/>
          </w:tcPr>
          <w:p w14:paraId="759B5753" w14:textId="77777777" w:rsidR="008C756A" w:rsidRPr="00F53ADC" w:rsidRDefault="008C756A" w:rsidP="001D4139">
            <w:pPr>
              <w:spacing w:line="480" w:lineRule="auto"/>
              <w:jc w:val="center"/>
            </w:pPr>
            <w:r w:rsidRPr="00F53ADC">
              <w:t>-0.11</w:t>
            </w:r>
          </w:p>
          <w:p w14:paraId="6371F8B2" w14:textId="77777777" w:rsidR="008C756A" w:rsidRPr="00F53ADC" w:rsidRDefault="008C756A" w:rsidP="001D4139">
            <w:pPr>
              <w:spacing w:line="480" w:lineRule="auto"/>
              <w:jc w:val="center"/>
            </w:pPr>
            <w:r w:rsidRPr="00F53ADC">
              <w:t>(-0.22, 0.00)</w:t>
            </w:r>
          </w:p>
        </w:tc>
        <w:tc>
          <w:tcPr>
            <w:tcW w:w="2264" w:type="dxa"/>
            <w:shd w:val="clear" w:color="auto" w:fill="auto"/>
            <w:vAlign w:val="center"/>
          </w:tcPr>
          <w:p w14:paraId="265EB416" w14:textId="77777777" w:rsidR="008C756A" w:rsidRPr="00F53ADC" w:rsidRDefault="008C756A" w:rsidP="001D4139">
            <w:pPr>
              <w:spacing w:line="480" w:lineRule="auto"/>
              <w:jc w:val="center"/>
            </w:pPr>
            <w:r w:rsidRPr="00F53ADC">
              <w:t>-0.19</w:t>
            </w:r>
          </w:p>
          <w:p w14:paraId="1A2F674B" w14:textId="77777777" w:rsidR="008C756A" w:rsidRPr="00F53ADC" w:rsidRDefault="008C756A" w:rsidP="001D4139">
            <w:pPr>
              <w:spacing w:line="480" w:lineRule="auto"/>
              <w:jc w:val="center"/>
            </w:pPr>
            <w:r w:rsidRPr="00F53ADC">
              <w:t>(-0.32, -0.07)</w:t>
            </w:r>
          </w:p>
        </w:tc>
        <w:tc>
          <w:tcPr>
            <w:tcW w:w="1080" w:type="dxa"/>
            <w:shd w:val="clear" w:color="auto" w:fill="auto"/>
            <w:vAlign w:val="center"/>
          </w:tcPr>
          <w:p w14:paraId="279A5DAC" w14:textId="77777777" w:rsidR="008C756A" w:rsidRPr="00F53ADC" w:rsidRDefault="008C756A" w:rsidP="001D4139">
            <w:pPr>
              <w:spacing w:line="480" w:lineRule="auto"/>
              <w:jc w:val="center"/>
            </w:pPr>
            <w:r w:rsidRPr="00F53ADC">
              <w:t>0.001</w:t>
            </w:r>
          </w:p>
        </w:tc>
      </w:tr>
      <w:tr w:rsidR="008C756A" w:rsidRPr="00F53ADC" w14:paraId="62668AB6" w14:textId="77777777" w:rsidTr="001D4139">
        <w:tc>
          <w:tcPr>
            <w:tcW w:w="1260" w:type="dxa"/>
            <w:shd w:val="clear" w:color="auto" w:fill="auto"/>
            <w:vAlign w:val="center"/>
          </w:tcPr>
          <w:p w14:paraId="22EBE749" w14:textId="77777777" w:rsidR="008C756A" w:rsidRPr="00F53ADC" w:rsidRDefault="008C756A" w:rsidP="001D4139">
            <w:pPr>
              <w:spacing w:line="480" w:lineRule="auto"/>
              <w:jc w:val="center"/>
            </w:pPr>
          </w:p>
        </w:tc>
        <w:tc>
          <w:tcPr>
            <w:tcW w:w="2263" w:type="dxa"/>
            <w:shd w:val="clear" w:color="auto" w:fill="auto"/>
            <w:vAlign w:val="center"/>
          </w:tcPr>
          <w:p w14:paraId="4F14B37C" w14:textId="77777777" w:rsidR="008C756A" w:rsidRPr="00F53ADC" w:rsidRDefault="008C756A" w:rsidP="001D4139">
            <w:pPr>
              <w:spacing w:line="480" w:lineRule="auto"/>
              <w:jc w:val="center"/>
            </w:pPr>
            <w:r w:rsidRPr="00F53ADC">
              <w:t>Model 2</w:t>
            </w:r>
          </w:p>
        </w:tc>
        <w:tc>
          <w:tcPr>
            <w:tcW w:w="2263" w:type="dxa"/>
            <w:shd w:val="clear" w:color="auto" w:fill="auto"/>
            <w:vAlign w:val="center"/>
          </w:tcPr>
          <w:p w14:paraId="68367F53"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0DBF86D8" w14:textId="77777777" w:rsidR="008C756A" w:rsidRPr="00F53ADC" w:rsidRDefault="008C756A" w:rsidP="001D4139">
            <w:pPr>
              <w:spacing w:line="480" w:lineRule="auto"/>
              <w:jc w:val="center"/>
            </w:pPr>
            <w:r w:rsidRPr="00F53ADC">
              <w:t>-0.06</w:t>
            </w:r>
          </w:p>
          <w:p w14:paraId="07A4D155" w14:textId="77777777" w:rsidR="008C756A" w:rsidRPr="00F53ADC" w:rsidRDefault="008C756A" w:rsidP="001D4139">
            <w:pPr>
              <w:spacing w:line="480" w:lineRule="auto"/>
              <w:jc w:val="center"/>
            </w:pPr>
            <w:r w:rsidRPr="00F53ADC">
              <w:t>(-0.16, 0.04)</w:t>
            </w:r>
          </w:p>
        </w:tc>
        <w:tc>
          <w:tcPr>
            <w:tcW w:w="2263" w:type="dxa"/>
            <w:shd w:val="clear" w:color="auto" w:fill="auto"/>
            <w:vAlign w:val="center"/>
          </w:tcPr>
          <w:p w14:paraId="58FF5A95" w14:textId="77777777" w:rsidR="008C756A" w:rsidRPr="00F53ADC" w:rsidRDefault="008C756A" w:rsidP="001D4139">
            <w:pPr>
              <w:spacing w:line="480" w:lineRule="auto"/>
              <w:jc w:val="center"/>
            </w:pPr>
            <w:r w:rsidRPr="00F53ADC">
              <w:t>-0.10</w:t>
            </w:r>
          </w:p>
          <w:p w14:paraId="5742E284" w14:textId="77777777" w:rsidR="008C756A" w:rsidRPr="00F53ADC" w:rsidRDefault="008C756A" w:rsidP="001D4139">
            <w:pPr>
              <w:spacing w:line="480" w:lineRule="auto"/>
              <w:jc w:val="center"/>
            </w:pPr>
            <w:r w:rsidRPr="00F53ADC">
              <w:t>(-0.21, 0.01)</w:t>
            </w:r>
          </w:p>
        </w:tc>
        <w:tc>
          <w:tcPr>
            <w:tcW w:w="2264" w:type="dxa"/>
            <w:shd w:val="clear" w:color="auto" w:fill="auto"/>
            <w:vAlign w:val="center"/>
          </w:tcPr>
          <w:p w14:paraId="3BF8BA5E" w14:textId="77777777" w:rsidR="008C756A" w:rsidRPr="00F53ADC" w:rsidRDefault="008C756A" w:rsidP="001D4139">
            <w:pPr>
              <w:spacing w:line="480" w:lineRule="auto"/>
              <w:jc w:val="center"/>
            </w:pPr>
            <w:r w:rsidRPr="00F53ADC">
              <w:t>-0.17</w:t>
            </w:r>
          </w:p>
          <w:p w14:paraId="50128EE0" w14:textId="77777777" w:rsidR="008C756A" w:rsidRPr="00F53ADC" w:rsidRDefault="008C756A" w:rsidP="001D4139">
            <w:pPr>
              <w:spacing w:line="480" w:lineRule="auto"/>
              <w:jc w:val="center"/>
            </w:pPr>
            <w:r w:rsidRPr="00F53ADC">
              <w:t>(-0.29, -0.05)</w:t>
            </w:r>
          </w:p>
        </w:tc>
        <w:tc>
          <w:tcPr>
            <w:tcW w:w="1080" w:type="dxa"/>
            <w:shd w:val="clear" w:color="auto" w:fill="auto"/>
            <w:vAlign w:val="center"/>
          </w:tcPr>
          <w:p w14:paraId="73000256" w14:textId="77777777" w:rsidR="008C756A" w:rsidRPr="00F53ADC" w:rsidRDefault="008C756A" w:rsidP="001D4139">
            <w:pPr>
              <w:spacing w:line="480" w:lineRule="auto"/>
              <w:jc w:val="center"/>
            </w:pPr>
            <w:r w:rsidRPr="00F53ADC">
              <w:t>0.004</w:t>
            </w:r>
          </w:p>
        </w:tc>
      </w:tr>
      <w:tr w:rsidR="008C756A" w:rsidRPr="00F53ADC" w14:paraId="48423A76" w14:textId="77777777" w:rsidTr="001D4139">
        <w:tc>
          <w:tcPr>
            <w:tcW w:w="1260" w:type="dxa"/>
            <w:shd w:val="clear" w:color="auto" w:fill="auto"/>
            <w:vAlign w:val="center"/>
          </w:tcPr>
          <w:p w14:paraId="12E4507F" w14:textId="77777777" w:rsidR="008C756A" w:rsidRPr="00F53ADC" w:rsidRDefault="008C756A" w:rsidP="001D4139">
            <w:pPr>
              <w:spacing w:line="480" w:lineRule="auto"/>
              <w:jc w:val="center"/>
            </w:pPr>
          </w:p>
        </w:tc>
        <w:tc>
          <w:tcPr>
            <w:tcW w:w="2263" w:type="dxa"/>
            <w:shd w:val="clear" w:color="auto" w:fill="auto"/>
            <w:vAlign w:val="center"/>
          </w:tcPr>
          <w:p w14:paraId="5BF0CC96" w14:textId="77777777" w:rsidR="008C756A" w:rsidRPr="00F53ADC" w:rsidRDefault="008C756A" w:rsidP="001D4139">
            <w:pPr>
              <w:spacing w:line="480" w:lineRule="auto"/>
              <w:jc w:val="center"/>
            </w:pPr>
            <w:r w:rsidRPr="00F53ADC">
              <w:t>Model 3</w:t>
            </w:r>
          </w:p>
        </w:tc>
        <w:tc>
          <w:tcPr>
            <w:tcW w:w="2263" w:type="dxa"/>
            <w:shd w:val="clear" w:color="auto" w:fill="auto"/>
            <w:vAlign w:val="center"/>
          </w:tcPr>
          <w:p w14:paraId="3FE57607"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60EDB4B8" w14:textId="77777777" w:rsidR="008C756A" w:rsidRPr="00F53ADC" w:rsidRDefault="008C756A" w:rsidP="001D4139">
            <w:pPr>
              <w:spacing w:line="480" w:lineRule="auto"/>
              <w:jc w:val="center"/>
            </w:pPr>
            <w:r w:rsidRPr="00F53ADC">
              <w:t>-0.06</w:t>
            </w:r>
          </w:p>
          <w:p w14:paraId="1A3AF04E" w14:textId="77777777" w:rsidR="008C756A" w:rsidRPr="00F53ADC" w:rsidRDefault="008C756A" w:rsidP="001D4139">
            <w:pPr>
              <w:spacing w:line="480" w:lineRule="auto"/>
              <w:jc w:val="center"/>
            </w:pPr>
            <w:r w:rsidRPr="00F53ADC">
              <w:lastRenderedPageBreak/>
              <w:t>(-0.16, 0.04)</w:t>
            </w:r>
          </w:p>
        </w:tc>
        <w:tc>
          <w:tcPr>
            <w:tcW w:w="2263" w:type="dxa"/>
            <w:shd w:val="clear" w:color="auto" w:fill="auto"/>
            <w:vAlign w:val="center"/>
          </w:tcPr>
          <w:p w14:paraId="6221A4AB" w14:textId="77777777" w:rsidR="008C756A" w:rsidRPr="00F53ADC" w:rsidRDefault="008C756A" w:rsidP="001D4139">
            <w:pPr>
              <w:spacing w:line="480" w:lineRule="auto"/>
              <w:jc w:val="center"/>
            </w:pPr>
            <w:r w:rsidRPr="00F53ADC">
              <w:lastRenderedPageBreak/>
              <w:t>-0.11</w:t>
            </w:r>
          </w:p>
          <w:p w14:paraId="3FB72723" w14:textId="77777777" w:rsidR="008C756A" w:rsidRPr="00F53ADC" w:rsidRDefault="008C756A" w:rsidP="001D4139">
            <w:pPr>
              <w:spacing w:line="480" w:lineRule="auto"/>
              <w:jc w:val="center"/>
            </w:pPr>
            <w:r w:rsidRPr="00F53ADC">
              <w:lastRenderedPageBreak/>
              <w:t>(-0.22, 0.00)</w:t>
            </w:r>
          </w:p>
        </w:tc>
        <w:tc>
          <w:tcPr>
            <w:tcW w:w="2264" w:type="dxa"/>
            <w:shd w:val="clear" w:color="auto" w:fill="auto"/>
            <w:vAlign w:val="center"/>
          </w:tcPr>
          <w:p w14:paraId="70653C95" w14:textId="77777777" w:rsidR="008C756A" w:rsidRPr="00F53ADC" w:rsidRDefault="008C756A" w:rsidP="001D4139">
            <w:pPr>
              <w:spacing w:line="480" w:lineRule="auto"/>
              <w:jc w:val="center"/>
            </w:pPr>
            <w:r w:rsidRPr="00F53ADC">
              <w:lastRenderedPageBreak/>
              <w:t>-0.19</w:t>
            </w:r>
          </w:p>
          <w:p w14:paraId="76D21C48" w14:textId="77777777" w:rsidR="008C756A" w:rsidRPr="00F53ADC" w:rsidRDefault="008C756A" w:rsidP="001D4139">
            <w:pPr>
              <w:spacing w:line="480" w:lineRule="auto"/>
              <w:jc w:val="center"/>
            </w:pPr>
            <w:r w:rsidRPr="00F53ADC">
              <w:lastRenderedPageBreak/>
              <w:t>(-0.31, -0.06)</w:t>
            </w:r>
          </w:p>
        </w:tc>
        <w:tc>
          <w:tcPr>
            <w:tcW w:w="1080" w:type="dxa"/>
            <w:shd w:val="clear" w:color="auto" w:fill="auto"/>
            <w:vAlign w:val="center"/>
          </w:tcPr>
          <w:p w14:paraId="7593F59B" w14:textId="77777777" w:rsidR="008C756A" w:rsidRPr="00F53ADC" w:rsidRDefault="008C756A" w:rsidP="001D4139">
            <w:pPr>
              <w:spacing w:line="480" w:lineRule="auto"/>
              <w:jc w:val="center"/>
            </w:pPr>
            <w:r w:rsidRPr="00F53ADC">
              <w:lastRenderedPageBreak/>
              <w:t>0.002</w:t>
            </w:r>
          </w:p>
        </w:tc>
      </w:tr>
      <w:tr w:rsidR="008C756A" w:rsidRPr="00F53ADC" w14:paraId="6F09C435" w14:textId="77777777" w:rsidTr="001D4139">
        <w:tc>
          <w:tcPr>
            <w:tcW w:w="12577" w:type="dxa"/>
            <w:gridSpan w:val="6"/>
            <w:shd w:val="clear" w:color="auto" w:fill="auto"/>
            <w:vAlign w:val="center"/>
          </w:tcPr>
          <w:p w14:paraId="2FC9A426" w14:textId="77777777" w:rsidR="008C756A" w:rsidRPr="00F53ADC" w:rsidRDefault="008C756A" w:rsidP="001D4139">
            <w:pPr>
              <w:spacing w:line="480" w:lineRule="auto"/>
              <w:jc w:val="center"/>
            </w:pPr>
          </w:p>
        </w:tc>
        <w:tc>
          <w:tcPr>
            <w:tcW w:w="1080" w:type="dxa"/>
            <w:shd w:val="clear" w:color="auto" w:fill="auto"/>
            <w:vAlign w:val="center"/>
          </w:tcPr>
          <w:p w14:paraId="65AB1321" w14:textId="77777777" w:rsidR="008C756A" w:rsidRPr="00F53ADC" w:rsidRDefault="008C756A" w:rsidP="001D4139">
            <w:pPr>
              <w:spacing w:line="480" w:lineRule="auto"/>
              <w:jc w:val="center"/>
            </w:pPr>
          </w:p>
        </w:tc>
      </w:tr>
      <w:tr w:rsidR="008C756A" w:rsidRPr="00F53ADC" w14:paraId="68E5728C" w14:textId="77777777" w:rsidTr="001D4139">
        <w:tc>
          <w:tcPr>
            <w:tcW w:w="1260" w:type="dxa"/>
            <w:shd w:val="clear" w:color="auto" w:fill="auto"/>
            <w:vAlign w:val="center"/>
          </w:tcPr>
          <w:p w14:paraId="64B922AF" w14:textId="77777777" w:rsidR="008C756A" w:rsidRPr="00F53ADC" w:rsidRDefault="008C756A" w:rsidP="001D4139">
            <w:pPr>
              <w:spacing w:line="480" w:lineRule="auto"/>
              <w:jc w:val="center"/>
            </w:pPr>
            <w:r w:rsidRPr="00F53ADC">
              <w:t>Stroop Test</w:t>
            </w:r>
          </w:p>
        </w:tc>
        <w:tc>
          <w:tcPr>
            <w:tcW w:w="2263" w:type="dxa"/>
            <w:shd w:val="clear" w:color="auto" w:fill="auto"/>
            <w:vAlign w:val="center"/>
          </w:tcPr>
          <w:p w14:paraId="2D74701D" w14:textId="77777777" w:rsidR="008C756A" w:rsidRPr="00F53ADC" w:rsidRDefault="008C756A" w:rsidP="001D4139">
            <w:pPr>
              <w:spacing w:line="480" w:lineRule="auto"/>
              <w:jc w:val="center"/>
            </w:pPr>
            <w:r w:rsidRPr="00F53ADC">
              <w:t>Model 1</w:t>
            </w:r>
          </w:p>
        </w:tc>
        <w:tc>
          <w:tcPr>
            <w:tcW w:w="2263" w:type="dxa"/>
            <w:shd w:val="clear" w:color="auto" w:fill="auto"/>
            <w:vAlign w:val="center"/>
          </w:tcPr>
          <w:p w14:paraId="66FDC886"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31029B2A" w14:textId="77777777" w:rsidR="008C756A" w:rsidRPr="00F53ADC" w:rsidRDefault="008C756A" w:rsidP="001D4139">
            <w:pPr>
              <w:spacing w:line="480" w:lineRule="auto"/>
              <w:jc w:val="center"/>
            </w:pPr>
            <w:r w:rsidRPr="00F53ADC">
              <w:t>0.04</w:t>
            </w:r>
          </w:p>
          <w:p w14:paraId="4C0775F8" w14:textId="77777777" w:rsidR="008C756A" w:rsidRPr="00F53ADC" w:rsidRDefault="008C756A" w:rsidP="001D4139">
            <w:pPr>
              <w:spacing w:line="480" w:lineRule="auto"/>
              <w:jc w:val="center"/>
            </w:pPr>
            <w:r w:rsidRPr="00F53ADC">
              <w:t>(-0.06, 0.14)</w:t>
            </w:r>
          </w:p>
        </w:tc>
        <w:tc>
          <w:tcPr>
            <w:tcW w:w="2263" w:type="dxa"/>
            <w:shd w:val="clear" w:color="auto" w:fill="auto"/>
            <w:vAlign w:val="center"/>
          </w:tcPr>
          <w:p w14:paraId="55459185" w14:textId="77777777" w:rsidR="008C756A" w:rsidRPr="00F53ADC" w:rsidRDefault="008C756A" w:rsidP="001D4139">
            <w:pPr>
              <w:spacing w:line="480" w:lineRule="auto"/>
              <w:jc w:val="center"/>
            </w:pPr>
            <w:r w:rsidRPr="00F53ADC">
              <w:t>0.09</w:t>
            </w:r>
          </w:p>
          <w:p w14:paraId="68EC80C4" w14:textId="77777777" w:rsidR="008C756A" w:rsidRPr="00F53ADC" w:rsidRDefault="008C756A" w:rsidP="001D4139">
            <w:pPr>
              <w:spacing w:line="480" w:lineRule="auto"/>
              <w:jc w:val="center"/>
            </w:pPr>
            <w:r w:rsidRPr="00F53ADC">
              <w:t>(-0.02, 0.21)</w:t>
            </w:r>
          </w:p>
        </w:tc>
        <w:tc>
          <w:tcPr>
            <w:tcW w:w="2264" w:type="dxa"/>
            <w:shd w:val="clear" w:color="auto" w:fill="auto"/>
            <w:vAlign w:val="center"/>
          </w:tcPr>
          <w:p w14:paraId="5414DD28" w14:textId="77777777" w:rsidR="008C756A" w:rsidRPr="00F53ADC" w:rsidRDefault="008C756A" w:rsidP="001D4139">
            <w:pPr>
              <w:spacing w:line="480" w:lineRule="auto"/>
              <w:jc w:val="center"/>
            </w:pPr>
            <w:r w:rsidRPr="00F53ADC">
              <w:t>0.11</w:t>
            </w:r>
          </w:p>
          <w:p w14:paraId="3F752E55" w14:textId="77777777" w:rsidR="008C756A" w:rsidRPr="00F53ADC" w:rsidRDefault="008C756A" w:rsidP="001D4139">
            <w:pPr>
              <w:spacing w:line="480" w:lineRule="auto"/>
              <w:jc w:val="center"/>
            </w:pPr>
            <w:r w:rsidRPr="00F53ADC">
              <w:t>(-0.01, 0.24)</w:t>
            </w:r>
          </w:p>
        </w:tc>
        <w:tc>
          <w:tcPr>
            <w:tcW w:w="1080" w:type="dxa"/>
            <w:shd w:val="clear" w:color="auto" w:fill="auto"/>
            <w:vAlign w:val="center"/>
          </w:tcPr>
          <w:p w14:paraId="0D7F54D0" w14:textId="77777777" w:rsidR="008C756A" w:rsidRPr="00F53ADC" w:rsidRDefault="008C756A" w:rsidP="001D4139">
            <w:pPr>
              <w:spacing w:line="480" w:lineRule="auto"/>
              <w:jc w:val="center"/>
            </w:pPr>
            <w:r w:rsidRPr="00F53ADC">
              <w:t>0.046</w:t>
            </w:r>
          </w:p>
        </w:tc>
      </w:tr>
      <w:tr w:rsidR="008C756A" w:rsidRPr="00F53ADC" w14:paraId="48E7C278" w14:textId="77777777" w:rsidTr="001D4139">
        <w:tc>
          <w:tcPr>
            <w:tcW w:w="1260" w:type="dxa"/>
            <w:shd w:val="clear" w:color="auto" w:fill="auto"/>
            <w:vAlign w:val="center"/>
          </w:tcPr>
          <w:p w14:paraId="45684D89" w14:textId="77777777" w:rsidR="008C756A" w:rsidRPr="00F53ADC" w:rsidRDefault="008C756A" w:rsidP="001D4139">
            <w:pPr>
              <w:spacing w:line="480" w:lineRule="auto"/>
              <w:jc w:val="center"/>
            </w:pPr>
          </w:p>
        </w:tc>
        <w:tc>
          <w:tcPr>
            <w:tcW w:w="2263" w:type="dxa"/>
            <w:shd w:val="clear" w:color="auto" w:fill="auto"/>
            <w:vAlign w:val="center"/>
          </w:tcPr>
          <w:p w14:paraId="4D735118" w14:textId="77777777" w:rsidR="008C756A" w:rsidRPr="00F53ADC" w:rsidRDefault="008C756A" w:rsidP="001D4139">
            <w:pPr>
              <w:spacing w:line="480" w:lineRule="auto"/>
              <w:jc w:val="center"/>
            </w:pPr>
            <w:r w:rsidRPr="00F53ADC">
              <w:t>Model 2</w:t>
            </w:r>
          </w:p>
        </w:tc>
        <w:tc>
          <w:tcPr>
            <w:tcW w:w="2263" w:type="dxa"/>
            <w:shd w:val="clear" w:color="auto" w:fill="auto"/>
            <w:vAlign w:val="center"/>
          </w:tcPr>
          <w:p w14:paraId="5BFAD4C4"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40C1553F" w14:textId="77777777" w:rsidR="008C756A" w:rsidRPr="00F53ADC" w:rsidRDefault="008C756A" w:rsidP="001D4139">
            <w:pPr>
              <w:spacing w:line="480" w:lineRule="auto"/>
              <w:jc w:val="center"/>
            </w:pPr>
            <w:r w:rsidRPr="00F53ADC">
              <w:t>0.03</w:t>
            </w:r>
          </w:p>
          <w:p w14:paraId="53F016E5" w14:textId="77777777" w:rsidR="008C756A" w:rsidRPr="00F53ADC" w:rsidRDefault="008C756A" w:rsidP="001D4139">
            <w:pPr>
              <w:spacing w:line="480" w:lineRule="auto"/>
              <w:jc w:val="center"/>
            </w:pPr>
            <w:r w:rsidRPr="00F53ADC">
              <w:t>(-0.07, 0.13)</w:t>
            </w:r>
          </w:p>
        </w:tc>
        <w:tc>
          <w:tcPr>
            <w:tcW w:w="2263" w:type="dxa"/>
            <w:shd w:val="clear" w:color="auto" w:fill="auto"/>
            <w:vAlign w:val="center"/>
          </w:tcPr>
          <w:p w14:paraId="3CAB3432" w14:textId="77777777" w:rsidR="008C756A" w:rsidRPr="00F53ADC" w:rsidRDefault="008C756A" w:rsidP="001D4139">
            <w:pPr>
              <w:spacing w:line="480" w:lineRule="auto"/>
              <w:jc w:val="center"/>
            </w:pPr>
            <w:r w:rsidRPr="00F53ADC">
              <w:t>0.07</w:t>
            </w:r>
          </w:p>
          <w:p w14:paraId="0EFE3650" w14:textId="77777777" w:rsidR="008C756A" w:rsidRPr="00F53ADC" w:rsidRDefault="008C756A" w:rsidP="001D4139">
            <w:pPr>
              <w:spacing w:line="480" w:lineRule="auto"/>
              <w:jc w:val="center"/>
            </w:pPr>
            <w:r w:rsidRPr="00F53ADC">
              <w:t>(-0.04, 0.18)</w:t>
            </w:r>
          </w:p>
        </w:tc>
        <w:tc>
          <w:tcPr>
            <w:tcW w:w="2264" w:type="dxa"/>
            <w:shd w:val="clear" w:color="auto" w:fill="auto"/>
            <w:vAlign w:val="center"/>
          </w:tcPr>
          <w:p w14:paraId="49764DDD" w14:textId="77777777" w:rsidR="008C756A" w:rsidRPr="00F53ADC" w:rsidRDefault="008C756A" w:rsidP="001D4139">
            <w:pPr>
              <w:spacing w:line="480" w:lineRule="auto"/>
              <w:jc w:val="center"/>
            </w:pPr>
            <w:r w:rsidRPr="00F53ADC">
              <w:t>0.09</w:t>
            </w:r>
          </w:p>
          <w:p w14:paraId="5A95F6F8" w14:textId="77777777" w:rsidR="008C756A" w:rsidRPr="00F53ADC" w:rsidRDefault="008C756A" w:rsidP="001D4139">
            <w:pPr>
              <w:spacing w:line="480" w:lineRule="auto"/>
              <w:jc w:val="center"/>
            </w:pPr>
            <w:r w:rsidRPr="00F53ADC">
              <w:t>(-0.04, 0.21)</w:t>
            </w:r>
          </w:p>
        </w:tc>
        <w:tc>
          <w:tcPr>
            <w:tcW w:w="1080" w:type="dxa"/>
            <w:shd w:val="clear" w:color="auto" w:fill="auto"/>
            <w:vAlign w:val="center"/>
          </w:tcPr>
          <w:p w14:paraId="46306036" w14:textId="77777777" w:rsidR="008C756A" w:rsidRPr="00F53ADC" w:rsidRDefault="008C756A" w:rsidP="001D4139">
            <w:pPr>
              <w:spacing w:line="480" w:lineRule="auto"/>
              <w:jc w:val="center"/>
            </w:pPr>
            <w:r w:rsidRPr="00F53ADC">
              <w:t>0.12</w:t>
            </w:r>
          </w:p>
        </w:tc>
      </w:tr>
      <w:tr w:rsidR="008C756A" w:rsidRPr="00F53ADC" w14:paraId="0D0DD69C" w14:textId="77777777" w:rsidTr="001D4139">
        <w:tc>
          <w:tcPr>
            <w:tcW w:w="1260" w:type="dxa"/>
            <w:shd w:val="clear" w:color="auto" w:fill="auto"/>
            <w:vAlign w:val="center"/>
          </w:tcPr>
          <w:p w14:paraId="7E1C610A" w14:textId="77777777" w:rsidR="008C756A" w:rsidRPr="00F53ADC" w:rsidRDefault="008C756A" w:rsidP="001D4139">
            <w:pPr>
              <w:spacing w:line="480" w:lineRule="auto"/>
              <w:jc w:val="center"/>
            </w:pPr>
          </w:p>
        </w:tc>
        <w:tc>
          <w:tcPr>
            <w:tcW w:w="2263" w:type="dxa"/>
            <w:shd w:val="clear" w:color="auto" w:fill="auto"/>
            <w:vAlign w:val="center"/>
          </w:tcPr>
          <w:p w14:paraId="21C3A89B" w14:textId="77777777" w:rsidR="008C756A" w:rsidRPr="00F53ADC" w:rsidRDefault="008C756A" w:rsidP="001D4139">
            <w:pPr>
              <w:spacing w:line="480" w:lineRule="auto"/>
              <w:jc w:val="center"/>
            </w:pPr>
            <w:r w:rsidRPr="00F53ADC">
              <w:t>Model 3</w:t>
            </w:r>
          </w:p>
        </w:tc>
        <w:tc>
          <w:tcPr>
            <w:tcW w:w="2263" w:type="dxa"/>
            <w:shd w:val="clear" w:color="auto" w:fill="auto"/>
            <w:vAlign w:val="center"/>
          </w:tcPr>
          <w:p w14:paraId="6A281268" w14:textId="77777777" w:rsidR="008C756A" w:rsidRPr="00F53ADC" w:rsidRDefault="008C756A" w:rsidP="001D4139">
            <w:pPr>
              <w:spacing w:line="480" w:lineRule="auto"/>
              <w:jc w:val="center"/>
            </w:pPr>
            <w:r w:rsidRPr="00F53ADC">
              <w:t>Ref</w:t>
            </w:r>
          </w:p>
        </w:tc>
        <w:tc>
          <w:tcPr>
            <w:tcW w:w="2264" w:type="dxa"/>
            <w:shd w:val="clear" w:color="auto" w:fill="auto"/>
            <w:vAlign w:val="center"/>
          </w:tcPr>
          <w:p w14:paraId="1E57004B" w14:textId="77777777" w:rsidR="008C756A" w:rsidRPr="00F53ADC" w:rsidRDefault="008C756A" w:rsidP="001D4139">
            <w:pPr>
              <w:spacing w:line="480" w:lineRule="auto"/>
              <w:jc w:val="center"/>
            </w:pPr>
            <w:r w:rsidRPr="00F53ADC">
              <w:t>0.03</w:t>
            </w:r>
          </w:p>
          <w:p w14:paraId="0AB2EEED" w14:textId="77777777" w:rsidR="008C756A" w:rsidRPr="00F53ADC" w:rsidRDefault="008C756A" w:rsidP="001D4139">
            <w:pPr>
              <w:spacing w:line="480" w:lineRule="auto"/>
              <w:jc w:val="center"/>
            </w:pPr>
            <w:r w:rsidRPr="00F53ADC">
              <w:t>(-0.07, 0.13)</w:t>
            </w:r>
          </w:p>
        </w:tc>
        <w:tc>
          <w:tcPr>
            <w:tcW w:w="2263" w:type="dxa"/>
            <w:shd w:val="clear" w:color="auto" w:fill="auto"/>
            <w:vAlign w:val="center"/>
          </w:tcPr>
          <w:p w14:paraId="0D84BDFC" w14:textId="77777777" w:rsidR="008C756A" w:rsidRPr="00F53ADC" w:rsidRDefault="008C756A" w:rsidP="001D4139">
            <w:pPr>
              <w:spacing w:line="480" w:lineRule="auto"/>
              <w:jc w:val="center"/>
            </w:pPr>
            <w:r w:rsidRPr="00F53ADC">
              <w:t>0.07</w:t>
            </w:r>
          </w:p>
          <w:p w14:paraId="387935C1" w14:textId="77777777" w:rsidR="008C756A" w:rsidRPr="00F53ADC" w:rsidRDefault="008C756A" w:rsidP="001D4139">
            <w:pPr>
              <w:spacing w:line="480" w:lineRule="auto"/>
              <w:jc w:val="center"/>
            </w:pPr>
            <w:r w:rsidRPr="00F53ADC">
              <w:t>(-0.04, 0.18)</w:t>
            </w:r>
          </w:p>
        </w:tc>
        <w:tc>
          <w:tcPr>
            <w:tcW w:w="2264" w:type="dxa"/>
            <w:shd w:val="clear" w:color="auto" w:fill="auto"/>
            <w:vAlign w:val="center"/>
          </w:tcPr>
          <w:p w14:paraId="1D0FF259" w14:textId="77777777" w:rsidR="008C756A" w:rsidRPr="00F53ADC" w:rsidRDefault="008C756A" w:rsidP="001D4139">
            <w:pPr>
              <w:spacing w:line="480" w:lineRule="auto"/>
              <w:jc w:val="center"/>
            </w:pPr>
            <w:r w:rsidRPr="00F53ADC">
              <w:t>0.08</w:t>
            </w:r>
          </w:p>
          <w:p w14:paraId="07D113E1" w14:textId="77777777" w:rsidR="008C756A" w:rsidRPr="00F53ADC" w:rsidRDefault="008C756A" w:rsidP="001D4139">
            <w:pPr>
              <w:spacing w:line="480" w:lineRule="auto"/>
              <w:jc w:val="center"/>
            </w:pPr>
            <w:r w:rsidRPr="00F53ADC">
              <w:t>(-0.05, 0.20)</w:t>
            </w:r>
          </w:p>
        </w:tc>
        <w:tc>
          <w:tcPr>
            <w:tcW w:w="1080" w:type="dxa"/>
            <w:shd w:val="clear" w:color="auto" w:fill="auto"/>
            <w:vAlign w:val="center"/>
          </w:tcPr>
          <w:p w14:paraId="7AF46684" w14:textId="77777777" w:rsidR="008C756A" w:rsidRPr="00F53ADC" w:rsidRDefault="008C756A" w:rsidP="001D4139">
            <w:pPr>
              <w:spacing w:line="480" w:lineRule="auto"/>
              <w:jc w:val="center"/>
            </w:pPr>
            <w:r w:rsidRPr="00F53ADC">
              <w:t>0.17</w:t>
            </w:r>
          </w:p>
        </w:tc>
      </w:tr>
    </w:tbl>
    <w:p w14:paraId="66EECD80" w14:textId="77777777" w:rsidR="008C756A" w:rsidRPr="00F53ADC" w:rsidRDefault="008C756A" w:rsidP="008C756A">
      <w:pPr>
        <w:contextualSpacing/>
      </w:pPr>
      <w:r w:rsidRPr="00F53ADC">
        <w:t>Abbreviations: DSST, Digit Symbol Substitution Test; LDL, low-density lipoprotein-cholesterol; RAVLT, Rey Auditory Verbal Learning Test</w:t>
      </w:r>
    </w:p>
    <w:p w14:paraId="724E957E" w14:textId="77777777" w:rsidR="008C756A" w:rsidRPr="00F53ADC" w:rsidRDefault="008C756A" w:rsidP="008C756A">
      <w:pPr>
        <w:contextualSpacing/>
        <w:outlineLvl w:val="0"/>
      </w:pPr>
      <w:r w:rsidRPr="00F53ADC">
        <w:t>Model 1 adjusts for age, race, sex, and education</w:t>
      </w:r>
    </w:p>
    <w:p w14:paraId="4BC9F57D" w14:textId="77777777" w:rsidR="008C756A" w:rsidRPr="00F53ADC" w:rsidRDefault="008C756A" w:rsidP="008C756A">
      <w:pPr>
        <w:contextualSpacing/>
      </w:pPr>
      <w:r w:rsidRPr="00F53ADC">
        <w:t>Model 2 adjusts for Model 1 covariates plus BMI, diabetes, smoking status, alcohol use, physical activity, systolic and diastolic blood pressure and use of antihypertensive medications, eGFR, depressive symptoms, history of illicit drug use, history of CHD, and history of stroke/TIA</w:t>
      </w:r>
    </w:p>
    <w:p w14:paraId="1DDB99D9" w14:textId="77777777" w:rsidR="008C756A" w:rsidRPr="00F53ADC" w:rsidRDefault="008C756A" w:rsidP="008C756A">
      <w:pPr>
        <w:contextualSpacing/>
      </w:pPr>
      <w:r w:rsidRPr="00F53ADC">
        <w:t>Model 3 adjusts for Model 2 covariates plus statin use, other lipid lowering medication use and antidepressant medication use</w:t>
      </w:r>
    </w:p>
    <w:p w14:paraId="0CA9E0B8" w14:textId="77777777" w:rsidR="008C756A" w:rsidRPr="00F53ADC" w:rsidRDefault="008C756A" w:rsidP="008C756A">
      <w:pPr>
        <w:contextualSpacing/>
      </w:pPr>
      <w:r w:rsidRPr="00F53ADC">
        <w:t>*Lower standardized mean scores indicate worse performance on the DSST and RAVLT tests, but better performance on the Stroop Test.</w:t>
      </w:r>
    </w:p>
    <w:p w14:paraId="6C1E9FE0" w14:textId="77777777" w:rsidR="008C756A" w:rsidRPr="00F53ADC" w:rsidRDefault="008C756A" w:rsidP="008C756A"/>
    <w:p w14:paraId="6DE83495" w14:textId="77777777" w:rsidR="008C756A" w:rsidRPr="00F53ADC" w:rsidRDefault="008C756A" w:rsidP="008C756A">
      <w:pPr>
        <w:pStyle w:val="EndNoteBibliography"/>
        <w:ind w:left="720" w:hanging="720"/>
      </w:pPr>
    </w:p>
    <w:p w14:paraId="00361AAA" w14:textId="77777777" w:rsidR="008C756A" w:rsidRPr="00F53ADC" w:rsidRDefault="008C756A" w:rsidP="008C756A"/>
    <w:p w14:paraId="36A999D7" w14:textId="77777777" w:rsidR="008C756A" w:rsidRPr="00F53ADC" w:rsidRDefault="008C756A" w:rsidP="008C756A">
      <w:pPr>
        <w:pStyle w:val="EndNoteBibliography"/>
        <w:ind w:left="720" w:hanging="720"/>
      </w:pPr>
    </w:p>
    <w:p w14:paraId="3641EC06" w14:textId="77777777" w:rsidR="004B2F6E" w:rsidRDefault="004B2F6E">
      <w:bookmarkStart w:id="0" w:name="_GoBack"/>
      <w:bookmarkEnd w:id="0"/>
    </w:p>
    <w:sectPr w:rsidR="004B2F6E" w:rsidSect="00AB20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BA0"/>
    <w:multiLevelType w:val="multilevel"/>
    <w:tmpl w:val="690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E1E9D"/>
    <w:multiLevelType w:val="multilevel"/>
    <w:tmpl w:val="293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9063D"/>
    <w:multiLevelType w:val="hybridMultilevel"/>
    <w:tmpl w:val="35D0F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7B5AD2"/>
    <w:multiLevelType w:val="multilevel"/>
    <w:tmpl w:val="0856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D7492"/>
    <w:multiLevelType w:val="multilevel"/>
    <w:tmpl w:val="B73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912CA"/>
    <w:multiLevelType w:val="hybridMultilevel"/>
    <w:tmpl w:val="A20A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77615"/>
    <w:multiLevelType w:val="hybridMultilevel"/>
    <w:tmpl w:val="C788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6A"/>
    <w:rsid w:val="004B2F6E"/>
    <w:rsid w:val="008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026"/>
  <w15:chartTrackingRefBased/>
  <w15:docId w15:val="{93EEDE90-DA6E-432C-B116-4338D763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6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75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56A"/>
    <w:rPr>
      <w:rFonts w:ascii="Times New Roman" w:eastAsia="Times New Roman" w:hAnsi="Times New Roman" w:cs="Times New Roman"/>
      <w:b/>
      <w:bCs/>
      <w:kern w:val="36"/>
      <w:sz w:val="48"/>
      <w:szCs w:val="48"/>
    </w:rPr>
  </w:style>
  <w:style w:type="character" w:styleId="Hyperlink">
    <w:name w:val="Hyperlink"/>
    <w:uiPriority w:val="99"/>
    <w:unhideWhenUsed/>
    <w:rsid w:val="008C756A"/>
    <w:rPr>
      <w:color w:val="0000FF"/>
      <w:u w:val="single"/>
    </w:rPr>
  </w:style>
  <w:style w:type="paragraph" w:customStyle="1" w:styleId="Text">
    <w:name w:val="Text"/>
    <w:aliases w:val="本文,JP Body Text"/>
    <w:basedOn w:val="Normal"/>
    <w:link w:val="TextChar"/>
    <w:qFormat/>
    <w:rsid w:val="008C756A"/>
    <w:pPr>
      <w:spacing w:before="120" w:after="120" w:line="360" w:lineRule="auto"/>
    </w:pPr>
  </w:style>
  <w:style w:type="character" w:customStyle="1" w:styleId="TextChar">
    <w:name w:val="Text Char"/>
    <w:link w:val="Text"/>
    <w:locked/>
    <w:rsid w:val="008C756A"/>
    <w:rPr>
      <w:rFonts w:ascii="Times New Roman" w:eastAsia="Times New Roman" w:hAnsi="Times New Roman" w:cs="Times New Roman"/>
      <w:sz w:val="24"/>
      <w:szCs w:val="24"/>
    </w:rPr>
  </w:style>
  <w:style w:type="character" w:styleId="Emphasis">
    <w:name w:val="Emphasis"/>
    <w:uiPriority w:val="20"/>
    <w:qFormat/>
    <w:rsid w:val="008C756A"/>
    <w:rPr>
      <w:i/>
      <w:iCs/>
    </w:rPr>
  </w:style>
  <w:style w:type="paragraph" w:customStyle="1" w:styleId="EndNoteBibliographyTitle">
    <w:name w:val="EndNote Bibliography Title"/>
    <w:basedOn w:val="Normal"/>
    <w:link w:val="EndNoteBibliographyTitleChar"/>
    <w:rsid w:val="008C756A"/>
    <w:pPr>
      <w:spacing w:line="276" w:lineRule="auto"/>
      <w:jc w:val="center"/>
    </w:pPr>
    <w:rPr>
      <w:rFonts w:eastAsia="Calibri"/>
      <w:noProof/>
      <w:szCs w:val="22"/>
    </w:rPr>
  </w:style>
  <w:style w:type="character" w:customStyle="1" w:styleId="EndNoteBibliographyTitleChar">
    <w:name w:val="EndNote Bibliography Title Char"/>
    <w:link w:val="EndNoteBibliographyTitle"/>
    <w:rsid w:val="008C756A"/>
    <w:rPr>
      <w:rFonts w:ascii="Times New Roman" w:eastAsia="Calibri" w:hAnsi="Times New Roman" w:cs="Times New Roman"/>
      <w:noProof/>
      <w:sz w:val="24"/>
    </w:rPr>
  </w:style>
  <w:style w:type="paragraph" w:customStyle="1" w:styleId="EndNoteBibliography">
    <w:name w:val="EndNote Bibliography"/>
    <w:basedOn w:val="Normal"/>
    <w:link w:val="EndNoteBibliographyChar"/>
    <w:rsid w:val="008C756A"/>
    <w:pPr>
      <w:spacing w:after="200" w:line="480" w:lineRule="auto"/>
    </w:pPr>
    <w:rPr>
      <w:rFonts w:eastAsia="Calibri"/>
      <w:noProof/>
      <w:szCs w:val="22"/>
    </w:rPr>
  </w:style>
  <w:style w:type="character" w:customStyle="1" w:styleId="EndNoteBibliographyChar">
    <w:name w:val="EndNote Bibliography Char"/>
    <w:link w:val="EndNoteBibliography"/>
    <w:rsid w:val="008C756A"/>
    <w:rPr>
      <w:rFonts w:ascii="Times New Roman" w:eastAsia="Calibri" w:hAnsi="Times New Roman" w:cs="Times New Roman"/>
      <w:noProof/>
      <w:sz w:val="24"/>
    </w:rPr>
  </w:style>
  <w:style w:type="character" w:styleId="CommentReference">
    <w:name w:val="annotation reference"/>
    <w:uiPriority w:val="99"/>
    <w:unhideWhenUsed/>
    <w:rsid w:val="008C756A"/>
    <w:rPr>
      <w:sz w:val="16"/>
      <w:szCs w:val="16"/>
    </w:rPr>
  </w:style>
  <w:style w:type="paragraph" w:styleId="CommentText">
    <w:name w:val="annotation text"/>
    <w:basedOn w:val="Normal"/>
    <w:link w:val="CommentTextChar"/>
    <w:uiPriority w:val="99"/>
    <w:unhideWhenUsed/>
    <w:qFormat/>
    <w:rsid w:val="008C756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8C75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756A"/>
    <w:rPr>
      <w:b/>
      <w:bCs/>
    </w:rPr>
  </w:style>
  <w:style w:type="character" w:customStyle="1" w:styleId="CommentSubjectChar">
    <w:name w:val="Comment Subject Char"/>
    <w:basedOn w:val="CommentTextChar"/>
    <w:link w:val="CommentSubject"/>
    <w:uiPriority w:val="99"/>
    <w:semiHidden/>
    <w:rsid w:val="008C75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C75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C756A"/>
    <w:rPr>
      <w:rFonts w:ascii="Tahoma" w:eastAsia="Calibri" w:hAnsi="Tahoma" w:cs="Tahoma"/>
      <w:sz w:val="16"/>
      <w:szCs w:val="16"/>
    </w:rPr>
  </w:style>
  <w:style w:type="table" w:styleId="TableGrid">
    <w:name w:val="Table Grid"/>
    <w:basedOn w:val="TableNormal"/>
    <w:uiPriority w:val="39"/>
    <w:rsid w:val="008C75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8C756A"/>
  </w:style>
  <w:style w:type="character" w:customStyle="1" w:styleId="ref-journal">
    <w:name w:val="ref-journal"/>
    <w:basedOn w:val="DefaultParagraphFont"/>
    <w:rsid w:val="008C756A"/>
  </w:style>
  <w:style w:type="character" w:customStyle="1" w:styleId="ref-vol">
    <w:name w:val="ref-vol"/>
    <w:basedOn w:val="DefaultParagraphFont"/>
    <w:rsid w:val="008C756A"/>
  </w:style>
  <w:style w:type="character" w:customStyle="1" w:styleId="nowrap">
    <w:name w:val="nowrap"/>
    <w:basedOn w:val="DefaultParagraphFont"/>
    <w:rsid w:val="008C756A"/>
  </w:style>
  <w:style w:type="paragraph" w:styleId="Revision">
    <w:name w:val="Revision"/>
    <w:hidden/>
    <w:uiPriority w:val="99"/>
    <w:semiHidden/>
    <w:rsid w:val="008C756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56A"/>
    <w:pPr>
      <w:tabs>
        <w:tab w:val="center" w:pos="4680"/>
        <w:tab w:val="right" w:pos="9360"/>
      </w:tabs>
    </w:pPr>
  </w:style>
  <w:style w:type="character" w:customStyle="1" w:styleId="HeaderChar">
    <w:name w:val="Header Char"/>
    <w:basedOn w:val="DefaultParagraphFont"/>
    <w:link w:val="Header"/>
    <w:uiPriority w:val="99"/>
    <w:rsid w:val="008C7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56A"/>
    <w:pPr>
      <w:tabs>
        <w:tab w:val="center" w:pos="4680"/>
        <w:tab w:val="right" w:pos="9360"/>
      </w:tabs>
    </w:pPr>
  </w:style>
  <w:style w:type="character" w:customStyle="1" w:styleId="FooterChar">
    <w:name w:val="Footer Char"/>
    <w:basedOn w:val="DefaultParagraphFont"/>
    <w:link w:val="Footer"/>
    <w:uiPriority w:val="99"/>
    <w:rsid w:val="008C756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C756A"/>
  </w:style>
  <w:style w:type="paragraph" w:customStyle="1" w:styleId="links">
    <w:name w:val="links"/>
    <w:basedOn w:val="Normal"/>
    <w:rsid w:val="008C756A"/>
    <w:pPr>
      <w:spacing w:before="100" w:beforeAutospacing="1" w:after="100" w:afterAutospacing="1"/>
    </w:pPr>
  </w:style>
  <w:style w:type="paragraph" w:customStyle="1" w:styleId="title">
    <w:name w:val="title"/>
    <w:basedOn w:val="Normal"/>
    <w:rsid w:val="008C756A"/>
    <w:pPr>
      <w:spacing w:before="100" w:beforeAutospacing="1" w:after="100" w:afterAutospacing="1"/>
    </w:pPr>
  </w:style>
  <w:style w:type="paragraph" w:customStyle="1" w:styleId="desc">
    <w:name w:val="desc"/>
    <w:basedOn w:val="Normal"/>
    <w:rsid w:val="008C756A"/>
    <w:pPr>
      <w:spacing w:before="100" w:beforeAutospacing="1" w:after="100" w:afterAutospacing="1"/>
    </w:pPr>
  </w:style>
  <w:style w:type="paragraph" w:customStyle="1" w:styleId="details">
    <w:name w:val="details"/>
    <w:basedOn w:val="Normal"/>
    <w:rsid w:val="008C756A"/>
    <w:pPr>
      <w:spacing w:before="100" w:beforeAutospacing="1" w:after="100" w:afterAutospacing="1"/>
    </w:pPr>
  </w:style>
  <w:style w:type="character" w:customStyle="1" w:styleId="jrnl">
    <w:name w:val="jrnl"/>
    <w:rsid w:val="008C756A"/>
  </w:style>
  <w:style w:type="character" w:styleId="FollowedHyperlink">
    <w:name w:val="FollowedHyperlink"/>
    <w:uiPriority w:val="99"/>
    <w:semiHidden/>
    <w:unhideWhenUsed/>
    <w:rsid w:val="008C756A"/>
    <w:rPr>
      <w:color w:val="954F72"/>
      <w:u w:val="single"/>
    </w:rPr>
  </w:style>
  <w:style w:type="paragraph" w:styleId="ListParagraph">
    <w:name w:val="List Paragraph"/>
    <w:basedOn w:val="Normal"/>
    <w:uiPriority w:val="34"/>
    <w:qFormat/>
    <w:rsid w:val="008C756A"/>
    <w:pPr>
      <w:ind w:left="720"/>
    </w:pPr>
    <w:rPr>
      <w:rFonts w:ascii="Calibri" w:eastAsia="Calibri" w:hAnsi="Calibri" w:cs="Calibri"/>
      <w:sz w:val="22"/>
      <w:szCs w:val="22"/>
    </w:rPr>
  </w:style>
  <w:style w:type="character" w:styleId="UnresolvedMention">
    <w:name w:val="Unresolved Mention"/>
    <w:uiPriority w:val="99"/>
    <w:semiHidden/>
    <w:unhideWhenUsed/>
    <w:rsid w:val="008C756A"/>
    <w:rPr>
      <w:color w:val="605E5C"/>
      <w:shd w:val="clear" w:color="auto" w:fill="E1DFDD"/>
    </w:rPr>
  </w:style>
  <w:style w:type="character" w:customStyle="1" w:styleId="period">
    <w:name w:val="period"/>
    <w:rsid w:val="008C756A"/>
  </w:style>
  <w:style w:type="character" w:customStyle="1" w:styleId="cit">
    <w:name w:val="cit"/>
    <w:rsid w:val="008C756A"/>
  </w:style>
  <w:style w:type="character" w:customStyle="1" w:styleId="citation-doi">
    <w:name w:val="citation-doi"/>
    <w:rsid w:val="008C756A"/>
  </w:style>
  <w:style w:type="character" w:customStyle="1" w:styleId="authors-list-item">
    <w:name w:val="authors-list-item"/>
    <w:rsid w:val="008C756A"/>
  </w:style>
  <w:style w:type="character" w:customStyle="1" w:styleId="author-sup-separator">
    <w:name w:val="author-sup-separator"/>
    <w:rsid w:val="008C756A"/>
  </w:style>
  <w:style w:type="character" w:customStyle="1" w:styleId="comma">
    <w:name w:val="comma"/>
    <w:rsid w:val="008C756A"/>
  </w:style>
  <w:style w:type="character" w:customStyle="1" w:styleId="identifier">
    <w:name w:val="identifier"/>
    <w:rsid w:val="008C756A"/>
  </w:style>
  <w:style w:type="character" w:customStyle="1" w:styleId="id-label">
    <w:name w:val="id-label"/>
    <w:rsid w:val="008C756A"/>
  </w:style>
  <w:style w:type="character" w:styleId="Strong">
    <w:name w:val="Strong"/>
    <w:uiPriority w:val="22"/>
    <w:qFormat/>
    <w:rsid w:val="008C756A"/>
    <w:rPr>
      <w:b/>
      <w:bCs/>
    </w:rPr>
  </w:style>
  <w:style w:type="character" w:customStyle="1" w:styleId="result-id">
    <w:name w:val="result-id"/>
    <w:rsid w:val="008C756A"/>
  </w:style>
  <w:style w:type="character" w:customStyle="1" w:styleId="labs-docsum-authors">
    <w:name w:val="labs-docsum-authors"/>
    <w:rsid w:val="008C756A"/>
  </w:style>
  <w:style w:type="character" w:customStyle="1" w:styleId="labs-docsum-journal-citation">
    <w:name w:val="labs-docsum-journal-citation"/>
    <w:rsid w:val="008C756A"/>
  </w:style>
  <w:style w:type="character" w:customStyle="1" w:styleId="citation-part">
    <w:name w:val="citation-part"/>
    <w:rsid w:val="008C756A"/>
  </w:style>
  <w:style w:type="character" w:customStyle="1" w:styleId="docsum-pmid">
    <w:name w:val="docsum-pmid"/>
    <w:rsid w:val="008C756A"/>
  </w:style>
  <w:style w:type="character" w:customStyle="1" w:styleId="free-resources">
    <w:name w:val="free-resources"/>
    <w:rsid w:val="008C756A"/>
  </w:style>
  <w:style w:type="character" w:customStyle="1" w:styleId="publication-type">
    <w:name w:val="publication-type"/>
    <w:rsid w:val="008C756A"/>
  </w:style>
  <w:style w:type="character" w:customStyle="1" w:styleId="ref-title">
    <w:name w:val="ref-title"/>
    <w:rsid w:val="008C756A"/>
  </w:style>
  <w:style w:type="character" w:customStyle="1" w:styleId="secondary-date">
    <w:name w:val="secondary-date"/>
    <w:rsid w:val="008C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carson@ua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 Mefford</dc:creator>
  <cp:keywords/>
  <dc:description/>
  <cp:lastModifiedBy>Matthew T Mefford</cp:lastModifiedBy>
  <cp:revision>1</cp:revision>
  <dcterms:created xsi:type="dcterms:W3CDTF">2020-12-15T17:17:00Z</dcterms:created>
  <dcterms:modified xsi:type="dcterms:W3CDTF">2020-12-15T17:18:00Z</dcterms:modified>
</cp:coreProperties>
</file>