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C5E" w:rsidRPr="007656EA" w:rsidRDefault="00003F91" w:rsidP="002E1C5E">
      <w:pPr>
        <w:jc w:val="center"/>
        <w:rPr>
          <w:b/>
          <w:sz w:val="32"/>
          <w:szCs w:val="32"/>
        </w:rPr>
      </w:pPr>
      <w:r>
        <w:rPr>
          <w:rFonts w:cs="Times New Roman"/>
          <w:b/>
          <w:sz w:val="32"/>
          <w:szCs w:val="32"/>
        </w:rPr>
        <w:t>Mayo Normative Studies</w:t>
      </w:r>
      <w:r w:rsidR="007656EA" w:rsidRPr="007656EA">
        <w:rPr>
          <w:rFonts w:cs="Times New Roman"/>
          <w:b/>
          <w:sz w:val="32"/>
          <w:szCs w:val="32"/>
        </w:rPr>
        <w:t>: Regression-Based Normative Data for the Auditory Verbal Learning Test for Ages 30-91 Years and the Importance of Adjusting for Sex</w:t>
      </w:r>
    </w:p>
    <w:p w:rsidR="002E1C5E" w:rsidRDefault="002E1C5E" w:rsidP="002E1C5E">
      <w:pPr>
        <w:jc w:val="center"/>
        <w:rPr>
          <w:rFonts w:cs="Times New Roman"/>
          <w:color w:val="111111"/>
          <w:spacing w:val="8"/>
          <w:sz w:val="32"/>
          <w:szCs w:val="32"/>
          <w:shd w:val="clear" w:color="auto" w:fill="FFFFFF"/>
        </w:rPr>
      </w:pPr>
    </w:p>
    <w:p w:rsidR="002E1C5E" w:rsidRDefault="002E1C5E" w:rsidP="002E1C5E">
      <w:pPr>
        <w:jc w:val="center"/>
        <w:rPr>
          <w:rFonts w:cs="Times New Roman"/>
          <w:color w:val="111111"/>
          <w:spacing w:val="8"/>
          <w:sz w:val="32"/>
          <w:szCs w:val="32"/>
          <w:shd w:val="clear" w:color="auto" w:fill="FFFFFF"/>
        </w:rPr>
      </w:pPr>
      <w:r>
        <w:rPr>
          <w:rFonts w:cs="Times New Roman"/>
          <w:i/>
          <w:color w:val="111111"/>
          <w:spacing w:val="8"/>
          <w:sz w:val="32"/>
          <w:szCs w:val="32"/>
          <w:shd w:val="clear" w:color="auto" w:fill="FFFFFF"/>
        </w:rPr>
        <w:t>Journal of the International Neuropsychological Society</w:t>
      </w:r>
    </w:p>
    <w:p w:rsidR="002E1C5E" w:rsidRDefault="002E1C5E" w:rsidP="002E1C5E">
      <w:pPr>
        <w:jc w:val="center"/>
        <w:rPr>
          <w:rFonts w:cs="Times New Roman"/>
          <w:color w:val="111111"/>
          <w:spacing w:val="8"/>
          <w:sz w:val="32"/>
          <w:szCs w:val="32"/>
          <w:shd w:val="clear" w:color="auto" w:fill="FFFFFF"/>
        </w:rPr>
      </w:pPr>
    </w:p>
    <w:p w:rsidR="002E1C5E" w:rsidRDefault="002E1C5E" w:rsidP="002E1C5E">
      <w:pPr>
        <w:jc w:val="center"/>
        <w:rPr>
          <w:rFonts w:cs="Times New Roman"/>
          <w:color w:val="111111"/>
          <w:spacing w:val="8"/>
          <w:sz w:val="32"/>
          <w:szCs w:val="32"/>
          <w:shd w:val="clear" w:color="auto" w:fill="FFFFFF"/>
        </w:rPr>
      </w:pPr>
      <w:r>
        <w:rPr>
          <w:rFonts w:cs="Times New Roman"/>
          <w:color w:val="111111"/>
          <w:spacing w:val="8"/>
          <w:sz w:val="32"/>
          <w:szCs w:val="32"/>
          <w:shd w:val="clear" w:color="auto" w:fill="FFFFFF"/>
        </w:rPr>
        <w:t>Supplemental Online Resources</w:t>
      </w:r>
    </w:p>
    <w:p w:rsidR="002E1C5E" w:rsidRDefault="002E1C5E" w:rsidP="002E1C5E">
      <w:pPr>
        <w:jc w:val="center"/>
        <w:rPr>
          <w:rFonts w:cs="Times New Roman"/>
          <w:color w:val="111111"/>
          <w:spacing w:val="8"/>
          <w:sz w:val="32"/>
          <w:szCs w:val="32"/>
          <w:shd w:val="clear" w:color="auto" w:fill="FFFFFF"/>
        </w:rPr>
      </w:pPr>
    </w:p>
    <w:p w:rsidR="002E1C5E" w:rsidRDefault="002E1C5E" w:rsidP="002E1C5E">
      <w:pPr>
        <w:spacing w:line="480" w:lineRule="auto"/>
        <w:jc w:val="center"/>
        <w:rPr>
          <w:vertAlign w:val="superscript"/>
        </w:rPr>
      </w:pPr>
      <w:r>
        <w:t xml:space="preserve">Nikki H. Stricker </w:t>
      </w:r>
      <w:r>
        <w:rPr>
          <w:vertAlign w:val="superscript"/>
        </w:rPr>
        <w:t>1</w:t>
      </w:r>
      <w:r>
        <w:t xml:space="preserve">, </w:t>
      </w:r>
      <w:r w:rsidR="007656EA">
        <w:t xml:space="preserve">Teresa J. Christianson </w:t>
      </w:r>
      <w:r w:rsidR="007656EA">
        <w:rPr>
          <w:vertAlign w:val="superscript"/>
        </w:rPr>
        <w:t>2</w:t>
      </w:r>
      <w:r w:rsidR="007656EA">
        <w:t xml:space="preserve">, </w:t>
      </w:r>
      <w:r>
        <w:t xml:space="preserve">Emily S. Lundt </w:t>
      </w:r>
      <w:r>
        <w:rPr>
          <w:vertAlign w:val="superscript"/>
        </w:rPr>
        <w:t>2</w:t>
      </w:r>
      <w:r>
        <w:t xml:space="preserve">, Eva C. Alden </w:t>
      </w:r>
      <w:r>
        <w:rPr>
          <w:vertAlign w:val="superscript"/>
        </w:rPr>
        <w:t>1</w:t>
      </w:r>
      <w:r>
        <w:t xml:space="preserve">, Mary M. Machulda </w:t>
      </w:r>
      <w:r>
        <w:rPr>
          <w:vertAlign w:val="superscript"/>
        </w:rPr>
        <w:t>1</w:t>
      </w:r>
      <w:r>
        <w:t xml:space="preserve">, </w:t>
      </w:r>
      <w:r w:rsidR="007656EA">
        <w:t xml:space="preserve">Julie A. Fields </w:t>
      </w:r>
      <w:r w:rsidR="007656EA">
        <w:rPr>
          <w:vertAlign w:val="superscript"/>
        </w:rPr>
        <w:t>1</w:t>
      </w:r>
      <w:r w:rsidR="007656EA">
        <w:t xml:space="preserve">, </w:t>
      </w:r>
      <w:r>
        <w:t xml:space="preserve">Walter K. Kremers </w:t>
      </w:r>
      <w:r>
        <w:rPr>
          <w:vertAlign w:val="superscript"/>
        </w:rPr>
        <w:t>2</w:t>
      </w:r>
      <w:r>
        <w:t xml:space="preserve">, </w:t>
      </w:r>
      <w:r w:rsidR="007656EA">
        <w:t xml:space="preserve">Clifford R. Jack, Jr </w:t>
      </w:r>
      <w:r w:rsidR="007656EA">
        <w:rPr>
          <w:vertAlign w:val="superscript"/>
        </w:rPr>
        <w:t>3</w:t>
      </w:r>
      <w:r w:rsidR="007656EA">
        <w:t xml:space="preserve">, </w:t>
      </w:r>
      <w:r>
        <w:t xml:space="preserve">David S. Knopman </w:t>
      </w:r>
      <w:r>
        <w:rPr>
          <w:vertAlign w:val="superscript"/>
        </w:rPr>
        <w:t>4</w:t>
      </w:r>
      <w:r>
        <w:t xml:space="preserve">, </w:t>
      </w:r>
      <w:r w:rsidR="007656EA">
        <w:t xml:space="preserve">Michelle M. Mielke </w:t>
      </w:r>
      <w:r w:rsidR="007656EA">
        <w:rPr>
          <w:vertAlign w:val="superscript"/>
        </w:rPr>
        <w:t>4,5</w:t>
      </w:r>
      <w:r w:rsidR="007656EA">
        <w:t>, R</w:t>
      </w:r>
      <w:r>
        <w:t xml:space="preserve">onald C. Petersen </w:t>
      </w:r>
      <w:r>
        <w:rPr>
          <w:vertAlign w:val="superscript"/>
        </w:rPr>
        <w:t>4</w:t>
      </w:r>
      <w:r>
        <w:t xml:space="preserve"> </w:t>
      </w:r>
    </w:p>
    <w:p w:rsidR="002E1C5E" w:rsidRDefault="002E1C5E" w:rsidP="002E1C5E">
      <w:pPr>
        <w:spacing w:line="480" w:lineRule="auto"/>
        <w:jc w:val="center"/>
      </w:pPr>
    </w:p>
    <w:p w:rsidR="002E1C5E" w:rsidRDefault="002E1C5E" w:rsidP="002E1C5E">
      <w:pPr>
        <w:spacing w:line="480" w:lineRule="auto"/>
        <w:jc w:val="center"/>
        <w:rPr>
          <w:vertAlign w:val="superscript"/>
        </w:rPr>
      </w:pPr>
      <w:r>
        <w:rPr>
          <w:vertAlign w:val="superscript"/>
        </w:rPr>
        <w:t xml:space="preserve">1 </w:t>
      </w:r>
      <w:r>
        <w:t>Division of Neurocognitive Disorders, Department of Psychiatry and Psychology, Mayo Clinic, Rochester, Minnesota, USA</w:t>
      </w:r>
      <w:r>
        <w:rPr>
          <w:vertAlign w:val="superscript"/>
        </w:rPr>
        <w:t xml:space="preserve"> </w:t>
      </w:r>
    </w:p>
    <w:p w:rsidR="002E1C5E" w:rsidRDefault="002E1C5E" w:rsidP="002E1C5E">
      <w:pPr>
        <w:spacing w:line="480" w:lineRule="auto"/>
        <w:jc w:val="center"/>
        <w:rPr>
          <w:vertAlign w:val="superscript"/>
        </w:rPr>
      </w:pPr>
      <w:r>
        <w:rPr>
          <w:vertAlign w:val="superscript"/>
        </w:rPr>
        <w:t xml:space="preserve">2 </w:t>
      </w:r>
      <w:proofErr w:type="gramStart"/>
      <w:r>
        <w:t>Division</w:t>
      </w:r>
      <w:proofErr w:type="gramEnd"/>
      <w:r>
        <w:t xml:space="preserve"> of Biomedical Statistics and Informatics, Department of Health Sciences Research, Mayo Clinic, Rochester, Minnesota, USA</w:t>
      </w:r>
      <w:r>
        <w:rPr>
          <w:vertAlign w:val="superscript"/>
        </w:rPr>
        <w:t xml:space="preserve"> </w:t>
      </w:r>
    </w:p>
    <w:p w:rsidR="007656EA" w:rsidRDefault="002E1C5E" w:rsidP="002E1C5E">
      <w:pPr>
        <w:spacing w:line="480" w:lineRule="auto"/>
        <w:jc w:val="center"/>
        <w:rPr>
          <w:vertAlign w:val="superscript"/>
        </w:rPr>
      </w:pPr>
      <w:r>
        <w:rPr>
          <w:vertAlign w:val="superscript"/>
        </w:rPr>
        <w:t xml:space="preserve">3 </w:t>
      </w:r>
      <w:proofErr w:type="gramStart"/>
      <w:r w:rsidR="007656EA">
        <w:t>Department</w:t>
      </w:r>
      <w:proofErr w:type="gramEnd"/>
      <w:r w:rsidR="007656EA">
        <w:t xml:space="preserve"> of Radiology, Mayo Clinic, Rochester, Minnesota, USA</w:t>
      </w:r>
      <w:r w:rsidR="007656EA">
        <w:rPr>
          <w:vertAlign w:val="superscript"/>
        </w:rPr>
        <w:t xml:space="preserve"> </w:t>
      </w:r>
    </w:p>
    <w:p w:rsidR="002E1C5E" w:rsidRDefault="002E1C5E" w:rsidP="002E1C5E">
      <w:pPr>
        <w:spacing w:line="480" w:lineRule="auto"/>
        <w:jc w:val="center"/>
        <w:rPr>
          <w:vertAlign w:val="superscript"/>
        </w:rPr>
      </w:pPr>
      <w:r>
        <w:rPr>
          <w:vertAlign w:val="superscript"/>
        </w:rPr>
        <w:t xml:space="preserve">4 </w:t>
      </w:r>
      <w:proofErr w:type="gramStart"/>
      <w:r>
        <w:t>Department</w:t>
      </w:r>
      <w:proofErr w:type="gramEnd"/>
      <w:r>
        <w:t xml:space="preserve"> of Neurology, Mayo Clinic, Rochester, Minnesota, USA</w:t>
      </w:r>
      <w:r>
        <w:rPr>
          <w:vertAlign w:val="superscript"/>
        </w:rPr>
        <w:t xml:space="preserve"> </w:t>
      </w:r>
    </w:p>
    <w:p w:rsidR="007656EA" w:rsidRDefault="007656EA" w:rsidP="007656EA">
      <w:pPr>
        <w:spacing w:line="480" w:lineRule="auto"/>
        <w:jc w:val="center"/>
        <w:rPr>
          <w:vertAlign w:val="superscript"/>
        </w:rPr>
      </w:pPr>
      <w:r>
        <w:rPr>
          <w:vertAlign w:val="superscript"/>
        </w:rPr>
        <w:t xml:space="preserve">5 </w:t>
      </w:r>
      <w:proofErr w:type="gramStart"/>
      <w:r>
        <w:t>Division</w:t>
      </w:r>
      <w:proofErr w:type="gramEnd"/>
      <w:r>
        <w:t xml:space="preserve"> of Epidemiology, Department of Health Sciences Research, Mayo Clinic, Rochester, Minnesota, USA</w:t>
      </w:r>
      <w:r>
        <w:rPr>
          <w:vertAlign w:val="superscript"/>
        </w:rPr>
        <w:t xml:space="preserve"> </w:t>
      </w:r>
    </w:p>
    <w:p w:rsidR="002E1C5E" w:rsidRDefault="002E1C5E" w:rsidP="002E1C5E">
      <w:pPr>
        <w:spacing w:line="480" w:lineRule="auto"/>
        <w:rPr>
          <w:u w:val="single"/>
        </w:rPr>
      </w:pPr>
    </w:p>
    <w:p w:rsidR="002E1C5E" w:rsidRDefault="002E1C5E" w:rsidP="002E1C5E">
      <w:pPr>
        <w:jc w:val="center"/>
        <w:rPr>
          <w:rFonts w:cs="Times New Roman"/>
          <w:sz w:val="40"/>
          <w:szCs w:val="40"/>
        </w:rPr>
      </w:pPr>
      <w:r>
        <w:rPr>
          <w:u w:val="single"/>
        </w:rPr>
        <w:t>Corresponding Author:</w:t>
      </w:r>
      <w:r>
        <w:t xml:space="preserve"> Nikki H. Stricker, Ph.D., Mayo Clinic, 200 First Street SW, Rochester, MN 55905; 507-284-2649 (phone), 507-284-4158 (fax), </w:t>
      </w:r>
      <w:hyperlink r:id="rId9" w:history="1">
        <w:r>
          <w:rPr>
            <w:rStyle w:val="Hyperlink"/>
          </w:rPr>
          <w:t>Stricker.Nikki@mayo.edu</w:t>
        </w:r>
      </w:hyperlink>
      <w:r>
        <w:t xml:space="preserve"> (email).</w:t>
      </w:r>
    </w:p>
    <w:p w:rsidR="002E1C5E" w:rsidRDefault="002E1C5E">
      <w:pPr>
        <w:rPr>
          <w:rFonts w:cs="Times New Roman"/>
          <w:szCs w:val="24"/>
        </w:rPr>
      </w:pPr>
    </w:p>
    <w:p w:rsidR="00B9757A" w:rsidRDefault="002E1C5E">
      <w:pPr>
        <w:rPr>
          <w:rFonts w:cs="Times New Roman"/>
          <w:szCs w:val="24"/>
        </w:rPr>
      </w:pPr>
      <w:r>
        <w:rPr>
          <w:rFonts w:cs="Times New Roman"/>
          <w:szCs w:val="24"/>
        </w:rPr>
        <w:br w:type="page"/>
      </w:r>
    </w:p>
    <w:p w:rsidR="00F36365" w:rsidRPr="00242624" w:rsidRDefault="00F36365" w:rsidP="00F36365">
      <w:pPr>
        <w:ind w:left="-630"/>
        <w:rPr>
          <w:rFonts w:cs="Times New Roman"/>
          <w:szCs w:val="24"/>
        </w:rPr>
      </w:pPr>
      <w:proofErr w:type="gramStart"/>
      <w:r w:rsidRPr="00242624">
        <w:rPr>
          <w:rFonts w:cs="Times New Roman"/>
          <w:b/>
          <w:szCs w:val="24"/>
        </w:rPr>
        <w:lastRenderedPageBreak/>
        <w:t>Supplemental Table 1.</w:t>
      </w:r>
      <w:proofErr w:type="gramEnd"/>
      <w:r w:rsidRPr="00242624">
        <w:rPr>
          <w:rFonts w:cs="Times New Roman"/>
          <w:szCs w:val="24"/>
        </w:rPr>
        <w:t xml:space="preserve"> </w:t>
      </w:r>
      <w:proofErr w:type="gramStart"/>
      <w:r w:rsidRPr="00242624">
        <w:rPr>
          <w:rFonts w:cs="Times New Roman"/>
          <w:szCs w:val="24"/>
        </w:rPr>
        <w:t>Demographic and AVLT variables; mean (SD) or count (percent).</w:t>
      </w:r>
      <w:proofErr w:type="gramEnd"/>
    </w:p>
    <w:tbl>
      <w:tblPr>
        <w:tblStyle w:val="TableGrid"/>
        <w:tblW w:w="13248" w:type="dxa"/>
        <w:tblInd w:w="-522" w:type="dxa"/>
        <w:tblLayout w:type="fixed"/>
        <w:tblLook w:val="04A0" w:firstRow="1" w:lastRow="0" w:firstColumn="1" w:lastColumn="0" w:noHBand="0" w:noVBand="1"/>
      </w:tblPr>
      <w:tblGrid>
        <w:gridCol w:w="2880"/>
        <w:gridCol w:w="1440"/>
        <w:gridCol w:w="1440"/>
        <w:gridCol w:w="1440"/>
        <w:gridCol w:w="1440"/>
        <w:gridCol w:w="1584"/>
        <w:gridCol w:w="1440"/>
        <w:gridCol w:w="1584"/>
      </w:tblGrid>
      <w:tr w:rsidR="00F36365" w:rsidRPr="00242624" w:rsidTr="00FD7404">
        <w:tc>
          <w:tcPr>
            <w:tcW w:w="2880" w:type="dxa"/>
            <w:tcBorders>
              <w:left w:val="nil"/>
              <w:bottom w:val="single" w:sz="4" w:space="0" w:color="auto"/>
              <w:right w:val="nil"/>
            </w:tcBorders>
          </w:tcPr>
          <w:p w:rsidR="00F36365" w:rsidRPr="00242624" w:rsidRDefault="00F36365" w:rsidP="00FD7404">
            <w:pPr>
              <w:contextualSpacing/>
              <w:jc w:val="center"/>
              <w:rPr>
                <w:rFonts w:cs="Times New Roman"/>
                <w:szCs w:val="24"/>
              </w:rPr>
            </w:pPr>
          </w:p>
        </w:tc>
        <w:tc>
          <w:tcPr>
            <w:tcW w:w="1440" w:type="dxa"/>
            <w:tcBorders>
              <w:left w:val="nil"/>
              <w:bottom w:val="single" w:sz="4" w:space="0" w:color="auto"/>
              <w:right w:val="nil"/>
            </w:tcBorders>
            <w:vAlign w:val="bottom"/>
          </w:tcPr>
          <w:p w:rsidR="00F36365" w:rsidRPr="00242624" w:rsidRDefault="00F36365" w:rsidP="00FD7404">
            <w:pPr>
              <w:keepNext/>
              <w:adjustRightInd w:val="0"/>
              <w:spacing w:before="19" w:after="19"/>
              <w:jc w:val="center"/>
              <w:rPr>
                <w:rFonts w:cs="Times New Roman"/>
                <w:color w:val="000000"/>
                <w:szCs w:val="24"/>
              </w:rPr>
            </w:pPr>
            <w:r w:rsidRPr="00242624">
              <w:rPr>
                <w:rFonts w:cs="Times New Roman"/>
                <w:color w:val="000000"/>
                <w:szCs w:val="24"/>
              </w:rPr>
              <w:t>30-39</w:t>
            </w:r>
            <w:r w:rsidRPr="00242624">
              <w:rPr>
                <w:rFonts w:cs="Times New Roman"/>
                <w:color w:val="000000"/>
                <w:szCs w:val="24"/>
              </w:rPr>
              <w:br/>
              <w:t>(N=214)</w:t>
            </w:r>
          </w:p>
        </w:tc>
        <w:tc>
          <w:tcPr>
            <w:tcW w:w="1440" w:type="dxa"/>
            <w:tcBorders>
              <w:left w:val="nil"/>
              <w:bottom w:val="single" w:sz="4" w:space="0" w:color="auto"/>
              <w:right w:val="nil"/>
            </w:tcBorders>
            <w:vAlign w:val="bottom"/>
          </w:tcPr>
          <w:p w:rsidR="00F36365" w:rsidRPr="00242624" w:rsidRDefault="00F36365" w:rsidP="00FD7404">
            <w:pPr>
              <w:keepNext/>
              <w:adjustRightInd w:val="0"/>
              <w:spacing w:before="19" w:after="19"/>
              <w:jc w:val="center"/>
              <w:rPr>
                <w:rFonts w:cs="Times New Roman"/>
                <w:color w:val="000000"/>
                <w:szCs w:val="24"/>
              </w:rPr>
            </w:pPr>
            <w:r w:rsidRPr="00242624">
              <w:rPr>
                <w:rFonts w:cs="Times New Roman"/>
                <w:color w:val="000000"/>
                <w:szCs w:val="24"/>
              </w:rPr>
              <w:t>40-49</w:t>
            </w:r>
            <w:r w:rsidRPr="00242624">
              <w:rPr>
                <w:rFonts w:cs="Times New Roman"/>
                <w:color w:val="000000"/>
                <w:szCs w:val="24"/>
              </w:rPr>
              <w:br/>
              <w:t>(N=210)</w:t>
            </w:r>
          </w:p>
        </w:tc>
        <w:tc>
          <w:tcPr>
            <w:tcW w:w="1440" w:type="dxa"/>
            <w:tcBorders>
              <w:left w:val="nil"/>
              <w:bottom w:val="single" w:sz="4" w:space="0" w:color="auto"/>
              <w:right w:val="nil"/>
            </w:tcBorders>
            <w:vAlign w:val="bottom"/>
          </w:tcPr>
          <w:p w:rsidR="00F36365" w:rsidRPr="00242624" w:rsidRDefault="00F36365" w:rsidP="00FD7404">
            <w:pPr>
              <w:keepNext/>
              <w:adjustRightInd w:val="0"/>
              <w:spacing w:before="19" w:after="19"/>
              <w:jc w:val="center"/>
              <w:rPr>
                <w:rFonts w:cs="Times New Roman"/>
                <w:color w:val="000000"/>
                <w:szCs w:val="24"/>
              </w:rPr>
            </w:pPr>
            <w:r w:rsidRPr="00242624">
              <w:rPr>
                <w:rFonts w:cs="Times New Roman"/>
                <w:color w:val="000000"/>
                <w:szCs w:val="24"/>
              </w:rPr>
              <w:t>50-59</w:t>
            </w:r>
            <w:r w:rsidRPr="00242624">
              <w:rPr>
                <w:rFonts w:cs="Times New Roman"/>
                <w:color w:val="000000"/>
                <w:szCs w:val="24"/>
              </w:rPr>
              <w:br/>
              <w:t>(N=610)</w:t>
            </w:r>
          </w:p>
        </w:tc>
        <w:tc>
          <w:tcPr>
            <w:tcW w:w="1440" w:type="dxa"/>
            <w:tcBorders>
              <w:left w:val="nil"/>
              <w:bottom w:val="single" w:sz="4" w:space="0" w:color="auto"/>
              <w:right w:val="nil"/>
            </w:tcBorders>
            <w:vAlign w:val="bottom"/>
          </w:tcPr>
          <w:p w:rsidR="00F36365" w:rsidRPr="00242624" w:rsidRDefault="00F36365" w:rsidP="00FD7404">
            <w:pPr>
              <w:keepNext/>
              <w:adjustRightInd w:val="0"/>
              <w:spacing w:before="19" w:after="19"/>
              <w:jc w:val="center"/>
              <w:rPr>
                <w:rFonts w:cs="Times New Roman"/>
                <w:color w:val="000000"/>
                <w:szCs w:val="24"/>
              </w:rPr>
            </w:pPr>
            <w:r w:rsidRPr="00242624">
              <w:rPr>
                <w:rFonts w:cs="Times New Roman"/>
                <w:color w:val="000000"/>
                <w:szCs w:val="24"/>
              </w:rPr>
              <w:t>60-69</w:t>
            </w:r>
            <w:r w:rsidRPr="00242624">
              <w:rPr>
                <w:rFonts w:cs="Times New Roman"/>
                <w:color w:val="000000"/>
                <w:szCs w:val="24"/>
              </w:rPr>
              <w:br/>
              <w:t>(N=916)</w:t>
            </w:r>
          </w:p>
        </w:tc>
        <w:tc>
          <w:tcPr>
            <w:tcW w:w="1584" w:type="dxa"/>
            <w:tcBorders>
              <w:left w:val="nil"/>
              <w:bottom w:val="single" w:sz="4" w:space="0" w:color="auto"/>
              <w:right w:val="nil"/>
            </w:tcBorders>
            <w:vAlign w:val="bottom"/>
          </w:tcPr>
          <w:p w:rsidR="00F36365" w:rsidRPr="00242624" w:rsidRDefault="00F36365" w:rsidP="00FD7404">
            <w:pPr>
              <w:keepNext/>
              <w:adjustRightInd w:val="0"/>
              <w:spacing w:before="19" w:after="19"/>
              <w:jc w:val="center"/>
              <w:rPr>
                <w:rFonts w:cs="Times New Roman"/>
                <w:color w:val="000000"/>
                <w:szCs w:val="24"/>
              </w:rPr>
            </w:pPr>
            <w:r w:rsidRPr="00242624">
              <w:rPr>
                <w:rFonts w:cs="Times New Roman"/>
                <w:color w:val="000000"/>
                <w:szCs w:val="24"/>
              </w:rPr>
              <w:t>70-79</w:t>
            </w:r>
            <w:r w:rsidRPr="00242624">
              <w:rPr>
                <w:rFonts w:cs="Times New Roman"/>
                <w:color w:val="000000"/>
                <w:szCs w:val="24"/>
              </w:rPr>
              <w:br/>
              <w:t>(N=1655)</w:t>
            </w:r>
          </w:p>
        </w:tc>
        <w:tc>
          <w:tcPr>
            <w:tcW w:w="1440" w:type="dxa"/>
            <w:tcBorders>
              <w:left w:val="nil"/>
              <w:bottom w:val="single" w:sz="4" w:space="0" w:color="auto"/>
              <w:right w:val="nil"/>
            </w:tcBorders>
          </w:tcPr>
          <w:p w:rsidR="00F36365" w:rsidRPr="00242624" w:rsidRDefault="00F36365" w:rsidP="00FD7404">
            <w:pPr>
              <w:contextualSpacing/>
              <w:jc w:val="center"/>
              <w:rPr>
                <w:rFonts w:cs="Times New Roman"/>
                <w:szCs w:val="24"/>
              </w:rPr>
            </w:pPr>
            <w:r w:rsidRPr="00242624">
              <w:rPr>
                <w:rFonts w:cs="Times New Roman"/>
                <w:color w:val="000000"/>
                <w:szCs w:val="24"/>
              </w:rPr>
              <w:t>80-91</w:t>
            </w:r>
            <w:r w:rsidRPr="00242624">
              <w:rPr>
                <w:rFonts w:cs="Times New Roman"/>
                <w:color w:val="000000"/>
                <w:szCs w:val="24"/>
              </w:rPr>
              <w:br/>
              <w:t>(N=804)</w:t>
            </w:r>
          </w:p>
        </w:tc>
        <w:tc>
          <w:tcPr>
            <w:tcW w:w="1584" w:type="dxa"/>
            <w:tcBorders>
              <w:left w:val="nil"/>
              <w:bottom w:val="single" w:sz="4" w:space="0" w:color="auto"/>
              <w:right w:val="nil"/>
            </w:tcBorders>
          </w:tcPr>
          <w:p w:rsidR="00F36365" w:rsidRPr="00242624" w:rsidRDefault="00F36365" w:rsidP="00FD7404">
            <w:pPr>
              <w:contextualSpacing/>
              <w:jc w:val="center"/>
              <w:rPr>
                <w:rFonts w:cs="Times New Roman"/>
                <w:szCs w:val="24"/>
              </w:rPr>
            </w:pPr>
            <w:r w:rsidRPr="00242624">
              <w:rPr>
                <w:rFonts w:cs="Times New Roman"/>
                <w:color w:val="000000"/>
                <w:szCs w:val="24"/>
              </w:rPr>
              <w:t>Total</w:t>
            </w:r>
            <w:r w:rsidRPr="00242624">
              <w:rPr>
                <w:rFonts w:cs="Times New Roman"/>
                <w:color w:val="000000"/>
                <w:szCs w:val="24"/>
              </w:rPr>
              <w:br/>
              <w:t>(N=4428)</w:t>
            </w:r>
          </w:p>
        </w:tc>
      </w:tr>
      <w:tr w:rsidR="00F36365" w:rsidRPr="00242624" w:rsidTr="00FD7404">
        <w:tc>
          <w:tcPr>
            <w:tcW w:w="2880" w:type="dxa"/>
            <w:tcBorders>
              <w:left w:val="nil"/>
              <w:bottom w:val="nil"/>
              <w:right w:val="nil"/>
            </w:tcBorders>
          </w:tcPr>
          <w:p w:rsidR="00F36365" w:rsidRPr="00242624" w:rsidRDefault="00F36365" w:rsidP="00FD7404">
            <w:pPr>
              <w:contextualSpacing/>
              <w:rPr>
                <w:rFonts w:cs="Times New Roman"/>
                <w:szCs w:val="24"/>
              </w:rPr>
            </w:pPr>
            <w:r w:rsidRPr="00242624">
              <w:rPr>
                <w:rFonts w:cs="Times New Roman"/>
                <w:szCs w:val="24"/>
              </w:rPr>
              <w:t>Age, years</w:t>
            </w:r>
          </w:p>
        </w:tc>
        <w:tc>
          <w:tcPr>
            <w:tcW w:w="1440" w:type="dxa"/>
            <w:tcBorders>
              <w:left w:val="nil"/>
              <w:bottom w:val="nil"/>
              <w:right w:val="nil"/>
            </w:tcBorders>
          </w:tcPr>
          <w:p w:rsidR="00F36365" w:rsidRPr="00242624" w:rsidRDefault="00F36365" w:rsidP="00FD7404">
            <w:pPr>
              <w:keepNext/>
              <w:adjustRightInd w:val="0"/>
              <w:spacing w:before="19" w:after="19"/>
              <w:jc w:val="center"/>
              <w:rPr>
                <w:rFonts w:cs="Times New Roman"/>
                <w:color w:val="000000"/>
                <w:szCs w:val="24"/>
              </w:rPr>
            </w:pPr>
            <w:r w:rsidRPr="00242624">
              <w:rPr>
                <w:rFonts w:cs="Times New Roman"/>
                <w:color w:val="000000"/>
                <w:szCs w:val="24"/>
              </w:rPr>
              <w:t>35.4 (2.6)</w:t>
            </w:r>
          </w:p>
        </w:tc>
        <w:tc>
          <w:tcPr>
            <w:tcW w:w="1440" w:type="dxa"/>
            <w:tcBorders>
              <w:left w:val="nil"/>
              <w:bottom w:val="nil"/>
              <w:right w:val="nil"/>
            </w:tcBorders>
          </w:tcPr>
          <w:p w:rsidR="00F36365" w:rsidRPr="00242624" w:rsidRDefault="00F36365" w:rsidP="00FD7404">
            <w:pPr>
              <w:keepNext/>
              <w:adjustRightInd w:val="0"/>
              <w:spacing w:before="19" w:after="19"/>
              <w:jc w:val="center"/>
              <w:rPr>
                <w:rFonts w:cs="Times New Roman"/>
                <w:color w:val="000000"/>
                <w:szCs w:val="24"/>
              </w:rPr>
            </w:pPr>
            <w:r w:rsidRPr="00242624">
              <w:rPr>
                <w:rFonts w:cs="Times New Roman"/>
                <w:color w:val="000000"/>
                <w:szCs w:val="24"/>
              </w:rPr>
              <w:t>44.9 (2.9)</w:t>
            </w:r>
          </w:p>
        </w:tc>
        <w:tc>
          <w:tcPr>
            <w:tcW w:w="1440" w:type="dxa"/>
            <w:tcBorders>
              <w:left w:val="nil"/>
              <w:bottom w:val="nil"/>
              <w:right w:val="nil"/>
            </w:tcBorders>
          </w:tcPr>
          <w:p w:rsidR="00F36365" w:rsidRPr="00242624" w:rsidRDefault="00F36365" w:rsidP="00FD7404">
            <w:pPr>
              <w:keepNext/>
              <w:adjustRightInd w:val="0"/>
              <w:spacing w:before="19" w:after="19"/>
              <w:jc w:val="center"/>
              <w:rPr>
                <w:rFonts w:cs="Times New Roman"/>
                <w:color w:val="000000"/>
                <w:szCs w:val="24"/>
              </w:rPr>
            </w:pPr>
            <w:r w:rsidRPr="00242624">
              <w:rPr>
                <w:rFonts w:cs="Times New Roman"/>
                <w:color w:val="000000"/>
                <w:szCs w:val="24"/>
              </w:rPr>
              <w:t>54.9 (2.7)</w:t>
            </w:r>
          </w:p>
        </w:tc>
        <w:tc>
          <w:tcPr>
            <w:tcW w:w="1440" w:type="dxa"/>
            <w:tcBorders>
              <w:left w:val="nil"/>
              <w:bottom w:val="nil"/>
              <w:right w:val="nil"/>
            </w:tcBorders>
          </w:tcPr>
          <w:p w:rsidR="00F36365" w:rsidRPr="00242624" w:rsidRDefault="00F36365" w:rsidP="00FD7404">
            <w:pPr>
              <w:keepNext/>
              <w:adjustRightInd w:val="0"/>
              <w:spacing w:before="19" w:after="19"/>
              <w:jc w:val="center"/>
              <w:rPr>
                <w:rFonts w:cs="Times New Roman"/>
                <w:color w:val="000000"/>
                <w:szCs w:val="24"/>
              </w:rPr>
            </w:pPr>
            <w:r w:rsidRPr="00242624">
              <w:rPr>
                <w:rFonts w:cs="Times New Roman"/>
                <w:color w:val="000000"/>
                <w:szCs w:val="24"/>
              </w:rPr>
              <w:t>65.0 (2.8)</w:t>
            </w:r>
          </w:p>
        </w:tc>
        <w:tc>
          <w:tcPr>
            <w:tcW w:w="1584" w:type="dxa"/>
            <w:tcBorders>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74.5 (2.6)</w:t>
            </w:r>
          </w:p>
        </w:tc>
        <w:tc>
          <w:tcPr>
            <w:tcW w:w="1440" w:type="dxa"/>
            <w:tcBorders>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83.8 (2.8)</w:t>
            </w:r>
          </w:p>
        </w:tc>
        <w:tc>
          <w:tcPr>
            <w:tcW w:w="1584" w:type="dxa"/>
            <w:tcBorders>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68.3 (13.1)</w:t>
            </w:r>
          </w:p>
        </w:tc>
      </w:tr>
      <w:tr w:rsidR="00F36365" w:rsidRPr="00242624" w:rsidTr="00FD7404">
        <w:tc>
          <w:tcPr>
            <w:tcW w:w="2880" w:type="dxa"/>
            <w:tcBorders>
              <w:top w:val="nil"/>
              <w:left w:val="nil"/>
              <w:bottom w:val="nil"/>
              <w:right w:val="nil"/>
            </w:tcBorders>
          </w:tcPr>
          <w:p w:rsidR="00F36365" w:rsidRPr="00242624" w:rsidRDefault="00F36365" w:rsidP="00FD7404">
            <w:pPr>
              <w:contextualSpacing/>
              <w:rPr>
                <w:rFonts w:cs="Times New Roman"/>
                <w:szCs w:val="24"/>
              </w:rPr>
            </w:pPr>
            <w:r w:rsidRPr="00242624">
              <w:rPr>
                <w:rFonts w:cs="Times New Roman"/>
                <w:szCs w:val="24"/>
              </w:rPr>
              <w:t>Sex (Male)</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110 (51.4%)</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113 (53.8%)</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311 (51.0%)</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449 (49.0%)</w:t>
            </w:r>
          </w:p>
        </w:tc>
        <w:tc>
          <w:tcPr>
            <w:tcW w:w="1584"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840 (50.8%)</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388 (47.1%)</w:t>
            </w:r>
          </w:p>
        </w:tc>
        <w:tc>
          <w:tcPr>
            <w:tcW w:w="1584"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2211 (49.9%)</w:t>
            </w:r>
          </w:p>
        </w:tc>
      </w:tr>
      <w:tr w:rsidR="00F36365" w:rsidRPr="00242624" w:rsidTr="00FD7404">
        <w:tc>
          <w:tcPr>
            <w:tcW w:w="2880" w:type="dxa"/>
            <w:tcBorders>
              <w:top w:val="nil"/>
              <w:left w:val="nil"/>
              <w:bottom w:val="nil"/>
              <w:right w:val="nil"/>
            </w:tcBorders>
          </w:tcPr>
          <w:p w:rsidR="00F36365" w:rsidRPr="00242624" w:rsidRDefault="00F36365" w:rsidP="00FD7404">
            <w:pPr>
              <w:contextualSpacing/>
              <w:rPr>
                <w:rFonts w:cs="Times New Roman"/>
                <w:szCs w:val="24"/>
              </w:rPr>
            </w:pPr>
            <w:r w:rsidRPr="00242624">
              <w:rPr>
                <w:rFonts w:cs="Times New Roman"/>
                <w:szCs w:val="24"/>
              </w:rPr>
              <w:t>Education, years</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15.8 (2.0)</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15.7 (2.2)</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15.2 (2.2)</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15.1 (2.3)</w:t>
            </w:r>
          </w:p>
        </w:tc>
        <w:tc>
          <w:tcPr>
            <w:tcW w:w="1584"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14.4 (2.6)</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13.9 (2.9)</w:t>
            </w:r>
          </w:p>
        </w:tc>
        <w:tc>
          <w:tcPr>
            <w:tcW w:w="1584"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14.7 (2.6)</w:t>
            </w:r>
          </w:p>
        </w:tc>
      </w:tr>
      <w:tr w:rsidR="00F36365" w:rsidRPr="00242624" w:rsidTr="00FD7404">
        <w:tc>
          <w:tcPr>
            <w:tcW w:w="2880" w:type="dxa"/>
            <w:tcBorders>
              <w:top w:val="nil"/>
              <w:left w:val="nil"/>
              <w:bottom w:val="nil"/>
              <w:right w:val="nil"/>
            </w:tcBorders>
          </w:tcPr>
          <w:p w:rsidR="00F36365" w:rsidRPr="00242624" w:rsidRDefault="00F36365" w:rsidP="00FD7404">
            <w:pPr>
              <w:contextualSpacing/>
              <w:rPr>
                <w:rFonts w:cs="Times New Roman"/>
                <w:szCs w:val="24"/>
              </w:rPr>
            </w:pPr>
            <w:r w:rsidRPr="00242624">
              <w:rPr>
                <w:rFonts w:cs="Times New Roman"/>
                <w:szCs w:val="24"/>
              </w:rPr>
              <w:t>White</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200 (93.5%)</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194 (92.4%)</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592 (97.0%)</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894 (97.6%)</w:t>
            </w:r>
          </w:p>
        </w:tc>
        <w:tc>
          <w:tcPr>
            <w:tcW w:w="1584"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1637 (98.9%)</w:t>
            </w:r>
          </w:p>
        </w:tc>
        <w:tc>
          <w:tcPr>
            <w:tcW w:w="1440" w:type="dxa"/>
            <w:tcBorders>
              <w:top w:val="nil"/>
              <w:left w:val="nil"/>
              <w:bottom w:val="nil"/>
              <w:right w:val="nil"/>
            </w:tcBorders>
          </w:tcPr>
          <w:p w:rsidR="00F36365" w:rsidRPr="00242624" w:rsidRDefault="00F36365" w:rsidP="00FD7404">
            <w:pPr>
              <w:contextualSpacing/>
              <w:jc w:val="center"/>
              <w:rPr>
                <w:rFonts w:cs="Times New Roman"/>
                <w:szCs w:val="24"/>
              </w:rPr>
            </w:pPr>
            <w:r w:rsidRPr="00242624">
              <w:rPr>
                <w:rFonts w:cs="Times New Roman"/>
                <w:szCs w:val="24"/>
              </w:rPr>
              <w:t>816 (99.1%)</w:t>
            </w:r>
          </w:p>
        </w:tc>
        <w:tc>
          <w:tcPr>
            <w:tcW w:w="1584" w:type="dxa"/>
            <w:tcBorders>
              <w:top w:val="nil"/>
              <w:left w:val="nil"/>
              <w:bottom w:val="nil"/>
              <w:right w:val="nil"/>
            </w:tcBorders>
          </w:tcPr>
          <w:p w:rsidR="00F36365" w:rsidRPr="00242624" w:rsidRDefault="00F36365" w:rsidP="00FD7404">
            <w:pPr>
              <w:contextualSpacing/>
              <w:jc w:val="center"/>
              <w:rPr>
                <w:rFonts w:cs="Times New Roman"/>
                <w:szCs w:val="24"/>
              </w:rPr>
            </w:pPr>
            <w:r w:rsidRPr="00242624">
              <w:rPr>
                <w:rFonts w:cs="Times New Roman"/>
                <w:color w:val="000000"/>
                <w:szCs w:val="24"/>
              </w:rPr>
              <w:t>4333 (97.9%)</w:t>
            </w:r>
          </w:p>
        </w:tc>
      </w:tr>
      <w:tr w:rsidR="00F36365" w:rsidRPr="00242624" w:rsidTr="00FD7404">
        <w:tc>
          <w:tcPr>
            <w:tcW w:w="2880" w:type="dxa"/>
            <w:tcBorders>
              <w:top w:val="nil"/>
              <w:left w:val="nil"/>
              <w:bottom w:val="nil"/>
              <w:right w:val="nil"/>
            </w:tcBorders>
          </w:tcPr>
          <w:p w:rsidR="00F36365" w:rsidRPr="00242624" w:rsidRDefault="00F36365" w:rsidP="00FD7404">
            <w:pPr>
              <w:contextualSpacing/>
              <w:rPr>
                <w:rFonts w:cs="Times New Roman"/>
                <w:szCs w:val="24"/>
              </w:rPr>
            </w:pPr>
          </w:p>
        </w:tc>
        <w:tc>
          <w:tcPr>
            <w:tcW w:w="1440" w:type="dxa"/>
            <w:tcBorders>
              <w:top w:val="nil"/>
              <w:left w:val="nil"/>
              <w:bottom w:val="nil"/>
              <w:right w:val="nil"/>
            </w:tcBorders>
          </w:tcPr>
          <w:p w:rsidR="00F36365" w:rsidRPr="00242624" w:rsidRDefault="00F36365" w:rsidP="00FD7404">
            <w:pPr>
              <w:contextualSpacing/>
              <w:jc w:val="center"/>
              <w:rPr>
                <w:rFonts w:cs="Times New Roman"/>
                <w:szCs w:val="24"/>
              </w:rPr>
            </w:pPr>
          </w:p>
        </w:tc>
        <w:tc>
          <w:tcPr>
            <w:tcW w:w="1440" w:type="dxa"/>
            <w:tcBorders>
              <w:top w:val="nil"/>
              <w:left w:val="nil"/>
              <w:bottom w:val="nil"/>
              <w:right w:val="nil"/>
            </w:tcBorders>
          </w:tcPr>
          <w:p w:rsidR="00F36365" w:rsidRPr="00242624" w:rsidRDefault="00F36365" w:rsidP="00FD7404">
            <w:pPr>
              <w:contextualSpacing/>
              <w:jc w:val="center"/>
              <w:rPr>
                <w:rFonts w:cs="Times New Roman"/>
                <w:szCs w:val="24"/>
              </w:rPr>
            </w:pPr>
          </w:p>
        </w:tc>
        <w:tc>
          <w:tcPr>
            <w:tcW w:w="1440" w:type="dxa"/>
            <w:tcBorders>
              <w:top w:val="nil"/>
              <w:left w:val="nil"/>
              <w:bottom w:val="nil"/>
              <w:right w:val="nil"/>
            </w:tcBorders>
          </w:tcPr>
          <w:p w:rsidR="00F36365" w:rsidRPr="00242624" w:rsidRDefault="00F36365" w:rsidP="00FD7404">
            <w:pPr>
              <w:contextualSpacing/>
              <w:jc w:val="center"/>
              <w:rPr>
                <w:rFonts w:cs="Times New Roman"/>
                <w:szCs w:val="24"/>
              </w:rPr>
            </w:pPr>
          </w:p>
        </w:tc>
        <w:tc>
          <w:tcPr>
            <w:tcW w:w="1440" w:type="dxa"/>
            <w:tcBorders>
              <w:top w:val="nil"/>
              <w:left w:val="nil"/>
              <w:bottom w:val="nil"/>
              <w:right w:val="nil"/>
            </w:tcBorders>
          </w:tcPr>
          <w:p w:rsidR="00F36365" w:rsidRPr="00242624" w:rsidRDefault="00F36365" w:rsidP="00FD7404">
            <w:pPr>
              <w:contextualSpacing/>
              <w:jc w:val="center"/>
              <w:rPr>
                <w:rFonts w:cs="Times New Roman"/>
                <w:szCs w:val="24"/>
              </w:rPr>
            </w:pPr>
          </w:p>
        </w:tc>
        <w:tc>
          <w:tcPr>
            <w:tcW w:w="1584" w:type="dxa"/>
            <w:tcBorders>
              <w:top w:val="nil"/>
              <w:left w:val="nil"/>
              <w:bottom w:val="nil"/>
              <w:right w:val="nil"/>
            </w:tcBorders>
          </w:tcPr>
          <w:p w:rsidR="00F36365" w:rsidRPr="00242624" w:rsidRDefault="00F36365" w:rsidP="00FD7404">
            <w:pPr>
              <w:contextualSpacing/>
              <w:jc w:val="center"/>
              <w:rPr>
                <w:rFonts w:cs="Times New Roman"/>
                <w:szCs w:val="24"/>
              </w:rPr>
            </w:pPr>
          </w:p>
        </w:tc>
        <w:tc>
          <w:tcPr>
            <w:tcW w:w="1440" w:type="dxa"/>
            <w:tcBorders>
              <w:top w:val="nil"/>
              <w:left w:val="nil"/>
              <w:bottom w:val="nil"/>
              <w:right w:val="nil"/>
            </w:tcBorders>
          </w:tcPr>
          <w:p w:rsidR="00F36365" w:rsidRPr="00242624" w:rsidRDefault="00F36365" w:rsidP="00FD7404">
            <w:pPr>
              <w:contextualSpacing/>
              <w:jc w:val="center"/>
              <w:rPr>
                <w:rFonts w:cs="Times New Roman"/>
                <w:szCs w:val="24"/>
              </w:rPr>
            </w:pPr>
          </w:p>
        </w:tc>
        <w:tc>
          <w:tcPr>
            <w:tcW w:w="1584" w:type="dxa"/>
            <w:tcBorders>
              <w:top w:val="nil"/>
              <w:left w:val="nil"/>
              <w:bottom w:val="nil"/>
              <w:right w:val="nil"/>
            </w:tcBorders>
          </w:tcPr>
          <w:p w:rsidR="00F36365" w:rsidRPr="00242624" w:rsidRDefault="00F36365" w:rsidP="00FD7404">
            <w:pPr>
              <w:contextualSpacing/>
              <w:jc w:val="center"/>
              <w:rPr>
                <w:rFonts w:cs="Times New Roman"/>
                <w:szCs w:val="24"/>
              </w:rPr>
            </w:pPr>
          </w:p>
        </w:tc>
      </w:tr>
      <w:tr w:rsidR="00F36365" w:rsidRPr="00242624" w:rsidTr="00FD7404">
        <w:tc>
          <w:tcPr>
            <w:tcW w:w="2880" w:type="dxa"/>
            <w:tcBorders>
              <w:top w:val="nil"/>
              <w:left w:val="nil"/>
              <w:bottom w:val="nil"/>
              <w:right w:val="nil"/>
            </w:tcBorders>
          </w:tcPr>
          <w:p w:rsidR="00F36365" w:rsidRPr="00242624" w:rsidRDefault="00F36365" w:rsidP="00FD7404">
            <w:pPr>
              <w:contextualSpacing/>
              <w:rPr>
                <w:rFonts w:cs="Times New Roman"/>
                <w:szCs w:val="24"/>
              </w:rPr>
            </w:pPr>
            <w:r w:rsidRPr="00242624">
              <w:rPr>
                <w:rFonts w:cs="Times New Roman"/>
                <w:szCs w:val="24"/>
              </w:rPr>
              <w:t>AVLT</w:t>
            </w:r>
          </w:p>
        </w:tc>
        <w:tc>
          <w:tcPr>
            <w:tcW w:w="1440" w:type="dxa"/>
            <w:tcBorders>
              <w:top w:val="nil"/>
              <w:left w:val="nil"/>
              <w:bottom w:val="nil"/>
              <w:right w:val="nil"/>
            </w:tcBorders>
          </w:tcPr>
          <w:p w:rsidR="00F36365" w:rsidRPr="00242624" w:rsidRDefault="00F36365" w:rsidP="00FD7404">
            <w:pPr>
              <w:contextualSpacing/>
              <w:jc w:val="center"/>
              <w:rPr>
                <w:rFonts w:cs="Times New Roman"/>
                <w:szCs w:val="24"/>
              </w:rPr>
            </w:pPr>
          </w:p>
        </w:tc>
        <w:tc>
          <w:tcPr>
            <w:tcW w:w="1440" w:type="dxa"/>
            <w:tcBorders>
              <w:top w:val="nil"/>
              <w:left w:val="nil"/>
              <w:bottom w:val="nil"/>
              <w:right w:val="nil"/>
            </w:tcBorders>
          </w:tcPr>
          <w:p w:rsidR="00F36365" w:rsidRPr="00242624" w:rsidRDefault="00F36365" w:rsidP="00FD7404">
            <w:pPr>
              <w:contextualSpacing/>
              <w:jc w:val="center"/>
              <w:rPr>
                <w:rFonts w:cs="Times New Roman"/>
                <w:szCs w:val="24"/>
              </w:rPr>
            </w:pPr>
          </w:p>
        </w:tc>
        <w:tc>
          <w:tcPr>
            <w:tcW w:w="1440" w:type="dxa"/>
            <w:tcBorders>
              <w:top w:val="nil"/>
              <w:left w:val="nil"/>
              <w:bottom w:val="nil"/>
              <w:right w:val="nil"/>
            </w:tcBorders>
          </w:tcPr>
          <w:p w:rsidR="00F36365" w:rsidRPr="00242624" w:rsidRDefault="00F36365" w:rsidP="00FD7404">
            <w:pPr>
              <w:contextualSpacing/>
              <w:jc w:val="center"/>
              <w:rPr>
                <w:rFonts w:cs="Times New Roman"/>
                <w:szCs w:val="24"/>
              </w:rPr>
            </w:pPr>
          </w:p>
        </w:tc>
        <w:tc>
          <w:tcPr>
            <w:tcW w:w="1440" w:type="dxa"/>
            <w:tcBorders>
              <w:top w:val="nil"/>
              <w:left w:val="nil"/>
              <w:bottom w:val="nil"/>
              <w:right w:val="nil"/>
            </w:tcBorders>
          </w:tcPr>
          <w:p w:rsidR="00F36365" w:rsidRPr="00242624" w:rsidRDefault="00F36365" w:rsidP="00FD7404">
            <w:pPr>
              <w:contextualSpacing/>
              <w:jc w:val="center"/>
              <w:rPr>
                <w:rFonts w:cs="Times New Roman"/>
                <w:szCs w:val="24"/>
              </w:rPr>
            </w:pPr>
          </w:p>
        </w:tc>
        <w:tc>
          <w:tcPr>
            <w:tcW w:w="1584" w:type="dxa"/>
            <w:tcBorders>
              <w:top w:val="nil"/>
              <w:left w:val="nil"/>
              <w:bottom w:val="nil"/>
              <w:right w:val="nil"/>
            </w:tcBorders>
          </w:tcPr>
          <w:p w:rsidR="00F36365" w:rsidRPr="00242624" w:rsidRDefault="00F36365" w:rsidP="00FD7404">
            <w:pPr>
              <w:contextualSpacing/>
              <w:jc w:val="center"/>
              <w:rPr>
                <w:rFonts w:cs="Times New Roman"/>
                <w:szCs w:val="24"/>
              </w:rPr>
            </w:pPr>
          </w:p>
        </w:tc>
        <w:tc>
          <w:tcPr>
            <w:tcW w:w="1440" w:type="dxa"/>
            <w:tcBorders>
              <w:top w:val="nil"/>
              <w:left w:val="nil"/>
              <w:bottom w:val="nil"/>
              <w:right w:val="nil"/>
            </w:tcBorders>
          </w:tcPr>
          <w:p w:rsidR="00F36365" w:rsidRPr="00242624" w:rsidRDefault="00F36365" w:rsidP="00FD7404">
            <w:pPr>
              <w:contextualSpacing/>
              <w:jc w:val="center"/>
              <w:rPr>
                <w:rFonts w:cs="Times New Roman"/>
                <w:szCs w:val="24"/>
              </w:rPr>
            </w:pPr>
          </w:p>
        </w:tc>
        <w:tc>
          <w:tcPr>
            <w:tcW w:w="1584" w:type="dxa"/>
            <w:tcBorders>
              <w:top w:val="nil"/>
              <w:left w:val="nil"/>
              <w:bottom w:val="nil"/>
              <w:right w:val="nil"/>
            </w:tcBorders>
          </w:tcPr>
          <w:p w:rsidR="00F36365" w:rsidRPr="00242624" w:rsidRDefault="00F36365" w:rsidP="00FD7404">
            <w:pPr>
              <w:contextualSpacing/>
              <w:jc w:val="center"/>
              <w:rPr>
                <w:rFonts w:cs="Times New Roman"/>
                <w:szCs w:val="24"/>
              </w:rPr>
            </w:pPr>
          </w:p>
        </w:tc>
      </w:tr>
      <w:tr w:rsidR="00F36365" w:rsidRPr="00242624" w:rsidTr="00FD7404">
        <w:tc>
          <w:tcPr>
            <w:tcW w:w="2880" w:type="dxa"/>
            <w:tcBorders>
              <w:top w:val="nil"/>
              <w:left w:val="nil"/>
              <w:bottom w:val="nil"/>
              <w:right w:val="nil"/>
            </w:tcBorders>
          </w:tcPr>
          <w:p w:rsidR="00F36365" w:rsidRPr="00242624" w:rsidRDefault="00F36365" w:rsidP="00FD7404">
            <w:pPr>
              <w:contextualSpacing/>
              <w:rPr>
                <w:rFonts w:cs="Times New Roman"/>
                <w:szCs w:val="24"/>
              </w:rPr>
            </w:pPr>
            <w:r w:rsidRPr="00242624">
              <w:rPr>
                <w:rFonts w:cs="Times New Roman"/>
                <w:i/>
                <w:szCs w:val="24"/>
              </w:rPr>
              <w:t>Primary</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p>
        </w:tc>
        <w:tc>
          <w:tcPr>
            <w:tcW w:w="1584"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p>
        </w:tc>
        <w:tc>
          <w:tcPr>
            <w:tcW w:w="1584"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p>
        </w:tc>
      </w:tr>
      <w:tr w:rsidR="00F36365" w:rsidRPr="00242624" w:rsidTr="00FD7404">
        <w:tc>
          <w:tcPr>
            <w:tcW w:w="2880" w:type="dxa"/>
            <w:tcBorders>
              <w:top w:val="nil"/>
              <w:left w:val="nil"/>
              <w:bottom w:val="nil"/>
              <w:right w:val="nil"/>
            </w:tcBorders>
          </w:tcPr>
          <w:p w:rsidR="00F36365" w:rsidRPr="00242624" w:rsidRDefault="00F36365" w:rsidP="00FD7404">
            <w:pPr>
              <w:contextualSpacing/>
              <w:rPr>
                <w:rFonts w:cs="Times New Roman"/>
                <w:szCs w:val="24"/>
              </w:rPr>
            </w:pPr>
            <w:r w:rsidRPr="00242624">
              <w:rPr>
                <w:rFonts w:cs="Times New Roman"/>
                <w:szCs w:val="24"/>
              </w:rPr>
              <w:t xml:space="preserve">  1-5 Total</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52.4 (8.6)</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50.0 (8.0)</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48.2 (8.7)</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45.6 (8.4)</w:t>
            </w:r>
          </w:p>
        </w:tc>
        <w:tc>
          <w:tcPr>
            <w:tcW w:w="1584"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39.5 (8.7)</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35.3 (8.2)</w:t>
            </w:r>
          </w:p>
        </w:tc>
        <w:tc>
          <w:tcPr>
            <w:tcW w:w="1584"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42.3 (10.0)</w:t>
            </w:r>
          </w:p>
        </w:tc>
      </w:tr>
      <w:tr w:rsidR="00F36365" w:rsidRPr="00242624" w:rsidTr="00FD7404">
        <w:tc>
          <w:tcPr>
            <w:tcW w:w="2880" w:type="dxa"/>
            <w:tcBorders>
              <w:top w:val="nil"/>
              <w:left w:val="nil"/>
              <w:bottom w:val="nil"/>
              <w:right w:val="nil"/>
            </w:tcBorders>
          </w:tcPr>
          <w:p w:rsidR="00F36365" w:rsidRPr="00242624" w:rsidRDefault="00F36365" w:rsidP="00FD7404">
            <w:pPr>
              <w:contextualSpacing/>
              <w:rPr>
                <w:rFonts w:cs="Times New Roman"/>
                <w:szCs w:val="24"/>
              </w:rPr>
            </w:pPr>
            <w:r w:rsidRPr="00242624">
              <w:rPr>
                <w:rFonts w:cs="Times New Roman"/>
                <w:szCs w:val="24"/>
              </w:rPr>
              <w:t xml:space="preserve">  30-Min Recall</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11.1 (3.2)</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10.3 (3.0)</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9.6 (3.3)</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8.8 (3.2)</w:t>
            </w:r>
          </w:p>
        </w:tc>
        <w:tc>
          <w:tcPr>
            <w:tcW w:w="1584"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7.2 (3.3)</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6.1 (3.2)</w:t>
            </w:r>
          </w:p>
        </w:tc>
        <w:tc>
          <w:tcPr>
            <w:tcW w:w="1584"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8.0 (3.5)</w:t>
            </w:r>
          </w:p>
        </w:tc>
      </w:tr>
      <w:tr w:rsidR="00F36365" w:rsidRPr="00242624" w:rsidTr="00FD7404">
        <w:tc>
          <w:tcPr>
            <w:tcW w:w="2880" w:type="dxa"/>
            <w:tcBorders>
              <w:top w:val="nil"/>
              <w:left w:val="nil"/>
              <w:bottom w:val="nil"/>
              <w:right w:val="nil"/>
            </w:tcBorders>
          </w:tcPr>
          <w:p w:rsidR="00F36365" w:rsidRPr="00242624" w:rsidRDefault="00F36365" w:rsidP="00FD7404">
            <w:pPr>
              <w:contextualSpacing/>
              <w:rPr>
                <w:rFonts w:cs="Times New Roman"/>
                <w:szCs w:val="24"/>
              </w:rPr>
            </w:pPr>
            <w:r w:rsidRPr="00242624">
              <w:rPr>
                <w:rFonts w:cs="Times New Roman"/>
                <w:szCs w:val="24"/>
              </w:rPr>
              <w:t xml:space="preserve">  Sum of Trials</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74.9 (14.0)</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71.0 (12.7)</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67.8 (14.0)</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63.6 (13.5)</w:t>
            </w:r>
          </w:p>
        </w:tc>
        <w:tc>
          <w:tcPr>
            <w:tcW w:w="1584"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54.3 (13.9)</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48.0 (13.1)</w:t>
            </w:r>
          </w:p>
        </w:tc>
        <w:tc>
          <w:tcPr>
            <w:tcW w:w="1584"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58.7 (15.9)</w:t>
            </w:r>
          </w:p>
        </w:tc>
      </w:tr>
      <w:tr w:rsidR="00F36365" w:rsidRPr="00242624" w:rsidTr="00FD7404">
        <w:tc>
          <w:tcPr>
            <w:tcW w:w="2880" w:type="dxa"/>
            <w:tcBorders>
              <w:top w:val="nil"/>
              <w:left w:val="nil"/>
              <w:bottom w:val="nil"/>
              <w:right w:val="nil"/>
            </w:tcBorders>
          </w:tcPr>
          <w:p w:rsidR="00F36365" w:rsidRPr="00242624" w:rsidRDefault="00F36365" w:rsidP="00FD7404">
            <w:pPr>
              <w:contextualSpacing/>
              <w:rPr>
                <w:rFonts w:cs="Times New Roman"/>
                <w:szCs w:val="24"/>
              </w:rPr>
            </w:pPr>
            <w:r w:rsidRPr="00242624">
              <w:rPr>
                <w:rFonts w:cs="Times New Roman"/>
                <w:szCs w:val="24"/>
              </w:rPr>
              <w:t xml:space="preserve">  Recognition PC</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93.6 (8.1)</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92.5 (8.5)</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92.1 (8.3)</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90.9 (8.8)</w:t>
            </w:r>
          </w:p>
        </w:tc>
        <w:tc>
          <w:tcPr>
            <w:tcW w:w="1584"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88.5 (9.8)</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86.6 (10.2)</w:t>
            </w:r>
          </w:p>
        </w:tc>
        <w:tc>
          <w:tcPr>
            <w:tcW w:w="1584"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89.6 (9.6)</w:t>
            </w:r>
          </w:p>
        </w:tc>
      </w:tr>
      <w:tr w:rsidR="00F36365" w:rsidRPr="00242624" w:rsidTr="00FD7404">
        <w:tc>
          <w:tcPr>
            <w:tcW w:w="2880" w:type="dxa"/>
            <w:tcBorders>
              <w:top w:val="nil"/>
              <w:left w:val="nil"/>
              <w:bottom w:val="nil"/>
              <w:right w:val="nil"/>
            </w:tcBorders>
          </w:tcPr>
          <w:p w:rsidR="00F36365" w:rsidRPr="00242624" w:rsidRDefault="00F36365" w:rsidP="00FD7404">
            <w:pPr>
              <w:keepNext/>
              <w:adjustRightInd w:val="0"/>
              <w:spacing w:before="19" w:after="19"/>
              <w:rPr>
                <w:rFonts w:cs="Times New Roman"/>
                <w:szCs w:val="24"/>
              </w:rPr>
            </w:pPr>
            <w:r w:rsidRPr="00242624">
              <w:rPr>
                <w:rFonts w:cs="Times New Roman"/>
                <w:i/>
                <w:szCs w:val="24"/>
              </w:rPr>
              <w:t>Secondary</w:t>
            </w:r>
          </w:p>
        </w:tc>
        <w:tc>
          <w:tcPr>
            <w:tcW w:w="1440" w:type="dxa"/>
            <w:tcBorders>
              <w:top w:val="nil"/>
              <w:left w:val="nil"/>
              <w:bottom w:val="nil"/>
              <w:right w:val="nil"/>
            </w:tcBorders>
          </w:tcPr>
          <w:p w:rsidR="00F36365" w:rsidRPr="00242624" w:rsidRDefault="00F36365" w:rsidP="00FD7404">
            <w:pPr>
              <w:keepNext/>
              <w:adjustRightInd w:val="0"/>
              <w:spacing w:before="19" w:after="19"/>
              <w:jc w:val="center"/>
              <w:rPr>
                <w:rFonts w:cs="Times New Roman"/>
                <w:color w:val="000000"/>
                <w:szCs w:val="24"/>
              </w:rPr>
            </w:pPr>
          </w:p>
        </w:tc>
        <w:tc>
          <w:tcPr>
            <w:tcW w:w="1440" w:type="dxa"/>
            <w:tcBorders>
              <w:top w:val="nil"/>
              <w:left w:val="nil"/>
              <w:bottom w:val="nil"/>
              <w:right w:val="nil"/>
            </w:tcBorders>
          </w:tcPr>
          <w:p w:rsidR="00F36365" w:rsidRPr="00242624" w:rsidRDefault="00F36365" w:rsidP="00FD7404">
            <w:pPr>
              <w:keepNext/>
              <w:adjustRightInd w:val="0"/>
              <w:spacing w:before="19" w:after="19"/>
              <w:jc w:val="center"/>
              <w:rPr>
                <w:rFonts w:cs="Times New Roman"/>
                <w:color w:val="000000"/>
                <w:szCs w:val="24"/>
              </w:rPr>
            </w:pPr>
          </w:p>
        </w:tc>
        <w:tc>
          <w:tcPr>
            <w:tcW w:w="1440" w:type="dxa"/>
            <w:tcBorders>
              <w:top w:val="nil"/>
              <w:left w:val="nil"/>
              <w:bottom w:val="nil"/>
              <w:right w:val="nil"/>
            </w:tcBorders>
          </w:tcPr>
          <w:p w:rsidR="00F36365" w:rsidRPr="00242624" w:rsidRDefault="00F36365" w:rsidP="00FD7404">
            <w:pPr>
              <w:keepNext/>
              <w:adjustRightInd w:val="0"/>
              <w:spacing w:before="19" w:after="19"/>
              <w:jc w:val="center"/>
              <w:rPr>
                <w:rFonts w:cs="Times New Roman"/>
                <w:color w:val="000000"/>
                <w:szCs w:val="24"/>
              </w:rPr>
            </w:pPr>
          </w:p>
        </w:tc>
        <w:tc>
          <w:tcPr>
            <w:tcW w:w="1440" w:type="dxa"/>
            <w:tcBorders>
              <w:top w:val="nil"/>
              <w:left w:val="nil"/>
              <w:bottom w:val="nil"/>
              <w:right w:val="nil"/>
            </w:tcBorders>
          </w:tcPr>
          <w:p w:rsidR="00F36365" w:rsidRPr="00242624" w:rsidRDefault="00F36365" w:rsidP="00FD7404">
            <w:pPr>
              <w:keepNext/>
              <w:adjustRightInd w:val="0"/>
              <w:spacing w:before="19" w:after="19"/>
              <w:jc w:val="center"/>
              <w:rPr>
                <w:rFonts w:cs="Times New Roman"/>
                <w:color w:val="000000"/>
                <w:szCs w:val="24"/>
              </w:rPr>
            </w:pPr>
          </w:p>
        </w:tc>
        <w:tc>
          <w:tcPr>
            <w:tcW w:w="1584" w:type="dxa"/>
            <w:tcBorders>
              <w:top w:val="nil"/>
              <w:left w:val="nil"/>
              <w:bottom w:val="nil"/>
              <w:right w:val="nil"/>
            </w:tcBorders>
          </w:tcPr>
          <w:p w:rsidR="00F36365" w:rsidRPr="00242624" w:rsidRDefault="00F36365" w:rsidP="00FD7404">
            <w:pPr>
              <w:keepNext/>
              <w:adjustRightInd w:val="0"/>
              <w:spacing w:before="19" w:after="19"/>
              <w:jc w:val="center"/>
              <w:rPr>
                <w:rFonts w:cs="Times New Roman"/>
                <w:color w:val="000000"/>
                <w:szCs w:val="24"/>
              </w:rPr>
            </w:pP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p>
        </w:tc>
        <w:tc>
          <w:tcPr>
            <w:tcW w:w="1584"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p>
        </w:tc>
      </w:tr>
      <w:tr w:rsidR="00F36365" w:rsidRPr="00242624" w:rsidTr="00FD7404">
        <w:tc>
          <w:tcPr>
            <w:tcW w:w="2880" w:type="dxa"/>
            <w:tcBorders>
              <w:top w:val="nil"/>
              <w:left w:val="nil"/>
              <w:bottom w:val="nil"/>
              <w:right w:val="nil"/>
            </w:tcBorders>
          </w:tcPr>
          <w:p w:rsidR="00F36365" w:rsidRPr="00242624" w:rsidRDefault="00F36365" w:rsidP="00FD7404">
            <w:pPr>
              <w:keepNext/>
              <w:adjustRightInd w:val="0"/>
              <w:spacing w:before="19" w:after="19"/>
              <w:rPr>
                <w:rFonts w:cs="Times New Roman"/>
                <w:bCs/>
                <w:color w:val="000000"/>
                <w:szCs w:val="24"/>
              </w:rPr>
            </w:pPr>
            <w:r w:rsidRPr="00242624">
              <w:rPr>
                <w:rFonts w:cs="Times New Roman"/>
                <w:szCs w:val="24"/>
              </w:rPr>
              <w:t xml:space="preserve">  </w:t>
            </w:r>
            <w:r w:rsidRPr="00242624">
              <w:rPr>
                <w:rFonts w:cs="Times New Roman"/>
                <w:bCs/>
                <w:color w:val="000000"/>
                <w:szCs w:val="24"/>
              </w:rPr>
              <w:t>Trial 1</w:t>
            </w:r>
          </w:p>
        </w:tc>
        <w:tc>
          <w:tcPr>
            <w:tcW w:w="1440" w:type="dxa"/>
            <w:tcBorders>
              <w:top w:val="nil"/>
              <w:left w:val="nil"/>
              <w:bottom w:val="nil"/>
              <w:right w:val="nil"/>
            </w:tcBorders>
          </w:tcPr>
          <w:p w:rsidR="00F36365" w:rsidRPr="00242624" w:rsidRDefault="00F36365" w:rsidP="00FD7404">
            <w:pPr>
              <w:keepNext/>
              <w:adjustRightInd w:val="0"/>
              <w:spacing w:before="19" w:after="19"/>
              <w:jc w:val="center"/>
              <w:rPr>
                <w:rFonts w:cs="Times New Roman"/>
                <w:color w:val="000000"/>
                <w:szCs w:val="24"/>
              </w:rPr>
            </w:pPr>
            <w:r w:rsidRPr="00242624">
              <w:rPr>
                <w:rFonts w:cs="Times New Roman"/>
                <w:color w:val="000000"/>
                <w:szCs w:val="24"/>
              </w:rPr>
              <w:t>6.5 (1.7)</w:t>
            </w:r>
          </w:p>
        </w:tc>
        <w:tc>
          <w:tcPr>
            <w:tcW w:w="1440" w:type="dxa"/>
            <w:tcBorders>
              <w:top w:val="nil"/>
              <w:left w:val="nil"/>
              <w:bottom w:val="nil"/>
              <w:right w:val="nil"/>
            </w:tcBorders>
          </w:tcPr>
          <w:p w:rsidR="00F36365" w:rsidRPr="00242624" w:rsidRDefault="00F36365" w:rsidP="00FD7404">
            <w:pPr>
              <w:keepNext/>
              <w:adjustRightInd w:val="0"/>
              <w:spacing w:before="19" w:after="19"/>
              <w:jc w:val="center"/>
              <w:rPr>
                <w:rFonts w:cs="Times New Roman"/>
                <w:color w:val="000000"/>
                <w:szCs w:val="24"/>
              </w:rPr>
            </w:pPr>
            <w:r w:rsidRPr="00242624">
              <w:rPr>
                <w:rFonts w:cs="Times New Roman"/>
                <w:color w:val="000000"/>
                <w:szCs w:val="24"/>
              </w:rPr>
              <w:t>6.1 (1.6)</w:t>
            </w:r>
          </w:p>
        </w:tc>
        <w:tc>
          <w:tcPr>
            <w:tcW w:w="1440" w:type="dxa"/>
            <w:tcBorders>
              <w:top w:val="nil"/>
              <w:left w:val="nil"/>
              <w:bottom w:val="nil"/>
              <w:right w:val="nil"/>
            </w:tcBorders>
          </w:tcPr>
          <w:p w:rsidR="00F36365" w:rsidRPr="00242624" w:rsidRDefault="00F36365" w:rsidP="00FD7404">
            <w:pPr>
              <w:keepNext/>
              <w:adjustRightInd w:val="0"/>
              <w:spacing w:before="19" w:after="19"/>
              <w:jc w:val="center"/>
              <w:rPr>
                <w:rFonts w:cs="Times New Roman"/>
                <w:color w:val="000000"/>
                <w:szCs w:val="24"/>
              </w:rPr>
            </w:pPr>
            <w:r w:rsidRPr="00242624">
              <w:rPr>
                <w:rFonts w:cs="Times New Roman"/>
                <w:color w:val="000000"/>
                <w:szCs w:val="24"/>
              </w:rPr>
              <w:t>5.7 (1.5)</w:t>
            </w:r>
          </w:p>
        </w:tc>
        <w:tc>
          <w:tcPr>
            <w:tcW w:w="1440" w:type="dxa"/>
            <w:tcBorders>
              <w:top w:val="nil"/>
              <w:left w:val="nil"/>
              <w:bottom w:val="nil"/>
              <w:right w:val="nil"/>
            </w:tcBorders>
          </w:tcPr>
          <w:p w:rsidR="00F36365" w:rsidRPr="00242624" w:rsidRDefault="00F36365" w:rsidP="00FD7404">
            <w:pPr>
              <w:keepNext/>
              <w:adjustRightInd w:val="0"/>
              <w:spacing w:before="19" w:after="19"/>
              <w:jc w:val="center"/>
              <w:rPr>
                <w:rFonts w:cs="Times New Roman"/>
                <w:color w:val="000000"/>
                <w:szCs w:val="24"/>
              </w:rPr>
            </w:pPr>
            <w:r w:rsidRPr="00242624">
              <w:rPr>
                <w:rFonts w:cs="Times New Roman"/>
                <w:color w:val="000000"/>
                <w:szCs w:val="24"/>
              </w:rPr>
              <w:t>5.5 (1.5)</w:t>
            </w:r>
          </w:p>
        </w:tc>
        <w:tc>
          <w:tcPr>
            <w:tcW w:w="1584" w:type="dxa"/>
            <w:tcBorders>
              <w:top w:val="nil"/>
              <w:left w:val="nil"/>
              <w:bottom w:val="nil"/>
              <w:right w:val="nil"/>
            </w:tcBorders>
          </w:tcPr>
          <w:p w:rsidR="00F36365" w:rsidRPr="00242624" w:rsidRDefault="00F36365" w:rsidP="00FD7404">
            <w:pPr>
              <w:keepNext/>
              <w:adjustRightInd w:val="0"/>
              <w:spacing w:before="19" w:after="19"/>
              <w:jc w:val="center"/>
              <w:rPr>
                <w:rFonts w:cs="Times New Roman"/>
                <w:color w:val="000000"/>
                <w:szCs w:val="24"/>
              </w:rPr>
            </w:pPr>
            <w:r w:rsidRPr="00242624">
              <w:rPr>
                <w:rFonts w:cs="Times New Roman"/>
                <w:color w:val="000000"/>
                <w:szCs w:val="24"/>
              </w:rPr>
              <w:t>4.9 (1.4)</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4.4 (1.4)</w:t>
            </w:r>
          </w:p>
        </w:tc>
        <w:tc>
          <w:tcPr>
            <w:tcW w:w="1584"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5.2 (1.6)</w:t>
            </w:r>
          </w:p>
        </w:tc>
      </w:tr>
      <w:tr w:rsidR="00F36365" w:rsidRPr="00242624" w:rsidTr="00FD7404">
        <w:tc>
          <w:tcPr>
            <w:tcW w:w="2880" w:type="dxa"/>
            <w:tcBorders>
              <w:top w:val="nil"/>
              <w:left w:val="nil"/>
              <w:bottom w:val="nil"/>
              <w:right w:val="nil"/>
            </w:tcBorders>
          </w:tcPr>
          <w:p w:rsidR="00F36365" w:rsidRPr="00242624" w:rsidRDefault="00F36365" w:rsidP="00FD7404">
            <w:pPr>
              <w:adjustRightInd w:val="0"/>
              <w:spacing w:before="19" w:after="19"/>
              <w:rPr>
                <w:rFonts w:cs="Times New Roman"/>
                <w:bCs/>
                <w:color w:val="000000"/>
                <w:szCs w:val="24"/>
              </w:rPr>
            </w:pPr>
            <w:r w:rsidRPr="00242624">
              <w:rPr>
                <w:rFonts w:cs="Times New Roman"/>
                <w:szCs w:val="24"/>
              </w:rPr>
              <w:t xml:space="preserve">  </w:t>
            </w:r>
            <w:r w:rsidRPr="00242624">
              <w:rPr>
                <w:rFonts w:cs="Times New Roman"/>
                <w:bCs/>
                <w:color w:val="000000"/>
                <w:szCs w:val="24"/>
              </w:rPr>
              <w:t>Trial 2</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9.5 (2.2)</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9.1 (2.1)</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8.6 (2.0)</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8.1 (1.9)</w:t>
            </w:r>
          </w:p>
        </w:tc>
        <w:tc>
          <w:tcPr>
            <w:tcW w:w="1584"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7.0 (1.9)</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6.2 (1.7)</w:t>
            </w:r>
          </w:p>
        </w:tc>
        <w:tc>
          <w:tcPr>
            <w:tcW w:w="1584"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7.5 (2.1)</w:t>
            </w:r>
          </w:p>
        </w:tc>
      </w:tr>
      <w:tr w:rsidR="00F36365" w:rsidRPr="00242624" w:rsidTr="00FD7404">
        <w:tc>
          <w:tcPr>
            <w:tcW w:w="2880" w:type="dxa"/>
            <w:tcBorders>
              <w:top w:val="nil"/>
              <w:left w:val="nil"/>
              <w:bottom w:val="nil"/>
              <w:right w:val="nil"/>
            </w:tcBorders>
          </w:tcPr>
          <w:p w:rsidR="00F36365" w:rsidRPr="00242624" w:rsidRDefault="00F36365" w:rsidP="00FD7404">
            <w:pPr>
              <w:adjustRightInd w:val="0"/>
              <w:spacing w:before="19" w:after="19"/>
              <w:rPr>
                <w:rFonts w:cs="Times New Roman"/>
                <w:bCs/>
                <w:color w:val="000000"/>
                <w:szCs w:val="24"/>
              </w:rPr>
            </w:pPr>
            <w:r w:rsidRPr="00242624">
              <w:rPr>
                <w:rFonts w:cs="Times New Roman"/>
                <w:szCs w:val="24"/>
              </w:rPr>
              <w:t xml:space="preserve">  </w:t>
            </w:r>
            <w:r w:rsidRPr="00242624">
              <w:rPr>
                <w:rFonts w:cs="Times New Roman"/>
                <w:bCs/>
                <w:color w:val="000000"/>
                <w:szCs w:val="24"/>
              </w:rPr>
              <w:t>Trial 3</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11.4 (2.2)</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10.8 (2.0)</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10.3 (2.3)</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9.8 (2.2)</w:t>
            </w:r>
          </w:p>
        </w:tc>
        <w:tc>
          <w:tcPr>
            <w:tcW w:w="1584"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8.4 (2.2)</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7.4 (2.1)</w:t>
            </w:r>
          </w:p>
        </w:tc>
        <w:tc>
          <w:tcPr>
            <w:tcW w:w="1584"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9.0 (2.5)</w:t>
            </w:r>
          </w:p>
        </w:tc>
      </w:tr>
      <w:tr w:rsidR="00F36365" w:rsidRPr="00242624" w:rsidTr="00FD7404">
        <w:tc>
          <w:tcPr>
            <w:tcW w:w="2880" w:type="dxa"/>
            <w:tcBorders>
              <w:top w:val="nil"/>
              <w:left w:val="nil"/>
              <w:bottom w:val="nil"/>
              <w:right w:val="nil"/>
            </w:tcBorders>
          </w:tcPr>
          <w:p w:rsidR="00F36365" w:rsidRPr="00242624" w:rsidRDefault="00F36365" w:rsidP="00FD7404">
            <w:pPr>
              <w:adjustRightInd w:val="0"/>
              <w:spacing w:before="19" w:after="19"/>
              <w:rPr>
                <w:rFonts w:cs="Times New Roman"/>
                <w:bCs/>
                <w:color w:val="000000"/>
                <w:szCs w:val="24"/>
              </w:rPr>
            </w:pPr>
            <w:r w:rsidRPr="00242624">
              <w:rPr>
                <w:rFonts w:cs="Times New Roman"/>
                <w:szCs w:val="24"/>
              </w:rPr>
              <w:t xml:space="preserve">  </w:t>
            </w:r>
            <w:r w:rsidRPr="00242624">
              <w:rPr>
                <w:rFonts w:cs="Times New Roman"/>
                <w:bCs/>
                <w:color w:val="000000"/>
                <w:szCs w:val="24"/>
              </w:rPr>
              <w:t>Trial 4</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12.3 (2.2)</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11.8 (2.0)</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11.5 (2.3)</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10.8 (2.3)</w:t>
            </w:r>
          </w:p>
        </w:tc>
        <w:tc>
          <w:tcPr>
            <w:tcW w:w="1584"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9.3 (2.3)</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8.3 (2.2)</w:t>
            </w:r>
          </w:p>
        </w:tc>
        <w:tc>
          <w:tcPr>
            <w:tcW w:w="1584"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10.0 (2.6)</w:t>
            </w:r>
          </w:p>
        </w:tc>
      </w:tr>
      <w:tr w:rsidR="00F36365" w:rsidRPr="00242624" w:rsidTr="00FD7404">
        <w:tc>
          <w:tcPr>
            <w:tcW w:w="2880" w:type="dxa"/>
            <w:tcBorders>
              <w:top w:val="nil"/>
              <w:left w:val="nil"/>
              <w:bottom w:val="nil"/>
              <w:right w:val="nil"/>
            </w:tcBorders>
          </w:tcPr>
          <w:p w:rsidR="00F36365" w:rsidRPr="00242624" w:rsidRDefault="00F36365" w:rsidP="00FD7404">
            <w:pPr>
              <w:adjustRightInd w:val="0"/>
              <w:spacing w:before="19" w:after="19"/>
              <w:rPr>
                <w:rFonts w:cs="Times New Roman"/>
                <w:bCs/>
                <w:color w:val="000000"/>
                <w:szCs w:val="24"/>
              </w:rPr>
            </w:pPr>
            <w:r w:rsidRPr="00242624">
              <w:rPr>
                <w:rFonts w:cs="Times New Roman"/>
                <w:szCs w:val="24"/>
              </w:rPr>
              <w:t xml:space="preserve">  </w:t>
            </w:r>
            <w:r w:rsidRPr="00242624">
              <w:rPr>
                <w:rFonts w:cs="Times New Roman"/>
                <w:bCs/>
                <w:color w:val="000000"/>
                <w:szCs w:val="24"/>
              </w:rPr>
              <w:t>Trial 5</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12.8 (2.1)</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12.3 (2.0)</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12.0 (2.2)</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11.4 (2.2)</w:t>
            </w:r>
          </w:p>
        </w:tc>
        <w:tc>
          <w:tcPr>
            <w:tcW w:w="1584"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9.9 (2.4)</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8.9 (2.4)</w:t>
            </w:r>
          </w:p>
        </w:tc>
        <w:tc>
          <w:tcPr>
            <w:tcW w:w="1584"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10.6 (2.6)</w:t>
            </w:r>
          </w:p>
        </w:tc>
      </w:tr>
      <w:tr w:rsidR="00F36365" w:rsidRPr="00242624" w:rsidTr="00FD7404">
        <w:tc>
          <w:tcPr>
            <w:tcW w:w="2880" w:type="dxa"/>
            <w:tcBorders>
              <w:top w:val="nil"/>
              <w:left w:val="nil"/>
              <w:bottom w:val="nil"/>
              <w:right w:val="nil"/>
            </w:tcBorders>
          </w:tcPr>
          <w:p w:rsidR="00F36365" w:rsidRPr="00242624" w:rsidRDefault="00F36365" w:rsidP="00FD7404">
            <w:pPr>
              <w:adjustRightInd w:val="0"/>
              <w:spacing w:before="19" w:after="19"/>
              <w:rPr>
                <w:rFonts w:cs="Times New Roman"/>
                <w:bCs/>
                <w:color w:val="000000"/>
                <w:szCs w:val="24"/>
              </w:rPr>
            </w:pPr>
            <w:r w:rsidRPr="00242624">
              <w:rPr>
                <w:rFonts w:cs="Times New Roman"/>
                <w:szCs w:val="24"/>
              </w:rPr>
              <w:t xml:space="preserve">  </w:t>
            </w:r>
            <w:r w:rsidRPr="00242624">
              <w:rPr>
                <w:rFonts w:cs="Times New Roman"/>
                <w:bCs/>
                <w:color w:val="000000"/>
                <w:szCs w:val="24"/>
              </w:rPr>
              <w:t>1-3 Total</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27.4 (5.4)</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25.9 (4.9)</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24.7 (5.1)</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23.4 (4.7)</w:t>
            </w:r>
          </w:p>
        </w:tc>
        <w:tc>
          <w:tcPr>
            <w:tcW w:w="1584"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20.3 (4.7)</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18.0 (4.4)</w:t>
            </w:r>
          </w:p>
        </w:tc>
        <w:tc>
          <w:tcPr>
            <w:tcW w:w="1584"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21.7 (5.5)</w:t>
            </w:r>
          </w:p>
        </w:tc>
      </w:tr>
      <w:tr w:rsidR="00F36365" w:rsidRPr="00242624" w:rsidTr="00FD7404">
        <w:tc>
          <w:tcPr>
            <w:tcW w:w="2880" w:type="dxa"/>
            <w:tcBorders>
              <w:top w:val="nil"/>
              <w:left w:val="nil"/>
              <w:bottom w:val="nil"/>
              <w:right w:val="nil"/>
            </w:tcBorders>
          </w:tcPr>
          <w:p w:rsidR="00F36365" w:rsidRPr="00242624" w:rsidRDefault="00F36365" w:rsidP="00FD7404">
            <w:pPr>
              <w:adjustRightInd w:val="0"/>
              <w:spacing w:before="19" w:after="19"/>
              <w:rPr>
                <w:rFonts w:cs="Times New Roman"/>
                <w:bCs/>
                <w:color w:val="000000"/>
                <w:szCs w:val="24"/>
              </w:rPr>
            </w:pPr>
            <w:r w:rsidRPr="00242624">
              <w:rPr>
                <w:rFonts w:cs="Times New Roman"/>
                <w:szCs w:val="24"/>
              </w:rPr>
              <w:t xml:space="preserve">  </w:t>
            </w:r>
            <w:r w:rsidRPr="00242624">
              <w:rPr>
                <w:rFonts w:cs="Times New Roman"/>
                <w:bCs/>
                <w:color w:val="000000"/>
                <w:szCs w:val="24"/>
              </w:rPr>
              <w:t>Interference trial</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5.9 (1.9)</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5.6 (1.6)</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5.3 (1.6)</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5.0 (1.6)</w:t>
            </w:r>
          </w:p>
        </w:tc>
        <w:tc>
          <w:tcPr>
            <w:tcW w:w="1584"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4.1 (1.6)</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3.4 (1.4)</w:t>
            </w:r>
          </w:p>
        </w:tc>
        <w:tc>
          <w:tcPr>
            <w:tcW w:w="1584"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4.5 (1.7)</w:t>
            </w:r>
          </w:p>
        </w:tc>
      </w:tr>
      <w:tr w:rsidR="00F36365" w:rsidRPr="00242624" w:rsidTr="00FD7404">
        <w:tc>
          <w:tcPr>
            <w:tcW w:w="2880" w:type="dxa"/>
            <w:tcBorders>
              <w:top w:val="nil"/>
              <w:left w:val="nil"/>
              <w:bottom w:val="nil"/>
              <w:right w:val="nil"/>
            </w:tcBorders>
          </w:tcPr>
          <w:p w:rsidR="00F36365" w:rsidRPr="00242624" w:rsidRDefault="00F36365" w:rsidP="00FD7404">
            <w:pPr>
              <w:adjustRightInd w:val="0"/>
              <w:spacing w:before="19" w:after="19"/>
              <w:rPr>
                <w:rFonts w:cs="Times New Roman"/>
                <w:bCs/>
                <w:color w:val="000000"/>
                <w:szCs w:val="24"/>
              </w:rPr>
            </w:pPr>
            <w:r w:rsidRPr="00242624">
              <w:rPr>
                <w:rFonts w:cs="Times New Roman"/>
                <w:szCs w:val="24"/>
              </w:rPr>
              <w:t xml:space="preserve">  </w:t>
            </w:r>
            <w:r w:rsidRPr="00242624">
              <w:rPr>
                <w:rFonts w:cs="Times New Roman"/>
                <w:bCs/>
                <w:color w:val="000000"/>
                <w:szCs w:val="24"/>
              </w:rPr>
              <w:t>Trial 6</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11.3 (2.9)</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10.6 (2.7)</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9.9 (3.0)</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9.2 (2.9)</w:t>
            </w:r>
          </w:p>
        </w:tc>
        <w:tc>
          <w:tcPr>
            <w:tcW w:w="1584"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7.6 (3.1)</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6.5 (3.0)</w:t>
            </w:r>
          </w:p>
        </w:tc>
        <w:tc>
          <w:tcPr>
            <w:tcW w:w="1584"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8.4 (3.3)</w:t>
            </w:r>
          </w:p>
        </w:tc>
      </w:tr>
      <w:tr w:rsidR="00F36365" w:rsidRPr="00242624" w:rsidTr="00FD7404">
        <w:tc>
          <w:tcPr>
            <w:tcW w:w="2880" w:type="dxa"/>
            <w:tcBorders>
              <w:top w:val="nil"/>
              <w:left w:val="nil"/>
              <w:bottom w:val="nil"/>
              <w:right w:val="nil"/>
            </w:tcBorders>
          </w:tcPr>
          <w:p w:rsidR="00F36365" w:rsidRPr="00242624" w:rsidRDefault="00F36365" w:rsidP="00FD7404">
            <w:pPr>
              <w:adjustRightInd w:val="0"/>
              <w:spacing w:before="19" w:after="19"/>
              <w:rPr>
                <w:rFonts w:cs="Times New Roman"/>
                <w:bCs/>
                <w:color w:val="000000"/>
                <w:szCs w:val="24"/>
              </w:rPr>
            </w:pPr>
            <w:r w:rsidRPr="00242624">
              <w:rPr>
                <w:rFonts w:cs="Times New Roman"/>
                <w:szCs w:val="24"/>
              </w:rPr>
              <w:t xml:space="preserve">  </w:t>
            </w:r>
            <w:r w:rsidRPr="00242624">
              <w:rPr>
                <w:rFonts w:cs="Times New Roman"/>
                <w:bCs/>
                <w:color w:val="000000"/>
                <w:szCs w:val="24"/>
              </w:rPr>
              <w:t>Short Term % Retention</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86.6 (14.2)</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84.8 (13.6)</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81.3 (16.3)</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78.9 (17.0)</w:t>
            </w:r>
          </w:p>
        </w:tc>
        <w:tc>
          <w:tcPr>
            <w:tcW w:w="1584"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74.4 (21.3)</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70.9 (23.9)</w:t>
            </w:r>
          </w:p>
        </w:tc>
        <w:tc>
          <w:tcPr>
            <w:tcW w:w="1584"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76.7 (20.2)</w:t>
            </w:r>
          </w:p>
        </w:tc>
      </w:tr>
      <w:tr w:rsidR="00F36365" w:rsidRPr="00242624" w:rsidTr="00FD7404">
        <w:tc>
          <w:tcPr>
            <w:tcW w:w="2880" w:type="dxa"/>
            <w:tcBorders>
              <w:top w:val="nil"/>
              <w:left w:val="nil"/>
              <w:bottom w:val="nil"/>
              <w:right w:val="nil"/>
            </w:tcBorders>
          </w:tcPr>
          <w:p w:rsidR="00F36365" w:rsidRPr="00242624" w:rsidRDefault="00F36365" w:rsidP="00FD7404">
            <w:pPr>
              <w:adjustRightInd w:val="0"/>
              <w:spacing w:before="19" w:after="19"/>
              <w:rPr>
                <w:rFonts w:cs="Times New Roman"/>
                <w:bCs/>
                <w:color w:val="000000"/>
                <w:szCs w:val="24"/>
              </w:rPr>
            </w:pPr>
            <w:r w:rsidRPr="00242624">
              <w:rPr>
                <w:rFonts w:cs="Times New Roman"/>
                <w:szCs w:val="24"/>
              </w:rPr>
              <w:t xml:space="preserve">  </w:t>
            </w:r>
            <w:r w:rsidRPr="00242624">
              <w:rPr>
                <w:rFonts w:cs="Times New Roman"/>
                <w:bCs/>
                <w:color w:val="000000"/>
                <w:szCs w:val="24"/>
              </w:rPr>
              <w:t>Long Term % Retention </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84.9 (16.7)</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82.3 (16.7)</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78.5 (18.9)</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75.1 (20.7)</w:t>
            </w:r>
          </w:p>
        </w:tc>
        <w:tc>
          <w:tcPr>
            <w:tcW w:w="1584"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69.7 (23.5)</w:t>
            </w:r>
          </w:p>
        </w:tc>
        <w:tc>
          <w:tcPr>
            <w:tcW w:w="1440"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65.4 (27.0)</w:t>
            </w:r>
          </w:p>
        </w:tc>
        <w:tc>
          <w:tcPr>
            <w:tcW w:w="1584" w:type="dxa"/>
            <w:tcBorders>
              <w:top w:val="nil"/>
              <w:left w:val="nil"/>
              <w:bottom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72.6 (23.2)</w:t>
            </w:r>
          </w:p>
        </w:tc>
      </w:tr>
      <w:tr w:rsidR="00F36365" w:rsidRPr="00242624" w:rsidTr="00FD7404">
        <w:tc>
          <w:tcPr>
            <w:tcW w:w="2880" w:type="dxa"/>
            <w:tcBorders>
              <w:top w:val="nil"/>
              <w:left w:val="nil"/>
              <w:right w:val="nil"/>
            </w:tcBorders>
          </w:tcPr>
          <w:p w:rsidR="00F36365" w:rsidRPr="00242624" w:rsidRDefault="00F36365" w:rsidP="00FD7404">
            <w:pPr>
              <w:keepNext/>
              <w:adjustRightInd w:val="0"/>
              <w:spacing w:before="19" w:after="19"/>
              <w:rPr>
                <w:rFonts w:cs="Times New Roman"/>
                <w:bCs/>
                <w:color w:val="000000"/>
                <w:szCs w:val="24"/>
              </w:rPr>
            </w:pPr>
            <w:r w:rsidRPr="00242624">
              <w:rPr>
                <w:rFonts w:cs="Times New Roman"/>
                <w:szCs w:val="24"/>
              </w:rPr>
              <w:t xml:space="preserve">  </w:t>
            </w:r>
            <w:r w:rsidRPr="00242624">
              <w:rPr>
                <w:rFonts w:cs="Times New Roman"/>
                <w:bCs/>
                <w:color w:val="000000"/>
                <w:szCs w:val="24"/>
              </w:rPr>
              <w:t>Memory Efficiency Score</w:t>
            </w:r>
          </w:p>
        </w:tc>
        <w:tc>
          <w:tcPr>
            <w:tcW w:w="1440" w:type="dxa"/>
            <w:tcBorders>
              <w:top w:val="nil"/>
              <w:left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1.92 (0.34)</w:t>
            </w:r>
          </w:p>
        </w:tc>
        <w:tc>
          <w:tcPr>
            <w:tcW w:w="1440" w:type="dxa"/>
            <w:tcBorders>
              <w:top w:val="nil"/>
              <w:left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1.87 (0.33)</w:t>
            </w:r>
          </w:p>
        </w:tc>
        <w:tc>
          <w:tcPr>
            <w:tcW w:w="1440" w:type="dxa"/>
            <w:tcBorders>
              <w:top w:val="nil"/>
              <w:left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1.82 (0.36)</w:t>
            </w:r>
          </w:p>
        </w:tc>
        <w:tc>
          <w:tcPr>
            <w:tcW w:w="1440" w:type="dxa"/>
            <w:tcBorders>
              <w:top w:val="nil"/>
              <w:left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1.76 (0.39)</w:t>
            </w:r>
          </w:p>
        </w:tc>
        <w:tc>
          <w:tcPr>
            <w:tcW w:w="1584" w:type="dxa"/>
            <w:tcBorders>
              <w:top w:val="nil"/>
              <w:left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1.65 (0.45)</w:t>
            </w:r>
          </w:p>
        </w:tc>
        <w:tc>
          <w:tcPr>
            <w:tcW w:w="1440" w:type="dxa"/>
            <w:tcBorders>
              <w:top w:val="nil"/>
              <w:left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1.56 (0.49)</w:t>
            </w:r>
          </w:p>
        </w:tc>
        <w:tc>
          <w:tcPr>
            <w:tcW w:w="1584" w:type="dxa"/>
            <w:tcBorders>
              <w:top w:val="nil"/>
              <w:left w:val="nil"/>
              <w:right w:val="nil"/>
            </w:tcBorders>
          </w:tcPr>
          <w:p w:rsidR="00F36365" w:rsidRPr="00242624" w:rsidRDefault="00F36365" w:rsidP="00FD7404">
            <w:pPr>
              <w:adjustRightInd w:val="0"/>
              <w:spacing w:before="19" w:after="19"/>
              <w:jc w:val="center"/>
              <w:rPr>
                <w:rFonts w:cs="Times New Roman"/>
                <w:color w:val="000000"/>
                <w:szCs w:val="24"/>
              </w:rPr>
            </w:pPr>
            <w:r w:rsidRPr="00242624">
              <w:rPr>
                <w:rFonts w:cs="Times New Roman"/>
                <w:color w:val="000000"/>
                <w:szCs w:val="24"/>
              </w:rPr>
              <w:t>1.71 (0.44)</w:t>
            </w:r>
          </w:p>
        </w:tc>
      </w:tr>
    </w:tbl>
    <w:p w:rsidR="00F36365" w:rsidRPr="00242624" w:rsidRDefault="00F36365" w:rsidP="00F36365">
      <w:pPr>
        <w:ind w:left="-630"/>
        <w:rPr>
          <w:rFonts w:cs="Times New Roman"/>
          <w:szCs w:val="24"/>
        </w:rPr>
      </w:pPr>
      <w:r w:rsidRPr="00242624">
        <w:rPr>
          <w:rFonts w:cs="Times New Roman"/>
          <w:i/>
          <w:szCs w:val="24"/>
        </w:rPr>
        <w:t>Note</w:t>
      </w:r>
      <w:r w:rsidRPr="00242624">
        <w:rPr>
          <w:rFonts w:cs="Times New Roman"/>
          <w:szCs w:val="24"/>
        </w:rPr>
        <w:t>. The above data are presented to better characterize the sample and to allow for future comparison of the regression-based normative data with normative approaches that use mean and SD values only. Deriving z-scores from these means and SD values for clinical use is not advised, and has been sh</w:t>
      </w:r>
      <w:bookmarkStart w:id="0" w:name="_GoBack"/>
      <w:bookmarkEnd w:id="0"/>
      <w:r w:rsidRPr="00242624">
        <w:rPr>
          <w:rFonts w:cs="Times New Roman"/>
          <w:szCs w:val="24"/>
        </w:rPr>
        <w:t xml:space="preserve">own to produce misleading results (Van </w:t>
      </w:r>
      <w:proofErr w:type="spellStart"/>
      <w:r w:rsidRPr="00242624">
        <w:rPr>
          <w:rFonts w:cs="Times New Roman"/>
          <w:szCs w:val="24"/>
        </w:rPr>
        <w:t>Breukelen</w:t>
      </w:r>
      <w:proofErr w:type="spellEnd"/>
      <w:r w:rsidRPr="00242624">
        <w:rPr>
          <w:rFonts w:cs="Times New Roman"/>
          <w:szCs w:val="24"/>
        </w:rPr>
        <w:t xml:space="preserve"> &amp; </w:t>
      </w:r>
      <w:proofErr w:type="spellStart"/>
      <w:r w:rsidRPr="00242624">
        <w:rPr>
          <w:rFonts w:cs="Times New Roman"/>
          <w:szCs w:val="24"/>
        </w:rPr>
        <w:t>Vlaeyen</w:t>
      </w:r>
      <w:proofErr w:type="spellEnd"/>
      <w:r w:rsidRPr="00242624">
        <w:rPr>
          <w:rFonts w:cs="Times New Roman"/>
          <w:szCs w:val="24"/>
        </w:rPr>
        <w:t>, 2005).</w:t>
      </w:r>
    </w:p>
    <w:p w:rsidR="00F36365" w:rsidRDefault="00F36365" w:rsidP="00F36365">
      <w:pPr>
        <w:ind w:left="-90"/>
        <w:rPr>
          <w:b/>
        </w:rPr>
      </w:pPr>
    </w:p>
    <w:p w:rsidR="00F36365" w:rsidRPr="00963A53" w:rsidRDefault="00F36365" w:rsidP="00F36365">
      <w:pPr>
        <w:ind w:left="-90"/>
      </w:pPr>
      <w:proofErr w:type="gramStart"/>
      <w:r w:rsidRPr="00963A53">
        <w:rPr>
          <w:b/>
        </w:rPr>
        <w:lastRenderedPageBreak/>
        <w:t>Supplemental Table 2.</w:t>
      </w:r>
      <w:proofErr w:type="gramEnd"/>
      <w:r>
        <w:t xml:space="preserve"> </w:t>
      </w:r>
      <w:proofErr w:type="gramStart"/>
      <w:r>
        <w:t xml:space="preserve">Sample size by </w:t>
      </w:r>
      <w:r w:rsidRPr="00963A53">
        <w:t>year</w:t>
      </w:r>
      <w:r>
        <w:t>s</w:t>
      </w:r>
      <w:r w:rsidRPr="00963A53">
        <w:t xml:space="preserve"> of education.</w:t>
      </w:r>
      <w:proofErr w:type="gramEnd"/>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718"/>
        <w:gridCol w:w="1980"/>
      </w:tblGrid>
      <w:tr w:rsidR="00F36365" w:rsidRPr="00E07F44" w:rsidTr="00FD7404">
        <w:tc>
          <w:tcPr>
            <w:tcW w:w="2718" w:type="dxa"/>
            <w:tcBorders>
              <w:top w:val="single" w:sz="4" w:space="0" w:color="auto"/>
              <w:left w:val="nil"/>
              <w:bottom w:val="single" w:sz="4" w:space="0" w:color="auto"/>
            </w:tcBorders>
          </w:tcPr>
          <w:p w:rsidR="00F36365" w:rsidRPr="00425A87" w:rsidRDefault="00F36365" w:rsidP="00FD7404">
            <w:pPr>
              <w:contextualSpacing/>
              <w:jc w:val="center"/>
              <w:rPr>
                <w:b/>
              </w:rPr>
            </w:pPr>
            <w:r w:rsidRPr="00425A87">
              <w:rPr>
                <w:b/>
              </w:rPr>
              <w:t>Education</w:t>
            </w:r>
            <w:r>
              <w:rPr>
                <w:b/>
              </w:rPr>
              <w:t>, Years</w:t>
            </w:r>
          </w:p>
        </w:tc>
        <w:tc>
          <w:tcPr>
            <w:tcW w:w="1980" w:type="dxa"/>
            <w:tcBorders>
              <w:top w:val="single" w:sz="4" w:space="0" w:color="auto"/>
              <w:bottom w:val="single" w:sz="4" w:space="0" w:color="auto"/>
              <w:right w:val="nil"/>
            </w:tcBorders>
          </w:tcPr>
          <w:p w:rsidR="00F36365" w:rsidRPr="00425A87" w:rsidRDefault="00F36365" w:rsidP="00FD7404">
            <w:pPr>
              <w:contextualSpacing/>
              <w:jc w:val="center"/>
              <w:rPr>
                <w:b/>
              </w:rPr>
            </w:pPr>
            <w:r w:rsidRPr="00425A87">
              <w:rPr>
                <w:b/>
              </w:rPr>
              <w:t>N</w:t>
            </w:r>
          </w:p>
        </w:tc>
      </w:tr>
      <w:tr w:rsidR="00F36365" w:rsidRPr="00E07F44" w:rsidTr="00FD7404">
        <w:tc>
          <w:tcPr>
            <w:tcW w:w="2718" w:type="dxa"/>
            <w:tcBorders>
              <w:top w:val="single" w:sz="4" w:space="0" w:color="auto"/>
              <w:left w:val="nil"/>
            </w:tcBorders>
          </w:tcPr>
          <w:p w:rsidR="00F36365" w:rsidRPr="00E07F44" w:rsidRDefault="00F36365" w:rsidP="00FD7404">
            <w:pPr>
              <w:contextualSpacing/>
              <w:jc w:val="center"/>
            </w:pPr>
            <w:r w:rsidRPr="00E07F44">
              <w:t>8</w:t>
            </w:r>
          </w:p>
        </w:tc>
        <w:tc>
          <w:tcPr>
            <w:tcW w:w="1980" w:type="dxa"/>
            <w:tcBorders>
              <w:top w:val="single" w:sz="4" w:space="0" w:color="auto"/>
              <w:right w:val="nil"/>
            </w:tcBorders>
          </w:tcPr>
          <w:p w:rsidR="00F36365" w:rsidRPr="00E07F44" w:rsidRDefault="00F36365" w:rsidP="00FD7404">
            <w:pPr>
              <w:contextualSpacing/>
              <w:jc w:val="center"/>
            </w:pPr>
            <w:r w:rsidRPr="00E07F44">
              <w:t>58</w:t>
            </w:r>
          </w:p>
        </w:tc>
      </w:tr>
      <w:tr w:rsidR="00F36365" w:rsidRPr="00E07F44" w:rsidTr="00FD7404">
        <w:tc>
          <w:tcPr>
            <w:tcW w:w="2718" w:type="dxa"/>
            <w:tcBorders>
              <w:left w:val="nil"/>
            </w:tcBorders>
          </w:tcPr>
          <w:p w:rsidR="00F36365" w:rsidRPr="00E07F44" w:rsidRDefault="00F36365" w:rsidP="00FD7404">
            <w:pPr>
              <w:contextualSpacing/>
              <w:jc w:val="center"/>
            </w:pPr>
            <w:r w:rsidRPr="00E07F44">
              <w:t>9</w:t>
            </w:r>
          </w:p>
        </w:tc>
        <w:tc>
          <w:tcPr>
            <w:tcW w:w="1980" w:type="dxa"/>
            <w:tcBorders>
              <w:right w:val="nil"/>
            </w:tcBorders>
          </w:tcPr>
          <w:p w:rsidR="00F36365" w:rsidRPr="00E07F44" w:rsidRDefault="00F36365" w:rsidP="00FD7404">
            <w:pPr>
              <w:contextualSpacing/>
              <w:jc w:val="center"/>
            </w:pPr>
            <w:r w:rsidRPr="00E07F44">
              <w:t>19</w:t>
            </w:r>
          </w:p>
        </w:tc>
      </w:tr>
      <w:tr w:rsidR="00F36365" w:rsidRPr="00E07F44" w:rsidTr="00FD7404">
        <w:tc>
          <w:tcPr>
            <w:tcW w:w="2718" w:type="dxa"/>
            <w:tcBorders>
              <w:left w:val="nil"/>
            </w:tcBorders>
          </w:tcPr>
          <w:p w:rsidR="00F36365" w:rsidRPr="00E07F44" w:rsidRDefault="00F36365" w:rsidP="00FD7404">
            <w:pPr>
              <w:contextualSpacing/>
              <w:jc w:val="center"/>
            </w:pPr>
            <w:r w:rsidRPr="00E07F44">
              <w:t>10</w:t>
            </w:r>
          </w:p>
        </w:tc>
        <w:tc>
          <w:tcPr>
            <w:tcW w:w="1980" w:type="dxa"/>
            <w:tcBorders>
              <w:right w:val="nil"/>
            </w:tcBorders>
          </w:tcPr>
          <w:p w:rsidR="00F36365" w:rsidRPr="00E07F44" w:rsidRDefault="00F36365" w:rsidP="00FD7404">
            <w:pPr>
              <w:contextualSpacing/>
              <w:jc w:val="center"/>
            </w:pPr>
            <w:r w:rsidRPr="00E07F44">
              <w:t>22</w:t>
            </w:r>
          </w:p>
        </w:tc>
      </w:tr>
      <w:tr w:rsidR="00F36365" w:rsidRPr="00E07F44" w:rsidTr="00FD7404">
        <w:tc>
          <w:tcPr>
            <w:tcW w:w="2718" w:type="dxa"/>
            <w:tcBorders>
              <w:left w:val="nil"/>
            </w:tcBorders>
          </w:tcPr>
          <w:p w:rsidR="00F36365" w:rsidRPr="00E07F44" w:rsidRDefault="00F36365" w:rsidP="00FD7404">
            <w:pPr>
              <w:contextualSpacing/>
              <w:jc w:val="center"/>
            </w:pPr>
            <w:r w:rsidRPr="00E07F44">
              <w:t>11</w:t>
            </w:r>
          </w:p>
        </w:tc>
        <w:tc>
          <w:tcPr>
            <w:tcW w:w="1980" w:type="dxa"/>
            <w:tcBorders>
              <w:right w:val="nil"/>
            </w:tcBorders>
          </w:tcPr>
          <w:p w:rsidR="00F36365" w:rsidRPr="00E07F44" w:rsidRDefault="00F36365" w:rsidP="00FD7404">
            <w:pPr>
              <w:contextualSpacing/>
              <w:jc w:val="center"/>
            </w:pPr>
            <w:r w:rsidRPr="00E07F44">
              <w:t>32</w:t>
            </w:r>
          </w:p>
        </w:tc>
      </w:tr>
      <w:tr w:rsidR="00F36365" w:rsidRPr="00E07F44" w:rsidTr="00FD7404">
        <w:tc>
          <w:tcPr>
            <w:tcW w:w="2718" w:type="dxa"/>
            <w:tcBorders>
              <w:left w:val="nil"/>
            </w:tcBorders>
          </w:tcPr>
          <w:p w:rsidR="00F36365" w:rsidRPr="00E07F44" w:rsidRDefault="00F36365" w:rsidP="00FD7404">
            <w:pPr>
              <w:contextualSpacing/>
              <w:jc w:val="center"/>
            </w:pPr>
            <w:r>
              <w:t xml:space="preserve">  </w:t>
            </w:r>
            <w:r w:rsidRPr="00E07F44">
              <w:t>1</w:t>
            </w:r>
            <w:r w:rsidRPr="00242624">
              <w:t>2*</w:t>
            </w:r>
          </w:p>
        </w:tc>
        <w:tc>
          <w:tcPr>
            <w:tcW w:w="1980" w:type="dxa"/>
            <w:tcBorders>
              <w:right w:val="nil"/>
            </w:tcBorders>
          </w:tcPr>
          <w:p w:rsidR="00F36365" w:rsidRPr="00E07F44" w:rsidRDefault="00F36365" w:rsidP="00FD7404">
            <w:pPr>
              <w:contextualSpacing/>
              <w:jc w:val="center"/>
            </w:pPr>
            <w:r w:rsidRPr="00E07F44">
              <w:t>1</w:t>
            </w:r>
            <w:r>
              <w:t>,</w:t>
            </w:r>
            <w:r w:rsidRPr="00E07F44">
              <w:t>126</w:t>
            </w:r>
          </w:p>
        </w:tc>
      </w:tr>
      <w:tr w:rsidR="00F36365" w:rsidRPr="00E07F44" w:rsidTr="00FD7404">
        <w:tc>
          <w:tcPr>
            <w:tcW w:w="2718" w:type="dxa"/>
            <w:tcBorders>
              <w:left w:val="nil"/>
            </w:tcBorders>
          </w:tcPr>
          <w:p w:rsidR="00F36365" w:rsidRPr="00E07F44" w:rsidRDefault="00F36365" w:rsidP="00FD7404">
            <w:pPr>
              <w:contextualSpacing/>
              <w:jc w:val="center"/>
            </w:pPr>
            <w:r w:rsidRPr="00E07F44">
              <w:t>13</w:t>
            </w:r>
          </w:p>
        </w:tc>
        <w:tc>
          <w:tcPr>
            <w:tcW w:w="1980" w:type="dxa"/>
            <w:tcBorders>
              <w:right w:val="nil"/>
            </w:tcBorders>
          </w:tcPr>
          <w:p w:rsidR="00F36365" w:rsidRPr="00E07F44" w:rsidRDefault="00F36365" w:rsidP="00FD7404">
            <w:pPr>
              <w:contextualSpacing/>
              <w:jc w:val="center"/>
            </w:pPr>
            <w:r w:rsidRPr="00E07F44">
              <w:t>447</w:t>
            </w:r>
          </w:p>
        </w:tc>
      </w:tr>
      <w:tr w:rsidR="00F36365" w:rsidRPr="00E07F44" w:rsidTr="00FD7404">
        <w:tc>
          <w:tcPr>
            <w:tcW w:w="2718" w:type="dxa"/>
            <w:tcBorders>
              <w:left w:val="nil"/>
            </w:tcBorders>
          </w:tcPr>
          <w:p w:rsidR="00F36365" w:rsidRPr="00E07F44" w:rsidRDefault="00F36365" w:rsidP="00FD7404">
            <w:pPr>
              <w:contextualSpacing/>
              <w:jc w:val="center"/>
            </w:pPr>
            <w:r w:rsidRPr="00E07F44">
              <w:t>14</w:t>
            </w:r>
          </w:p>
        </w:tc>
        <w:tc>
          <w:tcPr>
            <w:tcW w:w="1980" w:type="dxa"/>
            <w:tcBorders>
              <w:right w:val="nil"/>
            </w:tcBorders>
          </w:tcPr>
          <w:p w:rsidR="00F36365" w:rsidRPr="00E07F44" w:rsidRDefault="00F36365" w:rsidP="00FD7404">
            <w:pPr>
              <w:contextualSpacing/>
              <w:jc w:val="center"/>
            </w:pPr>
            <w:r w:rsidRPr="00E07F44">
              <w:t>584</w:t>
            </w:r>
          </w:p>
        </w:tc>
      </w:tr>
      <w:tr w:rsidR="00F36365" w:rsidRPr="00E07F44" w:rsidTr="00FD7404">
        <w:tc>
          <w:tcPr>
            <w:tcW w:w="2718" w:type="dxa"/>
            <w:tcBorders>
              <w:left w:val="nil"/>
            </w:tcBorders>
          </w:tcPr>
          <w:p w:rsidR="00F36365" w:rsidRPr="00E07F44" w:rsidRDefault="00F36365" w:rsidP="00FD7404">
            <w:pPr>
              <w:contextualSpacing/>
              <w:jc w:val="center"/>
            </w:pPr>
            <w:r w:rsidRPr="00E07F44">
              <w:t>15</w:t>
            </w:r>
          </w:p>
        </w:tc>
        <w:tc>
          <w:tcPr>
            <w:tcW w:w="1980" w:type="dxa"/>
            <w:tcBorders>
              <w:right w:val="nil"/>
            </w:tcBorders>
          </w:tcPr>
          <w:p w:rsidR="00F36365" w:rsidRPr="00E07F44" w:rsidRDefault="00F36365" w:rsidP="00FD7404">
            <w:pPr>
              <w:contextualSpacing/>
              <w:jc w:val="center"/>
            </w:pPr>
            <w:r w:rsidRPr="00E07F44">
              <w:t>232</w:t>
            </w:r>
          </w:p>
        </w:tc>
      </w:tr>
      <w:tr w:rsidR="00F36365" w:rsidRPr="00E07F44" w:rsidTr="00FD7404">
        <w:tc>
          <w:tcPr>
            <w:tcW w:w="2718" w:type="dxa"/>
            <w:tcBorders>
              <w:left w:val="nil"/>
            </w:tcBorders>
          </w:tcPr>
          <w:p w:rsidR="00F36365" w:rsidRPr="00E07F44" w:rsidRDefault="00F36365" w:rsidP="00FD7404">
            <w:pPr>
              <w:contextualSpacing/>
              <w:jc w:val="center"/>
            </w:pPr>
            <w:r w:rsidRPr="00E07F44">
              <w:t>16</w:t>
            </w:r>
          </w:p>
        </w:tc>
        <w:tc>
          <w:tcPr>
            <w:tcW w:w="1980" w:type="dxa"/>
            <w:tcBorders>
              <w:right w:val="nil"/>
            </w:tcBorders>
          </w:tcPr>
          <w:p w:rsidR="00F36365" w:rsidRPr="00E07F44" w:rsidRDefault="00F36365" w:rsidP="00FD7404">
            <w:pPr>
              <w:contextualSpacing/>
              <w:jc w:val="center"/>
            </w:pPr>
            <w:r w:rsidRPr="00E07F44">
              <w:t>922</w:t>
            </w:r>
          </w:p>
        </w:tc>
      </w:tr>
      <w:tr w:rsidR="00F36365" w:rsidRPr="00E07F44" w:rsidTr="00FD7404">
        <w:tc>
          <w:tcPr>
            <w:tcW w:w="2718" w:type="dxa"/>
            <w:tcBorders>
              <w:left w:val="nil"/>
            </w:tcBorders>
          </w:tcPr>
          <w:p w:rsidR="00F36365" w:rsidRPr="00E07F44" w:rsidRDefault="00F36365" w:rsidP="00FD7404">
            <w:pPr>
              <w:contextualSpacing/>
              <w:jc w:val="center"/>
            </w:pPr>
            <w:r w:rsidRPr="00E07F44">
              <w:t>17</w:t>
            </w:r>
          </w:p>
        </w:tc>
        <w:tc>
          <w:tcPr>
            <w:tcW w:w="1980" w:type="dxa"/>
            <w:tcBorders>
              <w:right w:val="nil"/>
            </w:tcBorders>
          </w:tcPr>
          <w:p w:rsidR="00F36365" w:rsidRPr="00E07F44" w:rsidRDefault="00F36365" w:rsidP="00FD7404">
            <w:pPr>
              <w:contextualSpacing/>
              <w:jc w:val="center"/>
            </w:pPr>
            <w:r w:rsidRPr="00E07F44">
              <w:t>142</w:t>
            </w:r>
          </w:p>
        </w:tc>
      </w:tr>
      <w:tr w:rsidR="00F36365" w:rsidRPr="00E07F44" w:rsidTr="00FD7404">
        <w:tc>
          <w:tcPr>
            <w:tcW w:w="2718" w:type="dxa"/>
            <w:tcBorders>
              <w:left w:val="nil"/>
            </w:tcBorders>
          </w:tcPr>
          <w:p w:rsidR="00F36365" w:rsidRPr="00E07F44" w:rsidRDefault="00F36365" w:rsidP="00FD7404">
            <w:pPr>
              <w:contextualSpacing/>
              <w:jc w:val="center"/>
            </w:pPr>
            <w:r w:rsidRPr="00E07F44">
              <w:t>18</w:t>
            </w:r>
          </w:p>
        </w:tc>
        <w:tc>
          <w:tcPr>
            <w:tcW w:w="1980" w:type="dxa"/>
            <w:tcBorders>
              <w:right w:val="nil"/>
            </w:tcBorders>
          </w:tcPr>
          <w:p w:rsidR="00F36365" w:rsidRPr="00E07F44" w:rsidRDefault="00F36365" w:rsidP="00FD7404">
            <w:pPr>
              <w:contextualSpacing/>
              <w:jc w:val="center"/>
            </w:pPr>
            <w:r w:rsidRPr="00E07F44">
              <w:t>530</w:t>
            </w:r>
          </w:p>
        </w:tc>
      </w:tr>
      <w:tr w:rsidR="00F36365" w:rsidRPr="00E07F44" w:rsidTr="00FD7404">
        <w:tc>
          <w:tcPr>
            <w:tcW w:w="2718" w:type="dxa"/>
            <w:tcBorders>
              <w:left w:val="nil"/>
            </w:tcBorders>
          </w:tcPr>
          <w:p w:rsidR="00F36365" w:rsidRPr="00E07F44" w:rsidRDefault="00F36365" w:rsidP="00FD7404">
            <w:pPr>
              <w:contextualSpacing/>
              <w:jc w:val="center"/>
            </w:pPr>
            <w:r w:rsidRPr="00E07F44">
              <w:t>19</w:t>
            </w:r>
          </w:p>
        </w:tc>
        <w:tc>
          <w:tcPr>
            <w:tcW w:w="1980" w:type="dxa"/>
            <w:tcBorders>
              <w:right w:val="nil"/>
            </w:tcBorders>
          </w:tcPr>
          <w:p w:rsidR="00F36365" w:rsidRPr="00E07F44" w:rsidRDefault="00F36365" w:rsidP="00FD7404">
            <w:pPr>
              <w:contextualSpacing/>
              <w:jc w:val="center"/>
            </w:pPr>
            <w:r w:rsidRPr="00E07F44">
              <w:t>118</w:t>
            </w:r>
          </w:p>
        </w:tc>
      </w:tr>
      <w:tr w:rsidR="00F36365" w:rsidRPr="00E07F44" w:rsidTr="00FD7404">
        <w:tc>
          <w:tcPr>
            <w:tcW w:w="2718" w:type="dxa"/>
            <w:tcBorders>
              <w:left w:val="nil"/>
              <w:bottom w:val="single" w:sz="4" w:space="0" w:color="auto"/>
            </w:tcBorders>
          </w:tcPr>
          <w:p w:rsidR="00F36365" w:rsidRPr="00E07F44" w:rsidRDefault="00F36365" w:rsidP="00FD7404">
            <w:pPr>
              <w:contextualSpacing/>
              <w:jc w:val="center"/>
            </w:pPr>
            <w:r w:rsidRPr="00E07F44">
              <w:t>20</w:t>
            </w:r>
          </w:p>
        </w:tc>
        <w:tc>
          <w:tcPr>
            <w:tcW w:w="1980" w:type="dxa"/>
            <w:tcBorders>
              <w:bottom w:val="single" w:sz="4" w:space="0" w:color="auto"/>
              <w:right w:val="nil"/>
            </w:tcBorders>
          </w:tcPr>
          <w:p w:rsidR="00F36365" w:rsidRPr="00E07F44" w:rsidRDefault="00F36365" w:rsidP="00FD7404">
            <w:pPr>
              <w:contextualSpacing/>
              <w:jc w:val="center"/>
            </w:pPr>
            <w:r w:rsidRPr="00E07F44">
              <w:t>196</w:t>
            </w:r>
          </w:p>
        </w:tc>
      </w:tr>
    </w:tbl>
    <w:p w:rsidR="00F36365" w:rsidRPr="00EF2DFD" w:rsidRDefault="00F36365" w:rsidP="00F36365">
      <w:pPr>
        <w:ind w:left="-90"/>
        <w:rPr>
          <w:rFonts w:cs="Times New Roman"/>
          <w:szCs w:val="24"/>
        </w:rPr>
      </w:pPr>
      <w:r w:rsidRPr="00EF2DFD">
        <w:rPr>
          <w:rFonts w:cs="Times New Roman"/>
          <w:szCs w:val="24"/>
        </w:rPr>
        <w:t>*Includes individuals with a GED as well as individuals who graduated from high school. These data were coded the same and thus could not be differentiated.</w:t>
      </w:r>
    </w:p>
    <w:p w:rsidR="00F36365" w:rsidRDefault="00F36365" w:rsidP="00F36365">
      <w:pPr>
        <w:rPr>
          <w:rFonts w:cs="Times New Roman"/>
          <w:szCs w:val="24"/>
        </w:rPr>
      </w:pPr>
    </w:p>
    <w:p w:rsidR="00F36365" w:rsidRDefault="00F36365" w:rsidP="00F36365">
      <w:pPr>
        <w:rPr>
          <w:b/>
        </w:rPr>
      </w:pPr>
      <w:r>
        <w:rPr>
          <w:b/>
        </w:rPr>
        <w:br w:type="page"/>
      </w:r>
    </w:p>
    <w:p w:rsidR="00F36365" w:rsidRPr="00EF2DFD" w:rsidRDefault="00F36365" w:rsidP="00F36365">
      <w:pPr>
        <w:ind w:left="-90"/>
        <w:rPr>
          <w:rFonts w:ascii="Arial" w:hAnsi="Arial" w:cs="Arial"/>
          <w:sz w:val="20"/>
          <w:szCs w:val="20"/>
        </w:rPr>
      </w:pPr>
      <w:proofErr w:type="gramStart"/>
      <w:r w:rsidRPr="00EF2DFD">
        <w:rPr>
          <w:b/>
        </w:rPr>
        <w:lastRenderedPageBreak/>
        <w:t>Supplemental Table 3.</w:t>
      </w:r>
      <w:proofErr w:type="gramEnd"/>
      <w:r w:rsidRPr="00EF2DFD">
        <w:t xml:space="preserve"> </w:t>
      </w:r>
      <w:proofErr w:type="gramStart"/>
      <w:r w:rsidRPr="00EF2DFD">
        <w:t>Observed versus expected proportions (base rates) of females and males showing low test performance (T &lt; 40) and 95% Confidence Intervals (CIs).</w:t>
      </w:r>
      <w:proofErr w:type="gramEnd"/>
      <w:r w:rsidRPr="00EF2DFD">
        <w:t xml:space="preserve"> </w:t>
      </w:r>
    </w:p>
    <w:tbl>
      <w:tblPr>
        <w:tblpPr w:leftFromText="180" w:rightFromText="180" w:vertAnchor="text"/>
        <w:tblW w:w="9763" w:type="dxa"/>
        <w:tblCellMar>
          <w:left w:w="0" w:type="dxa"/>
          <w:right w:w="0" w:type="dxa"/>
        </w:tblCellMar>
        <w:tblLook w:val="04A0" w:firstRow="1" w:lastRow="0" w:firstColumn="1" w:lastColumn="0" w:noHBand="0" w:noVBand="1"/>
      </w:tblPr>
      <w:tblGrid>
        <w:gridCol w:w="2311"/>
        <w:gridCol w:w="2484"/>
        <w:gridCol w:w="2481"/>
        <w:gridCol w:w="2487"/>
      </w:tblGrid>
      <w:tr w:rsidR="00EF2DFD" w:rsidRPr="00EF2DFD" w:rsidTr="00FD7404">
        <w:trPr>
          <w:trHeight w:val="1081"/>
        </w:trPr>
        <w:tc>
          <w:tcPr>
            <w:tcW w:w="2311" w:type="dxa"/>
            <w:tcBorders>
              <w:top w:val="single" w:sz="8" w:space="0" w:color="auto"/>
              <w:bottom w:val="single" w:sz="8" w:space="0" w:color="auto"/>
              <w:right w:val="nil"/>
            </w:tcBorders>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T-Scores</w:t>
            </w:r>
          </w:p>
          <w:p w:rsidR="00F36365" w:rsidRPr="00EF2DFD" w:rsidRDefault="00F36365" w:rsidP="00FD7404">
            <w:pPr>
              <w:contextualSpacing/>
              <w:rPr>
                <w:rFonts w:ascii="Calibri" w:hAnsi="Calibri" w:cs="Calibri"/>
              </w:rPr>
            </w:pPr>
            <w:r w:rsidRPr="00EF2DFD">
              <w:t>adjusted for</w:t>
            </w:r>
          </w:p>
        </w:tc>
        <w:tc>
          <w:tcPr>
            <w:tcW w:w="2484" w:type="dxa"/>
            <w:tcBorders>
              <w:top w:val="single" w:sz="8" w:space="0" w:color="auto"/>
              <w:left w:val="nil"/>
              <w:bottom w:val="single" w:sz="8" w:space="0" w:color="auto"/>
              <w:right w:val="nil"/>
            </w:tcBorders>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AVLT</w:t>
            </w:r>
          </w:p>
        </w:tc>
        <w:tc>
          <w:tcPr>
            <w:tcW w:w="2481" w:type="dxa"/>
            <w:tcBorders>
              <w:top w:val="single" w:sz="8" w:space="0" w:color="auto"/>
              <w:left w:val="nil"/>
              <w:bottom w:val="single" w:sz="8" w:space="0" w:color="auto"/>
              <w:right w:val="nil"/>
            </w:tcBorders>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Females</w:t>
            </w:r>
          </w:p>
          <w:p w:rsidR="00F36365" w:rsidRPr="00EF2DFD" w:rsidRDefault="00F36365" w:rsidP="00FD7404">
            <w:pPr>
              <w:contextualSpacing/>
            </w:pPr>
            <w:r w:rsidRPr="00EF2DFD">
              <w:t>% T&lt;40</w:t>
            </w:r>
          </w:p>
          <w:p w:rsidR="00F36365" w:rsidRPr="00EF2DFD" w:rsidRDefault="00F36365" w:rsidP="00FD7404">
            <w:pPr>
              <w:contextualSpacing/>
              <w:rPr>
                <w:rFonts w:ascii="Calibri" w:hAnsi="Calibri" w:cs="Calibri"/>
              </w:rPr>
            </w:pPr>
            <w:r w:rsidRPr="00EF2DFD">
              <w:t>(95% CI)</w:t>
            </w:r>
          </w:p>
        </w:tc>
        <w:tc>
          <w:tcPr>
            <w:tcW w:w="2487" w:type="dxa"/>
            <w:tcBorders>
              <w:top w:val="single" w:sz="8" w:space="0" w:color="auto"/>
              <w:left w:val="nil"/>
              <w:bottom w:val="single" w:sz="8" w:space="0" w:color="auto"/>
            </w:tcBorders>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Males</w:t>
            </w:r>
          </w:p>
          <w:p w:rsidR="00F36365" w:rsidRPr="00EF2DFD" w:rsidRDefault="00F36365" w:rsidP="00FD7404">
            <w:pPr>
              <w:contextualSpacing/>
            </w:pPr>
            <w:r w:rsidRPr="00EF2DFD">
              <w:t>% T&lt;40</w:t>
            </w:r>
          </w:p>
          <w:p w:rsidR="00F36365" w:rsidRPr="00EF2DFD" w:rsidRDefault="00F36365" w:rsidP="00FD7404">
            <w:pPr>
              <w:contextualSpacing/>
              <w:rPr>
                <w:rFonts w:ascii="Calibri" w:hAnsi="Calibri" w:cs="Calibri"/>
              </w:rPr>
            </w:pPr>
            <w:r w:rsidRPr="00EF2DFD">
              <w:t>(95% CI)</w:t>
            </w:r>
          </w:p>
        </w:tc>
      </w:tr>
      <w:tr w:rsidR="00EF2DFD" w:rsidRPr="00EF2DFD" w:rsidTr="00FD7404">
        <w:trPr>
          <w:trHeight w:val="548"/>
        </w:trPr>
        <w:tc>
          <w:tcPr>
            <w:tcW w:w="2311" w:type="dxa"/>
            <w:tcBorders>
              <w:top w:val="nil"/>
              <w:bottom w:val="nil"/>
              <w:right w:val="nil"/>
            </w:tcBorders>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Age</w:t>
            </w:r>
          </w:p>
        </w:tc>
        <w:tc>
          <w:tcPr>
            <w:tcW w:w="2484" w:type="dxa"/>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1-5 Total</w:t>
            </w:r>
          </w:p>
        </w:tc>
        <w:tc>
          <w:tcPr>
            <w:tcW w:w="2481" w:type="dxa"/>
            <w:tcBorders>
              <w:top w:val="single" w:sz="8" w:space="0" w:color="auto"/>
            </w:tcBorders>
            <w:shd w:val="clear" w:color="auto" w:fill="auto"/>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6.4 (5.5, 7.5)</w:t>
            </w:r>
          </w:p>
        </w:tc>
        <w:tc>
          <w:tcPr>
            <w:tcW w:w="2487" w:type="dxa"/>
            <w:tcBorders>
              <w:top w:val="single" w:sz="8" w:space="0" w:color="auto"/>
              <w:left w:val="nil"/>
              <w:bottom w:val="nil"/>
            </w:tcBorders>
            <w:shd w:val="clear" w:color="auto" w:fill="auto"/>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22.9 (21.2, 24.7)</w:t>
            </w:r>
          </w:p>
        </w:tc>
      </w:tr>
      <w:tr w:rsidR="00EF2DFD" w:rsidRPr="00EF2DFD" w:rsidTr="00FD7404">
        <w:trPr>
          <w:trHeight w:val="533"/>
        </w:trPr>
        <w:tc>
          <w:tcPr>
            <w:tcW w:w="2311" w:type="dxa"/>
            <w:tcBorders>
              <w:top w:val="nil"/>
              <w:bottom w:val="nil"/>
              <w:right w:val="nil"/>
            </w:tcBorders>
            <w:tcMar>
              <w:top w:w="0" w:type="dxa"/>
              <w:left w:w="108" w:type="dxa"/>
              <w:bottom w:w="0" w:type="dxa"/>
              <w:right w:w="108" w:type="dxa"/>
            </w:tcMar>
          </w:tcPr>
          <w:p w:rsidR="00F36365" w:rsidRPr="00EF2DFD" w:rsidRDefault="00F36365" w:rsidP="00FD7404">
            <w:pPr>
              <w:contextualSpacing/>
              <w:rPr>
                <w:rFonts w:ascii="Calibri" w:hAnsi="Calibri" w:cs="Calibri"/>
              </w:rPr>
            </w:pPr>
          </w:p>
        </w:tc>
        <w:tc>
          <w:tcPr>
            <w:tcW w:w="2484" w:type="dxa"/>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Delayed Recall</w:t>
            </w:r>
          </w:p>
        </w:tc>
        <w:tc>
          <w:tcPr>
            <w:tcW w:w="2481" w:type="dxa"/>
            <w:shd w:val="clear" w:color="auto" w:fill="auto"/>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6.6 (5.7, 7.7)</w:t>
            </w:r>
          </w:p>
        </w:tc>
        <w:tc>
          <w:tcPr>
            <w:tcW w:w="2487" w:type="dxa"/>
            <w:tcBorders>
              <w:top w:val="nil"/>
              <w:left w:val="nil"/>
              <w:bottom w:val="nil"/>
            </w:tcBorders>
            <w:shd w:val="clear" w:color="auto" w:fill="auto"/>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19.4 (17.8, 21.1)</w:t>
            </w:r>
          </w:p>
        </w:tc>
      </w:tr>
      <w:tr w:rsidR="00EF2DFD" w:rsidRPr="00EF2DFD" w:rsidTr="00FD7404">
        <w:trPr>
          <w:trHeight w:val="533"/>
        </w:trPr>
        <w:tc>
          <w:tcPr>
            <w:tcW w:w="2311" w:type="dxa"/>
            <w:tcBorders>
              <w:top w:val="nil"/>
              <w:bottom w:val="nil"/>
              <w:right w:val="nil"/>
            </w:tcBorders>
            <w:tcMar>
              <w:top w:w="0" w:type="dxa"/>
              <w:left w:w="108" w:type="dxa"/>
              <w:bottom w:w="0" w:type="dxa"/>
              <w:right w:w="108" w:type="dxa"/>
            </w:tcMar>
          </w:tcPr>
          <w:p w:rsidR="00F36365" w:rsidRPr="00EF2DFD" w:rsidRDefault="00F36365" w:rsidP="00FD7404">
            <w:pPr>
              <w:contextualSpacing/>
              <w:rPr>
                <w:rFonts w:ascii="Calibri" w:hAnsi="Calibri" w:cs="Calibri"/>
              </w:rPr>
            </w:pPr>
          </w:p>
        </w:tc>
        <w:tc>
          <w:tcPr>
            <w:tcW w:w="2484" w:type="dxa"/>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Sum of Trials</w:t>
            </w:r>
          </w:p>
        </w:tc>
        <w:tc>
          <w:tcPr>
            <w:tcW w:w="2481" w:type="dxa"/>
            <w:shd w:val="clear" w:color="auto" w:fill="auto"/>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6.6 (5.7, 7.7)</w:t>
            </w:r>
          </w:p>
        </w:tc>
        <w:tc>
          <w:tcPr>
            <w:tcW w:w="2487" w:type="dxa"/>
            <w:tcBorders>
              <w:top w:val="nil"/>
              <w:left w:val="nil"/>
              <w:bottom w:val="nil"/>
            </w:tcBorders>
            <w:shd w:val="clear" w:color="auto" w:fill="auto"/>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23.4 (21.7, 25.3)</w:t>
            </w:r>
          </w:p>
        </w:tc>
      </w:tr>
      <w:tr w:rsidR="00EF2DFD" w:rsidRPr="00EF2DFD" w:rsidTr="00FD7404">
        <w:trPr>
          <w:trHeight w:val="533"/>
        </w:trPr>
        <w:tc>
          <w:tcPr>
            <w:tcW w:w="2311" w:type="dxa"/>
            <w:tcBorders>
              <w:top w:val="nil"/>
              <w:bottom w:val="single" w:sz="8" w:space="0" w:color="auto"/>
              <w:right w:val="nil"/>
            </w:tcBorders>
            <w:tcMar>
              <w:top w:w="0" w:type="dxa"/>
              <w:left w:w="108" w:type="dxa"/>
              <w:bottom w:w="0" w:type="dxa"/>
              <w:right w:w="108" w:type="dxa"/>
            </w:tcMar>
          </w:tcPr>
          <w:p w:rsidR="00F36365" w:rsidRPr="00EF2DFD" w:rsidRDefault="00F36365" w:rsidP="00FD7404">
            <w:pPr>
              <w:contextualSpacing/>
              <w:rPr>
                <w:rFonts w:ascii="Calibri" w:hAnsi="Calibri" w:cs="Calibri"/>
              </w:rPr>
            </w:pPr>
          </w:p>
        </w:tc>
        <w:tc>
          <w:tcPr>
            <w:tcW w:w="2484" w:type="dxa"/>
            <w:tcBorders>
              <w:top w:val="nil"/>
              <w:left w:val="nil"/>
              <w:bottom w:val="single" w:sz="8" w:space="0" w:color="auto"/>
              <w:right w:val="nil"/>
            </w:tcBorders>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Recognition PC</w:t>
            </w:r>
          </w:p>
        </w:tc>
        <w:tc>
          <w:tcPr>
            <w:tcW w:w="2481" w:type="dxa"/>
            <w:tcBorders>
              <w:top w:val="nil"/>
              <w:left w:val="nil"/>
              <w:bottom w:val="single" w:sz="8" w:space="0" w:color="auto"/>
              <w:right w:val="nil"/>
            </w:tcBorders>
            <w:shd w:val="clear" w:color="auto" w:fill="auto"/>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7.4 (6.4, 8.6)</w:t>
            </w:r>
          </w:p>
        </w:tc>
        <w:tc>
          <w:tcPr>
            <w:tcW w:w="2487" w:type="dxa"/>
            <w:tcBorders>
              <w:top w:val="nil"/>
              <w:left w:val="nil"/>
              <w:bottom w:val="single" w:sz="8" w:space="0" w:color="auto"/>
            </w:tcBorders>
            <w:shd w:val="clear" w:color="auto" w:fill="auto"/>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20.3 (18.7, 22.0)</w:t>
            </w:r>
          </w:p>
        </w:tc>
      </w:tr>
      <w:tr w:rsidR="00EF2DFD" w:rsidRPr="00EF2DFD" w:rsidTr="00FD7404">
        <w:trPr>
          <w:trHeight w:val="548"/>
        </w:trPr>
        <w:tc>
          <w:tcPr>
            <w:tcW w:w="2311" w:type="dxa"/>
            <w:tcBorders>
              <w:top w:val="single" w:sz="8" w:space="0" w:color="auto"/>
              <w:bottom w:val="nil"/>
              <w:right w:val="nil"/>
            </w:tcBorders>
            <w:shd w:val="clear" w:color="auto" w:fill="FFFFFF" w:themeFill="background1"/>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Age/Sex</w:t>
            </w:r>
          </w:p>
        </w:tc>
        <w:tc>
          <w:tcPr>
            <w:tcW w:w="2484" w:type="dxa"/>
            <w:tcBorders>
              <w:top w:val="single" w:sz="8" w:space="0" w:color="auto"/>
            </w:tcBorders>
            <w:shd w:val="clear" w:color="auto" w:fill="FFFFFF" w:themeFill="background1"/>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1-5 Total</w:t>
            </w:r>
          </w:p>
        </w:tc>
        <w:tc>
          <w:tcPr>
            <w:tcW w:w="2481" w:type="dxa"/>
            <w:tcBorders>
              <w:top w:val="single" w:sz="8" w:space="0" w:color="auto"/>
            </w:tcBorders>
            <w:shd w:val="clear" w:color="auto" w:fill="FFFFFF" w:themeFill="background1"/>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15.3 (13.9, 16.8)</w:t>
            </w:r>
          </w:p>
        </w:tc>
        <w:tc>
          <w:tcPr>
            <w:tcW w:w="2487" w:type="dxa"/>
            <w:tcBorders>
              <w:top w:val="single" w:sz="8" w:space="0" w:color="auto"/>
              <w:left w:val="nil"/>
              <w:bottom w:val="nil"/>
            </w:tcBorders>
            <w:shd w:val="clear" w:color="auto" w:fill="FFFFFF" w:themeFill="background1"/>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14.0 (12.6, 15.5)</w:t>
            </w:r>
          </w:p>
        </w:tc>
      </w:tr>
      <w:tr w:rsidR="00EF2DFD" w:rsidRPr="00EF2DFD" w:rsidTr="00FD7404">
        <w:trPr>
          <w:trHeight w:val="533"/>
        </w:trPr>
        <w:tc>
          <w:tcPr>
            <w:tcW w:w="2311" w:type="dxa"/>
            <w:tcBorders>
              <w:top w:val="nil"/>
              <w:bottom w:val="nil"/>
              <w:right w:val="nil"/>
            </w:tcBorders>
            <w:shd w:val="clear" w:color="auto" w:fill="FFFFFF" w:themeFill="background1"/>
            <w:tcMar>
              <w:top w:w="0" w:type="dxa"/>
              <w:left w:w="108" w:type="dxa"/>
              <w:bottom w:w="0" w:type="dxa"/>
              <w:right w:w="108" w:type="dxa"/>
            </w:tcMar>
          </w:tcPr>
          <w:p w:rsidR="00F36365" w:rsidRPr="00EF2DFD" w:rsidRDefault="00F36365" w:rsidP="00FD7404">
            <w:pPr>
              <w:contextualSpacing/>
              <w:rPr>
                <w:rFonts w:ascii="Calibri" w:hAnsi="Calibri" w:cs="Calibri"/>
              </w:rPr>
            </w:pPr>
          </w:p>
        </w:tc>
        <w:tc>
          <w:tcPr>
            <w:tcW w:w="2484" w:type="dxa"/>
            <w:shd w:val="clear" w:color="auto" w:fill="FFFFFF" w:themeFill="background1"/>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Delayed Recall</w:t>
            </w:r>
          </w:p>
        </w:tc>
        <w:tc>
          <w:tcPr>
            <w:tcW w:w="2481" w:type="dxa"/>
            <w:shd w:val="clear" w:color="auto" w:fill="FFFFFF" w:themeFill="background1"/>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13.2 (11.9, 14.7</w:t>
            </w:r>
            <w:r w:rsidRPr="00EF2DFD">
              <w:rPr>
                <w:vertAlign w:val="superscript"/>
              </w:rPr>
              <w:t>a</w:t>
            </w:r>
            <w:r w:rsidRPr="00EF2DFD">
              <w:t>)</w:t>
            </w:r>
          </w:p>
        </w:tc>
        <w:tc>
          <w:tcPr>
            <w:tcW w:w="2487" w:type="dxa"/>
            <w:tcBorders>
              <w:top w:val="nil"/>
              <w:left w:val="nil"/>
              <w:bottom w:val="nil"/>
            </w:tcBorders>
            <w:shd w:val="clear" w:color="auto" w:fill="FFFFFF" w:themeFill="background1"/>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14.3 (12.9, 15.9)</w:t>
            </w:r>
          </w:p>
        </w:tc>
      </w:tr>
      <w:tr w:rsidR="00EF2DFD" w:rsidRPr="00EF2DFD" w:rsidTr="00FD7404">
        <w:trPr>
          <w:trHeight w:val="533"/>
        </w:trPr>
        <w:tc>
          <w:tcPr>
            <w:tcW w:w="2311" w:type="dxa"/>
            <w:tcBorders>
              <w:top w:val="nil"/>
              <w:bottom w:val="nil"/>
              <w:right w:val="nil"/>
            </w:tcBorders>
            <w:shd w:val="clear" w:color="auto" w:fill="FFFFFF" w:themeFill="background1"/>
            <w:tcMar>
              <w:top w:w="0" w:type="dxa"/>
              <w:left w:w="108" w:type="dxa"/>
              <w:bottom w:w="0" w:type="dxa"/>
              <w:right w:w="108" w:type="dxa"/>
            </w:tcMar>
          </w:tcPr>
          <w:p w:rsidR="00F36365" w:rsidRPr="00EF2DFD" w:rsidRDefault="00F36365" w:rsidP="00FD7404">
            <w:pPr>
              <w:contextualSpacing/>
              <w:rPr>
                <w:rFonts w:ascii="Calibri" w:hAnsi="Calibri" w:cs="Calibri"/>
              </w:rPr>
            </w:pPr>
          </w:p>
        </w:tc>
        <w:tc>
          <w:tcPr>
            <w:tcW w:w="2484" w:type="dxa"/>
            <w:shd w:val="clear" w:color="auto" w:fill="FFFFFF" w:themeFill="background1"/>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Sum of Trials</w:t>
            </w:r>
          </w:p>
        </w:tc>
        <w:tc>
          <w:tcPr>
            <w:tcW w:w="2481" w:type="dxa"/>
            <w:shd w:val="clear" w:color="auto" w:fill="FFFFFF" w:themeFill="background1"/>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14.5 (13.1, 16.0)</w:t>
            </w:r>
          </w:p>
        </w:tc>
        <w:tc>
          <w:tcPr>
            <w:tcW w:w="2487" w:type="dxa"/>
            <w:tcBorders>
              <w:top w:val="nil"/>
              <w:left w:val="nil"/>
              <w:bottom w:val="nil"/>
            </w:tcBorders>
            <w:shd w:val="clear" w:color="auto" w:fill="FFFFFF" w:themeFill="background1"/>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15.0 (13.6, 16.5)</w:t>
            </w:r>
          </w:p>
        </w:tc>
      </w:tr>
      <w:tr w:rsidR="00EF2DFD" w:rsidRPr="00EF2DFD" w:rsidTr="00FD7404">
        <w:trPr>
          <w:trHeight w:val="533"/>
        </w:trPr>
        <w:tc>
          <w:tcPr>
            <w:tcW w:w="2311" w:type="dxa"/>
            <w:tcBorders>
              <w:top w:val="nil"/>
              <w:bottom w:val="single" w:sz="8" w:space="0" w:color="auto"/>
              <w:right w:val="nil"/>
            </w:tcBorders>
            <w:shd w:val="clear" w:color="auto" w:fill="FFFFFF" w:themeFill="background1"/>
            <w:tcMar>
              <w:top w:w="0" w:type="dxa"/>
              <w:left w:w="108" w:type="dxa"/>
              <w:bottom w:w="0" w:type="dxa"/>
              <w:right w:w="108" w:type="dxa"/>
            </w:tcMar>
          </w:tcPr>
          <w:p w:rsidR="00F36365" w:rsidRPr="00EF2DFD" w:rsidRDefault="00F36365" w:rsidP="00FD7404">
            <w:pPr>
              <w:contextualSpacing/>
              <w:rPr>
                <w:rFonts w:ascii="Calibri" w:hAnsi="Calibri" w:cs="Calibri"/>
              </w:rPr>
            </w:pPr>
          </w:p>
        </w:tc>
        <w:tc>
          <w:tcPr>
            <w:tcW w:w="2484" w:type="dxa"/>
            <w:tcBorders>
              <w:top w:val="nil"/>
              <w:left w:val="nil"/>
              <w:bottom w:val="single" w:sz="8" w:space="0" w:color="auto"/>
              <w:right w:val="nil"/>
            </w:tcBorders>
            <w:shd w:val="clear" w:color="auto" w:fill="FFFFFF" w:themeFill="background1"/>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Recognition PC</w:t>
            </w:r>
          </w:p>
        </w:tc>
        <w:tc>
          <w:tcPr>
            <w:tcW w:w="2481" w:type="dxa"/>
            <w:tcBorders>
              <w:top w:val="nil"/>
              <w:left w:val="nil"/>
              <w:bottom w:val="single" w:sz="8" w:space="0" w:color="auto"/>
              <w:right w:val="nil"/>
            </w:tcBorders>
            <w:shd w:val="clear" w:color="auto" w:fill="FFFFFF" w:themeFill="background1"/>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14.7 (13.3, 16.2)</w:t>
            </w:r>
          </w:p>
        </w:tc>
        <w:tc>
          <w:tcPr>
            <w:tcW w:w="2487" w:type="dxa"/>
            <w:tcBorders>
              <w:top w:val="nil"/>
              <w:left w:val="nil"/>
              <w:bottom w:val="single" w:sz="8" w:space="0" w:color="auto"/>
            </w:tcBorders>
            <w:shd w:val="clear" w:color="auto" w:fill="FFFFFF" w:themeFill="background1"/>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13.7 (12.3, 15.2)</w:t>
            </w:r>
          </w:p>
        </w:tc>
      </w:tr>
      <w:tr w:rsidR="00EF2DFD" w:rsidRPr="00EF2DFD" w:rsidTr="00FD7404">
        <w:trPr>
          <w:trHeight w:val="548"/>
        </w:trPr>
        <w:tc>
          <w:tcPr>
            <w:tcW w:w="2311" w:type="dxa"/>
            <w:tcBorders>
              <w:top w:val="nil"/>
              <w:bottom w:val="nil"/>
              <w:right w:val="nil"/>
            </w:tcBorders>
            <w:shd w:val="clear" w:color="auto" w:fill="FFFFFF" w:themeFill="background1"/>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Age/Sex/Education</w:t>
            </w:r>
          </w:p>
        </w:tc>
        <w:tc>
          <w:tcPr>
            <w:tcW w:w="2484" w:type="dxa"/>
            <w:shd w:val="clear" w:color="auto" w:fill="FFFFFF" w:themeFill="background1"/>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1-5 Total</w:t>
            </w:r>
          </w:p>
        </w:tc>
        <w:tc>
          <w:tcPr>
            <w:tcW w:w="2481" w:type="dxa"/>
            <w:shd w:val="clear" w:color="auto" w:fill="FFFFFF" w:themeFill="background1"/>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15.1 (13.7, 16.7)</w:t>
            </w:r>
          </w:p>
        </w:tc>
        <w:tc>
          <w:tcPr>
            <w:tcW w:w="2487" w:type="dxa"/>
            <w:tcBorders>
              <w:top w:val="nil"/>
              <w:left w:val="nil"/>
              <w:bottom w:val="nil"/>
            </w:tcBorders>
            <w:shd w:val="clear" w:color="auto" w:fill="FFFFFF" w:themeFill="background1"/>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14.3 (12.9, 15.8)</w:t>
            </w:r>
          </w:p>
        </w:tc>
      </w:tr>
      <w:tr w:rsidR="00EF2DFD" w:rsidRPr="00EF2DFD" w:rsidTr="00FD7404">
        <w:trPr>
          <w:trHeight w:val="533"/>
        </w:trPr>
        <w:tc>
          <w:tcPr>
            <w:tcW w:w="2311" w:type="dxa"/>
            <w:tcBorders>
              <w:top w:val="nil"/>
              <w:bottom w:val="nil"/>
              <w:right w:val="nil"/>
            </w:tcBorders>
            <w:shd w:val="clear" w:color="auto" w:fill="FFFFFF" w:themeFill="background1"/>
            <w:tcMar>
              <w:top w:w="0" w:type="dxa"/>
              <w:left w:w="108" w:type="dxa"/>
              <w:bottom w:w="0" w:type="dxa"/>
              <w:right w:w="108" w:type="dxa"/>
            </w:tcMar>
          </w:tcPr>
          <w:p w:rsidR="00F36365" w:rsidRPr="00EF2DFD" w:rsidRDefault="00F36365" w:rsidP="00FD7404">
            <w:pPr>
              <w:contextualSpacing/>
              <w:rPr>
                <w:rFonts w:ascii="Calibri" w:hAnsi="Calibri" w:cs="Calibri"/>
              </w:rPr>
            </w:pPr>
          </w:p>
        </w:tc>
        <w:tc>
          <w:tcPr>
            <w:tcW w:w="2484" w:type="dxa"/>
            <w:shd w:val="clear" w:color="auto" w:fill="FFFFFF" w:themeFill="background1"/>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Delayed Recall</w:t>
            </w:r>
          </w:p>
        </w:tc>
        <w:tc>
          <w:tcPr>
            <w:tcW w:w="2481" w:type="dxa"/>
            <w:shd w:val="clear" w:color="auto" w:fill="FFFFFF" w:themeFill="background1"/>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14.2 (12.8, 15.7)</w:t>
            </w:r>
          </w:p>
        </w:tc>
        <w:tc>
          <w:tcPr>
            <w:tcW w:w="2487" w:type="dxa"/>
            <w:tcBorders>
              <w:top w:val="nil"/>
              <w:left w:val="nil"/>
              <w:bottom w:val="nil"/>
            </w:tcBorders>
            <w:shd w:val="clear" w:color="auto" w:fill="FFFFFF" w:themeFill="background1"/>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14.6 (13.2, 16.1)</w:t>
            </w:r>
          </w:p>
        </w:tc>
      </w:tr>
      <w:tr w:rsidR="00EF2DFD" w:rsidRPr="00EF2DFD" w:rsidTr="00FD7404">
        <w:trPr>
          <w:trHeight w:val="533"/>
        </w:trPr>
        <w:tc>
          <w:tcPr>
            <w:tcW w:w="2311" w:type="dxa"/>
            <w:tcBorders>
              <w:top w:val="nil"/>
              <w:bottom w:val="nil"/>
              <w:right w:val="nil"/>
            </w:tcBorders>
            <w:shd w:val="clear" w:color="auto" w:fill="FFFFFF" w:themeFill="background1"/>
            <w:tcMar>
              <w:top w:w="0" w:type="dxa"/>
              <w:left w:w="108" w:type="dxa"/>
              <w:bottom w:w="0" w:type="dxa"/>
              <w:right w:w="108" w:type="dxa"/>
            </w:tcMar>
          </w:tcPr>
          <w:p w:rsidR="00F36365" w:rsidRPr="00EF2DFD" w:rsidRDefault="00F36365" w:rsidP="00FD7404">
            <w:pPr>
              <w:contextualSpacing/>
              <w:rPr>
                <w:rFonts w:ascii="Calibri" w:hAnsi="Calibri" w:cs="Calibri"/>
              </w:rPr>
            </w:pPr>
          </w:p>
        </w:tc>
        <w:tc>
          <w:tcPr>
            <w:tcW w:w="2484" w:type="dxa"/>
            <w:shd w:val="clear" w:color="auto" w:fill="FFFFFF" w:themeFill="background1"/>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Sum of Trials</w:t>
            </w:r>
          </w:p>
        </w:tc>
        <w:tc>
          <w:tcPr>
            <w:tcW w:w="2481" w:type="dxa"/>
            <w:shd w:val="clear" w:color="auto" w:fill="FFFFFF" w:themeFill="background1"/>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14.1 (12.7, 15.6)</w:t>
            </w:r>
          </w:p>
        </w:tc>
        <w:tc>
          <w:tcPr>
            <w:tcW w:w="2487" w:type="dxa"/>
            <w:tcBorders>
              <w:top w:val="nil"/>
              <w:left w:val="nil"/>
              <w:bottom w:val="nil"/>
            </w:tcBorders>
            <w:shd w:val="clear" w:color="auto" w:fill="FFFFFF" w:themeFill="background1"/>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15.0 (13.6, 16.5)</w:t>
            </w:r>
          </w:p>
        </w:tc>
      </w:tr>
      <w:tr w:rsidR="00EF2DFD" w:rsidRPr="00EF2DFD" w:rsidTr="00FD7404">
        <w:trPr>
          <w:trHeight w:val="548"/>
        </w:trPr>
        <w:tc>
          <w:tcPr>
            <w:tcW w:w="2311" w:type="dxa"/>
            <w:tcBorders>
              <w:top w:val="nil"/>
              <w:bottom w:val="single" w:sz="8" w:space="0" w:color="auto"/>
              <w:right w:val="nil"/>
            </w:tcBorders>
            <w:shd w:val="clear" w:color="auto" w:fill="FFFFFF" w:themeFill="background1"/>
            <w:tcMar>
              <w:top w:w="0" w:type="dxa"/>
              <w:left w:w="108" w:type="dxa"/>
              <w:bottom w:w="0" w:type="dxa"/>
              <w:right w:w="108" w:type="dxa"/>
            </w:tcMar>
          </w:tcPr>
          <w:p w:rsidR="00F36365" w:rsidRPr="00EF2DFD" w:rsidRDefault="00F36365" w:rsidP="00FD7404">
            <w:pPr>
              <w:contextualSpacing/>
              <w:rPr>
                <w:rFonts w:ascii="Calibri" w:hAnsi="Calibri" w:cs="Calibri"/>
              </w:rPr>
            </w:pPr>
          </w:p>
        </w:tc>
        <w:tc>
          <w:tcPr>
            <w:tcW w:w="2484" w:type="dxa"/>
            <w:tcBorders>
              <w:top w:val="nil"/>
              <w:left w:val="nil"/>
              <w:bottom w:val="single" w:sz="8" w:space="0" w:color="auto"/>
              <w:right w:val="nil"/>
            </w:tcBorders>
            <w:shd w:val="clear" w:color="auto" w:fill="FFFFFF" w:themeFill="background1"/>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Recognition PC</w:t>
            </w:r>
          </w:p>
        </w:tc>
        <w:tc>
          <w:tcPr>
            <w:tcW w:w="2481" w:type="dxa"/>
            <w:tcBorders>
              <w:top w:val="nil"/>
              <w:left w:val="nil"/>
              <w:bottom w:val="single" w:sz="8" w:space="0" w:color="auto"/>
              <w:right w:val="nil"/>
            </w:tcBorders>
            <w:shd w:val="clear" w:color="auto" w:fill="FFFFFF" w:themeFill="background1"/>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14.8 (13.4, 16.4)</w:t>
            </w:r>
          </w:p>
        </w:tc>
        <w:tc>
          <w:tcPr>
            <w:tcW w:w="2487" w:type="dxa"/>
            <w:tcBorders>
              <w:top w:val="nil"/>
              <w:left w:val="nil"/>
              <w:bottom w:val="single" w:sz="8" w:space="0" w:color="auto"/>
            </w:tcBorders>
            <w:shd w:val="clear" w:color="auto" w:fill="FFFFFF" w:themeFill="background1"/>
            <w:tcMar>
              <w:top w:w="0" w:type="dxa"/>
              <w:left w:w="108" w:type="dxa"/>
              <w:bottom w:w="0" w:type="dxa"/>
              <w:right w:w="108" w:type="dxa"/>
            </w:tcMar>
            <w:hideMark/>
          </w:tcPr>
          <w:p w:rsidR="00F36365" w:rsidRPr="00EF2DFD" w:rsidRDefault="00F36365" w:rsidP="00FD7404">
            <w:pPr>
              <w:contextualSpacing/>
              <w:rPr>
                <w:rFonts w:ascii="Calibri" w:hAnsi="Calibri" w:cs="Calibri"/>
              </w:rPr>
            </w:pPr>
            <w:r w:rsidRPr="00EF2DFD">
              <w:t>13.7 (12.3, 15.2)</w:t>
            </w:r>
          </w:p>
        </w:tc>
      </w:tr>
    </w:tbl>
    <w:p w:rsidR="00F36365" w:rsidRPr="00EF2DFD" w:rsidRDefault="00F36365" w:rsidP="00F36365">
      <w:pPr>
        <w:rPr>
          <w:rFonts w:ascii="Arial" w:hAnsi="Arial" w:cs="Arial"/>
          <w:sz w:val="20"/>
          <w:szCs w:val="20"/>
        </w:rPr>
      </w:pPr>
    </w:p>
    <w:p w:rsidR="00F36365" w:rsidRPr="00EF2DFD" w:rsidRDefault="00F36365" w:rsidP="00F36365">
      <w:pPr>
        <w:rPr>
          <w:rFonts w:ascii="Arial" w:hAnsi="Arial" w:cs="Arial"/>
          <w:sz w:val="20"/>
          <w:szCs w:val="20"/>
        </w:rPr>
      </w:pPr>
    </w:p>
    <w:p w:rsidR="00F36365" w:rsidRPr="00EF2DFD" w:rsidRDefault="00F36365" w:rsidP="00F36365">
      <w:pPr>
        <w:rPr>
          <w:rFonts w:ascii="Arial" w:hAnsi="Arial" w:cs="Arial"/>
          <w:sz w:val="20"/>
          <w:szCs w:val="20"/>
        </w:rPr>
      </w:pPr>
    </w:p>
    <w:p w:rsidR="00F36365" w:rsidRPr="00EF2DFD" w:rsidRDefault="00F36365" w:rsidP="00F36365">
      <w:pPr>
        <w:rPr>
          <w:rFonts w:ascii="Arial" w:hAnsi="Arial" w:cs="Arial"/>
          <w:sz w:val="20"/>
          <w:szCs w:val="20"/>
        </w:rPr>
      </w:pPr>
    </w:p>
    <w:p w:rsidR="00F36365" w:rsidRPr="00EF2DFD" w:rsidRDefault="00F36365" w:rsidP="00F36365">
      <w:pPr>
        <w:rPr>
          <w:rFonts w:ascii="Arial" w:hAnsi="Arial" w:cs="Arial"/>
          <w:sz w:val="20"/>
          <w:szCs w:val="20"/>
        </w:rPr>
      </w:pPr>
    </w:p>
    <w:p w:rsidR="00F36365" w:rsidRPr="00EF2DFD" w:rsidRDefault="00F36365" w:rsidP="00F36365">
      <w:pPr>
        <w:rPr>
          <w:rFonts w:cs="Times New Roman"/>
          <w:i/>
          <w:szCs w:val="24"/>
        </w:rPr>
      </w:pPr>
    </w:p>
    <w:p w:rsidR="00F36365" w:rsidRPr="00EF2DFD" w:rsidRDefault="00F36365" w:rsidP="00F36365">
      <w:pPr>
        <w:rPr>
          <w:rFonts w:cs="Times New Roman"/>
          <w:i/>
          <w:szCs w:val="24"/>
        </w:rPr>
      </w:pPr>
    </w:p>
    <w:p w:rsidR="00F36365" w:rsidRPr="00EF2DFD" w:rsidRDefault="00F36365" w:rsidP="00F36365">
      <w:pPr>
        <w:rPr>
          <w:rFonts w:cs="Times New Roman"/>
          <w:i/>
          <w:szCs w:val="24"/>
        </w:rPr>
      </w:pPr>
    </w:p>
    <w:p w:rsidR="00F36365" w:rsidRPr="00EF2DFD" w:rsidRDefault="00F36365" w:rsidP="00F36365">
      <w:pPr>
        <w:rPr>
          <w:rFonts w:cs="Times New Roman"/>
          <w:i/>
          <w:szCs w:val="24"/>
        </w:rPr>
      </w:pPr>
    </w:p>
    <w:p w:rsidR="00F36365" w:rsidRPr="00EF2DFD" w:rsidRDefault="00F36365" w:rsidP="00F36365">
      <w:pPr>
        <w:rPr>
          <w:rFonts w:cs="Times New Roman"/>
          <w:i/>
          <w:szCs w:val="24"/>
        </w:rPr>
      </w:pPr>
    </w:p>
    <w:p w:rsidR="00F36365" w:rsidRPr="00EF2DFD" w:rsidRDefault="00F36365" w:rsidP="00F36365">
      <w:pPr>
        <w:rPr>
          <w:rFonts w:cs="Times New Roman"/>
          <w:i/>
          <w:szCs w:val="24"/>
        </w:rPr>
      </w:pPr>
    </w:p>
    <w:p w:rsidR="00F36365" w:rsidRPr="00EF2DFD" w:rsidRDefault="00F36365" w:rsidP="00F36365">
      <w:pPr>
        <w:rPr>
          <w:rFonts w:cs="Times New Roman"/>
          <w:i/>
          <w:szCs w:val="24"/>
        </w:rPr>
      </w:pPr>
    </w:p>
    <w:p w:rsidR="00F36365" w:rsidRPr="00EF2DFD" w:rsidRDefault="00F36365" w:rsidP="00F36365">
      <w:pPr>
        <w:rPr>
          <w:rFonts w:cs="Times New Roman"/>
          <w:i/>
          <w:szCs w:val="24"/>
        </w:rPr>
      </w:pPr>
    </w:p>
    <w:p w:rsidR="00F36365" w:rsidRPr="00EF2DFD" w:rsidRDefault="00F36365" w:rsidP="00F36365">
      <w:pPr>
        <w:rPr>
          <w:rFonts w:cs="Times New Roman"/>
          <w:i/>
          <w:szCs w:val="24"/>
        </w:rPr>
      </w:pPr>
    </w:p>
    <w:p w:rsidR="00F36365" w:rsidRPr="00EF2DFD" w:rsidRDefault="00F36365" w:rsidP="00F36365">
      <w:pPr>
        <w:rPr>
          <w:rFonts w:cs="Times New Roman"/>
          <w:i/>
          <w:szCs w:val="24"/>
        </w:rPr>
      </w:pPr>
    </w:p>
    <w:p w:rsidR="00F36365" w:rsidRPr="00EF2DFD" w:rsidRDefault="00F36365" w:rsidP="00F36365">
      <w:pPr>
        <w:rPr>
          <w:rFonts w:cs="Times New Roman"/>
          <w:i/>
          <w:szCs w:val="24"/>
        </w:rPr>
      </w:pPr>
    </w:p>
    <w:p w:rsidR="00F36365" w:rsidRPr="00EF2DFD" w:rsidRDefault="00F36365" w:rsidP="00F36365">
      <w:pPr>
        <w:rPr>
          <w:rFonts w:cs="Times New Roman"/>
          <w:i/>
          <w:szCs w:val="24"/>
        </w:rPr>
      </w:pPr>
    </w:p>
    <w:p w:rsidR="00F36365" w:rsidRPr="00EF2DFD" w:rsidRDefault="00F36365" w:rsidP="00F36365">
      <w:pPr>
        <w:rPr>
          <w:rFonts w:cs="Times New Roman"/>
          <w:i/>
          <w:szCs w:val="24"/>
        </w:rPr>
      </w:pPr>
    </w:p>
    <w:p w:rsidR="00F36365" w:rsidRPr="00EF2DFD" w:rsidRDefault="00F36365" w:rsidP="00F36365">
      <w:pPr>
        <w:rPr>
          <w:rFonts w:cs="Times New Roman"/>
          <w:i/>
          <w:szCs w:val="24"/>
        </w:rPr>
      </w:pPr>
    </w:p>
    <w:p w:rsidR="00F36365" w:rsidRPr="00EF2DFD" w:rsidRDefault="00F36365" w:rsidP="00F36365">
      <w:pPr>
        <w:rPr>
          <w:rFonts w:cs="Times New Roman"/>
          <w:i/>
          <w:szCs w:val="24"/>
        </w:rPr>
      </w:pPr>
    </w:p>
    <w:p w:rsidR="00F36365" w:rsidRPr="00EF2DFD" w:rsidRDefault="00F36365" w:rsidP="00F36365">
      <w:pPr>
        <w:rPr>
          <w:rFonts w:cs="Times New Roman"/>
          <w:i/>
          <w:szCs w:val="24"/>
        </w:rPr>
      </w:pPr>
    </w:p>
    <w:p w:rsidR="00F36365" w:rsidRPr="00EF2DFD" w:rsidRDefault="00F36365" w:rsidP="00F36365">
      <w:pPr>
        <w:rPr>
          <w:rFonts w:cs="Times New Roman"/>
          <w:i/>
          <w:szCs w:val="24"/>
        </w:rPr>
      </w:pPr>
    </w:p>
    <w:p w:rsidR="00F36365" w:rsidRPr="00EF2DFD" w:rsidRDefault="00F36365" w:rsidP="00F36365">
      <w:pPr>
        <w:rPr>
          <w:rFonts w:cs="Times New Roman"/>
          <w:i/>
          <w:szCs w:val="24"/>
        </w:rPr>
      </w:pPr>
    </w:p>
    <w:p w:rsidR="00F36365" w:rsidRPr="00EF2DFD" w:rsidRDefault="00F36365" w:rsidP="00F36365">
      <w:pPr>
        <w:rPr>
          <w:rFonts w:cs="Times New Roman"/>
          <w:i/>
          <w:szCs w:val="24"/>
        </w:rPr>
      </w:pPr>
    </w:p>
    <w:p w:rsidR="00F36365" w:rsidRPr="00EF2DFD" w:rsidRDefault="00F36365" w:rsidP="00F36365">
      <w:pPr>
        <w:rPr>
          <w:rFonts w:cs="Times New Roman"/>
          <w:i/>
          <w:szCs w:val="24"/>
        </w:rPr>
      </w:pPr>
    </w:p>
    <w:p w:rsidR="00F36365" w:rsidRPr="00EF2DFD" w:rsidRDefault="00F36365" w:rsidP="00F36365">
      <w:pPr>
        <w:rPr>
          <w:rFonts w:cs="Times New Roman"/>
          <w:i/>
          <w:szCs w:val="24"/>
        </w:rPr>
      </w:pPr>
    </w:p>
    <w:p w:rsidR="00F36365" w:rsidRPr="00EF2DFD" w:rsidRDefault="00F36365" w:rsidP="00F36365">
      <w:pPr>
        <w:rPr>
          <w:rFonts w:cs="Times New Roman"/>
          <w:i/>
          <w:szCs w:val="24"/>
        </w:rPr>
      </w:pPr>
    </w:p>
    <w:p w:rsidR="00F36365" w:rsidRPr="00EF2DFD" w:rsidRDefault="00F36365" w:rsidP="00F36365">
      <w:pPr>
        <w:rPr>
          <w:rFonts w:cs="Times New Roman"/>
          <w:i/>
          <w:szCs w:val="24"/>
        </w:rPr>
      </w:pPr>
    </w:p>
    <w:p w:rsidR="00F36365" w:rsidRPr="00EF2DFD" w:rsidRDefault="00F36365" w:rsidP="00F36365">
      <w:pPr>
        <w:rPr>
          <w:rFonts w:cs="Times New Roman"/>
          <w:i/>
          <w:szCs w:val="24"/>
        </w:rPr>
      </w:pPr>
    </w:p>
    <w:p w:rsidR="00F36365" w:rsidRPr="00EF2DFD" w:rsidRDefault="00F36365" w:rsidP="00F36365">
      <w:pPr>
        <w:ind w:left="-90"/>
        <w:rPr>
          <w:rFonts w:cs="Times New Roman"/>
          <w:szCs w:val="24"/>
        </w:rPr>
      </w:pPr>
      <w:r w:rsidRPr="00EF2DFD">
        <w:rPr>
          <w:rFonts w:cs="Times New Roman"/>
          <w:i/>
          <w:szCs w:val="24"/>
        </w:rPr>
        <w:t>Note</w:t>
      </w:r>
      <w:r w:rsidRPr="00EF2DFD">
        <w:rPr>
          <w:rFonts w:cs="Times New Roman"/>
          <w:szCs w:val="24"/>
        </w:rPr>
        <w:t>.</w:t>
      </w:r>
      <w:r w:rsidRPr="00EF2DFD">
        <w:t xml:space="preserve"> CIs that do not contain the 14.7% expected base rate </w:t>
      </w:r>
      <w:proofErr w:type="gramStart"/>
      <w:r w:rsidRPr="00EF2DFD">
        <w:t>value are</w:t>
      </w:r>
      <w:proofErr w:type="gramEnd"/>
      <w:r w:rsidRPr="00EF2DFD">
        <w:t xml:space="preserve"> significantly different than expected. </w:t>
      </w:r>
      <w:r w:rsidRPr="00EF2DFD">
        <w:rPr>
          <w:rFonts w:cs="Times New Roman"/>
          <w:szCs w:val="24"/>
        </w:rPr>
        <w:t xml:space="preserve">Age = Age and Age Squared. </w:t>
      </w:r>
    </w:p>
    <w:p w:rsidR="00F36365" w:rsidRPr="00EF2DFD" w:rsidRDefault="00F36365" w:rsidP="00F36365">
      <w:pPr>
        <w:rPr>
          <w:rFonts w:cs="Times New Roman"/>
          <w:szCs w:val="24"/>
        </w:rPr>
      </w:pPr>
      <w:proofErr w:type="spellStart"/>
      <w:proofErr w:type="gramStart"/>
      <w:r w:rsidRPr="00EF2DFD">
        <w:rPr>
          <w:vertAlign w:val="superscript"/>
        </w:rPr>
        <w:t>a</w:t>
      </w:r>
      <w:proofErr w:type="spellEnd"/>
      <w:r w:rsidRPr="00EF2DFD">
        <w:rPr>
          <w:rFonts w:cs="Times New Roman"/>
          <w:szCs w:val="24"/>
        </w:rPr>
        <w:t xml:space="preserve">  This</w:t>
      </w:r>
      <w:proofErr w:type="gramEnd"/>
      <w:r w:rsidRPr="00EF2DFD">
        <w:rPr>
          <w:rFonts w:cs="Times New Roman"/>
          <w:szCs w:val="24"/>
        </w:rPr>
        <w:t xml:space="preserve"> CI technically did not include 14.7; the observed proportion was 14.69, which was rounded to 14.7 since only one decimal is presented. </w:t>
      </w:r>
    </w:p>
    <w:p w:rsidR="00F36365" w:rsidRDefault="00F36365" w:rsidP="00F36365">
      <w:pPr>
        <w:rPr>
          <w:rFonts w:cs="Times New Roman"/>
          <w:szCs w:val="24"/>
        </w:rPr>
      </w:pPr>
      <w:r w:rsidRPr="00E33560">
        <w:rPr>
          <w:rFonts w:cs="Times New Roman"/>
          <w:szCs w:val="24"/>
        </w:rPr>
        <w:lastRenderedPageBreak/>
        <w:t xml:space="preserve"> </w:t>
      </w:r>
    </w:p>
    <w:p w:rsidR="00F36365" w:rsidRPr="00EF2DFD" w:rsidRDefault="00F36365" w:rsidP="000E71F1">
      <w:pPr>
        <w:ind w:left="-90"/>
        <w:rPr>
          <w:rFonts w:ascii="Arial" w:hAnsi="Arial" w:cs="Arial"/>
          <w:sz w:val="20"/>
          <w:szCs w:val="20"/>
        </w:rPr>
      </w:pPr>
      <w:proofErr w:type="gramStart"/>
      <w:r w:rsidRPr="00EF2DFD">
        <w:rPr>
          <w:b/>
        </w:rPr>
        <w:t>Supplemental Table 4.</w:t>
      </w:r>
      <w:proofErr w:type="gramEnd"/>
      <w:r w:rsidRPr="00EF2DFD">
        <w:t xml:space="preserve"> Validation sample: Observed versus expected proportions (base rates) of females and males showing low test performance</w:t>
      </w:r>
      <w:r w:rsidR="004613D2" w:rsidRPr="00EF2DFD">
        <w:t xml:space="preserve"> on 30-minute recall</w:t>
      </w:r>
      <w:r w:rsidRPr="00EF2DFD">
        <w:t xml:space="preserve"> (SS &lt; 7 for MOANS; T &lt; 40 for MNS) and 95% Confidence Intervals (CIs). </w:t>
      </w:r>
    </w:p>
    <w:p w:rsidR="000E71F1" w:rsidRPr="00EF2DFD" w:rsidRDefault="000E71F1">
      <w:pPr>
        <w:rPr>
          <w:b/>
        </w:rPr>
      </w:pPr>
    </w:p>
    <w:tbl>
      <w:tblPr>
        <w:tblStyle w:val="TableGrid"/>
        <w:tblW w:w="865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2974"/>
        <w:gridCol w:w="2156"/>
      </w:tblGrid>
      <w:tr w:rsidR="00EF2DFD" w:rsidRPr="00EF2DFD" w:rsidTr="00EF1919">
        <w:trPr>
          <w:trHeight w:val="520"/>
        </w:trPr>
        <w:tc>
          <w:tcPr>
            <w:tcW w:w="3528" w:type="dxa"/>
            <w:tcBorders>
              <w:bottom w:val="nil"/>
            </w:tcBorders>
          </w:tcPr>
          <w:p w:rsidR="000E71F1" w:rsidRPr="00EF2DFD" w:rsidRDefault="000E71F1" w:rsidP="00E73F1E">
            <w:pPr>
              <w:rPr>
                <w:szCs w:val="24"/>
              </w:rPr>
            </w:pPr>
          </w:p>
        </w:tc>
        <w:tc>
          <w:tcPr>
            <w:tcW w:w="5130" w:type="dxa"/>
            <w:gridSpan w:val="2"/>
            <w:tcBorders>
              <w:bottom w:val="nil"/>
            </w:tcBorders>
            <w:vAlign w:val="center"/>
          </w:tcPr>
          <w:p w:rsidR="000E71F1" w:rsidRPr="00EF2DFD" w:rsidRDefault="00EF1919" w:rsidP="00EF1919">
            <w:pPr>
              <w:rPr>
                <w:szCs w:val="24"/>
              </w:rPr>
            </w:pPr>
            <w:r w:rsidRPr="00EF2DFD">
              <w:rPr>
                <w:b/>
                <w:szCs w:val="24"/>
              </w:rPr>
              <w:t xml:space="preserve">           </w:t>
            </w:r>
            <w:r w:rsidR="000E71F1" w:rsidRPr="00EF2DFD">
              <w:rPr>
                <w:b/>
                <w:szCs w:val="24"/>
              </w:rPr>
              <w:t>CU Validation Sample (N = 261)</w:t>
            </w:r>
          </w:p>
        </w:tc>
      </w:tr>
      <w:tr w:rsidR="00EF2DFD" w:rsidRPr="00EF2DFD" w:rsidTr="00EF1919">
        <w:trPr>
          <w:trHeight w:val="520"/>
        </w:trPr>
        <w:tc>
          <w:tcPr>
            <w:tcW w:w="3528" w:type="dxa"/>
            <w:tcBorders>
              <w:top w:val="nil"/>
              <w:bottom w:val="single" w:sz="4" w:space="0" w:color="auto"/>
            </w:tcBorders>
          </w:tcPr>
          <w:p w:rsidR="000E71F1" w:rsidRPr="00EF2DFD" w:rsidRDefault="000E71F1" w:rsidP="00E73F1E">
            <w:pPr>
              <w:spacing w:line="276" w:lineRule="auto"/>
              <w:rPr>
                <w:szCs w:val="24"/>
              </w:rPr>
            </w:pPr>
            <w:r w:rsidRPr="00EF2DFD">
              <w:rPr>
                <w:szCs w:val="24"/>
              </w:rPr>
              <w:t>Normative Score Applied</w:t>
            </w:r>
          </w:p>
        </w:tc>
        <w:tc>
          <w:tcPr>
            <w:tcW w:w="2974" w:type="dxa"/>
            <w:tcBorders>
              <w:top w:val="nil"/>
              <w:bottom w:val="single" w:sz="4" w:space="0" w:color="auto"/>
            </w:tcBorders>
          </w:tcPr>
          <w:p w:rsidR="000E71F1" w:rsidRPr="00EF2DFD" w:rsidRDefault="000E71F1" w:rsidP="00EF1919">
            <w:pPr>
              <w:spacing w:line="276" w:lineRule="auto"/>
              <w:rPr>
                <w:rFonts w:ascii="Calibri" w:hAnsi="Calibri" w:cs="Calibri"/>
                <w:szCs w:val="24"/>
              </w:rPr>
            </w:pPr>
            <w:r w:rsidRPr="00EF2DFD">
              <w:rPr>
                <w:szCs w:val="24"/>
              </w:rPr>
              <w:t>Female (n = 130)</w:t>
            </w:r>
          </w:p>
        </w:tc>
        <w:tc>
          <w:tcPr>
            <w:tcW w:w="2156" w:type="dxa"/>
            <w:tcBorders>
              <w:top w:val="nil"/>
              <w:bottom w:val="single" w:sz="4" w:space="0" w:color="auto"/>
            </w:tcBorders>
          </w:tcPr>
          <w:p w:rsidR="000E71F1" w:rsidRPr="00EF2DFD" w:rsidRDefault="000E71F1" w:rsidP="00EF1919">
            <w:pPr>
              <w:spacing w:line="276" w:lineRule="auto"/>
              <w:rPr>
                <w:rFonts w:ascii="Calibri" w:hAnsi="Calibri" w:cs="Calibri"/>
                <w:szCs w:val="24"/>
              </w:rPr>
            </w:pPr>
            <w:r w:rsidRPr="00EF2DFD">
              <w:rPr>
                <w:szCs w:val="24"/>
              </w:rPr>
              <w:t>Male (n = 131)</w:t>
            </w:r>
          </w:p>
        </w:tc>
      </w:tr>
      <w:tr w:rsidR="00EF2DFD" w:rsidRPr="00EF2DFD" w:rsidTr="00EF1919">
        <w:trPr>
          <w:trHeight w:val="520"/>
        </w:trPr>
        <w:tc>
          <w:tcPr>
            <w:tcW w:w="3528" w:type="dxa"/>
            <w:tcBorders>
              <w:top w:val="single" w:sz="4" w:space="0" w:color="auto"/>
            </w:tcBorders>
          </w:tcPr>
          <w:p w:rsidR="000E71F1" w:rsidRPr="00EF2DFD" w:rsidRDefault="000E71F1" w:rsidP="000E71F1">
            <w:pPr>
              <w:rPr>
                <w:szCs w:val="24"/>
              </w:rPr>
            </w:pPr>
            <w:r w:rsidRPr="00EF2DFD">
              <w:rPr>
                <w:szCs w:val="24"/>
              </w:rPr>
              <w:t>Age-adjusted MOANS</w:t>
            </w:r>
            <w:r w:rsidR="005250B6">
              <w:rPr>
                <w:szCs w:val="24"/>
              </w:rPr>
              <w:t>, % (CI)</w:t>
            </w:r>
          </w:p>
        </w:tc>
        <w:tc>
          <w:tcPr>
            <w:tcW w:w="2974" w:type="dxa"/>
            <w:tcBorders>
              <w:top w:val="single" w:sz="4" w:space="0" w:color="auto"/>
            </w:tcBorders>
          </w:tcPr>
          <w:p w:rsidR="000E71F1" w:rsidRPr="00EF2DFD" w:rsidRDefault="000E71F1" w:rsidP="00EF1919">
            <w:pPr>
              <w:rPr>
                <w:szCs w:val="24"/>
              </w:rPr>
            </w:pPr>
            <w:r w:rsidRPr="00EF2DFD">
              <w:rPr>
                <w:szCs w:val="24"/>
              </w:rPr>
              <w:t>3.1 (1.2, 7.6)</w:t>
            </w:r>
          </w:p>
        </w:tc>
        <w:tc>
          <w:tcPr>
            <w:tcW w:w="2156" w:type="dxa"/>
            <w:tcBorders>
              <w:top w:val="single" w:sz="4" w:space="0" w:color="auto"/>
            </w:tcBorders>
          </w:tcPr>
          <w:p w:rsidR="000E71F1" w:rsidRPr="00EF2DFD" w:rsidRDefault="000E71F1" w:rsidP="00EF1919">
            <w:pPr>
              <w:rPr>
                <w:szCs w:val="24"/>
              </w:rPr>
            </w:pPr>
            <w:r w:rsidRPr="00EF2DFD">
              <w:rPr>
                <w:szCs w:val="24"/>
              </w:rPr>
              <w:t>13.0 (8.3, 19.8)</w:t>
            </w:r>
          </w:p>
        </w:tc>
      </w:tr>
      <w:tr w:rsidR="00EF2DFD" w:rsidRPr="00EF2DFD" w:rsidTr="00EF1919">
        <w:trPr>
          <w:trHeight w:val="520"/>
        </w:trPr>
        <w:tc>
          <w:tcPr>
            <w:tcW w:w="3528" w:type="dxa"/>
          </w:tcPr>
          <w:p w:rsidR="000E71F1" w:rsidRPr="00EF2DFD" w:rsidRDefault="000E71F1" w:rsidP="000E71F1">
            <w:pPr>
              <w:rPr>
                <w:szCs w:val="24"/>
              </w:rPr>
            </w:pPr>
            <w:r w:rsidRPr="00EF2DFD">
              <w:rPr>
                <w:szCs w:val="24"/>
              </w:rPr>
              <w:t>Age-adjusted MNS</w:t>
            </w:r>
            <w:r w:rsidR="005250B6">
              <w:rPr>
                <w:szCs w:val="24"/>
              </w:rPr>
              <w:t>, % (CI)</w:t>
            </w:r>
            <w:r w:rsidRPr="00EF2DFD">
              <w:rPr>
                <w:szCs w:val="24"/>
              </w:rPr>
              <w:t xml:space="preserve">  </w:t>
            </w:r>
          </w:p>
        </w:tc>
        <w:tc>
          <w:tcPr>
            <w:tcW w:w="2974" w:type="dxa"/>
          </w:tcPr>
          <w:p w:rsidR="000E71F1" w:rsidRPr="00EF2DFD" w:rsidRDefault="000E71F1" w:rsidP="00EF1919">
            <w:pPr>
              <w:rPr>
                <w:szCs w:val="24"/>
              </w:rPr>
            </w:pPr>
            <w:r w:rsidRPr="00EF2DFD">
              <w:rPr>
                <w:szCs w:val="24"/>
              </w:rPr>
              <w:t>6.2 (3.2, 11.7)</w:t>
            </w:r>
          </w:p>
        </w:tc>
        <w:tc>
          <w:tcPr>
            <w:tcW w:w="2156" w:type="dxa"/>
          </w:tcPr>
          <w:p w:rsidR="000E71F1" w:rsidRPr="00EF2DFD" w:rsidRDefault="000E71F1" w:rsidP="00EF1919">
            <w:pPr>
              <w:rPr>
                <w:szCs w:val="24"/>
              </w:rPr>
            </w:pPr>
            <w:r w:rsidRPr="00EF2DFD">
              <w:rPr>
                <w:szCs w:val="24"/>
              </w:rPr>
              <w:t>22.9 (16.5, 30.8)</w:t>
            </w:r>
          </w:p>
        </w:tc>
      </w:tr>
      <w:tr w:rsidR="000E71F1" w:rsidRPr="00EF2DFD" w:rsidTr="00EF1919">
        <w:trPr>
          <w:trHeight w:val="520"/>
        </w:trPr>
        <w:tc>
          <w:tcPr>
            <w:tcW w:w="3528" w:type="dxa"/>
          </w:tcPr>
          <w:p w:rsidR="000E71F1" w:rsidRPr="00EF2DFD" w:rsidRDefault="000E71F1" w:rsidP="000E71F1">
            <w:pPr>
              <w:rPr>
                <w:szCs w:val="24"/>
              </w:rPr>
            </w:pPr>
            <w:r w:rsidRPr="00EF2DFD">
              <w:rPr>
                <w:szCs w:val="24"/>
              </w:rPr>
              <w:t>Fully-adjusted MNS</w:t>
            </w:r>
            <w:r w:rsidR="005250B6">
              <w:rPr>
                <w:szCs w:val="24"/>
              </w:rPr>
              <w:t>, % (CI)</w:t>
            </w:r>
          </w:p>
        </w:tc>
        <w:tc>
          <w:tcPr>
            <w:tcW w:w="2974" w:type="dxa"/>
          </w:tcPr>
          <w:p w:rsidR="000E71F1" w:rsidRPr="00EF2DFD" w:rsidRDefault="000E71F1" w:rsidP="00EF1919">
            <w:pPr>
              <w:rPr>
                <w:szCs w:val="24"/>
              </w:rPr>
            </w:pPr>
            <w:r w:rsidRPr="00EF2DFD">
              <w:rPr>
                <w:szCs w:val="24"/>
              </w:rPr>
              <w:t>13.8 (8.9, 20.8)</w:t>
            </w:r>
          </w:p>
        </w:tc>
        <w:tc>
          <w:tcPr>
            <w:tcW w:w="2156" w:type="dxa"/>
          </w:tcPr>
          <w:p w:rsidR="000E71F1" w:rsidRPr="00EF2DFD" w:rsidRDefault="000E71F1" w:rsidP="00EF1919">
            <w:pPr>
              <w:rPr>
                <w:szCs w:val="24"/>
              </w:rPr>
            </w:pPr>
            <w:r w:rsidRPr="00EF2DFD">
              <w:rPr>
                <w:szCs w:val="24"/>
              </w:rPr>
              <w:t>13.7 (8.9, 20.7)</w:t>
            </w:r>
          </w:p>
        </w:tc>
      </w:tr>
    </w:tbl>
    <w:p w:rsidR="000E71F1" w:rsidRPr="00EF2DFD" w:rsidRDefault="000E71F1">
      <w:pPr>
        <w:rPr>
          <w:b/>
        </w:rPr>
      </w:pPr>
    </w:p>
    <w:p w:rsidR="000E71F1" w:rsidRPr="00EF2DFD" w:rsidRDefault="000E71F1" w:rsidP="000E71F1">
      <w:r w:rsidRPr="00EF2DFD">
        <w:rPr>
          <w:rFonts w:cs="Times New Roman"/>
          <w:i/>
          <w:szCs w:val="24"/>
        </w:rPr>
        <w:t>Note</w:t>
      </w:r>
      <w:r w:rsidRPr="00EF2DFD">
        <w:rPr>
          <w:rFonts w:cs="Times New Roman"/>
          <w:szCs w:val="24"/>
        </w:rPr>
        <w:t>.</w:t>
      </w:r>
      <w:r w:rsidRPr="00EF2DFD">
        <w:t xml:space="preserve"> CIs that do not contain the 14.7% expected base rate </w:t>
      </w:r>
      <w:proofErr w:type="gramStart"/>
      <w:r w:rsidRPr="00EF2DFD">
        <w:t>value are</w:t>
      </w:r>
      <w:proofErr w:type="gramEnd"/>
      <w:r w:rsidRPr="00EF2DFD">
        <w:t xml:space="preserve"> significantly different than expected. </w:t>
      </w:r>
      <w:r w:rsidR="000C6B47" w:rsidRPr="00EF2DFD">
        <w:t xml:space="preserve">CU = Cognitively Unimpaired. </w:t>
      </w:r>
      <w:r w:rsidRPr="00EF2DFD">
        <w:t>MOANS = Mayo’s Older Americans Normative Studies. MNS = Mayo Normative Studies. Fully-adjusted MNS adjusts for age, age squared, sex and education.</w:t>
      </w:r>
    </w:p>
    <w:p w:rsidR="00D3485B" w:rsidRPr="00EF2DFD" w:rsidRDefault="00D3485B">
      <w:pPr>
        <w:rPr>
          <w:b/>
        </w:rPr>
      </w:pPr>
      <w:r w:rsidRPr="00EF2DFD">
        <w:rPr>
          <w:b/>
        </w:rPr>
        <w:br w:type="page"/>
      </w:r>
    </w:p>
    <w:p w:rsidR="006C731E" w:rsidRPr="006C731E" w:rsidRDefault="006C731E" w:rsidP="00F35917">
      <w:pPr>
        <w:tabs>
          <w:tab w:val="left" w:pos="1166"/>
          <w:tab w:val="center" w:pos="4320"/>
          <w:tab w:val="right" w:pos="8640"/>
        </w:tabs>
        <w:suppressAutoHyphens/>
        <w:rPr>
          <w:rFonts w:cs="Times New Roman"/>
          <w:szCs w:val="24"/>
        </w:rPr>
      </w:pPr>
      <w:proofErr w:type="gramStart"/>
      <w:r w:rsidRPr="00EF2DFD">
        <w:rPr>
          <w:b/>
        </w:rPr>
        <w:lastRenderedPageBreak/>
        <w:t>Supplemental Figure 1</w:t>
      </w:r>
      <w:r w:rsidRPr="00EF2DFD">
        <w:rPr>
          <w:b/>
          <w:szCs w:val="24"/>
        </w:rPr>
        <w:t>.</w:t>
      </w:r>
      <w:proofErr w:type="gramEnd"/>
      <w:r w:rsidRPr="00EF2DFD">
        <w:rPr>
          <w:b/>
          <w:szCs w:val="24"/>
        </w:rPr>
        <w:t xml:space="preserve"> </w:t>
      </w:r>
      <w:proofErr w:type="gramStart"/>
      <w:r w:rsidRPr="00EF2DFD">
        <w:rPr>
          <w:rFonts w:cs="Times New Roman"/>
          <w:szCs w:val="24"/>
        </w:rPr>
        <w:t xml:space="preserve">Auditory </w:t>
      </w:r>
      <w:r w:rsidRPr="006C731E">
        <w:rPr>
          <w:rFonts w:cs="Times New Roman"/>
          <w:szCs w:val="24"/>
        </w:rPr>
        <w:t>Verbal Learning Test T-Scores.</w:t>
      </w:r>
      <w:proofErr w:type="gramEnd"/>
      <w:r w:rsidRPr="006C731E">
        <w:rPr>
          <w:rFonts w:cs="Times New Roman"/>
          <w:szCs w:val="24"/>
        </w:rPr>
        <w:t xml:space="preserve"> Mean (95% CI) T-scores for each primary measure (columns) depicted by sex (men, blue; women, red), education group (8-12, 13-15, 16, and 17-20 years, at right), and age group (30-59, 60-69, 70-79, and 80-91 years, at left) to illustrate the effect of adjusting for additional demographic variables. Full adjustment is shown in the top row, adjustment for age and sex in the middle row, and age adjustment only in the bottom row.</w:t>
      </w:r>
    </w:p>
    <w:p w:rsidR="006C731E" w:rsidRDefault="006C731E" w:rsidP="00F35917">
      <w:pPr>
        <w:rPr>
          <w:b/>
        </w:rPr>
      </w:pPr>
    </w:p>
    <w:p w:rsidR="006C731E" w:rsidRDefault="006C731E">
      <w:pPr>
        <w:rPr>
          <w:b/>
        </w:rPr>
      </w:pPr>
      <w:r>
        <w:rPr>
          <w:b/>
        </w:rPr>
        <w:br w:type="page"/>
      </w:r>
    </w:p>
    <w:p w:rsidR="003D499D" w:rsidRDefault="003D499D" w:rsidP="00675A25">
      <w:pPr>
        <w:rPr>
          <w:b/>
        </w:rPr>
        <w:sectPr w:rsidR="003D499D" w:rsidSect="00F279CA">
          <w:headerReference w:type="default" r:id="rId10"/>
          <w:pgSz w:w="15840" w:h="12240" w:orient="landscape"/>
          <w:pgMar w:top="1440" w:right="1440" w:bottom="1440" w:left="1440" w:header="720" w:footer="720" w:gutter="0"/>
          <w:cols w:space="720"/>
          <w:docGrid w:linePitch="360"/>
        </w:sectPr>
      </w:pPr>
    </w:p>
    <w:p w:rsidR="003D499D" w:rsidRDefault="003D499D" w:rsidP="00675A25">
      <w:pPr>
        <w:rPr>
          <w:b/>
        </w:rPr>
        <w:sectPr w:rsidR="003D499D" w:rsidSect="003D499D">
          <w:pgSz w:w="15840" w:h="12240" w:orient="landscape"/>
          <w:pgMar w:top="576" w:right="576" w:bottom="576" w:left="576" w:header="720" w:footer="720" w:gutter="0"/>
          <w:cols w:space="720"/>
          <w:docGrid w:linePitch="360"/>
        </w:sectPr>
      </w:pPr>
      <w:r>
        <w:rPr>
          <w:b/>
          <w:noProof/>
        </w:rPr>
        <w:lastRenderedPageBreak/>
        <w:drawing>
          <wp:inline distT="0" distB="0" distL="0" distR="0" wp14:anchorId="17D42244" wp14:editId="40333A35">
            <wp:extent cx="9332687" cy="6346371"/>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2019-268 Figure 2 No Neg.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32687" cy="6346371"/>
                    </a:xfrm>
                    <a:prstGeom prst="rect">
                      <a:avLst/>
                    </a:prstGeom>
                  </pic:spPr>
                </pic:pic>
              </a:graphicData>
            </a:graphic>
          </wp:inline>
        </w:drawing>
      </w:r>
    </w:p>
    <w:p w:rsidR="006C731E" w:rsidRDefault="006C731E" w:rsidP="00675A25">
      <w:pPr>
        <w:rPr>
          <w:b/>
        </w:rPr>
      </w:pPr>
    </w:p>
    <w:p w:rsidR="00F35917" w:rsidRPr="00F35917" w:rsidRDefault="00F35917" w:rsidP="00675A25">
      <w:pPr>
        <w:rPr>
          <w:rFonts w:cs="Times New Roman"/>
          <w:szCs w:val="24"/>
        </w:rPr>
      </w:pPr>
      <w:proofErr w:type="gramStart"/>
      <w:r w:rsidRPr="00EF2DFD">
        <w:rPr>
          <w:rFonts w:cs="Times New Roman"/>
          <w:b/>
          <w:szCs w:val="24"/>
        </w:rPr>
        <w:t>Supplemental Figure 2.</w:t>
      </w:r>
      <w:proofErr w:type="gramEnd"/>
      <w:r w:rsidRPr="00EF2DFD">
        <w:rPr>
          <w:rFonts w:cs="Times New Roman"/>
          <w:szCs w:val="24"/>
        </w:rPr>
        <w:t xml:space="preserve"> Auditory </w:t>
      </w:r>
      <w:r w:rsidRPr="00F35917">
        <w:rPr>
          <w:rFonts w:cs="Times New Roman"/>
          <w:szCs w:val="24"/>
        </w:rPr>
        <w:t>Verbal Learning Test (AVLT) T-Scores Correct for Education Effects. Raw AVLT scores (orange, right side of Y-axis) and demographically corrected (for age/sex/education/age</w:t>
      </w:r>
      <w:r w:rsidRPr="00F35917">
        <w:rPr>
          <w:rFonts w:cs="Times New Roman"/>
          <w:szCs w:val="24"/>
          <w:vertAlign w:val="superscript"/>
        </w:rPr>
        <w:t>2</w:t>
      </w:r>
      <w:r w:rsidRPr="00F35917">
        <w:rPr>
          <w:rFonts w:cs="Times New Roman"/>
          <w:szCs w:val="24"/>
        </w:rPr>
        <w:t xml:space="preserve">) AVLT T-scores (green; left side of Y-axis) demonstrating that T-scores correct for education effects. Corrected and raw </w:t>
      </w:r>
      <w:r w:rsidRPr="00F35917">
        <w:rPr>
          <w:rFonts w:eastAsia="Times New Roman" w:cs="Times New Roman"/>
          <w:szCs w:val="24"/>
        </w:rPr>
        <w:t xml:space="preserve">AVLT T-Scores are plotted vs education (lines represent mean scores within each year of education). </w:t>
      </w:r>
      <w:r w:rsidRPr="00F35917">
        <w:rPr>
          <w:rFonts w:cs="Times New Roman"/>
          <w:szCs w:val="24"/>
        </w:rPr>
        <w:t>Scores are for trials 1-5 total (A), 30-minute recall (B), sum of trials (C), and recognition percentage correct (Recognition PC) (D). For recognition percentage correct, the raw scores had a skewed distribution, with the majority of participants scoring between 65% and 100%. However, a small number of participants (n=86) scored in the range of 10% to 63%. For improved visualization, those values were plotted at 65%. This does not affect the computation of the mean (orange) line.</w:t>
      </w:r>
    </w:p>
    <w:p w:rsidR="00F35917" w:rsidRPr="00F35917" w:rsidRDefault="00F35917" w:rsidP="00675A25">
      <w:pPr>
        <w:rPr>
          <w:rFonts w:cs="Times New Roman"/>
          <w:szCs w:val="24"/>
        </w:rPr>
      </w:pPr>
    </w:p>
    <w:p w:rsidR="00F35917" w:rsidRDefault="00F35917">
      <w:pPr>
        <w:rPr>
          <w:rFonts w:cs="Times New Roman"/>
          <w:sz w:val="28"/>
        </w:rPr>
      </w:pPr>
      <w:r>
        <w:rPr>
          <w:rFonts w:cs="Times New Roman"/>
          <w:sz w:val="28"/>
        </w:rPr>
        <w:br w:type="page"/>
      </w:r>
    </w:p>
    <w:p w:rsidR="00F35917" w:rsidRDefault="00164D74">
      <w:pPr>
        <w:rPr>
          <w:rFonts w:cs="Times New Roman"/>
          <w:sz w:val="28"/>
        </w:rPr>
      </w:pPr>
      <w:r>
        <w:rPr>
          <w:rFonts w:cs="Times New Roman"/>
          <w:noProof/>
          <w:sz w:val="28"/>
        </w:rPr>
        <w:lastRenderedPageBreak/>
        <w:drawing>
          <wp:inline distT="0" distB="0" distL="0" distR="0">
            <wp:extent cx="7403659" cy="60960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ROC2019-268 Figure 4 No Neg.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03659" cy="6096000"/>
                    </a:xfrm>
                    <a:prstGeom prst="rect">
                      <a:avLst/>
                    </a:prstGeom>
                  </pic:spPr>
                </pic:pic>
              </a:graphicData>
            </a:graphic>
          </wp:inline>
        </w:drawing>
      </w:r>
      <w:r w:rsidR="00F35917">
        <w:rPr>
          <w:rFonts w:cs="Times New Roman"/>
          <w:sz w:val="28"/>
        </w:rPr>
        <w:br w:type="page"/>
      </w:r>
    </w:p>
    <w:p w:rsidR="00475B6B" w:rsidRPr="00EF2DFD" w:rsidRDefault="00475B6B" w:rsidP="00675A25">
      <w:pPr>
        <w:rPr>
          <w:rFonts w:cs="Times New Roman"/>
          <w:szCs w:val="24"/>
        </w:rPr>
      </w:pPr>
      <w:r w:rsidRPr="00EF2DFD">
        <w:rPr>
          <w:b/>
        </w:rPr>
        <w:lastRenderedPageBreak/>
        <w:t>Reference</w:t>
      </w:r>
    </w:p>
    <w:p w:rsidR="00475B6B" w:rsidRPr="00EF2DFD" w:rsidRDefault="00475B6B" w:rsidP="00475B6B"/>
    <w:p w:rsidR="00475B6B" w:rsidRPr="00EF2DFD" w:rsidRDefault="00475B6B" w:rsidP="00475B6B">
      <w:pPr>
        <w:rPr>
          <w:rFonts w:cs="Times New Roman"/>
          <w:szCs w:val="24"/>
        </w:rPr>
      </w:pPr>
      <w:proofErr w:type="gramStart"/>
      <w:r w:rsidRPr="00EF2DFD">
        <w:t xml:space="preserve">Van </w:t>
      </w:r>
      <w:proofErr w:type="spellStart"/>
      <w:r w:rsidRPr="00EF2DFD">
        <w:t>Breukelen</w:t>
      </w:r>
      <w:proofErr w:type="spellEnd"/>
      <w:r w:rsidRPr="00EF2DFD">
        <w:t xml:space="preserve">, G. J., &amp; </w:t>
      </w:r>
      <w:proofErr w:type="spellStart"/>
      <w:r w:rsidRPr="00EF2DFD">
        <w:t>Vlaeyen</w:t>
      </w:r>
      <w:proofErr w:type="spellEnd"/>
      <w:r w:rsidRPr="00EF2DFD">
        <w:t>, J. W. (2005).</w:t>
      </w:r>
      <w:proofErr w:type="gramEnd"/>
      <w:r w:rsidRPr="00EF2DFD">
        <w:t xml:space="preserve"> Norming clinical questionnaires with multiple </w:t>
      </w:r>
      <w:proofErr w:type="gramStart"/>
      <w:r w:rsidRPr="00EF2DFD">
        <w:t>regression</w:t>
      </w:r>
      <w:proofErr w:type="gramEnd"/>
      <w:r w:rsidRPr="00EF2DFD">
        <w:t xml:space="preserve">: The Pain Cognition List. </w:t>
      </w:r>
      <w:proofErr w:type="gramStart"/>
      <w:r w:rsidRPr="00EF2DFD">
        <w:t>Psychological Assessment, 17(3), 336.</w:t>
      </w:r>
      <w:proofErr w:type="gramEnd"/>
    </w:p>
    <w:p w:rsidR="00475B6B" w:rsidRPr="00B82F77" w:rsidRDefault="00475B6B" w:rsidP="00675A25">
      <w:pPr>
        <w:rPr>
          <w:rFonts w:cs="Times New Roman"/>
          <w:szCs w:val="24"/>
        </w:rPr>
      </w:pPr>
    </w:p>
    <w:sectPr w:rsidR="00475B6B" w:rsidRPr="00B82F77" w:rsidSect="00F279C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6F80" w:rsidRDefault="00C66F80" w:rsidP="00A220E6">
      <w:r>
        <w:separator/>
      </w:r>
    </w:p>
  </w:endnote>
  <w:endnote w:type="continuationSeparator" w:id="0">
    <w:p w:rsidR="00C66F80" w:rsidRDefault="00C66F80" w:rsidP="00A22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6F80" w:rsidRDefault="00C66F80" w:rsidP="00A220E6">
      <w:r>
        <w:separator/>
      </w:r>
    </w:p>
  </w:footnote>
  <w:footnote w:type="continuationSeparator" w:id="0">
    <w:p w:rsidR="00C66F80" w:rsidRDefault="00C66F80" w:rsidP="00A220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416" w:rsidRDefault="00F35917">
    <w:pPr>
      <w:pStyle w:val="Header"/>
      <w:jc w:val="right"/>
    </w:pPr>
    <w:r>
      <w:t>MNS</w:t>
    </w:r>
    <w:r w:rsidR="00604416">
      <w:t xml:space="preserve"> AVLT </w:t>
    </w:r>
    <w:r w:rsidR="00C46814">
      <w:t xml:space="preserve">Supplemental </w:t>
    </w:r>
    <w:r w:rsidR="00066A2E">
      <w:t>Online Resources</w:t>
    </w:r>
    <w:r w:rsidR="00C46814">
      <w:t xml:space="preserve">  </w:t>
    </w:r>
    <w:r w:rsidR="00604416">
      <w:t xml:space="preserve"> </w:t>
    </w:r>
    <w:sdt>
      <w:sdtPr>
        <w:id w:val="-2111658333"/>
        <w:docPartObj>
          <w:docPartGallery w:val="Page Numbers (Top of Page)"/>
          <w:docPartUnique/>
        </w:docPartObj>
      </w:sdtPr>
      <w:sdtEndPr>
        <w:rPr>
          <w:noProof/>
        </w:rPr>
      </w:sdtEndPr>
      <w:sdtContent>
        <w:r w:rsidR="00604416">
          <w:fldChar w:fldCharType="begin"/>
        </w:r>
        <w:r w:rsidR="00604416">
          <w:instrText xml:space="preserve"> PAGE   \* MERGEFORMAT </w:instrText>
        </w:r>
        <w:r w:rsidR="00604416">
          <w:fldChar w:fldCharType="separate"/>
        </w:r>
        <w:r w:rsidR="00242624">
          <w:rPr>
            <w:noProof/>
          </w:rPr>
          <w:t>2</w:t>
        </w:r>
        <w:r w:rsidR="00604416">
          <w:rPr>
            <w:noProof/>
          </w:rPr>
          <w:fldChar w:fldCharType="end"/>
        </w:r>
      </w:sdtContent>
    </w:sdt>
  </w:p>
  <w:p w:rsidR="00604416" w:rsidRDefault="00604416" w:rsidP="00A220E6">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15595"/>
    <w:multiLevelType w:val="hybridMultilevel"/>
    <w:tmpl w:val="19F41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DE586F"/>
    <w:multiLevelType w:val="hybridMultilevel"/>
    <w:tmpl w:val="D2BC0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057044"/>
    <w:multiLevelType w:val="hybridMultilevel"/>
    <w:tmpl w:val="4C8E3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881C1C"/>
    <w:multiLevelType w:val="hybridMultilevel"/>
    <w:tmpl w:val="2118E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1E55CC"/>
    <w:multiLevelType w:val="hybridMultilevel"/>
    <w:tmpl w:val="70528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E7312D"/>
    <w:multiLevelType w:val="hybridMultilevel"/>
    <w:tmpl w:val="9AD0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F16648"/>
    <w:multiLevelType w:val="hybridMultilevel"/>
    <w:tmpl w:val="35A672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14026B"/>
    <w:multiLevelType w:val="hybridMultilevel"/>
    <w:tmpl w:val="FD320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9A4774"/>
    <w:multiLevelType w:val="hybridMultilevel"/>
    <w:tmpl w:val="05249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600A21"/>
    <w:multiLevelType w:val="hybridMultilevel"/>
    <w:tmpl w:val="83723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FF7758"/>
    <w:multiLevelType w:val="hybridMultilevel"/>
    <w:tmpl w:val="1DA0EC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7E2645"/>
    <w:multiLevelType w:val="multilevel"/>
    <w:tmpl w:val="A04E6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E02D86"/>
    <w:multiLevelType w:val="hybridMultilevel"/>
    <w:tmpl w:val="62643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B43E4C"/>
    <w:multiLevelType w:val="hybridMultilevel"/>
    <w:tmpl w:val="6A9E9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2C280A"/>
    <w:multiLevelType w:val="hybridMultilevel"/>
    <w:tmpl w:val="9A289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2F0D97"/>
    <w:multiLevelType w:val="hybridMultilevel"/>
    <w:tmpl w:val="FB300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605131"/>
    <w:multiLevelType w:val="hybridMultilevel"/>
    <w:tmpl w:val="086EA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534A81"/>
    <w:multiLevelType w:val="hybridMultilevel"/>
    <w:tmpl w:val="C970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E20FE5"/>
    <w:multiLevelType w:val="hybridMultilevel"/>
    <w:tmpl w:val="FE20B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36223E"/>
    <w:multiLevelType w:val="hybridMultilevel"/>
    <w:tmpl w:val="A36E3C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99F533D"/>
    <w:multiLevelType w:val="hybridMultilevel"/>
    <w:tmpl w:val="7444CB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F934DC"/>
    <w:multiLevelType w:val="hybridMultilevel"/>
    <w:tmpl w:val="5360ED84"/>
    <w:lvl w:ilvl="0" w:tplc="89727726">
      <w:start w:val="1"/>
      <w:numFmt w:val="bullet"/>
      <w:lvlText w:val="•"/>
      <w:lvlJc w:val="left"/>
      <w:pPr>
        <w:tabs>
          <w:tab w:val="num" w:pos="720"/>
        </w:tabs>
        <w:ind w:left="720" w:hanging="360"/>
      </w:pPr>
      <w:rPr>
        <w:rFonts w:ascii="Arial" w:hAnsi="Arial" w:hint="default"/>
      </w:rPr>
    </w:lvl>
    <w:lvl w:ilvl="1" w:tplc="4BA20C36">
      <w:start w:val="2151"/>
      <w:numFmt w:val="bullet"/>
      <w:lvlText w:val="•"/>
      <w:lvlJc w:val="left"/>
      <w:pPr>
        <w:tabs>
          <w:tab w:val="num" w:pos="1440"/>
        </w:tabs>
        <w:ind w:left="1440" w:hanging="360"/>
      </w:pPr>
      <w:rPr>
        <w:rFonts w:ascii="Arial" w:hAnsi="Arial" w:hint="default"/>
      </w:rPr>
    </w:lvl>
    <w:lvl w:ilvl="2" w:tplc="D55A5F14" w:tentative="1">
      <w:start w:val="1"/>
      <w:numFmt w:val="bullet"/>
      <w:lvlText w:val="•"/>
      <w:lvlJc w:val="left"/>
      <w:pPr>
        <w:tabs>
          <w:tab w:val="num" w:pos="2160"/>
        </w:tabs>
        <w:ind w:left="2160" w:hanging="360"/>
      </w:pPr>
      <w:rPr>
        <w:rFonts w:ascii="Arial" w:hAnsi="Arial" w:hint="default"/>
      </w:rPr>
    </w:lvl>
    <w:lvl w:ilvl="3" w:tplc="20BC41A0" w:tentative="1">
      <w:start w:val="1"/>
      <w:numFmt w:val="bullet"/>
      <w:lvlText w:val="•"/>
      <w:lvlJc w:val="left"/>
      <w:pPr>
        <w:tabs>
          <w:tab w:val="num" w:pos="2880"/>
        </w:tabs>
        <w:ind w:left="2880" w:hanging="360"/>
      </w:pPr>
      <w:rPr>
        <w:rFonts w:ascii="Arial" w:hAnsi="Arial" w:hint="default"/>
      </w:rPr>
    </w:lvl>
    <w:lvl w:ilvl="4" w:tplc="F320AAEE" w:tentative="1">
      <w:start w:val="1"/>
      <w:numFmt w:val="bullet"/>
      <w:lvlText w:val="•"/>
      <w:lvlJc w:val="left"/>
      <w:pPr>
        <w:tabs>
          <w:tab w:val="num" w:pos="3600"/>
        </w:tabs>
        <w:ind w:left="3600" w:hanging="360"/>
      </w:pPr>
      <w:rPr>
        <w:rFonts w:ascii="Arial" w:hAnsi="Arial" w:hint="default"/>
      </w:rPr>
    </w:lvl>
    <w:lvl w:ilvl="5" w:tplc="00923C84" w:tentative="1">
      <w:start w:val="1"/>
      <w:numFmt w:val="bullet"/>
      <w:lvlText w:val="•"/>
      <w:lvlJc w:val="left"/>
      <w:pPr>
        <w:tabs>
          <w:tab w:val="num" w:pos="4320"/>
        </w:tabs>
        <w:ind w:left="4320" w:hanging="360"/>
      </w:pPr>
      <w:rPr>
        <w:rFonts w:ascii="Arial" w:hAnsi="Arial" w:hint="default"/>
      </w:rPr>
    </w:lvl>
    <w:lvl w:ilvl="6" w:tplc="200240F4" w:tentative="1">
      <w:start w:val="1"/>
      <w:numFmt w:val="bullet"/>
      <w:lvlText w:val="•"/>
      <w:lvlJc w:val="left"/>
      <w:pPr>
        <w:tabs>
          <w:tab w:val="num" w:pos="5040"/>
        </w:tabs>
        <w:ind w:left="5040" w:hanging="360"/>
      </w:pPr>
      <w:rPr>
        <w:rFonts w:ascii="Arial" w:hAnsi="Arial" w:hint="default"/>
      </w:rPr>
    </w:lvl>
    <w:lvl w:ilvl="7" w:tplc="3412087E" w:tentative="1">
      <w:start w:val="1"/>
      <w:numFmt w:val="bullet"/>
      <w:lvlText w:val="•"/>
      <w:lvlJc w:val="left"/>
      <w:pPr>
        <w:tabs>
          <w:tab w:val="num" w:pos="5760"/>
        </w:tabs>
        <w:ind w:left="5760" w:hanging="360"/>
      </w:pPr>
      <w:rPr>
        <w:rFonts w:ascii="Arial" w:hAnsi="Arial" w:hint="default"/>
      </w:rPr>
    </w:lvl>
    <w:lvl w:ilvl="8" w:tplc="3C9A513E" w:tentative="1">
      <w:start w:val="1"/>
      <w:numFmt w:val="bullet"/>
      <w:lvlText w:val="•"/>
      <w:lvlJc w:val="left"/>
      <w:pPr>
        <w:tabs>
          <w:tab w:val="num" w:pos="6480"/>
        </w:tabs>
        <w:ind w:left="6480" w:hanging="360"/>
      </w:pPr>
      <w:rPr>
        <w:rFonts w:ascii="Arial" w:hAnsi="Arial" w:hint="default"/>
      </w:rPr>
    </w:lvl>
  </w:abstractNum>
  <w:abstractNum w:abstractNumId="22">
    <w:nsid w:val="72626EB8"/>
    <w:multiLevelType w:val="hybridMultilevel"/>
    <w:tmpl w:val="D2C6AD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EA4C69"/>
    <w:multiLevelType w:val="hybridMultilevel"/>
    <w:tmpl w:val="4192E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A31AB0"/>
    <w:multiLevelType w:val="hybridMultilevel"/>
    <w:tmpl w:val="F3CA39B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C0317C"/>
    <w:multiLevelType w:val="hybridMultilevel"/>
    <w:tmpl w:val="5B228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4"/>
  </w:num>
  <w:num w:numId="3">
    <w:abstractNumId w:val="23"/>
  </w:num>
  <w:num w:numId="4">
    <w:abstractNumId w:val="16"/>
  </w:num>
  <w:num w:numId="5">
    <w:abstractNumId w:val="17"/>
  </w:num>
  <w:num w:numId="6">
    <w:abstractNumId w:val="13"/>
  </w:num>
  <w:num w:numId="7">
    <w:abstractNumId w:val="1"/>
  </w:num>
  <w:num w:numId="8">
    <w:abstractNumId w:val="6"/>
  </w:num>
  <w:num w:numId="9">
    <w:abstractNumId w:val="3"/>
  </w:num>
  <w:num w:numId="10">
    <w:abstractNumId w:val="0"/>
  </w:num>
  <w:num w:numId="11">
    <w:abstractNumId w:val="2"/>
  </w:num>
  <w:num w:numId="12">
    <w:abstractNumId w:val="11"/>
  </w:num>
  <w:num w:numId="13">
    <w:abstractNumId w:val="10"/>
  </w:num>
  <w:num w:numId="14">
    <w:abstractNumId w:val="5"/>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8"/>
  </w:num>
  <w:num w:numId="18">
    <w:abstractNumId w:val="19"/>
  </w:num>
  <w:num w:numId="19">
    <w:abstractNumId w:val="4"/>
  </w:num>
  <w:num w:numId="20">
    <w:abstractNumId w:val="18"/>
  </w:num>
  <w:num w:numId="21">
    <w:abstractNumId w:val="21"/>
  </w:num>
  <w:num w:numId="22">
    <w:abstractNumId w:val="12"/>
  </w:num>
  <w:num w:numId="23">
    <w:abstractNumId w:val="9"/>
  </w:num>
  <w:num w:numId="24">
    <w:abstractNumId w:val="7"/>
  </w:num>
  <w:num w:numId="25">
    <w:abstractNumId w:val="24"/>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n" w:vendorID="64" w:dllVersion="131078" w:nlCheck="1" w:checkStyle="1"/>
  <w:proofState w:spelling="clean" w:grammar="clean"/>
  <w:defaultTabStop w:val="720"/>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2xfpx0aut5trne9df65vst7pv05zr29xv52&quot;&gt;MCSA_References_Mary&lt;record-ids&gt;&lt;item&gt;35&lt;/item&gt;&lt;item&gt;51&lt;/item&gt;&lt;item&gt;52&lt;/item&gt;&lt;item&gt;57&lt;/item&gt;&lt;item&gt;135&lt;/item&gt;&lt;item&gt;366&lt;/item&gt;&lt;item&gt;367&lt;/item&gt;&lt;item&gt;369&lt;/item&gt;&lt;item&gt;398&lt;/item&gt;&lt;item&gt;529&lt;/item&gt;&lt;item&gt;1006&lt;/item&gt;&lt;item&gt;1029&lt;/item&gt;&lt;item&gt;1031&lt;/item&gt;&lt;item&gt;1049&lt;/item&gt;&lt;item&gt;1050&lt;/item&gt;&lt;item&gt;1062&lt;/item&gt;&lt;item&gt;1063&lt;/item&gt;&lt;item&gt;1064&lt;/item&gt;&lt;item&gt;1066&lt;/item&gt;&lt;item&gt;1067&lt;/item&gt;&lt;item&gt;1068&lt;/item&gt;&lt;item&gt;1069&lt;/item&gt;&lt;item&gt;1070&lt;/item&gt;&lt;item&gt;1071&lt;/item&gt;&lt;item&gt;1072&lt;/item&gt;&lt;item&gt;1073&lt;/item&gt;&lt;item&gt;1085&lt;/item&gt;&lt;item&gt;1088&lt;/item&gt;&lt;item&gt;1089&lt;/item&gt;&lt;item&gt;1091&lt;/item&gt;&lt;item&gt;1094&lt;/item&gt;&lt;item&gt;1111&lt;/item&gt;&lt;item&gt;1112&lt;/item&gt;&lt;/record-ids&gt;&lt;/item&gt;&lt;/Libraries&gt;"/>
  </w:docVars>
  <w:rsids>
    <w:rsidRoot w:val="00903F56"/>
    <w:rsid w:val="00000941"/>
    <w:rsid w:val="0000198A"/>
    <w:rsid w:val="00001D28"/>
    <w:rsid w:val="000026AD"/>
    <w:rsid w:val="000036F2"/>
    <w:rsid w:val="00003F91"/>
    <w:rsid w:val="00004186"/>
    <w:rsid w:val="000053DD"/>
    <w:rsid w:val="00005CA9"/>
    <w:rsid w:val="0000602F"/>
    <w:rsid w:val="00006AE7"/>
    <w:rsid w:val="000100D4"/>
    <w:rsid w:val="00011A44"/>
    <w:rsid w:val="00012162"/>
    <w:rsid w:val="0001312A"/>
    <w:rsid w:val="00013813"/>
    <w:rsid w:val="00014BF2"/>
    <w:rsid w:val="00014FC8"/>
    <w:rsid w:val="000159E1"/>
    <w:rsid w:val="00016335"/>
    <w:rsid w:val="0001764A"/>
    <w:rsid w:val="00017E0F"/>
    <w:rsid w:val="00017EF2"/>
    <w:rsid w:val="0002124F"/>
    <w:rsid w:val="00021359"/>
    <w:rsid w:val="00021C39"/>
    <w:rsid w:val="00021C65"/>
    <w:rsid w:val="00022F33"/>
    <w:rsid w:val="000235B8"/>
    <w:rsid w:val="00024E16"/>
    <w:rsid w:val="0002655F"/>
    <w:rsid w:val="00026EA9"/>
    <w:rsid w:val="00027CC3"/>
    <w:rsid w:val="00030771"/>
    <w:rsid w:val="0003079F"/>
    <w:rsid w:val="000311BA"/>
    <w:rsid w:val="00032BB7"/>
    <w:rsid w:val="00032C83"/>
    <w:rsid w:val="00033965"/>
    <w:rsid w:val="00033CCE"/>
    <w:rsid w:val="00034243"/>
    <w:rsid w:val="000349C3"/>
    <w:rsid w:val="00035347"/>
    <w:rsid w:val="00035FBD"/>
    <w:rsid w:val="00036CBE"/>
    <w:rsid w:val="0003754F"/>
    <w:rsid w:val="00037C2A"/>
    <w:rsid w:val="00042207"/>
    <w:rsid w:val="00043877"/>
    <w:rsid w:val="00043B83"/>
    <w:rsid w:val="00043BFB"/>
    <w:rsid w:val="000455AA"/>
    <w:rsid w:val="00045ADD"/>
    <w:rsid w:val="00046171"/>
    <w:rsid w:val="00046A27"/>
    <w:rsid w:val="00047174"/>
    <w:rsid w:val="00047608"/>
    <w:rsid w:val="00050115"/>
    <w:rsid w:val="000508C8"/>
    <w:rsid w:val="0005189C"/>
    <w:rsid w:val="000520BB"/>
    <w:rsid w:val="00052852"/>
    <w:rsid w:val="00052856"/>
    <w:rsid w:val="00052C37"/>
    <w:rsid w:val="000568E6"/>
    <w:rsid w:val="00057F14"/>
    <w:rsid w:val="00061BDF"/>
    <w:rsid w:val="00063363"/>
    <w:rsid w:val="000647F9"/>
    <w:rsid w:val="00064AF2"/>
    <w:rsid w:val="00064FA0"/>
    <w:rsid w:val="000661ED"/>
    <w:rsid w:val="00066A2E"/>
    <w:rsid w:val="00066D5A"/>
    <w:rsid w:val="000671C2"/>
    <w:rsid w:val="000704AD"/>
    <w:rsid w:val="00070CCC"/>
    <w:rsid w:val="00070EA9"/>
    <w:rsid w:val="00073C0F"/>
    <w:rsid w:val="00073EEC"/>
    <w:rsid w:val="00073EF5"/>
    <w:rsid w:val="00074327"/>
    <w:rsid w:val="00074537"/>
    <w:rsid w:val="000746D0"/>
    <w:rsid w:val="000751D0"/>
    <w:rsid w:val="000758D4"/>
    <w:rsid w:val="000766C7"/>
    <w:rsid w:val="0007738E"/>
    <w:rsid w:val="00077FBF"/>
    <w:rsid w:val="000804C9"/>
    <w:rsid w:val="00080EAF"/>
    <w:rsid w:val="00081A91"/>
    <w:rsid w:val="00081CEF"/>
    <w:rsid w:val="0008213D"/>
    <w:rsid w:val="00082250"/>
    <w:rsid w:val="0008361D"/>
    <w:rsid w:val="00083915"/>
    <w:rsid w:val="0008407E"/>
    <w:rsid w:val="00084E63"/>
    <w:rsid w:val="000853D5"/>
    <w:rsid w:val="000858CE"/>
    <w:rsid w:val="00086188"/>
    <w:rsid w:val="0008757F"/>
    <w:rsid w:val="00087C65"/>
    <w:rsid w:val="00090708"/>
    <w:rsid w:val="0009089D"/>
    <w:rsid w:val="00092300"/>
    <w:rsid w:val="00092383"/>
    <w:rsid w:val="00092B01"/>
    <w:rsid w:val="00093F82"/>
    <w:rsid w:val="000945CA"/>
    <w:rsid w:val="0009525A"/>
    <w:rsid w:val="000967EF"/>
    <w:rsid w:val="00096D48"/>
    <w:rsid w:val="00097104"/>
    <w:rsid w:val="00097B58"/>
    <w:rsid w:val="000A14A7"/>
    <w:rsid w:val="000A4970"/>
    <w:rsid w:val="000A4C36"/>
    <w:rsid w:val="000A511F"/>
    <w:rsid w:val="000A523B"/>
    <w:rsid w:val="000A54F4"/>
    <w:rsid w:val="000A57C5"/>
    <w:rsid w:val="000A5E86"/>
    <w:rsid w:val="000A73F0"/>
    <w:rsid w:val="000B0C92"/>
    <w:rsid w:val="000B33A3"/>
    <w:rsid w:val="000B37E9"/>
    <w:rsid w:val="000B37FA"/>
    <w:rsid w:val="000B3B90"/>
    <w:rsid w:val="000B4533"/>
    <w:rsid w:val="000B6C26"/>
    <w:rsid w:val="000B7778"/>
    <w:rsid w:val="000C2449"/>
    <w:rsid w:val="000C24B5"/>
    <w:rsid w:val="000C2921"/>
    <w:rsid w:val="000C2B6D"/>
    <w:rsid w:val="000C3A0F"/>
    <w:rsid w:val="000C3E1B"/>
    <w:rsid w:val="000C4329"/>
    <w:rsid w:val="000C460A"/>
    <w:rsid w:val="000C523D"/>
    <w:rsid w:val="000C5A6D"/>
    <w:rsid w:val="000C5C64"/>
    <w:rsid w:val="000C6970"/>
    <w:rsid w:val="000C6B47"/>
    <w:rsid w:val="000C6C3B"/>
    <w:rsid w:val="000C7527"/>
    <w:rsid w:val="000D0A89"/>
    <w:rsid w:val="000D0D83"/>
    <w:rsid w:val="000D1508"/>
    <w:rsid w:val="000D186F"/>
    <w:rsid w:val="000D20C6"/>
    <w:rsid w:val="000D3079"/>
    <w:rsid w:val="000D36EC"/>
    <w:rsid w:val="000D4CEE"/>
    <w:rsid w:val="000D4DA1"/>
    <w:rsid w:val="000D4F84"/>
    <w:rsid w:val="000D6365"/>
    <w:rsid w:val="000E0875"/>
    <w:rsid w:val="000E0EBF"/>
    <w:rsid w:val="000E14C4"/>
    <w:rsid w:val="000E1650"/>
    <w:rsid w:val="000E1896"/>
    <w:rsid w:val="000E1E14"/>
    <w:rsid w:val="000E2165"/>
    <w:rsid w:val="000E23FA"/>
    <w:rsid w:val="000E2D72"/>
    <w:rsid w:val="000E2DF8"/>
    <w:rsid w:val="000E4796"/>
    <w:rsid w:val="000E4B52"/>
    <w:rsid w:val="000E66BA"/>
    <w:rsid w:val="000E7166"/>
    <w:rsid w:val="000E71F1"/>
    <w:rsid w:val="000E7463"/>
    <w:rsid w:val="000E7F92"/>
    <w:rsid w:val="000F05D8"/>
    <w:rsid w:val="000F06D6"/>
    <w:rsid w:val="000F0811"/>
    <w:rsid w:val="000F0AA6"/>
    <w:rsid w:val="000F13B0"/>
    <w:rsid w:val="000F2255"/>
    <w:rsid w:val="000F25F0"/>
    <w:rsid w:val="000F299D"/>
    <w:rsid w:val="000F3546"/>
    <w:rsid w:val="000F3FF6"/>
    <w:rsid w:val="000F42B3"/>
    <w:rsid w:val="000F4560"/>
    <w:rsid w:val="000F4791"/>
    <w:rsid w:val="000F71F6"/>
    <w:rsid w:val="000F72E1"/>
    <w:rsid w:val="000F7833"/>
    <w:rsid w:val="00100476"/>
    <w:rsid w:val="00100ACE"/>
    <w:rsid w:val="00101A22"/>
    <w:rsid w:val="0010264A"/>
    <w:rsid w:val="00102A93"/>
    <w:rsid w:val="00104C0B"/>
    <w:rsid w:val="00105685"/>
    <w:rsid w:val="001056C5"/>
    <w:rsid w:val="00106195"/>
    <w:rsid w:val="00106FC8"/>
    <w:rsid w:val="00107D66"/>
    <w:rsid w:val="001100B6"/>
    <w:rsid w:val="00110303"/>
    <w:rsid w:val="0011216F"/>
    <w:rsid w:val="00112789"/>
    <w:rsid w:val="00112E2D"/>
    <w:rsid w:val="001146B9"/>
    <w:rsid w:val="00114F4D"/>
    <w:rsid w:val="0011547D"/>
    <w:rsid w:val="0011632C"/>
    <w:rsid w:val="00117E4A"/>
    <w:rsid w:val="001201B3"/>
    <w:rsid w:val="00120E59"/>
    <w:rsid w:val="001217CA"/>
    <w:rsid w:val="00122BAC"/>
    <w:rsid w:val="0012345D"/>
    <w:rsid w:val="00125A84"/>
    <w:rsid w:val="00126050"/>
    <w:rsid w:val="00126583"/>
    <w:rsid w:val="00127AD6"/>
    <w:rsid w:val="00130786"/>
    <w:rsid w:val="0013222A"/>
    <w:rsid w:val="00133F86"/>
    <w:rsid w:val="00135042"/>
    <w:rsid w:val="00135499"/>
    <w:rsid w:val="0013662A"/>
    <w:rsid w:val="00137406"/>
    <w:rsid w:val="00137CD0"/>
    <w:rsid w:val="001413B2"/>
    <w:rsid w:val="00142DD0"/>
    <w:rsid w:val="00143FA2"/>
    <w:rsid w:val="001446D0"/>
    <w:rsid w:val="00144B24"/>
    <w:rsid w:val="00145B9A"/>
    <w:rsid w:val="00146D73"/>
    <w:rsid w:val="00146E9A"/>
    <w:rsid w:val="0014715B"/>
    <w:rsid w:val="001507BE"/>
    <w:rsid w:val="0015114A"/>
    <w:rsid w:val="0015213F"/>
    <w:rsid w:val="001521F1"/>
    <w:rsid w:val="0015267C"/>
    <w:rsid w:val="001527F5"/>
    <w:rsid w:val="00152B5F"/>
    <w:rsid w:val="0015332A"/>
    <w:rsid w:val="00153709"/>
    <w:rsid w:val="001548BE"/>
    <w:rsid w:val="001562C5"/>
    <w:rsid w:val="001572E0"/>
    <w:rsid w:val="001605F6"/>
    <w:rsid w:val="00160627"/>
    <w:rsid w:val="0016230E"/>
    <w:rsid w:val="00162445"/>
    <w:rsid w:val="00162797"/>
    <w:rsid w:val="00162ED1"/>
    <w:rsid w:val="00163B10"/>
    <w:rsid w:val="00163D61"/>
    <w:rsid w:val="00164634"/>
    <w:rsid w:val="00164D74"/>
    <w:rsid w:val="001653DC"/>
    <w:rsid w:val="00165456"/>
    <w:rsid w:val="00165F95"/>
    <w:rsid w:val="00166B85"/>
    <w:rsid w:val="00167301"/>
    <w:rsid w:val="0017003D"/>
    <w:rsid w:val="00170D24"/>
    <w:rsid w:val="00170D4E"/>
    <w:rsid w:val="00171C2C"/>
    <w:rsid w:val="00172191"/>
    <w:rsid w:val="001726D2"/>
    <w:rsid w:val="00174854"/>
    <w:rsid w:val="001752D4"/>
    <w:rsid w:val="0017549B"/>
    <w:rsid w:val="00176AAC"/>
    <w:rsid w:val="00180024"/>
    <w:rsid w:val="001811CB"/>
    <w:rsid w:val="00181701"/>
    <w:rsid w:val="00181893"/>
    <w:rsid w:val="001818F8"/>
    <w:rsid w:val="001830E0"/>
    <w:rsid w:val="001838A3"/>
    <w:rsid w:val="001840F5"/>
    <w:rsid w:val="00185080"/>
    <w:rsid w:val="001854A6"/>
    <w:rsid w:val="00186395"/>
    <w:rsid w:val="00187227"/>
    <w:rsid w:val="00190C97"/>
    <w:rsid w:val="0019208F"/>
    <w:rsid w:val="00192797"/>
    <w:rsid w:val="00194B3C"/>
    <w:rsid w:val="00195CD5"/>
    <w:rsid w:val="001968CF"/>
    <w:rsid w:val="0019756D"/>
    <w:rsid w:val="00197882"/>
    <w:rsid w:val="001A1716"/>
    <w:rsid w:val="001A1BC6"/>
    <w:rsid w:val="001A2085"/>
    <w:rsid w:val="001A3B38"/>
    <w:rsid w:val="001A46D7"/>
    <w:rsid w:val="001A4C0F"/>
    <w:rsid w:val="001A525C"/>
    <w:rsid w:val="001A5F9F"/>
    <w:rsid w:val="001A6149"/>
    <w:rsid w:val="001A7625"/>
    <w:rsid w:val="001A7685"/>
    <w:rsid w:val="001B024B"/>
    <w:rsid w:val="001B0757"/>
    <w:rsid w:val="001B3028"/>
    <w:rsid w:val="001B341B"/>
    <w:rsid w:val="001B3453"/>
    <w:rsid w:val="001B3CEA"/>
    <w:rsid w:val="001B4055"/>
    <w:rsid w:val="001B4B92"/>
    <w:rsid w:val="001B574C"/>
    <w:rsid w:val="001B5E1C"/>
    <w:rsid w:val="001B6C7E"/>
    <w:rsid w:val="001B7F66"/>
    <w:rsid w:val="001C1126"/>
    <w:rsid w:val="001C265C"/>
    <w:rsid w:val="001C29D1"/>
    <w:rsid w:val="001C35DD"/>
    <w:rsid w:val="001C5AC9"/>
    <w:rsid w:val="001C7B65"/>
    <w:rsid w:val="001D0625"/>
    <w:rsid w:val="001D1589"/>
    <w:rsid w:val="001D26CB"/>
    <w:rsid w:val="001D3EFA"/>
    <w:rsid w:val="001D5571"/>
    <w:rsid w:val="001D5C68"/>
    <w:rsid w:val="001D687E"/>
    <w:rsid w:val="001D68A5"/>
    <w:rsid w:val="001D6B85"/>
    <w:rsid w:val="001D6D7D"/>
    <w:rsid w:val="001D6E04"/>
    <w:rsid w:val="001D6E84"/>
    <w:rsid w:val="001D738B"/>
    <w:rsid w:val="001D792A"/>
    <w:rsid w:val="001E0D04"/>
    <w:rsid w:val="001E2069"/>
    <w:rsid w:val="001E2593"/>
    <w:rsid w:val="001E2794"/>
    <w:rsid w:val="001E2B57"/>
    <w:rsid w:val="001E6D40"/>
    <w:rsid w:val="001E75F9"/>
    <w:rsid w:val="001E7871"/>
    <w:rsid w:val="001E7F27"/>
    <w:rsid w:val="001F0971"/>
    <w:rsid w:val="001F0DBE"/>
    <w:rsid w:val="001F0FDC"/>
    <w:rsid w:val="001F2614"/>
    <w:rsid w:val="001F2C11"/>
    <w:rsid w:val="001F2FC6"/>
    <w:rsid w:val="001F3547"/>
    <w:rsid w:val="001F4165"/>
    <w:rsid w:val="001F51D6"/>
    <w:rsid w:val="001F57D7"/>
    <w:rsid w:val="001F5DCD"/>
    <w:rsid w:val="001F7019"/>
    <w:rsid w:val="001F70EF"/>
    <w:rsid w:val="001F72C8"/>
    <w:rsid w:val="001F7373"/>
    <w:rsid w:val="0020214F"/>
    <w:rsid w:val="002027F9"/>
    <w:rsid w:val="00202F82"/>
    <w:rsid w:val="0020334B"/>
    <w:rsid w:val="00203FA3"/>
    <w:rsid w:val="00204450"/>
    <w:rsid w:val="002044D0"/>
    <w:rsid w:val="00205825"/>
    <w:rsid w:val="00205B29"/>
    <w:rsid w:val="0021063E"/>
    <w:rsid w:val="002106C1"/>
    <w:rsid w:val="00210B8A"/>
    <w:rsid w:val="00210CD6"/>
    <w:rsid w:val="00212CFB"/>
    <w:rsid w:val="00212F86"/>
    <w:rsid w:val="002134FE"/>
    <w:rsid w:val="00215310"/>
    <w:rsid w:val="00216893"/>
    <w:rsid w:val="00216A77"/>
    <w:rsid w:val="00221D53"/>
    <w:rsid w:val="002222A5"/>
    <w:rsid w:val="00222388"/>
    <w:rsid w:val="00222535"/>
    <w:rsid w:val="002226FE"/>
    <w:rsid w:val="0022346E"/>
    <w:rsid w:val="002237D2"/>
    <w:rsid w:val="00223A9B"/>
    <w:rsid w:val="00225DF9"/>
    <w:rsid w:val="00225F95"/>
    <w:rsid w:val="00226120"/>
    <w:rsid w:val="00227992"/>
    <w:rsid w:val="00227C73"/>
    <w:rsid w:val="00227C9C"/>
    <w:rsid w:val="0023070B"/>
    <w:rsid w:val="00230E50"/>
    <w:rsid w:val="00230EDC"/>
    <w:rsid w:val="002313A7"/>
    <w:rsid w:val="00231694"/>
    <w:rsid w:val="002324F4"/>
    <w:rsid w:val="00232BBB"/>
    <w:rsid w:val="00232E87"/>
    <w:rsid w:val="00233865"/>
    <w:rsid w:val="00233A38"/>
    <w:rsid w:val="00235061"/>
    <w:rsid w:val="00235671"/>
    <w:rsid w:val="00235D5C"/>
    <w:rsid w:val="002363AB"/>
    <w:rsid w:val="0023641D"/>
    <w:rsid w:val="0023754B"/>
    <w:rsid w:val="00237A1E"/>
    <w:rsid w:val="00237FFC"/>
    <w:rsid w:val="00240A73"/>
    <w:rsid w:val="00241139"/>
    <w:rsid w:val="0024139C"/>
    <w:rsid w:val="00242624"/>
    <w:rsid w:val="00242EB6"/>
    <w:rsid w:val="00243BEF"/>
    <w:rsid w:val="00243EBA"/>
    <w:rsid w:val="00244DEE"/>
    <w:rsid w:val="00245785"/>
    <w:rsid w:val="00245C40"/>
    <w:rsid w:val="0024674E"/>
    <w:rsid w:val="0024707C"/>
    <w:rsid w:val="002471BD"/>
    <w:rsid w:val="0024752E"/>
    <w:rsid w:val="002500DA"/>
    <w:rsid w:val="002508A3"/>
    <w:rsid w:val="00251252"/>
    <w:rsid w:val="00251D6A"/>
    <w:rsid w:val="00252251"/>
    <w:rsid w:val="0025297D"/>
    <w:rsid w:val="00254618"/>
    <w:rsid w:val="002549E0"/>
    <w:rsid w:val="002552DC"/>
    <w:rsid w:val="00256B1C"/>
    <w:rsid w:val="00260C97"/>
    <w:rsid w:val="00260E6E"/>
    <w:rsid w:val="00261547"/>
    <w:rsid w:val="00261987"/>
    <w:rsid w:val="00262357"/>
    <w:rsid w:val="00262647"/>
    <w:rsid w:val="002632D0"/>
    <w:rsid w:val="00265676"/>
    <w:rsid w:val="0026569B"/>
    <w:rsid w:val="002657EA"/>
    <w:rsid w:val="00265A59"/>
    <w:rsid w:val="00265AAB"/>
    <w:rsid w:val="00265C48"/>
    <w:rsid w:val="0026673C"/>
    <w:rsid w:val="00266CC9"/>
    <w:rsid w:val="00266EEF"/>
    <w:rsid w:val="00267BBC"/>
    <w:rsid w:val="00267E14"/>
    <w:rsid w:val="00270488"/>
    <w:rsid w:val="00270D02"/>
    <w:rsid w:val="00273532"/>
    <w:rsid w:val="00273A11"/>
    <w:rsid w:val="00273BE8"/>
    <w:rsid w:val="00276369"/>
    <w:rsid w:val="00276EC4"/>
    <w:rsid w:val="002813A7"/>
    <w:rsid w:val="002813D4"/>
    <w:rsid w:val="002815E0"/>
    <w:rsid w:val="00281F5C"/>
    <w:rsid w:val="0028230B"/>
    <w:rsid w:val="00282603"/>
    <w:rsid w:val="00282EBE"/>
    <w:rsid w:val="00283B4D"/>
    <w:rsid w:val="00284615"/>
    <w:rsid w:val="00285645"/>
    <w:rsid w:val="00286284"/>
    <w:rsid w:val="00287169"/>
    <w:rsid w:val="0029088A"/>
    <w:rsid w:val="0029203F"/>
    <w:rsid w:val="00292D14"/>
    <w:rsid w:val="002934A3"/>
    <w:rsid w:val="00293A1C"/>
    <w:rsid w:val="00293A4E"/>
    <w:rsid w:val="00293B18"/>
    <w:rsid w:val="002955DB"/>
    <w:rsid w:val="0029566B"/>
    <w:rsid w:val="00295787"/>
    <w:rsid w:val="00295AC4"/>
    <w:rsid w:val="002967B0"/>
    <w:rsid w:val="002973FE"/>
    <w:rsid w:val="00297C63"/>
    <w:rsid w:val="00297E5C"/>
    <w:rsid w:val="002A0517"/>
    <w:rsid w:val="002A0ED2"/>
    <w:rsid w:val="002A1709"/>
    <w:rsid w:val="002A1C27"/>
    <w:rsid w:val="002A1C7B"/>
    <w:rsid w:val="002A2F29"/>
    <w:rsid w:val="002A3089"/>
    <w:rsid w:val="002A3E76"/>
    <w:rsid w:val="002A3FDA"/>
    <w:rsid w:val="002A436D"/>
    <w:rsid w:val="002A5366"/>
    <w:rsid w:val="002A59CF"/>
    <w:rsid w:val="002A5BB3"/>
    <w:rsid w:val="002A5CC0"/>
    <w:rsid w:val="002A60BD"/>
    <w:rsid w:val="002A664B"/>
    <w:rsid w:val="002A6B5B"/>
    <w:rsid w:val="002B4BD2"/>
    <w:rsid w:val="002B50FB"/>
    <w:rsid w:val="002B55FD"/>
    <w:rsid w:val="002B6898"/>
    <w:rsid w:val="002B6BD0"/>
    <w:rsid w:val="002B7766"/>
    <w:rsid w:val="002B78D1"/>
    <w:rsid w:val="002B7D86"/>
    <w:rsid w:val="002C04C9"/>
    <w:rsid w:val="002C09DB"/>
    <w:rsid w:val="002C0D5C"/>
    <w:rsid w:val="002C1953"/>
    <w:rsid w:val="002C3567"/>
    <w:rsid w:val="002C4213"/>
    <w:rsid w:val="002C42D2"/>
    <w:rsid w:val="002C472D"/>
    <w:rsid w:val="002C49A6"/>
    <w:rsid w:val="002C598E"/>
    <w:rsid w:val="002C61A3"/>
    <w:rsid w:val="002C6440"/>
    <w:rsid w:val="002C677B"/>
    <w:rsid w:val="002D0078"/>
    <w:rsid w:val="002D0CC2"/>
    <w:rsid w:val="002D0D7B"/>
    <w:rsid w:val="002D1CA3"/>
    <w:rsid w:val="002D1D4E"/>
    <w:rsid w:val="002D4C24"/>
    <w:rsid w:val="002D5D14"/>
    <w:rsid w:val="002D635B"/>
    <w:rsid w:val="002D6DEF"/>
    <w:rsid w:val="002D753D"/>
    <w:rsid w:val="002E087B"/>
    <w:rsid w:val="002E0D2E"/>
    <w:rsid w:val="002E0EA9"/>
    <w:rsid w:val="002E173A"/>
    <w:rsid w:val="002E1C5E"/>
    <w:rsid w:val="002E2163"/>
    <w:rsid w:val="002E2453"/>
    <w:rsid w:val="002E2AE9"/>
    <w:rsid w:val="002E2C37"/>
    <w:rsid w:val="002E2E8D"/>
    <w:rsid w:val="002E5C85"/>
    <w:rsid w:val="002E7373"/>
    <w:rsid w:val="002E7982"/>
    <w:rsid w:val="002E79EE"/>
    <w:rsid w:val="002F02C4"/>
    <w:rsid w:val="002F0FCF"/>
    <w:rsid w:val="002F1403"/>
    <w:rsid w:val="002F1D21"/>
    <w:rsid w:val="002F2232"/>
    <w:rsid w:val="002F2687"/>
    <w:rsid w:val="002F2944"/>
    <w:rsid w:val="002F2D48"/>
    <w:rsid w:val="002F539B"/>
    <w:rsid w:val="002F6711"/>
    <w:rsid w:val="002F70CD"/>
    <w:rsid w:val="002F7B79"/>
    <w:rsid w:val="002F7FFE"/>
    <w:rsid w:val="00301244"/>
    <w:rsid w:val="00301916"/>
    <w:rsid w:val="00302E43"/>
    <w:rsid w:val="00302F5F"/>
    <w:rsid w:val="00302F75"/>
    <w:rsid w:val="00303BEF"/>
    <w:rsid w:val="00303DDF"/>
    <w:rsid w:val="0030553C"/>
    <w:rsid w:val="003061BC"/>
    <w:rsid w:val="00306284"/>
    <w:rsid w:val="0030652D"/>
    <w:rsid w:val="00307125"/>
    <w:rsid w:val="00311402"/>
    <w:rsid w:val="003114D2"/>
    <w:rsid w:val="00311A15"/>
    <w:rsid w:val="00312F08"/>
    <w:rsid w:val="003132EF"/>
    <w:rsid w:val="003133D7"/>
    <w:rsid w:val="003138EB"/>
    <w:rsid w:val="00313CC8"/>
    <w:rsid w:val="00313EE0"/>
    <w:rsid w:val="0031499A"/>
    <w:rsid w:val="00315A68"/>
    <w:rsid w:val="00315F1C"/>
    <w:rsid w:val="00316425"/>
    <w:rsid w:val="003173CD"/>
    <w:rsid w:val="00317927"/>
    <w:rsid w:val="00320130"/>
    <w:rsid w:val="003202E9"/>
    <w:rsid w:val="00320BE9"/>
    <w:rsid w:val="00320D96"/>
    <w:rsid w:val="00322275"/>
    <w:rsid w:val="003223DC"/>
    <w:rsid w:val="00322CBF"/>
    <w:rsid w:val="00324900"/>
    <w:rsid w:val="00324ABB"/>
    <w:rsid w:val="00326401"/>
    <w:rsid w:val="0032777C"/>
    <w:rsid w:val="003279FC"/>
    <w:rsid w:val="0033103D"/>
    <w:rsid w:val="003311CB"/>
    <w:rsid w:val="003313F3"/>
    <w:rsid w:val="003318B7"/>
    <w:rsid w:val="0033242F"/>
    <w:rsid w:val="0033251B"/>
    <w:rsid w:val="00332AE2"/>
    <w:rsid w:val="00334BE6"/>
    <w:rsid w:val="00335BDF"/>
    <w:rsid w:val="00335C12"/>
    <w:rsid w:val="00335C8B"/>
    <w:rsid w:val="00335CB3"/>
    <w:rsid w:val="003408F9"/>
    <w:rsid w:val="00340FCF"/>
    <w:rsid w:val="00341324"/>
    <w:rsid w:val="003418A8"/>
    <w:rsid w:val="003419B2"/>
    <w:rsid w:val="00345670"/>
    <w:rsid w:val="00345D2E"/>
    <w:rsid w:val="00346AA9"/>
    <w:rsid w:val="003479FB"/>
    <w:rsid w:val="00351606"/>
    <w:rsid w:val="00352748"/>
    <w:rsid w:val="00353712"/>
    <w:rsid w:val="00353D0E"/>
    <w:rsid w:val="00354A7F"/>
    <w:rsid w:val="00354DE5"/>
    <w:rsid w:val="00355AE8"/>
    <w:rsid w:val="00356A45"/>
    <w:rsid w:val="00356D40"/>
    <w:rsid w:val="00356FE7"/>
    <w:rsid w:val="00357EA1"/>
    <w:rsid w:val="00357F81"/>
    <w:rsid w:val="0036047D"/>
    <w:rsid w:val="00361AC3"/>
    <w:rsid w:val="00363053"/>
    <w:rsid w:val="00363589"/>
    <w:rsid w:val="00363E69"/>
    <w:rsid w:val="00364069"/>
    <w:rsid w:val="00364717"/>
    <w:rsid w:val="00365C23"/>
    <w:rsid w:val="00366375"/>
    <w:rsid w:val="00366FEE"/>
    <w:rsid w:val="00367C15"/>
    <w:rsid w:val="00367C83"/>
    <w:rsid w:val="00370390"/>
    <w:rsid w:val="00372156"/>
    <w:rsid w:val="0037247A"/>
    <w:rsid w:val="00372B72"/>
    <w:rsid w:val="00373559"/>
    <w:rsid w:val="00374011"/>
    <w:rsid w:val="0037402C"/>
    <w:rsid w:val="00374F0C"/>
    <w:rsid w:val="00375780"/>
    <w:rsid w:val="00376122"/>
    <w:rsid w:val="003764A9"/>
    <w:rsid w:val="003772D0"/>
    <w:rsid w:val="00377819"/>
    <w:rsid w:val="00377EAA"/>
    <w:rsid w:val="00380ACB"/>
    <w:rsid w:val="00381A29"/>
    <w:rsid w:val="0038207E"/>
    <w:rsid w:val="0038273E"/>
    <w:rsid w:val="003837B1"/>
    <w:rsid w:val="0038453F"/>
    <w:rsid w:val="00384A9A"/>
    <w:rsid w:val="00384D4A"/>
    <w:rsid w:val="00386072"/>
    <w:rsid w:val="00386109"/>
    <w:rsid w:val="00386FA4"/>
    <w:rsid w:val="00390D29"/>
    <w:rsid w:val="00391548"/>
    <w:rsid w:val="00391BD7"/>
    <w:rsid w:val="00392A60"/>
    <w:rsid w:val="00392BA6"/>
    <w:rsid w:val="0039316F"/>
    <w:rsid w:val="00393881"/>
    <w:rsid w:val="003941FF"/>
    <w:rsid w:val="00395E02"/>
    <w:rsid w:val="003973FB"/>
    <w:rsid w:val="00397503"/>
    <w:rsid w:val="003A08DF"/>
    <w:rsid w:val="003A0A3D"/>
    <w:rsid w:val="003A0EBC"/>
    <w:rsid w:val="003A185A"/>
    <w:rsid w:val="003A292E"/>
    <w:rsid w:val="003A2C1E"/>
    <w:rsid w:val="003A32FE"/>
    <w:rsid w:val="003A4074"/>
    <w:rsid w:val="003A4430"/>
    <w:rsid w:val="003A4C9C"/>
    <w:rsid w:val="003A4CCE"/>
    <w:rsid w:val="003A585D"/>
    <w:rsid w:val="003A59E6"/>
    <w:rsid w:val="003A5A4E"/>
    <w:rsid w:val="003A5A8C"/>
    <w:rsid w:val="003A5BED"/>
    <w:rsid w:val="003A7D6B"/>
    <w:rsid w:val="003B034C"/>
    <w:rsid w:val="003B15F7"/>
    <w:rsid w:val="003B1DEB"/>
    <w:rsid w:val="003B2491"/>
    <w:rsid w:val="003B297C"/>
    <w:rsid w:val="003B3337"/>
    <w:rsid w:val="003B3B60"/>
    <w:rsid w:val="003B4127"/>
    <w:rsid w:val="003B461F"/>
    <w:rsid w:val="003B52FA"/>
    <w:rsid w:val="003B5E31"/>
    <w:rsid w:val="003B5F67"/>
    <w:rsid w:val="003B7F61"/>
    <w:rsid w:val="003C1243"/>
    <w:rsid w:val="003C2B4C"/>
    <w:rsid w:val="003C2F40"/>
    <w:rsid w:val="003C3295"/>
    <w:rsid w:val="003C36C6"/>
    <w:rsid w:val="003C38D5"/>
    <w:rsid w:val="003C4CA7"/>
    <w:rsid w:val="003C5F04"/>
    <w:rsid w:val="003C676B"/>
    <w:rsid w:val="003C71FC"/>
    <w:rsid w:val="003C72D6"/>
    <w:rsid w:val="003C74CD"/>
    <w:rsid w:val="003C7BA4"/>
    <w:rsid w:val="003C7DFE"/>
    <w:rsid w:val="003D126D"/>
    <w:rsid w:val="003D1501"/>
    <w:rsid w:val="003D153A"/>
    <w:rsid w:val="003D191F"/>
    <w:rsid w:val="003D2599"/>
    <w:rsid w:val="003D2F7E"/>
    <w:rsid w:val="003D499D"/>
    <w:rsid w:val="003D4DA9"/>
    <w:rsid w:val="003D6890"/>
    <w:rsid w:val="003E0220"/>
    <w:rsid w:val="003E03E2"/>
    <w:rsid w:val="003E0F22"/>
    <w:rsid w:val="003E0FF9"/>
    <w:rsid w:val="003E12A9"/>
    <w:rsid w:val="003E1357"/>
    <w:rsid w:val="003E1AFE"/>
    <w:rsid w:val="003E1FF7"/>
    <w:rsid w:val="003E236F"/>
    <w:rsid w:val="003E25D7"/>
    <w:rsid w:val="003E3941"/>
    <w:rsid w:val="003E4256"/>
    <w:rsid w:val="003E4DD7"/>
    <w:rsid w:val="003E594E"/>
    <w:rsid w:val="003E5D9C"/>
    <w:rsid w:val="003E6075"/>
    <w:rsid w:val="003E646E"/>
    <w:rsid w:val="003F0505"/>
    <w:rsid w:val="003F211C"/>
    <w:rsid w:val="003F26DD"/>
    <w:rsid w:val="003F2C73"/>
    <w:rsid w:val="003F2F50"/>
    <w:rsid w:val="003F3C00"/>
    <w:rsid w:val="003F4195"/>
    <w:rsid w:val="003F507E"/>
    <w:rsid w:val="003F54B2"/>
    <w:rsid w:val="003F6090"/>
    <w:rsid w:val="004003C2"/>
    <w:rsid w:val="00400EEA"/>
    <w:rsid w:val="004017BC"/>
    <w:rsid w:val="004017EF"/>
    <w:rsid w:val="00401E92"/>
    <w:rsid w:val="004039F5"/>
    <w:rsid w:val="00404444"/>
    <w:rsid w:val="00405078"/>
    <w:rsid w:val="0040649D"/>
    <w:rsid w:val="004071F7"/>
    <w:rsid w:val="004100BC"/>
    <w:rsid w:val="0041070D"/>
    <w:rsid w:val="00410BFB"/>
    <w:rsid w:val="004118E8"/>
    <w:rsid w:val="00411F50"/>
    <w:rsid w:val="004127D0"/>
    <w:rsid w:val="004132AE"/>
    <w:rsid w:val="0041398B"/>
    <w:rsid w:val="00413C0F"/>
    <w:rsid w:val="00414450"/>
    <w:rsid w:val="0041457F"/>
    <w:rsid w:val="00415BE9"/>
    <w:rsid w:val="00416567"/>
    <w:rsid w:val="00417151"/>
    <w:rsid w:val="0042059B"/>
    <w:rsid w:val="00420C27"/>
    <w:rsid w:val="00422BE7"/>
    <w:rsid w:val="00423289"/>
    <w:rsid w:val="00423436"/>
    <w:rsid w:val="004236EC"/>
    <w:rsid w:val="00423A47"/>
    <w:rsid w:val="004248DF"/>
    <w:rsid w:val="00424A2E"/>
    <w:rsid w:val="00425517"/>
    <w:rsid w:val="004270E3"/>
    <w:rsid w:val="00427347"/>
    <w:rsid w:val="00427401"/>
    <w:rsid w:val="00433F1D"/>
    <w:rsid w:val="004346D0"/>
    <w:rsid w:val="00434A2B"/>
    <w:rsid w:val="00435143"/>
    <w:rsid w:val="00435230"/>
    <w:rsid w:val="004371CF"/>
    <w:rsid w:val="00437822"/>
    <w:rsid w:val="00437D9B"/>
    <w:rsid w:val="00440A75"/>
    <w:rsid w:val="00441310"/>
    <w:rsid w:val="00441BB2"/>
    <w:rsid w:val="00441C82"/>
    <w:rsid w:val="004426D5"/>
    <w:rsid w:val="00443650"/>
    <w:rsid w:val="004438BF"/>
    <w:rsid w:val="004440A4"/>
    <w:rsid w:val="0044411F"/>
    <w:rsid w:val="00444494"/>
    <w:rsid w:val="004446A8"/>
    <w:rsid w:val="00444B9F"/>
    <w:rsid w:val="004462C2"/>
    <w:rsid w:val="00446C56"/>
    <w:rsid w:val="00447137"/>
    <w:rsid w:val="0044766D"/>
    <w:rsid w:val="00450D51"/>
    <w:rsid w:val="00450E91"/>
    <w:rsid w:val="00451FD4"/>
    <w:rsid w:val="004525EC"/>
    <w:rsid w:val="0045284A"/>
    <w:rsid w:val="00452E50"/>
    <w:rsid w:val="004540C6"/>
    <w:rsid w:val="0045422A"/>
    <w:rsid w:val="0045448D"/>
    <w:rsid w:val="004556DA"/>
    <w:rsid w:val="00456BAE"/>
    <w:rsid w:val="00456E30"/>
    <w:rsid w:val="00457084"/>
    <w:rsid w:val="004613D2"/>
    <w:rsid w:val="00461C47"/>
    <w:rsid w:val="00461D84"/>
    <w:rsid w:val="00462583"/>
    <w:rsid w:val="00462AB5"/>
    <w:rsid w:val="004632A7"/>
    <w:rsid w:val="00463650"/>
    <w:rsid w:val="00464962"/>
    <w:rsid w:val="004653CD"/>
    <w:rsid w:val="0046643D"/>
    <w:rsid w:val="004703A5"/>
    <w:rsid w:val="00470FBE"/>
    <w:rsid w:val="0047250F"/>
    <w:rsid w:val="00472678"/>
    <w:rsid w:val="0047288C"/>
    <w:rsid w:val="00472900"/>
    <w:rsid w:val="00472B6E"/>
    <w:rsid w:val="00472C86"/>
    <w:rsid w:val="00473154"/>
    <w:rsid w:val="00473A5B"/>
    <w:rsid w:val="00474415"/>
    <w:rsid w:val="004745B3"/>
    <w:rsid w:val="00474DEB"/>
    <w:rsid w:val="00475688"/>
    <w:rsid w:val="00475920"/>
    <w:rsid w:val="00475A10"/>
    <w:rsid w:val="00475B6B"/>
    <w:rsid w:val="00476733"/>
    <w:rsid w:val="004771DD"/>
    <w:rsid w:val="00481780"/>
    <w:rsid w:val="0048193B"/>
    <w:rsid w:val="00481ED6"/>
    <w:rsid w:val="00482071"/>
    <w:rsid w:val="0048225C"/>
    <w:rsid w:val="00483805"/>
    <w:rsid w:val="0048387F"/>
    <w:rsid w:val="0048401E"/>
    <w:rsid w:val="004846FB"/>
    <w:rsid w:val="0048497E"/>
    <w:rsid w:val="00484AAB"/>
    <w:rsid w:val="004854B9"/>
    <w:rsid w:val="00485917"/>
    <w:rsid w:val="00486A83"/>
    <w:rsid w:val="00486AD7"/>
    <w:rsid w:val="004875B8"/>
    <w:rsid w:val="00487F5E"/>
    <w:rsid w:val="004904F2"/>
    <w:rsid w:val="00490D3D"/>
    <w:rsid w:val="004914F7"/>
    <w:rsid w:val="00493837"/>
    <w:rsid w:val="004949D5"/>
    <w:rsid w:val="00494BA3"/>
    <w:rsid w:val="00496A65"/>
    <w:rsid w:val="00497E97"/>
    <w:rsid w:val="004A0A38"/>
    <w:rsid w:val="004A0E84"/>
    <w:rsid w:val="004A1F0E"/>
    <w:rsid w:val="004A3D26"/>
    <w:rsid w:val="004A3E53"/>
    <w:rsid w:val="004A4A05"/>
    <w:rsid w:val="004A54B6"/>
    <w:rsid w:val="004A5709"/>
    <w:rsid w:val="004A6B57"/>
    <w:rsid w:val="004A6CAF"/>
    <w:rsid w:val="004A6D8C"/>
    <w:rsid w:val="004A7133"/>
    <w:rsid w:val="004A757D"/>
    <w:rsid w:val="004B0C7C"/>
    <w:rsid w:val="004B1159"/>
    <w:rsid w:val="004B152A"/>
    <w:rsid w:val="004B1714"/>
    <w:rsid w:val="004B24C9"/>
    <w:rsid w:val="004B2997"/>
    <w:rsid w:val="004B34B7"/>
    <w:rsid w:val="004B3F5C"/>
    <w:rsid w:val="004B41AD"/>
    <w:rsid w:val="004B612D"/>
    <w:rsid w:val="004B6248"/>
    <w:rsid w:val="004B6573"/>
    <w:rsid w:val="004B6E4A"/>
    <w:rsid w:val="004C104C"/>
    <w:rsid w:val="004C13EA"/>
    <w:rsid w:val="004C3788"/>
    <w:rsid w:val="004C4204"/>
    <w:rsid w:val="004C4214"/>
    <w:rsid w:val="004C5C11"/>
    <w:rsid w:val="004C66B6"/>
    <w:rsid w:val="004C6775"/>
    <w:rsid w:val="004C73E2"/>
    <w:rsid w:val="004C793C"/>
    <w:rsid w:val="004C7E1B"/>
    <w:rsid w:val="004D010A"/>
    <w:rsid w:val="004D0600"/>
    <w:rsid w:val="004D0B1E"/>
    <w:rsid w:val="004D0E44"/>
    <w:rsid w:val="004D1719"/>
    <w:rsid w:val="004D1F63"/>
    <w:rsid w:val="004D2181"/>
    <w:rsid w:val="004D21B8"/>
    <w:rsid w:val="004D24A1"/>
    <w:rsid w:val="004D281F"/>
    <w:rsid w:val="004D4452"/>
    <w:rsid w:val="004D4AB6"/>
    <w:rsid w:val="004D4E22"/>
    <w:rsid w:val="004D51BF"/>
    <w:rsid w:val="004D5D4C"/>
    <w:rsid w:val="004D6E4C"/>
    <w:rsid w:val="004D6F33"/>
    <w:rsid w:val="004E084B"/>
    <w:rsid w:val="004E0C6E"/>
    <w:rsid w:val="004E2055"/>
    <w:rsid w:val="004E2443"/>
    <w:rsid w:val="004E2ACE"/>
    <w:rsid w:val="004E4127"/>
    <w:rsid w:val="004E5CCF"/>
    <w:rsid w:val="004E7B91"/>
    <w:rsid w:val="004F063C"/>
    <w:rsid w:val="004F0754"/>
    <w:rsid w:val="004F10F0"/>
    <w:rsid w:val="004F1758"/>
    <w:rsid w:val="004F22BD"/>
    <w:rsid w:val="004F2FBD"/>
    <w:rsid w:val="004F3138"/>
    <w:rsid w:val="004F3946"/>
    <w:rsid w:val="004F3F12"/>
    <w:rsid w:val="004F5A05"/>
    <w:rsid w:val="004F5DEE"/>
    <w:rsid w:val="004F6684"/>
    <w:rsid w:val="004F73CB"/>
    <w:rsid w:val="004F7B90"/>
    <w:rsid w:val="004F7BE4"/>
    <w:rsid w:val="005005EC"/>
    <w:rsid w:val="00500E26"/>
    <w:rsid w:val="0050107A"/>
    <w:rsid w:val="00501ABB"/>
    <w:rsid w:val="00503698"/>
    <w:rsid w:val="00504251"/>
    <w:rsid w:val="00504DFF"/>
    <w:rsid w:val="005057A3"/>
    <w:rsid w:val="00506AD8"/>
    <w:rsid w:val="00506E40"/>
    <w:rsid w:val="005077F5"/>
    <w:rsid w:val="00507B7C"/>
    <w:rsid w:val="005100E3"/>
    <w:rsid w:val="00510651"/>
    <w:rsid w:val="00510991"/>
    <w:rsid w:val="00511252"/>
    <w:rsid w:val="005115BF"/>
    <w:rsid w:val="00511AA0"/>
    <w:rsid w:val="005122C4"/>
    <w:rsid w:val="00513177"/>
    <w:rsid w:val="00513240"/>
    <w:rsid w:val="005135D8"/>
    <w:rsid w:val="00513AF5"/>
    <w:rsid w:val="00514C25"/>
    <w:rsid w:val="0051591D"/>
    <w:rsid w:val="00515A7F"/>
    <w:rsid w:val="00515B82"/>
    <w:rsid w:val="00515E11"/>
    <w:rsid w:val="00516B91"/>
    <w:rsid w:val="00520A81"/>
    <w:rsid w:val="00520C1E"/>
    <w:rsid w:val="00520DE0"/>
    <w:rsid w:val="00521DCA"/>
    <w:rsid w:val="00521E34"/>
    <w:rsid w:val="00522F2A"/>
    <w:rsid w:val="005239EF"/>
    <w:rsid w:val="00523E47"/>
    <w:rsid w:val="005249C7"/>
    <w:rsid w:val="005250B6"/>
    <w:rsid w:val="005253C5"/>
    <w:rsid w:val="0052541B"/>
    <w:rsid w:val="00527D7C"/>
    <w:rsid w:val="00527E48"/>
    <w:rsid w:val="00527F7A"/>
    <w:rsid w:val="005304EA"/>
    <w:rsid w:val="00531549"/>
    <w:rsid w:val="0053175C"/>
    <w:rsid w:val="00533255"/>
    <w:rsid w:val="0053363A"/>
    <w:rsid w:val="005337B2"/>
    <w:rsid w:val="00534793"/>
    <w:rsid w:val="0053497C"/>
    <w:rsid w:val="00535CF0"/>
    <w:rsid w:val="00536125"/>
    <w:rsid w:val="00536653"/>
    <w:rsid w:val="00536AA0"/>
    <w:rsid w:val="005377ED"/>
    <w:rsid w:val="00537E1F"/>
    <w:rsid w:val="005400F0"/>
    <w:rsid w:val="00541307"/>
    <w:rsid w:val="00541C16"/>
    <w:rsid w:val="00543923"/>
    <w:rsid w:val="005439E0"/>
    <w:rsid w:val="0054481A"/>
    <w:rsid w:val="00544AC3"/>
    <w:rsid w:val="0054589E"/>
    <w:rsid w:val="00545FD2"/>
    <w:rsid w:val="00550FF0"/>
    <w:rsid w:val="00551A81"/>
    <w:rsid w:val="00552209"/>
    <w:rsid w:val="0055296E"/>
    <w:rsid w:val="00552A41"/>
    <w:rsid w:val="00553594"/>
    <w:rsid w:val="00554ADA"/>
    <w:rsid w:val="00555771"/>
    <w:rsid w:val="00555C08"/>
    <w:rsid w:val="00556D7E"/>
    <w:rsid w:val="00556FC5"/>
    <w:rsid w:val="0055734F"/>
    <w:rsid w:val="005600FB"/>
    <w:rsid w:val="005604F0"/>
    <w:rsid w:val="00560C98"/>
    <w:rsid w:val="00560EEC"/>
    <w:rsid w:val="005618CA"/>
    <w:rsid w:val="00561A36"/>
    <w:rsid w:val="00561E0A"/>
    <w:rsid w:val="00561EE2"/>
    <w:rsid w:val="00561F5A"/>
    <w:rsid w:val="00562A56"/>
    <w:rsid w:val="005637D4"/>
    <w:rsid w:val="00564C39"/>
    <w:rsid w:val="00565459"/>
    <w:rsid w:val="005663A4"/>
    <w:rsid w:val="005666CC"/>
    <w:rsid w:val="005677A9"/>
    <w:rsid w:val="005719E6"/>
    <w:rsid w:val="00573EB4"/>
    <w:rsid w:val="00574891"/>
    <w:rsid w:val="00574BBB"/>
    <w:rsid w:val="005763F1"/>
    <w:rsid w:val="0058094A"/>
    <w:rsid w:val="00580AEC"/>
    <w:rsid w:val="0058277F"/>
    <w:rsid w:val="00582A0C"/>
    <w:rsid w:val="0058423F"/>
    <w:rsid w:val="005859C1"/>
    <w:rsid w:val="00585C1A"/>
    <w:rsid w:val="00586130"/>
    <w:rsid w:val="00586B37"/>
    <w:rsid w:val="00586BB9"/>
    <w:rsid w:val="00587FBC"/>
    <w:rsid w:val="00590027"/>
    <w:rsid w:val="00590308"/>
    <w:rsid w:val="00590694"/>
    <w:rsid w:val="005908B2"/>
    <w:rsid w:val="0059174B"/>
    <w:rsid w:val="0059369B"/>
    <w:rsid w:val="00594F02"/>
    <w:rsid w:val="005970FB"/>
    <w:rsid w:val="005977DB"/>
    <w:rsid w:val="0059780B"/>
    <w:rsid w:val="005A07AC"/>
    <w:rsid w:val="005A0ABE"/>
    <w:rsid w:val="005A12FB"/>
    <w:rsid w:val="005A163E"/>
    <w:rsid w:val="005A17F9"/>
    <w:rsid w:val="005A17FA"/>
    <w:rsid w:val="005A3803"/>
    <w:rsid w:val="005A48E7"/>
    <w:rsid w:val="005A4B06"/>
    <w:rsid w:val="005A516F"/>
    <w:rsid w:val="005A5974"/>
    <w:rsid w:val="005A7062"/>
    <w:rsid w:val="005A76E3"/>
    <w:rsid w:val="005B0107"/>
    <w:rsid w:val="005B06F5"/>
    <w:rsid w:val="005B09C2"/>
    <w:rsid w:val="005B0FD4"/>
    <w:rsid w:val="005B1431"/>
    <w:rsid w:val="005B4C29"/>
    <w:rsid w:val="005B4C4A"/>
    <w:rsid w:val="005B4CE5"/>
    <w:rsid w:val="005B5795"/>
    <w:rsid w:val="005B66DF"/>
    <w:rsid w:val="005B7235"/>
    <w:rsid w:val="005C05B9"/>
    <w:rsid w:val="005C0998"/>
    <w:rsid w:val="005C1145"/>
    <w:rsid w:val="005C1A3D"/>
    <w:rsid w:val="005C1E37"/>
    <w:rsid w:val="005C1EC7"/>
    <w:rsid w:val="005C3568"/>
    <w:rsid w:val="005C37C5"/>
    <w:rsid w:val="005C402A"/>
    <w:rsid w:val="005C53C0"/>
    <w:rsid w:val="005C6E79"/>
    <w:rsid w:val="005C7987"/>
    <w:rsid w:val="005C7E90"/>
    <w:rsid w:val="005D028C"/>
    <w:rsid w:val="005D1C73"/>
    <w:rsid w:val="005D529A"/>
    <w:rsid w:val="005D674C"/>
    <w:rsid w:val="005D6E21"/>
    <w:rsid w:val="005D73A4"/>
    <w:rsid w:val="005D772A"/>
    <w:rsid w:val="005D7B54"/>
    <w:rsid w:val="005D7CE7"/>
    <w:rsid w:val="005E1126"/>
    <w:rsid w:val="005E13E8"/>
    <w:rsid w:val="005E182C"/>
    <w:rsid w:val="005E232F"/>
    <w:rsid w:val="005E34CB"/>
    <w:rsid w:val="005E3D15"/>
    <w:rsid w:val="005E4362"/>
    <w:rsid w:val="005E68BF"/>
    <w:rsid w:val="005E6923"/>
    <w:rsid w:val="005E6A52"/>
    <w:rsid w:val="005F03CB"/>
    <w:rsid w:val="005F269E"/>
    <w:rsid w:val="005F2D35"/>
    <w:rsid w:val="005F38A2"/>
    <w:rsid w:val="005F4EF8"/>
    <w:rsid w:val="005F5200"/>
    <w:rsid w:val="005F5430"/>
    <w:rsid w:val="005F6BAE"/>
    <w:rsid w:val="005F6F0A"/>
    <w:rsid w:val="005F7B7F"/>
    <w:rsid w:val="005F7F35"/>
    <w:rsid w:val="00600721"/>
    <w:rsid w:val="00600C67"/>
    <w:rsid w:val="006019D7"/>
    <w:rsid w:val="00601F09"/>
    <w:rsid w:val="006033E7"/>
    <w:rsid w:val="0060343E"/>
    <w:rsid w:val="006040BE"/>
    <w:rsid w:val="00604416"/>
    <w:rsid w:val="006047D9"/>
    <w:rsid w:val="006055C5"/>
    <w:rsid w:val="00610720"/>
    <w:rsid w:val="00610D0E"/>
    <w:rsid w:val="006110C5"/>
    <w:rsid w:val="006113DD"/>
    <w:rsid w:val="00612417"/>
    <w:rsid w:val="00613007"/>
    <w:rsid w:val="0061315E"/>
    <w:rsid w:val="00613A98"/>
    <w:rsid w:val="00614458"/>
    <w:rsid w:val="00615AF3"/>
    <w:rsid w:val="0061625A"/>
    <w:rsid w:val="00616DEB"/>
    <w:rsid w:val="00617040"/>
    <w:rsid w:val="00617754"/>
    <w:rsid w:val="00620216"/>
    <w:rsid w:val="0062128E"/>
    <w:rsid w:val="00621A75"/>
    <w:rsid w:val="006232EA"/>
    <w:rsid w:val="006233AF"/>
    <w:rsid w:val="00623764"/>
    <w:rsid w:val="00624C55"/>
    <w:rsid w:val="006276DF"/>
    <w:rsid w:val="00627B99"/>
    <w:rsid w:val="00627D15"/>
    <w:rsid w:val="00631711"/>
    <w:rsid w:val="0063182E"/>
    <w:rsid w:val="00632B9D"/>
    <w:rsid w:val="006354DF"/>
    <w:rsid w:val="00635779"/>
    <w:rsid w:val="006358F0"/>
    <w:rsid w:val="0063601E"/>
    <w:rsid w:val="00636F7E"/>
    <w:rsid w:val="0063783A"/>
    <w:rsid w:val="00637D71"/>
    <w:rsid w:val="0064029A"/>
    <w:rsid w:val="0064064B"/>
    <w:rsid w:val="00640BA3"/>
    <w:rsid w:val="006414DF"/>
    <w:rsid w:val="00641746"/>
    <w:rsid w:val="00642270"/>
    <w:rsid w:val="006424F8"/>
    <w:rsid w:val="006432AC"/>
    <w:rsid w:val="006436A2"/>
    <w:rsid w:val="00643B9A"/>
    <w:rsid w:val="00644C8A"/>
    <w:rsid w:val="0064511F"/>
    <w:rsid w:val="00645AD1"/>
    <w:rsid w:val="00645BCF"/>
    <w:rsid w:val="00646E3A"/>
    <w:rsid w:val="00646E7C"/>
    <w:rsid w:val="00647316"/>
    <w:rsid w:val="0064790A"/>
    <w:rsid w:val="00647A34"/>
    <w:rsid w:val="00647F6D"/>
    <w:rsid w:val="0065001C"/>
    <w:rsid w:val="0065067A"/>
    <w:rsid w:val="00650AFA"/>
    <w:rsid w:val="006514BE"/>
    <w:rsid w:val="00652CC5"/>
    <w:rsid w:val="00652EA7"/>
    <w:rsid w:val="00653D40"/>
    <w:rsid w:val="00656EAD"/>
    <w:rsid w:val="00657759"/>
    <w:rsid w:val="00657E67"/>
    <w:rsid w:val="00657ED0"/>
    <w:rsid w:val="006604E4"/>
    <w:rsid w:val="00661124"/>
    <w:rsid w:val="00661AB2"/>
    <w:rsid w:val="00661C34"/>
    <w:rsid w:val="00662242"/>
    <w:rsid w:val="006646F1"/>
    <w:rsid w:val="00664D03"/>
    <w:rsid w:val="00665801"/>
    <w:rsid w:val="00666E9F"/>
    <w:rsid w:val="00667C1F"/>
    <w:rsid w:val="00667D56"/>
    <w:rsid w:val="00670193"/>
    <w:rsid w:val="006708E6"/>
    <w:rsid w:val="00670F4D"/>
    <w:rsid w:val="0067123D"/>
    <w:rsid w:val="0067200F"/>
    <w:rsid w:val="00672B1E"/>
    <w:rsid w:val="00673308"/>
    <w:rsid w:val="00673461"/>
    <w:rsid w:val="00673554"/>
    <w:rsid w:val="00673B13"/>
    <w:rsid w:val="00673CE7"/>
    <w:rsid w:val="00675A25"/>
    <w:rsid w:val="00680BDB"/>
    <w:rsid w:val="0068109B"/>
    <w:rsid w:val="006812AC"/>
    <w:rsid w:val="0068181C"/>
    <w:rsid w:val="00681A85"/>
    <w:rsid w:val="00682C8F"/>
    <w:rsid w:val="00682CBD"/>
    <w:rsid w:val="006835F1"/>
    <w:rsid w:val="006845A9"/>
    <w:rsid w:val="00684DAA"/>
    <w:rsid w:val="006850DB"/>
    <w:rsid w:val="0068528A"/>
    <w:rsid w:val="00685B43"/>
    <w:rsid w:val="006864D4"/>
    <w:rsid w:val="0068679C"/>
    <w:rsid w:val="006874BF"/>
    <w:rsid w:val="00687667"/>
    <w:rsid w:val="006905FE"/>
    <w:rsid w:val="006906B3"/>
    <w:rsid w:val="00691E20"/>
    <w:rsid w:val="0069258C"/>
    <w:rsid w:val="006933B9"/>
    <w:rsid w:val="00694ADB"/>
    <w:rsid w:val="0069577D"/>
    <w:rsid w:val="0069602A"/>
    <w:rsid w:val="006965DA"/>
    <w:rsid w:val="006966A3"/>
    <w:rsid w:val="006A0010"/>
    <w:rsid w:val="006A03DE"/>
    <w:rsid w:val="006A1B35"/>
    <w:rsid w:val="006A1BA3"/>
    <w:rsid w:val="006A267E"/>
    <w:rsid w:val="006A310E"/>
    <w:rsid w:val="006A5376"/>
    <w:rsid w:val="006A6807"/>
    <w:rsid w:val="006A6853"/>
    <w:rsid w:val="006A71A9"/>
    <w:rsid w:val="006A7D3D"/>
    <w:rsid w:val="006B1335"/>
    <w:rsid w:val="006B1AF8"/>
    <w:rsid w:val="006B29EF"/>
    <w:rsid w:val="006B451E"/>
    <w:rsid w:val="006B4BA6"/>
    <w:rsid w:val="006B5A73"/>
    <w:rsid w:val="006B7DB9"/>
    <w:rsid w:val="006B7DC6"/>
    <w:rsid w:val="006C101B"/>
    <w:rsid w:val="006C20A9"/>
    <w:rsid w:val="006C248F"/>
    <w:rsid w:val="006C2F6E"/>
    <w:rsid w:val="006C3003"/>
    <w:rsid w:val="006C36F6"/>
    <w:rsid w:val="006C3836"/>
    <w:rsid w:val="006C6AC5"/>
    <w:rsid w:val="006C70F8"/>
    <w:rsid w:val="006C731E"/>
    <w:rsid w:val="006C785C"/>
    <w:rsid w:val="006C7DCF"/>
    <w:rsid w:val="006D086F"/>
    <w:rsid w:val="006D1FED"/>
    <w:rsid w:val="006D2BBA"/>
    <w:rsid w:val="006D45BC"/>
    <w:rsid w:val="006D4A2E"/>
    <w:rsid w:val="006D4E68"/>
    <w:rsid w:val="006D5D47"/>
    <w:rsid w:val="006D5E85"/>
    <w:rsid w:val="006D5EB4"/>
    <w:rsid w:val="006D641D"/>
    <w:rsid w:val="006D77E0"/>
    <w:rsid w:val="006E0DE5"/>
    <w:rsid w:val="006E18C5"/>
    <w:rsid w:val="006E1A7F"/>
    <w:rsid w:val="006E3032"/>
    <w:rsid w:val="006E350C"/>
    <w:rsid w:val="006E38AE"/>
    <w:rsid w:val="006E41A1"/>
    <w:rsid w:val="006E4461"/>
    <w:rsid w:val="006E46A9"/>
    <w:rsid w:val="006E4BE8"/>
    <w:rsid w:val="006F014D"/>
    <w:rsid w:val="006F11CF"/>
    <w:rsid w:val="006F1541"/>
    <w:rsid w:val="006F444B"/>
    <w:rsid w:val="006F7C83"/>
    <w:rsid w:val="006F7E9B"/>
    <w:rsid w:val="0070096A"/>
    <w:rsid w:val="0070104A"/>
    <w:rsid w:val="007027F1"/>
    <w:rsid w:val="0070340D"/>
    <w:rsid w:val="00703C19"/>
    <w:rsid w:val="007046A7"/>
    <w:rsid w:val="00704C4A"/>
    <w:rsid w:val="00705455"/>
    <w:rsid w:val="00705521"/>
    <w:rsid w:val="00705F8D"/>
    <w:rsid w:val="0071019A"/>
    <w:rsid w:val="007108A2"/>
    <w:rsid w:val="00710CA5"/>
    <w:rsid w:val="007114D9"/>
    <w:rsid w:val="007117AF"/>
    <w:rsid w:val="00713AC9"/>
    <w:rsid w:val="00714F52"/>
    <w:rsid w:val="007153DB"/>
    <w:rsid w:val="0071580C"/>
    <w:rsid w:val="0071744A"/>
    <w:rsid w:val="00721407"/>
    <w:rsid w:val="00721D5C"/>
    <w:rsid w:val="0072208C"/>
    <w:rsid w:val="007225C9"/>
    <w:rsid w:val="0072426F"/>
    <w:rsid w:val="00724B78"/>
    <w:rsid w:val="00725340"/>
    <w:rsid w:val="00725A7D"/>
    <w:rsid w:val="00725B91"/>
    <w:rsid w:val="00726F20"/>
    <w:rsid w:val="00727115"/>
    <w:rsid w:val="007306B3"/>
    <w:rsid w:val="0073072F"/>
    <w:rsid w:val="00730BB6"/>
    <w:rsid w:val="007332AD"/>
    <w:rsid w:val="007332D9"/>
    <w:rsid w:val="007339C9"/>
    <w:rsid w:val="00733D16"/>
    <w:rsid w:val="00733E99"/>
    <w:rsid w:val="007349BD"/>
    <w:rsid w:val="00735A0A"/>
    <w:rsid w:val="00735F51"/>
    <w:rsid w:val="00736D40"/>
    <w:rsid w:val="00737F1B"/>
    <w:rsid w:val="00740855"/>
    <w:rsid w:val="00740AB6"/>
    <w:rsid w:val="0074114E"/>
    <w:rsid w:val="00742774"/>
    <w:rsid w:val="007463D1"/>
    <w:rsid w:val="00746529"/>
    <w:rsid w:val="007478C7"/>
    <w:rsid w:val="00751FF8"/>
    <w:rsid w:val="00752E1A"/>
    <w:rsid w:val="007537C8"/>
    <w:rsid w:val="00753FEA"/>
    <w:rsid w:val="00755B66"/>
    <w:rsid w:val="00755EEB"/>
    <w:rsid w:val="0075751C"/>
    <w:rsid w:val="0076025D"/>
    <w:rsid w:val="007618C4"/>
    <w:rsid w:val="00761F77"/>
    <w:rsid w:val="00762407"/>
    <w:rsid w:val="00762D0D"/>
    <w:rsid w:val="0076311D"/>
    <w:rsid w:val="007633F6"/>
    <w:rsid w:val="00763FFE"/>
    <w:rsid w:val="00764748"/>
    <w:rsid w:val="0076479F"/>
    <w:rsid w:val="007656EA"/>
    <w:rsid w:val="007677ED"/>
    <w:rsid w:val="00770B76"/>
    <w:rsid w:val="00770F15"/>
    <w:rsid w:val="007711F5"/>
    <w:rsid w:val="00771994"/>
    <w:rsid w:val="0077316D"/>
    <w:rsid w:val="00773341"/>
    <w:rsid w:val="007735FA"/>
    <w:rsid w:val="00773C18"/>
    <w:rsid w:val="00773FE6"/>
    <w:rsid w:val="00774B65"/>
    <w:rsid w:val="00774CFE"/>
    <w:rsid w:val="00774D7E"/>
    <w:rsid w:val="00774F4E"/>
    <w:rsid w:val="00775798"/>
    <w:rsid w:val="007759BD"/>
    <w:rsid w:val="00775EFA"/>
    <w:rsid w:val="007771C7"/>
    <w:rsid w:val="00777242"/>
    <w:rsid w:val="00777476"/>
    <w:rsid w:val="007777BA"/>
    <w:rsid w:val="00780199"/>
    <w:rsid w:val="007802E3"/>
    <w:rsid w:val="00780484"/>
    <w:rsid w:val="00780C7E"/>
    <w:rsid w:val="00781384"/>
    <w:rsid w:val="00783B4F"/>
    <w:rsid w:val="00784F54"/>
    <w:rsid w:val="00790780"/>
    <w:rsid w:val="007913F6"/>
    <w:rsid w:val="007939DE"/>
    <w:rsid w:val="007948EE"/>
    <w:rsid w:val="00795699"/>
    <w:rsid w:val="007957C3"/>
    <w:rsid w:val="00795A9F"/>
    <w:rsid w:val="00795F9B"/>
    <w:rsid w:val="00796891"/>
    <w:rsid w:val="00796F48"/>
    <w:rsid w:val="0079708D"/>
    <w:rsid w:val="00797616"/>
    <w:rsid w:val="007A0D51"/>
    <w:rsid w:val="007A13C8"/>
    <w:rsid w:val="007A27A2"/>
    <w:rsid w:val="007A2F17"/>
    <w:rsid w:val="007A39F0"/>
    <w:rsid w:val="007A3B74"/>
    <w:rsid w:val="007A3DDF"/>
    <w:rsid w:val="007A3FA2"/>
    <w:rsid w:val="007A565C"/>
    <w:rsid w:val="007A5E75"/>
    <w:rsid w:val="007A67CD"/>
    <w:rsid w:val="007A6EC6"/>
    <w:rsid w:val="007A7C2B"/>
    <w:rsid w:val="007B087E"/>
    <w:rsid w:val="007B0DDF"/>
    <w:rsid w:val="007B1773"/>
    <w:rsid w:val="007B22A2"/>
    <w:rsid w:val="007B33DB"/>
    <w:rsid w:val="007B42E3"/>
    <w:rsid w:val="007B47D2"/>
    <w:rsid w:val="007B4AE4"/>
    <w:rsid w:val="007B6E30"/>
    <w:rsid w:val="007B7A61"/>
    <w:rsid w:val="007C074E"/>
    <w:rsid w:val="007C24DA"/>
    <w:rsid w:val="007C2772"/>
    <w:rsid w:val="007C340F"/>
    <w:rsid w:val="007C3B53"/>
    <w:rsid w:val="007C3CAD"/>
    <w:rsid w:val="007C51CD"/>
    <w:rsid w:val="007C5427"/>
    <w:rsid w:val="007C5C6C"/>
    <w:rsid w:val="007C60E5"/>
    <w:rsid w:val="007C6873"/>
    <w:rsid w:val="007C6AB2"/>
    <w:rsid w:val="007C6E1D"/>
    <w:rsid w:val="007C700B"/>
    <w:rsid w:val="007D0325"/>
    <w:rsid w:val="007D03C9"/>
    <w:rsid w:val="007D0E55"/>
    <w:rsid w:val="007D18C1"/>
    <w:rsid w:val="007D2B9D"/>
    <w:rsid w:val="007D2E20"/>
    <w:rsid w:val="007D303B"/>
    <w:rsid w:val="007D3CE6"/>
    <w:rsid w:val="007D43EC"/>
    <w:rsid w:val="007D540D"/>
    <w:rsid w:val="007D5FF3"/>
    <w:rsid w:val="007D6597"/>
    <w:rsid w:val="007D660E"/>
    <w:rsid w:val="007D7F71"/>
    <w:rsid w:val="007E03EA"/>
    <w:rsid w:val="007E14E7"/>
    <w:rsid w:val="007E1917"/>
    <w:rsid w:val="007E1F58"/>
    <w:rsid w:val="007E2E7D"/>
    <w:rsid w:val="007E383B"/>
    <w:rsid w:val="007E41F3"/>
    <w:rsid w:val="007E4279"/>
    <w:rsid w:val="007E465F"/>
    <w:rsid w:val="007E490A"/>
    <w:rsid w:val="007E4FE9"/>
    <w:rsid w:val="007E5258"/>
    <w:rsid w:val="007F012C"/>
    <w:rsid w:val="007F0C46"/>
    <w:rsid w:val="007F153A"/>
    <w:rsid w:val="007F17EF"/>
    <w:rsid w:val="007F1E88"/>
    <w:rsid w:val="007F20F6"/>
    <w:rsid w:val="007F24F8"/>
    <w:rsid w:val="007F2FE3"/>
    <w:rsid w:val="007F3173"/>
    <w:rsid w:val="007F33ED"/>
    <w:rsid w:val="007F3651"/>
    <w:rsid w:val="007F39A5"/>
    <w:rsid w:val="007F3D59"/>
    <w:rsid w:val="007F3D6D"/>
    <w:rsid w:val="007F41A0"/>
    <w:rsid w:val="007F42E1"/>
    <w:rsid w:val="007F440F"/>
    <w:rsid w:val="007F4EEA"/>
    <w:rsid w:val="007F5344"/>
    <w:rsid w:val="007F5E49"/>
    <w:rsid w:val="007F6592"/>
    <w:rsid w:val="007F6A3D"/>
    <w:rsid w:val="007F6AB2"/>
    <w:rsid w:val="007F7A22"/>
    <w:rsid w:val="007F7FC5"/>
    <w:rsid w:val="00800018"/>
    <w:rsid w:val="008015AB"/>
    <w:rsid w:val="00801C26"/>
    <w:rsid w:val="00801D76"/>
    <w:rsid w:val="00801E05"/>
    <w:rsid w:val="0080222B"/>
    <w:rsid w:val="00803463"/>
    <w:rsid w:val="00803B4E"/>
    <w:rsid w:val="00803BEF"/>
    <w:rsid w:val="00804216"/>
    <w:rsid w:val="008048EE"/>
    <w:rsid w:val="00804C21"/>
    <w:rsid w:val="00804EAF"/>
    <w:rsid w:val="0080505B"/>
    <w:rsid w:val="008053DA"/>
    <w:rsid w:val="0080618E"/>
    <w:rsid w:val="00810594"/>
    <w:rsid w:val="00811131"/>
    <w:rsid w:val="0081137C"/>
    <w:rsid w:val="00811418"/>
    <w:rsid w:val="008119D9"/>
    <w:rsid w:val="00811D97"/>
    <w:rsid w:val="00811EF0"/>
    <w:rsid w:val="0081263B"/>
    <w:rsid w:val="00812993"/>
    <w:rsid w:val="00812A78"/>
    <w:rsid w:val="00813A2E"/>
    <w:rsid w:val="00813DD0"/>
    <w:rsid w:val="0081568C"/>
    <w:rsid w:val="00815A3A"/>
    <w:rsid w:val="00815ADC"/>
    <w:rsid w:val="008172F3"/>
    <w:rsid w:val="0081796A"/>
    <w:rsid w:val="00820104"/>
    <w:rsid w:val="00820451"/>
    <w:rsid w:val="00821BCB"/>
    <w:rsid w:val="008222F2"/>
    <w:rsid w:val="0082364C"/>
    <w:rsid w:val="0082637F"/>
    <w:rsid w:val="008279F8"/>
    <w:rsid w:val="008305E5"/>
    <w:rsid w:val="00830645"/>
    <w:rsid w:val="0083138E"/>
    <w:rsid w:val="00831595"/>
    <w:rsid w:val="0083238C"/>
    <w:rsid w:val="00833357"/>
    <w:rsid w:val="00833AB7"/>
    <w:rsid w:val="00833FAD"/>
    <w:rsid w:val="008340B8"/>
    <w:rsid w:val="008358E8"/>
    <w:rsid w:val="008359D4"/>
    <w:rsid w:val="00837BC9"/>
    <w:rsid w:val="00840C48"/>
    <w:rsid w:val="00840EAA"/>
    <w:rsid w:val="008418AF"/>
    <w:rsid w:val="00841DFB"/>
    <w:rsid w:val="0084263A"/>
    <w:rsid w:val="00844212"/>
    <w:rsid w:val="0084444F"/>
    <w:rsid w:val="00844D06"/>
    <w:rsid w:val="00844E94"/>
    <w:rsid w:val="008462FE"/>
    <w:rsid w:val="00847A03"/>
    <w:rsid w:val="0085048A"/>
    <w:rsid w:val="00850B2C"/>
    <w:rsid w:val="00851624"/>
    <w:rsid w:val="008519DC"/>
    <w:rsid w:val="008522CF"/>
    <w:rsid w:val="008523C2"/>
    <w:rsid w:val="00853D53"/>
    <w:rsid w:val="00855DAC"/>
    <w:rsid w:val="00857750"/>
    <w:rsid w:val="008577F0"/>
    <w:rsid w:val="008618C3"/>
    <w:rsid w:val="00861F97"/>
    <w:rsid w:val="008624CF"/>
    <w:rsid w:val="00863F83"/>
    <w:rsid w:val="0086402A"/>
    <w:rsid w:val="00864786"/>
    <w:rsid w:val="00864CAD"/>
    <w:rsid w:val="00864EF0"/>
    <w:rsid w:val="0086591F"/>
    <w:rsid w:val="00865C6E"/>
    <w:rsid w:val="008664CE"/>
    <w:rsid w:val="008672B5"/>
    <w:rsid w:val="00867693"/>
    <w:rsid w:val="008701B0"/>
    <w:rsid w:val="00870A92"/>
    <w:rsid w:val="00871751"/>
    <w:rsid w:val="00871973"/>
    <w:rsid w:val="00872E48"/>
    <w:rsid w:val="0087320E"/>
    <w:rsid w:val="00873E7E"/>
    <w:rsid w:val="00874993"/>
    <w:rsid w:val="00876EB1"/>
    <w:rsid w:val="00876EDF"/>
    <w:rsid w:val="00877C30"/>
    <w:rsid w:val="0088034E"/>
    <w:rsid w:val="0088044E"/>
    <w:rsid w:val="0088065B"/>
    <w:rsid w:val="00880EE5"/>
    <w:rsid w:val="00881B46"/>
    <w:rsid w:val="00882886"/>
    <w:rsid w:val="008836FE"/>
    <w:rsid w:val="00883862"/>
    <w:rsid w:val="008854D9"/>
    <w:rsid w:val="008856B8"/>
    <w:rsid w:val="00885886"/>
    <w:rsid w:val="00886108"/>
    <w:rsid w:val="008873BD"/>
    <w:rsid w:val="00887553"/>
    <w:rsid w:val="00887CD8"/>
    <w:rsid w:val="00887E12"/>
    <w:rsid w:val="00890363"/>
    <w:rsid w:val="008904D4"/>
    <w:rsid w:val="0089065F"/>
    <w:rsid w:val="008912DE"/>
    <w:rsid w:val="00891403"/>
    <w:rsid w:val="00892792"/>
    <w:rsid w:val="008942AB"/>
    <w:rsid w:val="008951A8"/>
    <w:rsid w:val="0089624C"/>
    <w:rsid w:val="008972AA"/>
    <w:rsid w:val="008A1608"/>
    <w:rsid w:val="008A1BB3"/>
    <w:rsid w:val="008A2911"/>
    <w:rsid w:val="008A2DE5"/>
    <w:rsid w:val="008A2EE9"/>
    <w:rsid w:val="008A385F"/>
    <w:rsid w:val="008A3A4D"/>
    <w:rsid w:val="008A3CFA"/>
    <w:rsid w:val="008A4393"/>
    <w:rsid w:val="008A55AE"/>
    <w:rsid w:val="008A6288"/>
    <w:rsid w:val="008A6581"/>
    <w:rsid w:val="008A67A0"/>
    <w:rsid w:val="008A7EF7"/>
    <w:rsid w:val="008B04FA"/>
    <w:rsid w:val="008B0AAB"/>
    <w:rsid w:val="008B0AF6"/>
    <w:rsid w:val="008B224B"/>
    <w:rsid w:val="008B233D"/>
    <w:rsid w:val="008B3ECB"/>
    <w:rsid w:val="008B400C"/>
    <w:rsid w:val="008B4706"/>
    <w:rsid w:val="008B5F07"/>
    <w:rsid w:val="008B6401"/>
    <w:rsid w:val="008B6584"/>
    <w:rsid w:val="008B6747"/>
    <w:rsid w:val="008B6D49"/>
    <w:rsid w:val="008B7ECF"/>
    <w:rsid w:val="008C0F61"/>
    <w:rsid w:val="008C1AF5"/>
    <w:rsid w:val="008C2B6C"/>
    <w:rsid w:val="008C3419"/>
    <w:rsid w:val="008C37AC"/>
    <w:rsid w:val="008C3AF2"/>
    <w:rsid w:val="008C45C3"/>
    <w:rsid w:val="008C4EFD"/>
    <w:rsid w:val="008C5318"/>
    <w:rsid w:val="008C7C5E"/>
    <w:rsid w:val="008D096A"/>
    <w:rsid w:val="008D1606"/>
    <w:rsid w:val="008D4131"/>
    <w:rsid w:val="008D474C"/>
    <w:rsid w:val="008D4C86"/>
    <w:rsid w:val="008D5AF0"/>
    <w:rsid w:val="008D631A"/>
    <w:rsid w:val="008D7DFA"/>
    <w:rsid w:val="008E0B57"/>
    <w:rsid w:val="008E14A3"/>
    <w:rsid w:val="008E14D1"/>
    <w:rsid w:val="008E28E7"/>
    <w:rsid w:val="008E3562"/>
    <w:rsid w:val="008E4193"/>
    <w:rsid w:val="008E4C2A"/>
    <w:rsid w:val="008E4F5F"/>
    <w:rsid w:val="008E51C3"/>
    <w:rsid w:val="008E5899"/>
    <w:rsid w:val="008E5CB0"/>
    <w:rsid w:val="008E6896"/>
    <w:rsid w:val="008E7458"/>
    <w:rsid w:val="008E7685"/>
    <w:rsid w:val="008E7BDB"/>
    <w:rsid w:val="008E7D0D"/>
    <w:rsid w:val="008E7E78"/>
    <w:rsid w:val="008E7ECE"/>
    <w:rsid w:val="008F117E"/>
    <w:rsid w:val="008F1CC7"/>
    <w:rsid w:val="008F240F"/>
    <w:rsid w:val="008F3AD3"/>
    <w:rsid w:val="008F3CA1"/>
    <w:rsid w:val="008F56DC"/>
    <w:rsid w:val="008F5982"/>
    <w:rsid w:val="008F70BC"/>
    <w:rsid w:val="009003A6"/>
    <w:rsid w:val="00901309"/>
    <w:rsid w:val="00902772"/>
    <w:rsid w:val="00902C8D"/>
    <w:rsid w:val="00902F49"/>
    <w:rsid w:val="00903EEB"/>
    <w:rsid w:val="00903F56"/>
    <w:rsid w:val="009045BB"/>
    <w:rsid w:val="00905A54"/>
    <w:rsid w:val="00906844"/>
    <w:rsid w:val="00906E74"/>
    <w:rsid w:val="00907422"/>
    <w:rsid w:val="00907A86"/>
    <w:rsid w:val="00912678"/>
    <w:rsid w:val="00912A8D"/>
    <w:rsid w:val="00915658"/>
    <w:rsid w:val="0091798F"/>
    <w:rsid w:val="009210BA"/>
    <w:rsid w:val="00921349"/>
    <w:rsid w:val="009216F1"/>
    <w:rsid w:val="00922D6C"/>
    <w:rsid w:val="00923D37"/>
    <w:rsid w:val="0092403E"/>
    <w:rsid w:val="00924318"/>
    <w:rsid w:val="009263B7"/>
    <w:rsid w:val="009267DC"/>
    <w:rsid w:val="00930C42"/>
    <w:rsid w:val="00930FF1"/>
    <w:rsid w:val="009314C8"/>
    <w:rsid w:val="009324D2"/>
    <w:rsid w:val="00935E18"/>
    <w:rsid w:val="0093621B"/>
    <w:rsid w:val="00937912"/>
    <w:rsid w:val="00940C8B"/>
    <w:rsid w:val="009410F0"/>
    <w:rsid w:val="00942D7B"/>
    <w:rsid w:val="009437B9"/>
    <w:rsid w:val="00944360"/>
    <w:rsid w:val="00944472"/>
    <w:rsid w:val="00945117"/>
    <w:rsid w:val="00945209"/>
    <w:rsid w:val="00945E04"/>
    <w:rsid w:val="0094694C"/>
    <w:rsid w:val="009477F7"/>
    <w:rsid w:val="00950117"/>
    <w:rsid w:val="009518BF"/>
    <w:rsid w:val="0095197D"/>
    <w:rsid w:val="00952B27"/>
    <w:rsid w:val="00952B57"/>
    <w:rsid w:val="00953500"/>
    <w:rsid w:val="00953AA3"/>
    <w:rsid w:val="009540C9"/>
    <w:rsid w:val="00955920"/>
    <w:rsid w:val="0095612F"/>
    <w:rsid w:val="009565ED"/>
    <w:rsid w:val="009566DE"/>
    <w:rsid w:val="0095689D"/>
    <w:rsid w:val="00956D91"/>
    <w:rsid w:val="009572F3"/>
    <w:rsid w:val="00957327"/>
    <w:rsid w:val="009577EB"/>
    <w:rsid w:val="00957EAE"/>
    <w:rsid w:val="00960383"/>
    <w:rsid w:val="00960EAF"/>
    <w:rsid w:val="0096152C"/>
    <w:rsid w:val="00961E9B"/>
    <w:rsid w:val="0096275B"/>
    <w:rsid w:val="009634A5"/>
    <w:rsid w:val="00964352"/>
    <w:rsid w:val="009652D7"/>
    <w:rsid w:val="009669A0"/>
    <w:rsid w:val="00966A9B"/>
    <w:rsid w:val="009670D4"/>
    <w:rsid w:val="00967910"/>
    <w:rsid w:val="00970BA5"/>
    <w:rsid w:val="0097112E"/>
    <w:rsid w:val="0097132D"/>
    <w:rsid w:val="00972AF8"/>
    <w:rsid w:val="00972D23"/>
    <w:rsid w:val="00972FC1"/>
    <w:rsid w:val="00973089"/>
    <w:rsid w:val="00973E6A"/>
    <w:rsid w:val="00973EF2"/>
    <w:rsid w:val="009743A6"/>
    <w:rsid w:val="00974AB7"/>
    <w:rsid w:val="00974DD4"/>
    <w:rsid w:val="00975599"/>
    <w:rsid w:val="0097659F"/>
    <w:rsid w:val="00977D43"/>
    <w:rsid w:val="0098046C"/>
    <w:rsid w:val="009808D1"/>
    <w:rsid w:val="00980CF1"/>
    <w:rsid w:val="00981DFF"/>
    <w:rsid w:val="00981E98"/>
    <w:rsid w:val="009825BC"/>
    <w:rsid w:val="00982B98"/>
    <w:rsid w:val="00984513"/>
    <w:rsid w:val="00985BAB"/>
    <w:rsid w:val="00986256"/>
    <w:rsid w:val="00986B7B"/>
    <w:rsid w:val="00987983"/>
    <w:rsid w:val="009906E8"/>
    <w:rsid w:val="00991EE0"/>
    <w:rsid w:val="00995AA4"/>
    <w:rsid w:val="00996B09"/>
    <w:rsid w:val="009971B7"/>
    <w:rsid w:val="00997BC0"/>
    <w:rsid w:val="00997D9F"/>
    <w:rsid w:val="00997FCA"/>
    <w:rsid w:val="009A2418"/>
    <w:rsid w:val="009A46BF"/>
    <w:rsid w:val="009A4A52"/>
    <w:rsid w:val="009A4C45"/>
    <w:rsid w:val="009A6D5A"/>
    <w:rsid w:val="009A703B"/>
    <w:rsid w:val="009A73FA"/>
    <w:rsid w:val="009A7684"/>
    <w:rsid w:val="009B3580"/>
    <w:rsid w:val="009B3977"/>
    <w:rsid w:val="009B3E8D"/>
    <w:rsid w:val="009B5D7F"/>
    <w:rsid w:val="009B6150"/>
    <w:rsid w:val="009B6A86"/>
    <w:rsid w:val="009B6F7B"/>
    <w:rsid w:val="009B709C"/>
    <w:rsid w:val="009B72AF"/>
    <w:rsid w:val="009C051E"/>
    <w:rsid w:val="009C0935"/>
    <w:rsid w:val="009C0EAD"/>
    <w:rsid w:val="009C11B5"/>
    <w:rsid w:val="009C1A0C"/>
    <w:rsid w:val="009C1B8C"/>
    <w:rsid w:val="009C1FDA"/>
    <w:rsid w:val="009C2B7C"/>
    <w:rsid w:val="009C362F"/>
    <w:rsid w:val="009C3633"/>
    <w:rsid w:val="009C3781"/>
    <w:rsid w:val="009C3A0E"/>
    <w:rsid w:val="009C4302"/>
    <w:rsid w:val="009C5054"/>
    <w:rsid w:val="009C56ED"/>
    <w:rsid w:val="009C66C8"/>
    <w:rsid w:val="009C73BC"/>
    <w:rsid w:val="009D0895"/>
    <w:rsid w:val="009D2F8E"/>
    <w:rsid w:val="009D3032"/>
    <w:rsid w:val="009D35DF"/>
    <w:rsid w:val="009D3B52"/>
    <w:rsid w:val="009D3BCC"/>
    <w:rsid w:val="009D4124"/>
    <w:rsid w:val="009D4327"/>
    <w:rsid w:val="009D4535"/>
    <w:rsid w:val="009D4DE4"/>
    <w:rsid w:val="009D51C9"/>
    <w:rsid w:val="009D536E"/>
    <w:rsid w:val="009D541F"/>
    <w:rsid w:val="009D54A8"/>
    <w:rsid w:val="009D5D63"/>
    <w:rsid w:val="009D6C21"/>
    <w:rsid w:val="009E1746"/>
    <w:rsid w:val="009E2F5F"/>
    <w:rsid w:val="009E38DB"/>
    <w:rsid w:val="009E40D8"/>
    <w:rsid w:val="009E50CF"/>
    <w:rsid w:val="009E70D6"/>
    <w:rsid w:val="009F0AED"/>
    <w:rsid w:val="009F0B01"/>
    <w:rsid w:val="009F0DA2"/>
    <w:rsid w:val="009F1AB5"/>
    <w:rsid w:val="009F1F60"/>
    <w:rsid w:val="009F2195"/>
    <w:rsid w:val="009F2339"/>
    <w:rsid w:val="009F3BD7"/>
    <w:rsid w:val="009F468A"/>
    <w:rsid w:val="009F4AB5"/>
    <w:rsid w:val="009F5338"/>
    <w:rsid w:val="009F6F28"/>
    <w:rsid w:val="009F7341"/>
    <w:rsid w:val="009F7C71"/>
    <w:rsid w:val="009F7EF2"/>
    <w:rsid w:val="00A00762"/>
    <w:rsid w:val="00A00811"/>
    <w:rsid w:val="00A01BF5"/>
    <w:rsid w:val="00A0306D"/>
    <w:rsid w:val="00A04A3A"/>
    <w:rsid w:val="00A052C0"/>
    <w:rsid w:val="00A05A93"/>
    <w:rsid w:val="00A06D02"/>
    <w:rsid w:val="00A077D6"/>
    <w:rsid w:val="00A10CC4"/>
    <w:rsid w:val="00A10F13"/>
    <w:rsid w:val="00A110DD"/>
    <w:rsid w:val="00A12029"/>
    <w:rsid w:val="00A120B7"/>
    <w:rsid w:val="00A1242C"/>
    <w:rsid w:val="00A12D24"/>
    <w:rsid w:val="00A13539"/>
    <w:rsid w:val="00A14E08"/>
    <w:rsid w:val="00A1687B"/>
    <w:rsid w:val="00A16FBC"/>
    <w:rsid w:val="00A171C1"/>
    <w:rsid w:val="00A20E69"/>
    <w:rsid w:val="00A21316"/>
    <w:rsid w:val="00A214E2"/>
    <w:rsid w:val="00A220E6"/>
    <w:rsid w:val="00A2222B"/>
    <w:rsid w:val="00A230DC"/>
    <w:rsid w:val="00A2367E"/>
    <w:rsid w:val="00A23A58"/>
    <w:rsid w:val="00A23E2D"/>
    <w:rsid w:val="00A2498C"/>
    <w:rsid w:val="00A254FC"/>
    <w:rsid w:val="00A2583F"/>
    <w:rsid w:val="00A262AD"/>
    <w:rsid w:val="00A27654"/>
    <w:rsid w:val="00A3068E"/>
    <w:rsid w:val="00A31031"/>
    <w:rsid w:val="00A311F7"/>
    <w:rsid w:val="00A31429"/>
    <w:rsid w:val="00A325A8"/>
    <w:rsid w:val="00A3490D"/>
    <w:rsid w:val="00A35D98"/>
    <w:rsid w:val="00A36916"/>
    <w:rsid w:val="00A36A92"/>
    <w:rsid w:val="00A370C2"/>
    <w:rsid w:val="00A37891"/>
    <w:rsid w:val="00A37C0E"/>
    <w:rsid w:val="00A40640"/>
    <w:rsid w:val="00A415D4"/>
    <w:rsid w:val="00A4182A"/>
    <w:rsid w:val="00A41892"/>
    <w:rsid w:val="00A41DBC"/>
    <w:rsid w:val="00A4308C"/>
    <w:rsid w:val="00A43202"/>
    <w:rsid w:val="00A439E5"/>
    <w:rsid w:val="00A43E20"/>
    <w:rsid w:val="00A45F79"/>
    <w:rsid w:val="00A46203"/>
    <w:rsid w:val="00A47232"/>
    <w:rsid w:val="00A47695"/>
    <w:rsid w:val="00A47B4A"/>
    <w:rsid w:val="00A47DD9"/>
    <w:rsid w:val="00A50C41"/>
    <w:rsid w:val="00A513FA"/>
    <w:rsid w:val="00A519E6"/>
    <w:rsid w:val="00A523BC"/>
    <w:rsid w:val="00A54173"/>
    <w:rsid w:val="00A5439E"/>
    <w:rsid w:val="00A543CA"/>
    <w:rsid w:val="00A557B4"/>
    <w:rsid w:val="00A567AC"/>
    <w:rsid w:val="00A56AED"/>
    <w:rsid w:val="00A570FB"/>
    <w:rsid w:val="00A57810"/>
    <w:rsid w:val="00A57D17"/>
    <w:rsid w:val="00A60E5E"/>
    <w:rsid w:val="00A61915"/>
    <w:rsid w:val="00A61C3E"/>
    <w:rsid w:val="00A6232E"/>
    <w:rsid w:val="00A62983"/>
    <w:rsid w:val="00A62AA9"/>
    <w:rsid w:val="00A62AFC"/>
    <w:rsid w:val="00A62D34"/>
    <w:rsid w:val="00A63FF6"/>
    <w:rsid w:val="00A64300"/>
    <w:rsid w:val="00A66363"/>
    <w:rsid w:val="00A66BB1"/>
    <w:rsid w:val="00A672D1"/>
    <w:rsid w:val="00A70D5F"/>
    <w:rsid w:val="00A7124E"/>
    <w:rsid w:val="00A7393D"/>
    <w:rsid w:val="00A73C81"/>
    <w:rsid w:val="00A74D6C"/>
    <w:rsid w:val="00A759AC"/>
    <w:rsid w:val="00A75A24"/>
    <w:rsid w:val="00A767BA"/>
    <w:rsid w:val="00A76FE2"/>
    <w:rsid w:val="00A778B4"/>
    <w:rsid w:val="00A77953"/>
    <w:rsid w:val="00A805BB"/>
    <w:rsid w:val="00A808FF"/>
    <w:rsid w:val="00A82962"/>
    <w:rsid w:val="00A8330B"/>
    <w:rsid w:val="00A83A85"/>
    <w:rsid w:val="00A83D49"/>
    <w:rsid w:val="00A84EBF"/>
    <w:rsid w:val="00A86290"/>
    <w:rsid w:val="00A8701E"/>
    <w:rsid w:val="00A87462"/>
    <w:rsid w:val="00A909C3"/>
    <w:rsid w:val="00A911C1"/>
    <w:rsid w:val="00A912FD"/>
    <w:rsid w:val="00A91CAB"/>
    <w:rsid w:val="00A92403"/>
    <w:rsid w:val="00A92CB6"/>
    <w:rsid w:val="00A93ADC"/>
    <w:rsid w:val="00A93F90"/>
    <w:rsid w:val="00A94012"/>
    <w:rsid w:val="00A94C23"/>
    <w:rsid w:val="00A95825"/>
    <w:rsid w:val="00A95DB7"/>
    <w:rsid w:val="00A96D2D"/>
    <w:rsid w:val="00A97119"/>
    <w:rsid w:val="00A97695"/>
    <w:rsid w:val="00A97D41"/>
    <w:rsid w:val="00A97EC0"/>
    <w:rsid w:val="00AA0942"/>
    <w:rsid w:val="00AA10D2"/>
    <w:rsid w:val="00AA11EF"/>
    <w:rsid w:val="00AA1C70"/>
    <w:rsid w:val="00AA1CFA"/>
    <w:rsid w:val="00AA2873"/>
    <w:rsid w:val="00AA4980"/>
    <w:rsid w:val="00AA49E9"/>
    <w:rsid w:val="00AA5BE7"/>
    <w:rsid w:val="00AA7464"/>
    <w:rsid w:val="00AA7A6A"/>
    <w:rsid w:val="00AB1DCA"/>
    <w:rsid w:val="00AB4F0A"/>
    <w:rsid w:val="00AB5272"/>
    <w:rsid w:val="00AB5AEA"/>
    <w:rsid w:val="00AB6AA5"/>
    <w:rsid w:val="00AB6E50"/>
    <w:rsid w:val="00AC0024"/>
    <w:rsid w:val="00AC0AB4"/>
    <w:rsid w:val="00AC0B6B"/>
    <w:rsid w:val="00AC27C2"/>
    <w:rsid w:val="00AC3132"/>
    <w:rsid w:val="00AC3508"/>
    <w:rsid w:val="00AC41D0"/>
    <w:rsid w:val="00AC423A"/>
    <w:rsid w:val="00AC641A"/>
    <w:rsid w:val="00AC7C99"/>
    <w:rsid w:val="00AD0075"/>
    <w:rsid w:val="00AD06D5"/>
    <w:rsid w:val="00AD1BDF"/>
    <w:rsid w:val="00AD1C20"/>
    <w:rsid w:val="00AD1D38"/>
    <w:rsid w:val="00AD32B1"/>
    <w:rsid w:val="00AD3383"/>
    <w:rsid w:val="00AD55EB"/>
    <w:rsid w:val="00AD5943"/>
    <w:rsid w:val="00AD62EE"/>
    <w:rsid w:val="00AD7B57"/>
    <w:rsid w:val="00AE02D8"/>
    <w:rsid w:val="00AE07C0"/>
    <w:rsid w:val="00AE0B16"/>
    <w:rsid w:val="00AE13E9"/>
    <w:rsid w:val="00AE1D93"/>
    <w:rsid w:val="00AE249F"/>
    <w:rsid w:val="00AE26CD"/>
    <w:rsid w:val="00AE3058"/>
    <w:rsid w:val="00AE3D42"/>
    <w:rsid w:val="00AE4348"/>
    <w:rsid w:val="00AE480D"/>
    <w:rsid w:val="00AE4A14"/>
    <w:rsid w:val="00AE4BFD"/>
    <w:rsid w:val="00AE5500"/>
    <w:rsid w:val="00AE7C74"/>
    <w:rsid w:val="00AF04D3"/>
    <w:rsid w:val="00AF12A1"/>
    <w:rsid w:val="00AF16A4"/>
    <w:rsid w:val="00AF203C"/>
    <w:rsid w:val="00AF2DF4"/>
    <w:rsid w:val="00AF2E33"/>
    <w:rsid w:val="00AF3541"/>
    <w:rsid w:val="00AF3AAC"/>
    <w:rsid w:val="00AF4B2F"/>
    <w:rsid w:val="00AF4E0B"/>
    <w:rsid w:val="00AF512E"/>
    <w:rsid w:val="00AF52B6"/>
    <w:rsid w:val="00AF53D9"/>
    <w:rsid w:val="00B00D2E"/>
    <w:rsid w:val="00B014CB"/>
    <w:rsid w:val="00B01836"/>
    <w:rsid w:val="00B04358"/>
    <w:rsid w:val="00B04705"/>
    <w:rsid w:val="00B04906"/>
    <w:rsid w:val="00B059C4"/>
    <w:rsid w:val="00B059D3"/>
    <w:rsid w:val="00B05CB6"/>
    <w:rsid w:val="00B060A1"/>
    <w:rsid w:val="00B06465"/>
    <w:rsid w:val="00B0650E"/>
    <w:rsid w:val="00B067C0"/>
    <w:rsid w:val="00B06CE6"/>
    <w:rsid w:val="00B06E13"/>
    <w:rsid w:val="00B077A0"/>
    <w:rsid w:val="00B12587"/>
    <w:rsid w:val="00B145E0"/>
    <w:rsid w:val="00B1470C"/>
    <w:rsid w:val="00B14B85"/>
    <w:rsid w:val="00B16163"/>
    <w:rsid w:val="00B16D2D"/>
    <w:rsid w:val="00B2043B"/>
    <w:rsid w:val="00B20850"/>
    <w:rsid w:val="00B216D6"/>
    <w:rsid w:val="00B220D1"/>
    <w:rsid w:val="00B225FE"/>
    <w:rsid w:val="00B2269C"/>
    <w:rsid w:val="00B22EE1"/>
    <w:rsid w:val="00B23460"/>
    <w:rsid w:val="00B23F99"/>
    <w:rsid w:val="00B24514"/>
    <w:rsid w:val="00B26021"/>
    <w:rsid w:val="00B26264"/>
    <w:rsid w:val="00B31C12"/>
    <w:rsid w:val="00B31C6B"/>
    <w:rsid w:val="00B31D3A"/>
    <w:rsid w:val="00B31DB1"/>
    <w:rsid w:val="00B325C6"/>
    <w:rsid w:val="00B327EE"/>
    <w:rsid w:val="00B33C84"/>
    <w:rsid w:val="00B33FDB"/>
    <w:rsid w:val="00B342A3"/>
    <w:rsid w:val="00B35037"/>
    <w:rsid w:val="00B357D0"/>
    <w:rsid w:val="00B36144"/>
    <w:rsid w:val="00B37B13"/>
    <w:rsid w:val="00B37D34"/>
    <w:rsid w:val="00B425F6"/>
    <w:rsid w:val="00B43928"/>
    <w:rsid w:val="00B43D07"/>
    <w:rsid w:val="00B43D9F"/>
    <w:rsid w:val="00B43ED2"/>
    <w:rsid w:val="00B44749"/>
    <w:rsid w:val="00B4495D"/>
    <w:rsid w:val="00B44A83"/>
    <w:rsid w:val="00B45288"/>
    <w:rsid w:val="00B452C4"/>
    <w:rsid w:val="00B4584D"/>
    <w:rsid w:val="00B46127"/>
    <w:rsid w:val="00B46170"/>
    <w:rsid w:val="00B46A1A"/>
    <w:rsid w:val="00B46BE4"/>
    <w:rsid w:val="00B47588"/>
    <w:rsid w:val="00B508D1"/>
    <w:rsid w:val="00B51819"/>
    <w:rsid w:val="00B51EB5"/>
    <w:rsid w:val="00B520AC"/>
    <w:rsid w:val="00B52764"/>
    <w:rsid w:val="00B53766"/>
    <w:rsid w:val="00B53F2A"/>
    <w:rsid w:val="00B556A9"/>
    <w:rsid w:val="00B55E26"/>
    <w:rsid w:val="00B55EFD"/>
    <w:rsid w:val="00B56E0E"/>
    <w:rsid w:val="00B570BB"/>
    <w:rsid w:val="00B57CBE"/>
    <w:rsid w:val="00B57D10"/>
    <w:rsid w:val="00B60A7D"/>
    <w:rsid w:val="00B60CC9"/>
    <w:rsid w:val="00B60DB2"/>
    <w:rsid w:val="00B622E5"/>
    <w:rsid w:val="00B62DE1"/>
    <w:rsid w:val="00B63596"/>
    <w:rsid w:val="00B6408C"/>
    <w:rsid w:val="00B647A0"/>
    <w:rsid w:val="00B64A01"/>
    <w:rsid w:val="00B651A9"/>
    <w:rsid w:val="00B6527D"/>
    <w:rsid w:val="00B66E1C"/>
    <w:rsid w:val="00B66E5D"/>
    <w:rsid w:val="00B66F6C"/>
    <w:rsid w:val="00B672E5"/>
    <w:rsid w:val="00B70D7B"/>
    <w:rsid w:val="00B719AE"/>
    <w:rsid w:val="00B72470"/>
    <w:rsid w:val="00B727AA"/>
    <w:rsid w:val="00B732C4"/>
    <w:rsid w:val="00B756BC"/>
    <w:rsid w:val="00B75D7F"/>
    <w:rsid w:val="00B75EFB"/>
    <w:rsid w:val="00B75F92"/>
    <w:rsid w:val="00B7688D"/>
    <w:rsid w:val="00B77D86"/>
    <w:rsid w:val="00B8062B"/>
    <w:rsid w:val="00B80E8D"/>
    <w:rsid w:val="00B819A8"/>
    <w:rsid w:val="00B81C03"/>
    <w:rsid w:val="00B81D5A"/>
    <w:rsid w:val="00B82636"/>
    <w:rsid w:val="00B82F77"/>
    <w:rsid w:val="00B830A6"/>
    <w:rsid w:val="00B83201"/>
    <w:rsid w:val="00B84AD8"/>
    <w:rsid w:val="00B853D1"/>
    <w:rsid w:val="00B8543A"/>
    <w:rsid w:val="00B86A8F"/>
    <w:rsid w:val="00B86E4D"/>
    <w:rsid w:val="00B90AE8"/>
    <w:rsid w:val="00B91474"/>
    <w:rsid w:val="00B91692"/>
    <w:rsid w:val="00B93EFB"/>
    <w:rsid w:val="00B9469E"/>
    <w:rsid w:val="00B95AE6"/>
    <w:rsid w:val="00B95DC8"/>
    <w:rsid w:val="00B96A36"/>
    <w:rsid w:val="00B96C52"/>
    <w:rsid w:val="00B9757A"/>
    <w:rsid w:val="00B97CE6"/>
    <w:rsid w:val="00BA056E"/>
    <w:rsid w:val="00BA17AD"/>
    <w:rsid w:val="00BA329C"/>
    <w:rsid w:val="00BA3F69"/>
    <w:rsid w:val="00BA5061"/>
    <w:rsid w:val="00BA5A11"/>
    <w:rsid w:val="00BA68BF"/>
    <w:rsid w:val="00BA7546"/>
    <w:rsid w:val="00BA7676"/>
    <w:rsid w:val="00BA76C7"/>
    <w:rsid w:val="00BA787F"/>
    <w:rsid w:val="00BA7E91"/>
    <w:rsid w:val="00BB0B6D"/>
    <w:rsid w:val="00BB191E"/>
    <w:rsid w:val="00BB1C07"/>
    <w:rsid w:val="00BB2BD2"/>
    <w:rsid w:val="00BB569C"/>
    <w:rsid w:val="00BB5B40"/>
    <w:rsid w:val="00BB6199"/>
    <w:rsid w:val="00BB66C9"/>
    <w:rsid w:val="00BB6935"/>
    <w:rsid w:val="00BB6BAE"/>
    <w:rsid w:val="00BB75C4"/>
    <w:rsid w:val="00BC0D82"/>
    <w:rsid w:val="00BC0DC3"/>
    <w:rsid w:val="00BC34A5"/>
    <w:rsid w:val="00BC3D80"/>
    <w:rsid w:val="00BC3D8F"/>
    <w:rsid w:val="00BC4920"/>
    <w:rsid w:val="00BC5917"/>
    <w:rsid w:val="00BC6D37"/>
    <w:rsid w:val="00BC7605"/>
    <w:rsid w:val="00BD00E4"/>
    <w:rsid w:val="00BD0487"/>
    <w:rsid w:val="00BD0A21"/>
    <w:rsid w:val="00BD0C00"/>
    <w:rsid w:val="00BD13C6"/>
    <w:rsid w:val="00BD18CD"/>
    <w:rsid w:val="00BD1BBC"/>
    <w:rsid w:val="00BD20AB"/>
    <w:rsid w:val="00BD2CC4"/>
    <w:rsid w:val="00BD3772"/>
    <w:rsid w:val="00BD3C5C"/>
    <w:rsid w:val="00BD51B3"/>
    <w:rsid w:val="00BD572B"/>
    <w:rsid w:val="00BD5E5C"/>
    <w:rsid w:val="00BD62FC"/>
    <w:rsid w:val="00BD6686"/>
    <w:rsid w:val="00BD676D"/>
    <w:rsid w:val="00BD75AD"/>
    <w:rsid w:val="00BD7F18"/>
    <w:rsid w:val="00BE0703"/>
    <w:rsid w:val="00BE1D4F"/>
    <w:rsid w:val="00BE2142"/>
    <w:rsid w:val="00BE25B3"/>
    <w:rsid w:val="00BE3223"/>
    <w:rsid w:val="00BE3BAD"/>
    <w:rsid w:val="00BE3E97"/>
    <w:rsid w:val="00BE4546"/>
    <w:rsid w:val="00BE50FD"/>
    <w:rsid w:val="00BE523F"/>
    <w:rsid w:val="00BE52E7"/>
    <w:rsid w:val="00BE55C7"/>
    <w:rsid w:val="00BE642B"/>
    <w:rsid w:val="00BE65C4"/>
    <w:rsid w:val="00BE66F8"/>
    <w:rsid w:val="00BE6F45"/>
    <w:rsid w:val="00BE78E5"/>
    <w:rsid w:val="00BE7F2A"/>
    <w:rsid w:val="00BF0D6A"/>
    <w:rsid w:val="00BF0F08"/>
    <w:rsid w:val="00BF1423"/>
    <w:rsid w:val="00BF3200"/>
    <w:rsid w:val="00BF343C"/>
    <w:rsid w:val="00BF3BC6"/>
    <w:rsid w:val="00BF3C59"/>
    <w:rsid w:val="00BF3F75"/>
    <w:rsid w:val="00BF59D0"/>
    <w:rsid w:val="00BF5BC4"/>
    <w:rsid w:val="00BF62B9"/>
    <w:rsid w:val="00BF6E29"/>
    <w:rsid w:val="00BF70D8"/>
    <w:rsid w:val="00BF74DE"/>
    <w:rsid w:val="00BF7DDC"/>
    <w:rsid w:val="00C00B80"/>
    <w:rsid w:val="00C00BA7"/>
    <w:rsid w:val="00C00D5C"/>
    <w:rsid w:val="00C00DDC"/>
    <w:rsid w:val="00C0157A"/>
    <w:rsid w:val="00C01A9C"/>
    <w:rsid w:val="00C01B49"/>
    <w:rsid w:val="00C01DD5"/>
    <w:rsid w:val="00C02CFF"/>
    <w:rsid w:val="00C0342C"/>
    <w:rsid w:val="00C03C3F"/>
    <w:rsid w:val="00C04B4D"/>
    <w:rsid w:val="00C04E44"/>
    <w:rsid w:val="00C0528C"/>
    <w:rsid w:val="00C052F5"/>
    <w:rsid w:val="00C054D3"/>
    <w:rsid w:val="00C057EC"/>
    <w:rsid w:val="00C07875"/>
    <w:rsid w:val="00C07DC5"/>
    <w:rsid w:val="00C101EA"/>
    <w:rsid w:val="00C1036C"/>
    <w:rsid w:val="00C1239B"/>
    <w:rsid w:val="00C12C74"/>
    <w:rsid w:val="00C12C8A"/>
    <w:rsid w:val="00C12C8F"/>
    <w:rsid w:val="00C14202"/>
    <w:rsid w:val="00C147F2"/>
    <w:rsid w:val="00C148EC"/>
    <w:rsid w:val="00C14F63"/>
    <w:rsid w:val="00C1509B"/>
    <w:rsid w:val="00C16182"/>
    <w:rsid w:val="00C161A0"/>
    <w:rsid w:val="00C17403"/>
    <w:rsid w:val="00C22509"/>
    <w:rsid w:val="00C22AD5"/>
    <w:rsid w:val="00C22D22"/>
    <w:rsid w:val="00C23058"/>
    <w:rsid w:val="00C23384"/>
    <w:rsid w:val="00C23691"/>
    <w:rsid w:val="00C237AB"/>
    <w:rsid w:val="00C241CA"/>
    <w:rsid w:val="00C26428"/>
    <w:rsid w:val="00C271DE"/>
    <w:rsid w:val="00C2777E"/>
    <w:rsid w:val="00C3001E"/>
    <w:rsid w:val="00C302B3"/>
    <w:rsid w:val="00C303C6"/>
    <w:rsid w:val="00C304AE"/>
    <w:rsid w:val="00C310F2"/>
    <w:rsid w:val="00C31296"/>
    <w:rsid w:val="00C3136C"/>
    <w:rsid w:val="00C31596"/>
    <w:rsid w:val="00C31BE0"/>
    <w:rsid w:val="00C32301"/>
    <w:rsid w:val="00C32545"/>
    <w:rsid w:val="00C338F4"/>
    <w:rsid w:val="00C33BE8"/>
    <w:rsid w:val="00C349B8"/>
    <w:rsid w:val="00C3527F"/>
    <w:rsid w:val="00C35DA5"/>
    <w:rsid w:val="00C35EA2"/>
    <w:rsid w:val="00C3697B"/>
    <w:rsid w:val="00C36984"/>
    <w:rsid w:val="00C36A7B"/>
    <w:rsid w:val="00C36D5D"/>
    <w:rsid w:val="00C373B8"/>
    <w:rsid w:val="00C4033B"/>
    <w:rsid w:val="00C40912"/>
    <w:rsid w:val="00C423D1"/>
    <w:rsid w:val="00C43605"/>
    <w:rsid w:val="00C43EBA"/>
    <w:rsid w:val="00C44D07"/>
    <w:rsid w:val="00C452BB"/>
    <w:rsid w:val="00C45672"/>
    <w:rsid w:val="00C45ADF"/>
    <w:rsid w:val="00C45E96"/>
    <w:rsid w:val="00C46814"/>
    <w:rsid w:val="00C47125"/>
    <w:rsid w:val="00C500B0"/>
    <w:rsid w:val="00C51E3C"/>
    <w:rsid w:val="00C53817"/>
    <w:rsid w:val="00C54B73"/>
    <w:rsid w:val="00C555A2"/>
    <w:rsid w:val="00C55A03"/>
    <w:rsid w:val="00C55C4A"/>
    <w:rsid w:val="00C55D27"/>
    <w:rsid w:val="00C567B8"/>
    <w:rsid w:val="00C570EF"/>
    <w:rsid w:val="00C574AD"/>
    <w:rsid w:val="00C6048A"/>
    <w:rsid w:val="00C60FB0"/>
    <w:rsid w:val="00C60FEE"/>
    <w:rsid w:val="00C6102B"/>
    <w:rsid w:val="00C617AA"/>
    <w:rsid w:val="00C624D6"/>
    <w:rsid w:val="00C624E7"/>
    <w:rsid w:val="00C62E12"/>
    <w:rsid w:val="00C631DE"/>
    <w:rsid w:val="00C6323F"/>
    <w:rsid w:val="00C63672"/>
    <w:rsid w:val="00C63777"/>
    <w:rsid w:val="00C63961"/>
    <w:rsid w:val="00C63CD6"/>
    <w:rsid w:val="00C641F5"/>
    <w:rsid w:val="00C643F8"/>
    <w:rsid w:val="00C6458C"/>
    <w:rsid w:val="00C64726"/>
    <w:rsid w:val="00C64808"/>
    <w:rsid w:val="00C64894"/>
    <w:rsid w:val="00C64AAF"/>
    <w:rsid w:val="00C66C26"/>
    <w:rsid w:val="00C66CA6"/>
    <w:rsid w:val="00C66F80"/>
    <w:rsid w:val="00C716DC"/>
    <w:rsid w:val="00C72369"/>
    <w:rsid w:val="00C72A78"/>
    <w:rsid w:val="00C72F3D"/>
    <w:rsid w:val="00C7322F"/>
    <w:rsid w:val="00C73355"/>
    <w:rsid w:val="00C741F7"/>
    <w:rsid w:val="00C7430A"/>
    <w:rsid w:val="00C750A3"/>
    <w:rsid w:val="00C75AED"/>
    <w:rsid w:val="00C75D9D"/>
    <w:rsid w:val="00C767D5"/>
    <w:rsid w:val="00C76966"/>
    <w:rsid w:val="00C76BC9"/>
    <w:rsid w:val="00C76F0B"/>
    <w:rsid w:val="00C76F3D"/>
    <w:rsid w:val="00C77053"/>
    <w:rsid w:val="00C77294"/>
    <w:rsid w:val="00C77AE1"/>
    <w:rsid w:val="00C8121D"/>
    <w:rsid w:val="00C82548"/>
    <w:rsid w:val="00C82BBA"/>
    <w:rsid w:val="00C82C29"/>
    <w:rsid w:val="00C82CA7"/>
    <w:rsid w:val="00C832E4"/>
    <w:rsid w:val="00C83613"/>
    <w:rsid w:val="00C84035"/>
    <w:rsid w:val="00C85A60"/>
    <w:rsid w:val="00C85B54"/>
    <w:rsid w:val="00C85B99"/>
    <w:rsid w:val="00C86572"/>
    <w:rsid w:val="00C86DB3"/>
    <w:rsid w:val="00C86F2B"/>
    <w:rsid w:val="00C873D0"/>
    <w:rsid w:val="00C90297"/>
    <w:rsid w:val="00C908BE"/>
    <w:rsid w:val="00C90A69"/>
    <w:rsid w:val="00C910A3"/>
    <w:rsid w:val="00C915A2"/>
    <w:rsid w:val="00C919B5"/>
    <w:rsid w:val="00C91B23"/>
    <w:rsid w:val="00C91D03"/>
    <w:rsid w:val="00C91FFF"/>
    <w:rsid w:val="00C9235C"/>
    <w:rsid w:val="00C94DF7"/>
    <w:rsid w:val="00C95669"/>
    <w:rsid w:val="00C95D00"/>
    <w:rsid w:val="00C968F0"/>
    <w:rsid w:val="00C96BC3"/>
    <w:rsid w:val="00C976B4"/>
    <w:rsid w:val="00CA106F"/>
    <w:rsid w:val="00CA149A"/>
    <w:rsid w:val="00CA165B"/>
    <w:rsid w:val="00CA1813"/>
    <w:rsid w:val="00CA3821"/>
    <w:rsid w:val="00CA3DA1"/>
    <w:rsid w:val="00CA5068"/>
    <w:rsid w:val="00CA6DD5"/>
    <w:rsid w:val="00CA71D8"/>
    <w:rsid w:val="00CB17A5"/>
    <w:rsid w:val="00CB28E3"/>
    <w:rsid w:val="00CB472E"/>
    <w:rsid w:val="00CB4816"/>
    <w:rsid w:val="00CB4E3A"/>
    <w:rsid w:val="00CB56AF"/>
    <w:rsid w:val="00CB5A04"/>
    <w:rsid w:val="00CB5E87"/>
    <w:rsid w:val="00CB5FE5"/>
    <w:rsid w:val="00CC003A"/>
    <w:rsid w:val="00CC05F5"/>
    <w:rsid w:val="00CC0BB2"/>
    <w:rsid w:val="00CC1B34"/>
    <w:rsid w:val="00CC26B2"/>
    <w:rsid w:val="00CC35C1"/>
    <w:rsid w:val="00CC3B31"/>
    <w:rsid w:val="00CC43AF"/>
    <w:rsid w:val="00CC5843"/>
    <w:rsid w:val="00CC59D0"/>
    <w:rsid w:val="00CC6C3C"/>
    <w:rsid w:val="00CC718B"/>
    <w:rsid w:val="00CC7B5C"/>
    <w:rsid w:val="00CD0FB0"/>
    <w:rsid w:val="00CD18F9"/>
    <w:rsid w:val="00CD2519"/>
    <w:rsid w:val="00CD330F"/>
    <w:rsid w:val="00CD3926"/>
    <w:rsid w:val="00CD470A"/>
    <w:rsid w:val="00CD4CC2"/>
    <w:rsid w:val="00CD5C1C"/>
    <w:rsid w:val="00CD5E78"/>
    <w:rsid w:val="00CD696E"/>
    <w:rsid w:val="00CD7125"/>
    <w:rsid w:val="00CD737F"/>
    <w:rsid w:val="00CE03B2"/>
    <w:rsid w:val="00CE04EA"/>
    <w:rsid w:val="00CE0AA2"/>
    <w:rsid w:val="00CE0F77"/>
    <w:rsid w:val="00CE3B15"/>
    <w:rsid w:val="00CE42D3"/>
    <w:rsid w:val="00CE55C5"/>
    <w:rsid w:val="00CE6907"/>
    <w:rsid w:val="00CF0B42"/>
    <w:rsid w:val="00CF11E4"/>
    <w:rsid w:val="00CF12A4"/>
    <w:rsid w:val="00CF139F"/>
    <w:rsid w:val="00CF27ED"/>
    <w:rsid w:val="00CF31B5"/>
    <w:rsid w:val="00CF3E1C"/>
    <w:rsid w:val="00CF4354"/>
    <w:rsid w:val="00CF4518"/>
    <w:rsid w:val="00CF4B13"/>
    <w:rsid w:val="00CF4D4C"/>
    <w:rsid w:val="00CF5007"/>
    <w:rsid w:val="00CF5384"/>
    <w:rsid w:val="00CF6BE9"/>
    <w:rsid w:val="00CF6CD7"/>
    <w:rsid w:val="00CF7D74"/>
    <w:rsid w:val="00D00492"/>
    <w:rsid w:val="00D01425"/>
    <w:rsid w:val="00D01664"/>
    <w:rsid w:val="00D01BC6"/>
    <w:rsid w:val="00D02851"/>
    <w:rsid w:val="00D02B74"/>
    <w:rsid w:val="00D02E7A"/>
    <w:rsid w:val="00D032A0"/>
    <w:rsid w:val="00D04247"/>
    <w:rsid w:val="00D05110"/>
    <w:rsid w:val="00D07465"/>
    <w:rsid w:val="00D075AB"/>
    <w:rsid w:val="00D10B4A"/>
    <w:rsid w:val="00D12049"/>
    <w:rsid w:val="00D13056"/>
    <w:rsid w:val="00D1337A"/>
    <w:rsid w:val="00D14665"/>
    <w:rsid w:val="00D14C76"/>
    <w:rsid w:val="00D15434"/>
    <w:rsid w:val="00D15E5A"/>
    <w:rsid w:val="00D15F83"/>
    <w:rsid w:val="00D17772"/>
    <w:rsid w:val="00D20D6D"/>
    <w:rsid w:val="00D211CB"/>
    <w:rsid w:val="00D22DA2"/>
    <w:rsid w:val="00D236E0"/>
    <w:rsid w:val="00D23AB1"/>
    <w:rsid w:val="00D2481E"/>
    <w:rsid w:val="00D2547F"/>
    <w:rsid w:val="00D25C4D"/>
    <w:rsid w:val="00D25FD3"/>
    <w:rsid w:val="00D262E2"/>
    <w:rsid w:val="00D268D2"/>
    <w:rsid w:val="00D26CDF"/>
    <w:rsid w:val="00D26DEB"/>
    <w:rsid w:val="00D271C5"/>
    <w:rsid w:val="00D2745F"/>
    <w:rsid w:val="00D27997"/>
    <w:rsid w:val="00D27E5A"/>
    <w:rsid w:val="00D302F4"/>
    <w:rsid w:val="00D30EA1"/>
    <w:rsid w:val="00D313AD"/>
    <w:rsid w:val="00D31E36"/>
    <w:rsid w:val="00D322FD"/>
    <w:rsid w:val="00D32C36"/>
    <w:rsid w:val="00D3485B"/>
    <w:rsid w:val="00D35866"/>
    <w:rsid w:val="00D36AFC"/>
    <w:rsid w:val="00D37F8A"/>
    <w:rsid w:val="00D40CFD"/>
    <w:rsid w:val="00D40F60"/>
    <w:rsid w:val="00D4176A"/>
    <w:rsid w:val="00D43D39"/>
    <w:rsid w:val="00D46337"/>
    <w:rsid w:val="00D468EA"/>
    <w:rsid w:val="00D46C76"/>
    <w:rsid w:val="00D46E60"/>
    <w:rsid w:val="00D474A2"/>
    <w:rsid w:val="00D47C7A"/>
    <w:rsid w:val="00D5155B"/>
    <w:rsid w:val="00D525D3"/>
    <w:rsid w:val="00D5373C"/>
    <w:rsid w:val="00D54453"/>
    <w:rsid w:val="00D54AE9"/>
    <w:rsid w:val="00D5522B"/>
    <w:rsid w:val="00D557B5"/>
    <w:rsid w:val="00D5609C"/>
    <w:rsid w:val="00D560EB"/>
    <w:rsid w:val="00D56520"/>
    <w:rsid w:val="00D577A0"/>
    <w:rsid w:val="00D577F4"/>
    <w:rsid w:val="00D60766"/>
    <w:rsid w:val="00D609F3"/>
    <w:rsid w:val="00D618D3"/>
    <w:rsid w:val="00D61AFA"/>
    <w:rsid w:val="00D630E2"/>
    <w:rsid w:val="00D631A9"/>
    <w:rsid w:val="00D6339C"/>
    <w:rsid w:val="00D63D29"/>
    <w:rsid w:val="00D64043"/>
    <w:rsid w:val="00D653F7"/>
    <w:rsid w:val="00D65FE9"/>
    <w:rsid w:val="00D66A12"/>
    <w:rsid w:val="00D670EA"/>
    <w:rsid w:val="00D70814"/>
    <w:rsid w:val="00D70958"/>
    <w:rsid w:val="00D715FE"/>
    <w:rsid w:val="00D71B2E"/>
    <w:rsid w:val="00D728C4"/>
    <w:rsid w:val="00D72AA9"/>
    <w:rsid w:val="00D72CB2"/>
    <w:rsid w:val="00D733F7"/>
    <w:rsid w:val="00D747AE"/>
    <w:rsid w:val="00D74C7F"/>
    <w:rsid w:val="00D7549E"/>
    <w:rsid w:val="00D761B1"/>
    <w:rsid w:val="00D772E4"/>
    <w:rsid w:val="00D82A8E"/>
    <w:rsid w:val="00D843E7"/>
    <w:rsid w:val="00D84EF1"/>
    <w:rsid w:val="00D859D7"/>
    <w:rsid w:val="00D85B15"/>
    <w:rsid w:val="00D85F95"/>
    <w:rsid w:val="00D8611E"/>
    <w:rsid w:val="00D86A36"/>
    <w:rsid w:val="00D86E82"/>
    <w:rsid w:val="00D873BE"/>
    <w:rsid w:val="00D90D92"/>
    <w:rsid w:val="00D91857"/>
    <w:rsid w:val="00D924D2"/>
    <w:rsid w:val="00D94FE4"/>
    <w:rsid w:val="00D96FEE"/>
    <w:rsid w:val="00DA043C"/>
    <w:rsid w:val="00DA05E9"/>
    <w:rsid w:val="00DA09D3"/>
    <w:rsid w:val="00DA1F4A"/>
    <w:rsid w:val="00DA2709"/>
    <w:rsid w:val="00DA2C3D"/>
    <w:rsid w:val="00DA3645"/>
    <w:rsid w:val="00DA47AF"/>
    <w:rsid w:val="00DA7CC1"/>
    <w:rsid w:val="00DB0610"/>
    <w:rsid w:val="00DB0770"/>
    <w:rsid w:val="00DB0984"/>
    <w:rsid w:val="00DB0EC3"/>
    <w:rsid w:val="00DB1162"/>
    <w:rsid w:val="00DB1969"/>
    <w:rsid w:val="00DB1E9E"/>
    <w:rsid w:val="00DB278B"/>
    <w:rsid w:val="00DB289E"/>
    <w:rsid w:val="00DB299B"/>
    <w:rsid w:val="00DB2CF3"/>
    <w:rsid w:val="00DB31C9"/>
    <w:rsid w:val="00DB3700"/>
    <w:rsid w:val="00DB4690"/>
    <w:rsid w:val="00DB4D5D"/>
    <w:rsid w:val="00DB5CD1"/>
    <w:rsid w:val="00DB641A"/>
    <w:rsid w:val="00DB6632"/>
    <w:rsid w:val="00DB7388"/>
    <w:rsid w:val="00DC0762"/>
    <w:rsid w:val="00DC1846"/>
    <w:rsid w:val="00DC23C6"/>
    <w:rsid w:val="00DC32BA"/>
    <w:rsid w:val="00DC3480"/>
    <w:rsid w:val="00DC6838"/>
    <w:rsid w:val="00DC6EA6"/>
    <w:rsid w:val="00DD0328"/>
    <w:rsid w:val="00DD183F"/>
    <w:rsid w:val="00DD1D56"/>
    <w:rsid w:val="00DD430E"/>
    <w:rsid w:val="00DD576A"/>
    <w:rsid w:val="00DD5EA8"/>
    <w:rsid w:val="00DD76E9"/>
    <w:rsid w:val="00DD79DD"/>
    <w:rsid w:val="00DE0B09"/>
    <w:rsid w:val="00DE1F87"/>
    <w:rsid w:val="00DE2FE6"/>
    <w:rsid w:val="00DE3629"/>
    <w:rsid w:val="00DE3CB2"/>
    <w:rsid w:val="00DE44C7"/>
    <w:rsid w:val="00DE695F"/>
    <w:rsid w:val="00DE6E4A"/>
    <w:rsid w:val="00DE73F3"/>
    <w:rsid w:val="00DE7A7B"/>
    <w:rsid w:val="00DF1A2C"/>
    <w:rsid w:val="00DF1CAC"/>
    <w:rsid w:val="00DF3CBE"/>
    <w:rsid w:val="00DF3DB9"/>
    <w:rsid w:val="00DF5C6C"/>
    <w:rsid w:val="00DF6942"/>
    <w:rsid w:val="00DF6A79"/>
    <w:rsid w:val="00DF78C2"/>
    <w:rsid w:val="00E00012"/>
    <w:rsid w:val="00E00025"/>
    <w:rsid w:val="00E008CB"/>
    <w:rsid w:val="00E015B1"/>
    <w:rsid w:val="00E01A22"/>
    <w:rsid w:val="00E0272A"/>
    <w:rsid w:val="00E039FD"/>
    <w:rsid w:val="00E0585B"/>
    <w:rsid w:val="00E05F34"/>
    <w:rsid w:val="00E05FBA"/>
    <w:rsid w:val="00E0623E"/>
    <w:rsid w:val="00E06B09"/>
    <w:rsid w:val="00E1127E"/>
    <w:rsid w:val="00E12EEB"/>
    <w:rsid w:val="00E1354D"/>
    <w:rsid w:val="00E13B2C"/>
    <w:rsid w:val="00E153DB"/>
    <w:rsid w:val="00E156D8"/>
    <w:rsid w:val="00E16818"/>
    <w:rsid w:val="00E16F64"/>
    <w:rsid w:val="00E17B6A"/>
    <w:rsid w:val="00E17D97"/>
    <w:rsid w:val="00E17DA1"/>
    <w:rsid w:val="00E2090E"/>
    <w:rsid w:val="00E22B70"/>
    <w:rsid w:val="00E231E4"/>
    <w:rsid w:val="00E23253"/>
    <w:rsid w:val="00E239E5"/>
    <w:rsid w:val="00E247F9"/>
    <w:rsid w:val="00E253C2"/>
    <w:rsid w:val="00E26241"/>
    <w:rsid w:val="00E2638D"/>
    <w:rsid w:val="00E27020"/>
    <w:rsid w:val="00E272E7"/>
    <w:rsid w:val="00E27A3A"/>
    <w:rsid w:val="00E27C4D"/>
    <w:rsid w:val="00E30E5A"/>
    <w:rsid w:val="00E3165C"/>
    <w:rsid w:val="00E32545"/>
    <w:rsid w:val="00E32804"/>
    <w:rsid w:val="00E32853"/>
    <w:rsid w:val="00E32EAF"/>
    <w:rsid w:val="00E33560"/>
    <w:rsid w:val="00E401AC"/>
    <w:rsid w:val="00E40B7A"/>
    <w:rsid w:val="00E4122F"/>
    <w:rsid w:val="00E41236"/>
    <w:rsid w:val="00E41827"/>
    <w:rsid w:val="00E43494"/>
    <w:rsid w:val="00E43A4D"/>
    <w:rsid w:val="00E444C7"/>
    <w:rsid w:val="00E44879"/>
    <w:rsid w:val="00E45719"/>
    <w:rsid w:val="00E45F8F"/>
    <w:rsid w:val="00E46B5C"/>
    <w:rsid w:val="00E51DFB"/>
    <w:rsid w:val="00E51E81"/>
    <w:rsid w:val="00E53A16"/>
    <w:rsid w:val="00E54217"/>
    <w:rsid w:val="00E547ED"/>
    <w:rsid w:val="00E54CBD"/>
    <w:rsid w:val="00E54DD3"/>
    <w:rsid w:val="00E55F90"/>
    <w:rsid w:val="00E568DE"/>
    <w:rsid w:val="00E56B51"/>
    <w:rsid w:val="00E570AB"/>
    <w:rsid w:val="00E571EE"/>
    <w:rsid w:val="00E57A32"/>
    <w:rsid w:val="00E60377"/>
    <w:rsid w:val="00E60A5C"/>
    <w:rsid w:val="00E60E13"/>
    <w:rsid w:val="00E60F72"/>
    <w:rsid w:val="00E624A8"/>
    <w:rsid w:val="00E62B78"/>
    <w:rsid w:val="00E62F18"/>
    <w:rsid w:val="00E65B48"/>
    <w:rsid w:val="00E660F4"/>
    <w:rsid w:val="00E66445"/>
    <w:rsid w:val="00E6693A"/>
    <w:rsid w:val="00E66974"/>
    <w:rsid w:val="00E66DBA"/>
    <w:rsid w:val="00E67939"/>
    <w:rsid w:val="00E70580"/>
    <w:rsid w:val="00E71382"/>
    <w:rsid w:val="00E71971"/>
    <w:rsid w:val="00E71D96"/>
    <w:rsid w:val="00E7218C"/>
    <w:rsid w:val="00E72361"/>
    <w:rsid w:val="00E738D7"/>
    <w:rsid w:val="00E77193"/>
    <w:rsid w:val="00E8014D"/>
    <w:rsid w:val="00E808C8"/>
    <w:rsid w:val="00E81613"/>
    <w:rsid w:val="00E8170F"/>
    <w:rsid w:val="00E818D5"/>
    <w:rsid w:val="00E81C30"/>
    <w:rsid w:val="00E82C34"/>
    <w:rsid w:val="00E8329F"/>
    <w:rsid w:val="00E84101"/>
    <w:rsid w:val="00E847E9"/>
    <w:rsid w:val="00E84B13"/>
    <w:rsid w:val="00E852CE"/>
    <w:rsid w:val="00E85667"/>
    <w:rsid w:val="00E857B3"/>
    <w:rsid w:val="00E85BDA"/>
    <w:rsid w:val="00E86FAF"/>
    <w:rsid w:val="00E87B7A"/>
    <w:rsid w:val="00E9013B"/>
    <w:rsid w:val="00E915A8"/>
    <w:rsid w:val="00E91AFB"/>
    <w:rsid w:val="00E91EA5"/>
    <w:rsid w:val="00E9284D"/>
    <w:rsid w:val="00E94D04"/>
    <w:rsid w:val="00E955A0"/>
    <w:rsid w:val="00E95B4B"/>
    <w:rsid w:val="00E96036"/>
    <w:rsid w:val="00E96D2B"/>
    <w:rsid w:val="00E97E54"/>
    <w:rsid w:val="00EA115E"/>
    <w:rsid w:val="00EA1B24"/>
    <w:rsid w:val="00EA201B"/>
    <w:rsid w:val="00EA2BC2"/>
    <w:rsid w:val="00EA2ED8"/>
    <w:rsid w:val="00EA4196"/>
    <w:rsid w:val="00EA42A5"/>
    <w:rsid w:val="00EA53A4"/>
    <w:rsid w:val="00EA66E6"/>
    <w:rsid w:val="00EA67F2"/>
    <w:rsid w:val="00EA6DE7"/>
    <w:rsid w:val="00EA711A"/>
    <w:rsid w:val="00EA77C4"/>
    <w:rsid w:val="00EB0087"/>
    <w:rsid w:val="00EB06E0"/>
    <w:rsid w:val="00EB0BB1"/>
    <w:rsid w:val="00EB137D"/>
    <w:rsid w:val="00EB200A"/>
    <w:rsid w:val="00EB242F"/>
    <w:rsid w:val="00EB246A"/>
    <w:rsid w:val="00EB4713"/>
    <w:rsid w:val="00EB49AF"/>
    <w:rsid w:val="00EB4F78"/>
    <w:rsid w:val="00EB5F32"/>
    <w:rsid w:val="00EB6313"/>
    <w:rsid w:val="00EB662E"/>
    <w:rsid w:val="00EB7819"/>
    <w:rsid w:val="00EC0A62"/>
    <w:rsid w:val="00EC1040"/>
    <w:rsid w:val="00EC26A5"/>
    <w:rsid w:val="00EC27E0"/>
    <w:rsid w:val="00EC2CFD"/>
    <w:rsid w:val="00EC3680"/>
    <w:rsid w:val="00EC4D98"/>
    <w:rsid w:val="00EC52AE"/>
    <w:rsid w:val="00EC5F09"/>
    <w:rsid w:val="00ED11BC"/>
    <w:rsid w:val="00ED18DD"/>
    <w:rsid w:val="00ED19C8"/>
    <w:rsid w:val="00ED1EB4"/>
    <w:rsid w:val="00ED282C"/>
    <w:rsid w:val="00ED2EA9"/>
    <w:rsid w:val="00ED38EB"/>
    <w:rsid w:val="00ED467D"/>
    <w:rsid w:val="00ED4B04"/>
    <w:rsid w:val="00EE046E"/>
    <w:rsid w:val="00EE0860"/>
    <w:rsid w:val="00EE0DC1"/>
    <w:rsid w:val="00EE179B"/>
    <w:rsid w:val="00EE17FA"/>
    <w:rsid w:val="00EE23A9"/>
    <w:rsid w:val="00EE2EEA"/>
    <w:rsid w:val="00EE2FB4"/>
    <w:rsid w:val="00EE3309"/>
    <w:rsid w:val="00EE3363"/>
    <w:rsid w:val="00EE3C93"/>
    <w:rsid w:val="00EE3CCC"/>
    <w:rsid w:val="00EE4841"/>
    <w:rsid w:val="00EE52F9"/>
    <w:rsid w:val="00EE55D7"/>
    <w:rsid w:val="00EE6C6F"/>
    <w:rsid w:val="00EF047E"/>
    <w:rsid w:val="00EF07DB"/>
    <w:rsid w:val="00EF0ED5"/>
    <w:rsid w:val="00EF1919"/>
    <w:rsid w:val="00EF2DFD"/>
    <w:rsid w:val="00EF4AF8"/>
    <w:rsid w:val="00EF605B"/>
    <w:rsid w:val="00EF61BD"/>
    <w:rsid w:val="00EF77FA"/>
    <w:rsid w:val="00EF7AEF"/>
    <w:rsid w:val="00EF7FEA"/>
    <w:rsid w:val="00F004A4"/>
    <w:rsid w:val="00F008AB"/>
    <w:rsid w:val="00F009A7"/>
    <w:rsid w:val="00F01105"/>
    <w:rsid w:val="00F01150"/>
    <w:rsid w:val="00F0202F"/>
    <w:rsid w:val="00F024F6"/>
    <w:rsid w:val="00F03017"/>
    <w:rsid w:val="00F031B2"/>
    <w:rsid w:val="00F0459D"/>
    <w:rsid w:val="00F04885"/>
    <w:rsid w:val="00F05EE6"/>
    <w:rsid w:val="00F06765"/>
    <w:rsid w:val="00F06C6D"/>
    <w:rsid w:val="00F076DD"/>
    <w:rsid w:val="00F10261"/>
    <w:rsid w:val="00F102F0"/>
    <w:rsid w:val="00F10C03"/>
    <w:rsid w:val="00F11593"/>
    <w:rsid w:val="00F12604"/>
    <w:rsid w:val="00F127E4"/>
    <w:rsid w:val="00F136C2"/>
    <w:rsid w:val="00F1472B"/>
    <w:rsid w:val="00F15A03"/>
    <w:rsid w:val="00F163C6"/>
    <w:rsid w:val="00F167A5"/>
    <w:rsid w:val="00F179E8"/>
    <w:rsid w:val="00F21311"/>
    <w:rsid w:val="00F22E84"/>
    <w:rsid w:val="00F2399D"/>
    <w:rsid w:val="00F23D19"/>
    <w:rsid w:val="00F24816"/>
    <w:rsid w:val="00F269D6"/>
    <w:rsid w:val="00F26AD9"/>
    <w:rsid w:val="00F278C6"/>
    <w:rsid w:val="00F2793D"/>
    <w:rsid w:val="00F279CA"/>
    <w:rsid w:val="00F30D10"/>
    <w:rsid w:val="00F30E17"/>
    <w:rsid w:val="00F317DE"/>
    <w:rsid w:val="00F319E6"/>
    <w:rsid w:val="00F3241D"/>
    <w:rsid w:val="00F32E6A"/>
    <w:rsid w:val="00F33211"/>
    <w:rsid w:val="00F33B34"/>
    <w:rsid w:val="00F340F8"/>
    <w:rsid w:val="00F34400"/>
    <w:rsid w:val="00F351EF"/>
    <w:rsid w:val="00F354D3"/>
    <w:rsid w:val="00F35917"/>
    <w:rsid w:val="00F35A8D"/>
    <w:rsid w:val="00F36365"/>
    <w:rsid w:val="00F3742A"/>
    <w:rsid w:val="00F37906"/>
    <w:rsid w:val="00F37C49"/>
    <w:rsid w:val="00F37C80"/>
    <w:rsid w:val="00F40631"/>
    <w:rsid w:val="00F41A5E"/>
    <w:rsid w:val="00F42222"/>
    <w:rsid w:val="00F43476"/>
    <w:rsid w:val="00F43CAA"/>
    <w:rsid w:val="00F441E9"/>
    <w:rsid w:val="00F442BA"/>
    <w:rsid w:val="00F447A2"/>
    <w:rsid w:val="00F45384"/>
    <w:rsid w:val="00F45E44"/>
    <w:rsid w:val="00F4685A"/>
    <w:rsid w:val="00F47E75"/>
    <w:rsid w:val="00F5067C"/>
    <w:rsid w:val="00F51473"/>
    <w:rsid w:val="00F519F9"/>
    <w:rsid w:val="00F54F25"/>
    <w:rsid w:val="00F558E2"/>
    <w:rsid w:val="00F56781"/>
    <w:rsid w:val="00F57B1E"/>
    <w:rsid w:val="00F61649"/>
    <w:rsid w:val="00F63A94"/>
    <w:rsid w:val="00F63E80"/>
    <w:rsid w:val="00F64770"/>
    <w:rsid w:val="00F654D7"/>
    <w:rsid w:val="00F65A65"/>
    <w:rsid w:val="00F661D1"/>
    <w:rsid w:val="00F66EE3"/>
    <w:rsid w:val="00F67F82"/>
    <w:rsid w:val="00F70710"/>
    <w:rsid w:val="00F71F7F"/>
    <w:rsid w:val="00F727F4"/>
    <w:rsid w:val="00F7356B"/>
    <w:rsid w:val="00F7374C"/>
    <w:rsid w:val="00F740CC"/>
    <w:rsid w:val="00F754B4"/>
    <w:rsid w:val="00F75DCE"/>
    <w:rsid w:val="00F77130"/>
    <w:rsid w:val="00F7788C"/>
    <w:rsid w:val="00F8023A"/>
    <w:rsid w:val="00F80612"/>
    <w:rsid w:val="00F80844"/>
    <w:rsid w:val="00F80B8E"/>
    <w:rsid w:val="00F80E43"/>
    <w:rsid w:val="00F82250"/>
    <w:rsid w:val="00F82493"/>
    <w:rsid w:val="00F829A3"/>
    <w:rsid w:val="00F829EC"/>
    <w:rsid w:val="00F82B17"/>
    <w:rsid w:val="00F83D7B"/>
    <w:rsid w:val="00F83DD9"/>
    <w:rsid w:val="00F84795"/>
    <w:rsid w:val="00F866E6"/>
    <w:rsid w:val="00F86878"/>
    <w:rsid w:val="00F86B59"/>
    <w:rsid w:val="00F8724D"/>
    <w:rsid w:val="00F90382"/>
    <w:rsid w:val="00F906EC"/>
    <w:rsid w:val="00F90FD9"/>
    <w:rsid w:val="00F91309"/>
    <w:rsid w:val="00F919D1"/>
    <w:rsid w:val="00F92189"/>
    <w:rsid w:val="00F9390A"/>
    <w:rsid w:val="00F94BDB"/>
    <w:rsid w:val="00F95F37"/>
    <w:rsid w:val="00F96167"/>
    <w:rsid w:val="00F96DD8"/>
    <w:rsid w:val="00F96F4F"/>
    <w:rsid w:val="00FA0572"/>
    <w:rsid w:val="00FA1013"/>
    <w:rsid w:val="00FA192B"/>
    <w:rsid w:val="00FA1C86"/>
    <w:rsid w:val="00FA407E"/>
    <w:rsid w:val="00FA4CEC"/>
    <w:rsid w:val="00FA6E07"/>
    <w:rsid w:val="00FA7274"/>
    <w:rsid w:val="00FA744A"/>
    <w:rsid w:val="00FA751D"/>
    <w:rsid w:val="00FA78C1"/>
    <w:rsid w:val="00FA7FC9"/>
    <w:rsid w:val="00FB0053"/>
    <w:rsid w:val="00FB06A5"/>
    <w:rsid w:val="00FB06FD"/>
    <w:rsid w:val="00FB0E4A"/>
    <w:rsid w:val="00FB12EC"/>
    <w:rsid w:val="00FB1D6C"/>
    <w:rsid w:val="00FB2C4D"/>
    <w:rsid w:val="00FB375C"/>
    <w:rsid w:val="00FB3A78"/>
    <w:rsid w:val="00FB3FAD"/>
    <w:rsid w:val="00FB44B3"/>
    <w:rsid w:val="00FB4648"/>
    <w:rsid w:val="00FB4B28"/>
    <w:rsid w:val="00FB54F6"/>
    <w:rsid w:val="00FB56A7"/>
    <w:rsid w:val="00FB5C96"/>
    <w:rsid w:val="00FB65D2"/>
    <w:rsid w:val="00FB7091"/>
    <w:rsid w:val="00FB740E"/>
    <w:rsid w:val="00FB7D8F"/>
    <w:rsid w:val="00FC032D"/>
    <w:rsid w:val="00FC053B"/>
    <w:rsid w:val="00FC177D"/>
    <w:rsid w:val="00FC1E13"/>
    <w:rsid w:val="00FC201B"/>
    <w:rsid w:val="00FC33A9"/>
    <w:rsid w:val="00FC3F53"/>
    <w:rsid w:val="00FC3F80"/>
    <w:rsid w:val="00FC4880"/>
    <w:rsid w:val="00FC513A"/>
    <w:rsid w:val="00FC5288"/>
    <w:rsid w:val="00FC5E2A"/>
    <w:rsid w:val="00FC6331"/>
    <w:rsid w:val="00FC7A86"/>
    <w:rsid w:val="00FC7C14"/>
    <w:rsid w:val="00FD05D2"/>
    <w:rsid w:val="00FD0665"/>
    <w:rsid w:val="00FD250C"/>
    <w:rsid w:val="00FD2D94"/>
    <w:rsid w:val="00FD31BE"/>
    <w:rsid w:val="00FD4F85"/>
    <w:rsid w:val="00FD5688"/>
    <w:rsid w:val="00FD5E41"/>
    <w:rsid w:val="00FD6311"/>
    <w:rsid w:val="00FD6706"/>
    <w:rsid w:val="00FD7892"/>
    <w:rsid w:val="00FD7A97"/>
    <w:rsid w:val="00FE05F5"/>
    <w:rsid w:val="00FE0E27"/>
    <w:rsid w:val="00FE23CF"/>
    <w:rsid w:val="00FE26E6"/>
    <w:rsid w:val="00FE34C8"/>
    <w:rsid w:val="00FE3CA9"/>
    <w:rsid w:val="00FE5018"/>
    <w:rsid w:val="00FE5741"/>
    <w:rsid w:val="00FE6E3A"/>
    <w:rsid w:val="00FE73D4"/>
    <w:rsid w:val="00FE7903"/>
    <w:rsid w:val="00FF016C"/>
    <w:rsid w:val="00FF0A80"/>
    <w:rsid w:val="00FF1520"/>
    <w:rsid w:val="00FF15B6"/>
    <w:rsid w:val="00FF192B"/>
    <w:rsid w:val="00FF3208"/>
    <w:rsid w:val="00FF51FD"/>
    <w:rsid w:val="00FF57F7"/>
    <w:rsid w:val="00FF5EB7"/>
    <w:rsid w:val="00FF6575"/>
    <w:rsid w:val="00FF757E"/>
    <w:rsid w:val="00FF7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3F56"/>
    <w:pPr>
      <w:ind w:left="720"/>
      <w:contextualSpacing/>
    </w:pPr>
  </w:style>
  <w:style w:type="character" w:styleId="Hyperlink">
    <w:name w:val="Hyperlink"/>
    <w:basedOn w:val="DefaultParagraphFont"/>
    <w:uiPriority w:val="99"/>
    <w:unhideWhenUsed/>
    <w:rsid w:val="00EF7FEA"/>
    <w:rPr>
      <w:color w:val="0000FF" w:themeColor="hyperlink"/>
      <w:u w:val="single"/>
    </w:rPr>
  </w:style>
  <w:style w:type="character" w:styleId="Strong">
    <w:name w:val="Strong"/>
    <w:basedOn w:val="DefaultParagraphFont"/>
    <w:uiPriority w:val="22"/>
    <w:qFormat/>
    <w:rsid w:val="00EF7FEA"/>
    <w:rPr>
      <w:b/>
      <w:bCs/>
    </w:rPr>
  </w:style>
  <w:style w:type="paragraph" w:styleId="NormalWeb">
    <w:name w:val="Normal (Web)"/>
    <w:basedOn w:val="Normal"/>
    <w:uiPriority w:val="99"/>
    <w:unhideWhenUsed/>
    <w:rsid w:val="00EF7FEA"/>
    <w:pPr>
      <w:spacing w:after="150"/>
    </w:pPr>
    <w:rPr>
      <w:rFonts w:eastAsia="Times New Roman" w:cs="Times New Roman"/>
      <w:szCs w:val="24"/>
    </w:rPr>
  </w:style>
  <w:style w:type="character" w:styleId="CommentReference">
    <w:name w:val="annotation reference"/>
    <w:basedOn w:val="DefaultParagraphFont"/>
    <w:uiPriority w:val="99"/>
    <w:unhideWhenUsed/>
    <w:rsid w:val="00CD330F"/>
    <w:rPr>
      <w:sz w:val="16"/>
      <w:szCs w:val="16"/>
    </w:rPr>
  </w:style>
  <w:style w:type="paragraph" w:styleId="CommentText">
    <w:name w:val="annotation text"/>
    <w:basedOn w:val="Normal"/>
    <w:link w:val="CommentTextChar"/>
    <w:uiPriority w:val="99"/>
    <w:unhideWhenUsed/>
    <w:rsid w:val="00CD330F"/>
    <w:rPr>
      <w:sz w:val="20"/>
      <w:szCs w:val="20"/>
    </w:rPr>
  </w:style>
  <w:style w:type="character" w:customStyle="1" w:styleId="CommentTextChar">
    <w:name w:val="Comment Text Char"/>
    <w:basedOn w:val="DefaultParagraphFont"/>
    <w:link w:val="CommentText"/>
    <w:uiPriority w:val="99"/>
    <w:rsid w:val="00CD330F"/>
    <w:rPr>
      <w:sz w:val="20"/>
      <w:szCs w:val="20"/>
    </w:rPr>
  </w:style>
  <w:style w:type="paragraph" w:styleId="CommentSubject">
    <w:name w:val="annotation subject"/>
    <w:basedOn w:val="CommentText"/>
    <w:next w:val="CommentText"/>
    <w:link w:val="CommentSubjectChar"/>
    <w:uiPriority w:val="99"/>
    <w:semiHidden/>
    <w:unhideWhenUsed/>
    <w:rsid w:val="00CD330F"/>
    <w:rPr>
      <w:b/>
      <w:bCs/>
    </w:rPr>
  </w:style>
  <w:style w:type="character" w:customStyle="1" w:styleId="CommentSubjectChar">
    <w:name w:val="Comment Subject Char"/>
    <w:basedOn w:val="CommentTextChar"/>
    <w:link w:val="CommentSubject"/>
    <w:uiPriority w:val="99"/>
    <w:semiHidden/>
    <w:rsid w:val="00CD330F"/>
    <w:rPr>
      <w:b/>
      <w:bCs/>
      <w:sz w:val="20"/>
      <w:szCs w:val="20"/>
    </w:rPr>
  </w:style>
  <w:style w:type="paragraph" w:styleId="BalloonText">
    <w:name w:val="Balloon Text"/>
    <w:basedOn w:val="Normal"/>
    <w:link w:val="BalloonTextChar"/>
    <w:uiPriority w:val="99"/>
    <w:semiHidden/>
    <w:unhideWhenUsed/>
    <w:rsid w:val="00CD330F"/>
    <w:rPr>
      <w:rFonts w:ascii="Tahoma" w:hAnsi="Tahoma" w:cs="Tahoma"/>
      <w:sz w:val="16"/>
      <w:szCs w:val="16"/>
    </w:rPr>
  </w:style>
  <w:style w:type="character" w:customStyle="1" w:styleId="BalloonTextChar">
    <w:name w:val="Balloon Text Char"/>
    <w:basedOn w:val="DefaultParagraphFont"/>
    <w:link w:val="BalloonText"/>
    <w:uiPriority w:val="99"/>
    <w:semiHidden/>
    <w:rsid w:val="00CD330F"/>
    <w:rPr>
      <w:rFonts w:ascii="Tahoma" w:hAnsi="Tahoma" w:cs="Tahoma"/>
      <w:sz w:val="16"/>
      <w:szCs w:val="16"/>
    </w:rPr>
  </w:style>
  <w:style w:type="character" w:styleId="FollowedHyperlink">
    <w:name w:val="FollowedHyperlink"/>
    <w:basedOn w:val="DefaultParagraphFont"/>
    <w:uiPriority w:val="99"/>
    <w:semiHidden/>
    <w:unhideWhenUsed/>
    <w:rsid w:val="006845A9"/>
    <w:rPr>
      <w:color w:val="800080" w:themeColor="followedHyperlink"/>
      <w:u w:val="single"/>
    </w:rPr>
  </w:style>
  <w:style w:type="character" w:styleId="Emphasis">
    <w:name w:val="Emphasis"/>
    <w:basedOn w:val="DefaultParagraphFont"/>
    <w:uiPriority w:val="20"/>
    <w:qFormat/>
    <w:rsid w:val="00B31C6B"/>
    <w:rPr>
      <w:i/>
      <w:iCs/>
    </w:rPr>
  </w:style>
  <w:style w:type="paragraph" w:styleId="Header">
    <w:name w:val="header"/>
    <w:basedOn w:val="Normal"/>
    <w:link w:val="HeaderChar"/>
    <w:uiPriority w:val="99"/>
    <w:unhideWhenUsed/>
    <w:rsid w:val="00A220E6"/>
    <w:pPr>
      <w:tabs>
        <w:tab w:val="center" w:pos="4680"/>
        <w:tab w:val="right" w:pos="9360"/>
      </w:tabs>
    </w:pPr>
  </w:style>
  <w:style w:type="character" w:customStyle="1" w:styleId="HeaderChar">
    <w:name w:val="Header Char"/>
    <w:basedOn w:val="DefaultParagraphFont"/>
    <w:link w:val="Header"/>
    <w:uiPriority w:val="99"/>
    <w:rsid w:val="00A220E6"/>
  </w:style>
  <w:style w:type="paragraph" w:styleId="Footer">
    <w:name w:val="footer"/>
    <w:basedOn w:val="Normal"/>
    <w:link w:val="FooterChar"/>
    <w:uiPriority w:val="99"/>
    <w:unhideWhenUsed/>
    <w:rsid w:val="00A220E6"/>
    <w:pPr>
      <w:tabs>
        <w:tab w:val="center" w:pos="4680"/>
        <w:tab w:val="right" w:pos="9360"/>
      </w:tabs>
    </w:pPr>
  </w:style>
  <w:style w:type="character" w:customStyle="1" w:styleId="FooterChar">
    <w:name w:val="Footer Char"/>
    <w:basedOn w:val="DefaultParagraphFont"/>
    <w:link w:val="Footer"/>
    <w:uiPriority w:val="99"/>
    <w:rsid w:val="00A220E6"/>
  </w:style>
  <w:style w:type="paragraph" w:styleId="Revision">
    <w:name w:val="Revision"/>
    <w:hidden/>
    <w:uiPriority w:val="99"/>
    <w:semiHidden/>
    <w:rsid w:val="00F06765"/>
  </w:style>
  <w:style w:type="paragraph" w:customStyle="1" w:styleId="EndNoteBibliographyTitle">
    <w:name w:val="EndNote Bibliography Title"/>
    <w:basedOn w:val="Normal"/>
    <w:link w:val="EndNoteBibliographyTitleChar"/>
    <w:rsid w:val="00864CAD"/>
    <w:pPr>
      <w:jc w:val="center"/>
    </w:pPr>
    <w:rPr>
      <w:rFonts w:cs="Times New Roman"/>
      <w:noProof/>
    </w:rPr>
  </w:style>
  <w:style w:type="character" w:customStyle="1" w:styleId="EndNoteBibliographyTitleChar">
    <w:name w:val="EndNote Bibliography Title Char"/>
    <w:basedOn w:val="DefaultParagraphFont"/>
    <w:link w:val="EndNoteBibliographyTitle"/>
    <w:rsid w:val="00864CAD"/>
    <w:rPr>
      <w:rFonts w:cs="Times New Roman"/>
      <w:noProof/>
    </w:rPr>
  </w:style>
  <w:style w:type="paragraph" w:customStyle="1" w:styleId="EndNoteBibliography">
    <w:name w:val="EndNote Bibliography"/>
    <w:basedOn w:val="Normal"/>
    <w:link w:val="EndNoteBibliographyChar"/>
    <w:rsid w:val="00864CAD"/>
    <w:rPr>
      <w:rFonts w:cs="Times New Roman"/>
      <w:noProof/>
    </w:rPr>
  </w:style>
  <w:style w:type="character" w:customStyle="1" w:styleId="EndNoteBibliographyChar">
    <w:name w:val="EndNote Bibliography Char"/>
    <w:basedOn w:val="DefaultParagraphFont"/>
    <w:link w:val="EndNoteBibliography"/>
    <w:rsid w:val="00864CAD"/>
    <w:rPr>
      <w:rFonts w:cs="Times New Roman"/>
      <w:noProof/>
    </w:rPr>
  </w:style>
  <w:style w:type="paragraph" w:customStyle="1" w:styleId="FirstParagraph">
    <w:name w:val="First Paragraph"/>
    <w:basedOn w:val="BodyText"/>
    <w:next w:val="BodyText"/>
    <w:rsid w:val="00A96D2D"/>
    <w:pPr>
      <w:spacing w:before="180" w:after="180"/>
    </w:pPr>
    <w:rPr>
      <w:rFonts w:eastAsiaTheme="minorEastAsia"/>
      <w:sz w:val="20"/>
      <w:szCs w:val="20"/>
    </w:rPr>
  </w:style>
  <w:style w:type="paragraph" w:styleId="BodyText">
    <w:name w:val="Body Text"/>
    <w:basedOn w:val="Normal"/>
    <w:link w:val="BodyTextChar"/>
    <w:uiPriority w:val="99"/>
    <w:semiHidden/>
    <w:unhideWhenUsed/>
    <w:rsid w:val="00A96D2D"/>
    <w:pPr>
      <w:spacing w:after="120"/>
    </w:pPr>
  </w:style>
  <w:style w:type="character" w:customStyle="1" w:styleId="BodyTextChar">
    <w:name w:val="Body Text Char"/>
    <w:basedOn w:val="DefaultParagraphFont"/>
    <w:link w:val="BodyText"/>
    <w:uiPriority w:val="99"/>
    <w:semiHidden/>
    <w:rsid w:val="00A96D2D"/>
  </w:style>
  <w:style w:type="paragraph" w:customStyle="1" w:styleId="Compact">
    <w:name w:val="Compact"/>
    <w:basedOn w:val="BodyText"/>
    <w:rsid w:val="004C4214"/>
    <w:pPr>
      <w:spacing w:after="0" w:line="276" w:lineRule="auto"/>
    </w:pPr>
    <w:rPr>
      <w:rFonts w:eastAsiaTheme="minorEastAsia"/>
      <w:sz w:val="22"/>
    </w:rPr>
  </w:style>
  <w:style w:type="paragraph" w:customStyle="1" w:styleId="Default">
    <w:name w:val="Default"/>
    <w:rsid w:val="00F80E43"/>
    <w:pPr>
      <w:autoSpaceDE w:val="0"/>
      <w:autoSpaceDN w:val="0"/>
      <w:adjustRightInd w:val="0"/>
    </w:pPr>
    <w:rPr>
      <w:rFonts w:cs="Times New Roman"/>
      <w:color w:val="000000"/>
      <w:szCs w:val="24"/>
    </w:rPr>
  </w:style>
  <w:style w:type="paragraph" w:styleId="PlainText">
    <w:name w:val="Plain Text"/>
    <w:basedOn w:val="Normal"/>
    <w:link w:val="PlainTextChar"/>
    <w:uiPriority w:val="99"/>
    <w:unhideWhenUsed/>
    <w:rsid w:val="00DE0B09"/>
    <w:rPr>
      <w:rFonts w:ascii="Calibri" w:hAnsi="Calibri" w:cs="Consolas"/>
      <w:sz w:val="22"/>
      <w:szCs w:val="21"/>
    </w:rPr>
  </w:style>
  <w:style w:type="character" w:customStyle="1" w:styleId="PlainTextChar">
    <w:name w:val="Plain Text Char"/>
    <w:basedOn w:val="DefaultParagraphFont"/>
    <w:link w:val="PlainText"/>
    <w:uiPriority w:val="99"/>
    <w:rsid w:val="00DE0B09"/>
    <w:rPr>
      <w:rFonts w:ascii="Calibri" w:hAnsi="Calibri" w:cs="Consolas"/>
      <w:sz w:val="22"/>
      <w:szCs w:val="21"/>
    </w:rPr>
  </w:style>
  <w:style w:type="table" w:styleId="TableGrid">
    <w:name w:val="Table Grid"/>
    <w:basedOn w:val="TableNormal"/>
    <w:uiPriority w:val="59"/>
    <w:rsid w:val="00AB1D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A14A7"/>
    <w:rPr>
      <w:rFonts w:ascii="Calibri" w:hAnsi="Calibri" w:cs="Calibr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3F56"/>
    <w:pPr>
      <w:ind w:left="720"/>
      <w:contextualSpacing/>
    </w:pPr>
  </w:style>
  <w:style w:type="character" w:styleId="Hyperlink">
    <w:name w:val="Hyperlink"/>
    <w:basedOn w:val="DefaultParagraphFont"/>
    <w:uiPriority w:val="99"/>
    <w:unhideWhenUsed/>
    <w:rsid w:val="00EF7FEA"/>
    <w:rPr>
      <w:color w:val="0000FF" w:themeColor="hyperlink"/>
      <w:u w:val="single"/>
    </w:rPr>
  </w:style>
  <w:style w:type="character" w:styleId="Strong">
    <w:name w:val="Strong"/>
    <w:basedOn w:val="DefaultParagraphFont"/>
    <w:uiPriority w:val="22"/>
    <w:qFormat/>
    <w:rsid w:val="00EF7FEA"/>
    <w:rPr>
      <w:b/>
      <w:bCs/>
    </w:rPr>
  </w:style>
  <w:style w:type="paragraph" w:styleId="NormalWeb">
    <w:name w:val="Normal (Web)"/>
    <w:basedOn w:val="Normal"/>
    <w:uiPriority w:val="99"/>
    <w:unhideWhenUsed/>
    <w:rsid w:val="00EF7FEA"/>
    <w:pPr>
      <w:spacing w:after="150"/>
    </w:pPr>
    <w:rPr>
      <w:rFonts w:eastAsia="Times New Roman" w:cs="Times New Roman"/>
      <w:szCs w:val="24"/>
    </w:rPr>
  </w:style>
  <w:style w:type="character" w:styleId="CommentReference">
    <w:name w:val="annotation reference"/>
    <w:basedOn w:val="DefaultParagraphFont"/>
    <w:uiPriority w:val="99"/>
    <w:unhideWhenUsed/>
    <w:rsid w:val="00CD330F"/>
    <w:rPr>
      <w:sz w:val="16"/>
      <w:szCs w:val="16"/>
    </w:rPr>
  </w:style>
  <w:style w:type="paragraph" w:styleId="CommentText">
    <w:name w:val="annotation text"/>
    <w:basedOn w:val="Normal"/>
    <w:link w:val="CommentTextChar"/>
    <w:uiPriority w:val="99"/>
    <w:unhideWhenUsed/>
    <w:rsid w:val="00CD330F"/>
    <w:rPr>
      <w:sz w:val="20"/>
      <w:szCs w:val="20"/>
    </w:rPr>
  </w:style>
  <w:style w:type="character" w:customStyle="1" w:styleId="CommentTextChar">
    <w:name w:val="Comment Text Char"/>
    <w:basedOn w:val="DefaultParagraphFont"/>
    <w:link w:val="CommentText"/>
    <w:uiPriority w:val="99"/>
    <w:rsid w:val="00CD330F"/>
    <w:rPr>
      <w:sz w:val="20"/>
      <w:szCs w:val="20"/>
    </w:rPr>
  </w:style>
  <w:style w:type="paragraph" w:styleId="CommentSubject">
    <w:name w:val="annotation subject"/>
    <w:basedOn w:val="CommentText"/>
    <w:next w:val="CommentText"/>
    <w:link w:val="CommentSubjectChar"/>
    <w:uiPriority w:val="99"/>
    <w:semiHidden/>
    <w:unhideWhenUsed/>
    <w:rsid w:val="00CD330F"/>
    <w:rPr>
      <w:b/>
      <w:bCs/>
    </w:rPr>
  </w:style>
  <w:style w:type="character" w:customStyle="1" w:styleId="CommentSubjectChar">
    <w:name w:val="Comment Subject Char"/>
    <w:basedOn w:val="CommentTextChar"/>
    <w:link w:val="CommentSubject"/>
    <w:uiPriority w:val="99"/>
    <w:semiHidden/>
    <w:rsid w:val="00CD330F"/>
    <w:rPr>
      <w:b/>
      <w:bCs/>
      <w:sz w:val="20"/>
      <w:szCs w:val="20"/>
    </w:rPr>
  </w:style>
  <w:style w:type="paragraph" w:styleId="BalloonText">
    <w:name w:val="Balloon Text"/>
    <w:basedOn w:val="Normal"/>
    <w:link w:val="BalloonTextChar"/>
    <w:uiPriority w:val="99"/>
    <w:semiHidden/>
    <w:unhideWhenUsed/>
    <w:rsid w:val="00CD330F"/>
    <w:rPr>
      <w:rFonts w:ascii="Tahoma" w:hAnsi="Tahoma" w:cs="Tahoma"/>
      <w:sz w:val="16"/>
      <w:szCs w:val="16"/>
    </w:rPr>
  </w:style>
  <w:style w:type="character" w:customStyle="1" w:styleId="BalloonTextChar">
    <w:name w:val="Balloon Text Char"/>
    <w:basedOn w:val="DefaultParagraphFont"/>
    <w:link w:val="BalloonText"/>
    <w:uiPriority w:val="99"/>
    <w:semiHidden/>
    <w:rsid w:val="00CD330F"/>
    <w:rPr>
      <w:rFonts w:ascii="Tahoma" w:hAnsi="Tahoma" w:cs="Tahoma"/>
      <w:sz w:val="16"/>
      <w:szCs w:val="16"/>
    </w:rPr>
  </w:style>
  <w:style w:type="character" w:styleId="FollowedHyperlink">
    <w:name w:val="FollowedHyperlink"/>
    <w:basedOn w:val="DefaultParagraphFont"/>
    <w:uiPriority w:val="99"/>
    <w:semiHidden/>
    <w:unhideWhenUsed/>
    <w:rsid w:val="006845A9"/>
    <w:rPr>
      <w:color w:val="800080" w:themeColor="followedHyperlink"/>
      <w:u w:val="single"/>
    </w:rPr>
  </w:style>
  <w:style w:type="character" w:styleId="Emphasis">
    <w:name w:val="Emphasis"/>
    <w:basedOn w:val="DefaultParagraphFont"/>
    <w:uiPriority w:val="20"/>
    <w:qFormat/>
    <w:rsid w:val="00B31C6B"/>
    <w:rPr>
      <w:i/>
      <w:iCs/>
    </w:rPr>
  </w:style>
  <w:style w:type="paragraph" w:styleId="Header">
    <w:name w:val="header"/>
    <w:basedOn w:val="Normal"/>
    <w:link w:val="HeaderChar"/>
    <w:uiPriority w:val="99"/>
    <w:unhideWhenUsed/>
    <w:rsid w:val="00A220E6"/>
    <w:pPr>
      <w:tabs>
        <w:tab w:val="center" w:pos="4680"/>
        <w:tab w:val="right" w:pos="9360"/>
      </w:tabs>
    </w:pPr>
  </w:style>
  <w:style w:type="character" w:customStyle="1" w:styleId="HeaderChar">
    <w:name w:val="Header Char"/>
    <w:basedOn w:val="DefaultParagraphFont"/>
    <w:link w:val="Header"/>
    <w:uiPriority w:val="99"/>
    <w:rsid w:val="00A220E6"/>
  </w:style>
  <w:style w:type="paragraph" w:styleId="Footer">
    <w:name w:val="footer"/>
    <w:basedOn w:val="Normal"/>
    <w:link w:val="FooterChar"/>
    <w:uiPriority w:val="99"/>
    <w:unhideWhenUsed/>
    <w:rsid w:val="00A220E6"/>
    <w:pPr>
      <w:tabs>
        <w:tab w:val="center" w:pos="4680"/>
        <w:tab w:val="right" w:pos="9360"/>
      </w:tabs>
    </w:pPr>
  </w:style>
  <w:style w:type="character" w:customStyle="1" w:styleId="FooterChar">
    <w:name w:val="Footer Char"/>
    <w:basedOn w:val="DefaultParagraphFont"/>
    <w:link w:val="Footer"/>
    <w:uiPriority w:val="99"/>
    <w:rsid w:val="00A220E6"/>
  </w:style>
  <w:style w:type="paragraph" w:styleId="Revision">
    <w:name w:val="Revision"/>
    <w:hidden/>
    <w:uiPriority w:val="99"/>
    <w:semiHidden/>
    <w:rsid w:val="00F06765"/>
  </w:style>
  <w:style w:type="paragraph" w:customStyle="1" w:styleId="EndNoteBibliographyTitle">
    <w:name w:val="EndNote Bibliography Title"/>
    <w:basedOn w:val="Normal"/>
    <w:link w:val="EndNoteBibliographyTitleChar"/>
    <w:rsid w:val="00864CAD"/>
    <w:pPr>
      <w:jc w:val="center"/>
    </w:pPr>
    <w:rPr>
      <w:rFonts w:cs="Times New Roman"/>
      <w:noProof/>
    </w:rPr>
  </w:style>
  <w:style w:type="character" w:customStyle="1" w:styleId="EndNoteBibliographyTitleChar">
    <w:name w:val="EndNote Bibliography Title Char"/>
    <w:basedOn w:val="DefaultParagraphFont"/>
    <w:link w:val="EndNoteBibliographyTitle"/>
    <w:rsid w:val="00864CAD"/>
    <w:rPr>
      <w:rFonts w:cs="Times New Roman"/>
      <w:noProof/>
    </w:rPr>
  </w:style>
  <w:style w:type="paragraph" w:customStyle="1" w:styleId="EndNoteBibliography">
    <w:name w:val="EndNote Bibliography"/>
    <w:basedOn w:val="Normal"/>
    <w:link w:val="EndNoteBibliographyChar"/>
    <w:rsid w:val="00864CAD"/>
    <w:rPr>
      <w:rFonts w:cs="Times New Roman"/>
      <w:noProof/>
    </w:rPr>
  </w:style>
  <w:style w:type="character" w:customStyle="1" w:styleId="EndNoteBibliographyChar">
    <w:name w:val="EndNote Bibliography Char"/>
    <w:basedOn w:val="DefaultParagraphFont"/>
    <w:link w:val="EndNoteBibliography"/>
    <w:rsid w:val="00864CAD"/>
    <w:rPr>
      <w:rFonts w:cs="Times New Roman"/>
      <w:noProof/>
    </w:rPr>
  </w:style>
  <w:style w:type="paragraph" w:customStyle="1" w:styleId="FirstParagraph">
    <w:name w:val="First Paragraph"/>
    <w:basedOn w:val="BodyText"/>
    <w:next w:val="BodyText"/>
    <w:rsid w:val="00A96D2D"/>
    <w:pPr>
      <w:spacing w:before="180" w:after="180"/>
    </w:pPr>
    <w:rPr>
      <w:rFonts w:eastAsiaTheme="minorEastAsia"/>
      <w:sz w:val="20"/>
      <w:szCs w:val="20"/>
    </w:rPr>
  </w:style>
  <w:style w:type="paragraph" w:styleId="BodyText">
    <w:name w:val="Body Text"/>
    <w:basedOn w:val="Normal"/>
    <w:link w:val="BodyTextChar"/>
    <w:uiPriority w:val="99"/>
    <w:semiHidden/>
    <w:unhideWhenUsed/>
    <w:rsid w:val="00A96D2D"/>
    <w:pPr>
      <w:spacing w:after="120"/>
    </w:pPr>
  </w:style>
  <w:style w:type="character" w:customStyle="1" w:styleId="BodyTextChar">
    <w:name w:val="Body Text Char"/>
    <w:basedOn w:val="DefaultParagraphFont"/>
    <w:link w:val="BodyText"/>
    <w:uiPriority w:val="99"/>
    <w:semiHidden/>
    <w:rsid w:val="00A96D2D"/>
  </w:style>
  <w:style w:type="paragraph" w:customStyle="1" w:styleId="Compact">
    <w:name w:val="Compact"/>
    <w:basedOn w:val="BodyText"/>
    <w:rsid w:val="004C4214"/>
    <w:pPr>
      <w:spacing w:after="0" w:line="276" w:lineRule="auto"/>
    </w:pPr>
    <w:rPr>
      <w:rFonts w:eastAsiaTheme="minorEastAsia"/>
      <w:sz w:val="22"/>
    </w:rPr>
  </w:style>
  <w:style w:type="paragraph" w:customStyle="1" w:styleId="Default">
    <w:name w:val="Default"/>
    <w:rsid w:val="00F80E43"/>
    <w:pPr>
      <w:autoSpaceDE w:val="0"/>
      <w:autoSpaceDN w:val="0"/>
      <w:adjustRightInd w:val="0"/>
    </w:pPr>
    <w:rPr>
      <w:rFonts w:cs="Times New Roman"/>
      <w:color w:val="000000"/>
      <w:szCs w:val="24"/>
    </w:rPr>
  </w:style>
  <w:style w:type="paragraph" w:styleId="PlainText">
    <w:name w:val="Plain Text"/>
    <w:basedOn w:val="Normal"/>
    <w:link w:val="PlainTextChar"/>
    <w:uiPriority w:val="99"/>
    <w:unhideWhenUsed/>
    <w:rsid w:val="00DE0B09"/>
    <w:rPr>
      <w:rFonts w:ascii="Calibri" w:hAnsi="Calibri" w:cs="Consolas"/>
      <w:sz w:val="22"/>
      <w:szCs w:val="21"/>
    </w:rPr>
  </w:style>
  <w:style w:type="character" w:customStyle="1" w:styleId="PlainTextChar">
    <w:name w:val="Plain Text Char"/>
    <w:basedOn w:val="DefaultParagraphFont"/>
    <w:link w:val="PlainText"/>
    <w:uiPriority w:val="99"/>
    <w:rsid w:val="00DE0B09"/>
    <w:rPr>
      <w:rFonts w:ascii="Calibri" w:hAnsi="Calibri" w:cs="Consolas"/>
      <w:sz w:val="22"/>
      <w:szCs w:val="21"/>
    </w:rPr>
  </w:style>
  <w:style w:type="table" w:styleId="TableGrid">
    <w:name w:val="Table Grid"/>
    <w:basedOn w:val="TableNormal"/>
    <w:uiPriority w:val="59"/>
    <w:rsid w:val="00AB1D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A14A7"/>
    <w:rPr>
      <w:rFonts w:ascii="Calibr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97738">
      <w:bodyDiv w:val="1"/>
      <w:marLeft w:val="0"/>
      <w:marRight w:val="0"/>
      <w:marTop w:val="0"/>
      <w:marBottom w:val="0"/>
      <w:divBdr>
        <w:top w:val="none" w:sz="0" w:space="0" w:color="auto"/>
        <w:left w:val="none" w:sz="0" w:space="0" w:color="auto"/>
        <w:bottom w:val="none" w:sz="0" w:space="0" w:color="auto"/>
        <w:right w:val="none" w:sz="0" w:space="0" w:color="auto"/>
      </w:divBdr>
    </w:div>
    <w:div w:id="179898080">
      <w:bodyDiv w:val="1"/>
      <w:marLeft w:val="0"/>
      <w:marRight w:val="0"/>
      <w:marTop w:val="0"/>
      <w:marBottom w:val="0"/>
      <w:divBdr>
        <w:top w:val="none" w:sz="0" w:space="0" w:color="auto"/>
        <w:left w:val="none" w:sz="0" w:space="0" w:color="auto"/>
        <w:bottom w:val="none" w:sz="0" w:space="0" w:color="auto"/>
        <w:right w:val="none" w:sz="0" w:space="0" w:color="auto"/>
      </w:divBdr>
    </w:div>
    <w:div w:id="297800707">
      <w:bodyDiv w:val="1"/>
      <w:marLeft w:val="0"/>
      <w:marRight w:val="0"/>
      <w:marTop w:val="0"/>
      <w:marBottom w:val="0"/>
      <w:divBdr>
        <w:top w:val="none" w:sz="0" w:space="0" w:color="auto"/>
        <w:left w:val="none" w:sz="0" w:space="0" w:color="auto"/>
        <w:bottom w:val="none" w:sz="0" w:space="0" w:color="auto"/>
        <w:right w:val="none" w:sz="0" w:space="0" w:color="auto"/>
      </w:divBdr>
    </w:div>
    <w:div w:id="401026325">
      <w:bodyDiv w:val="1"/>
      <w:marLeft w:val="0"/>
      <w:marRight w:val="0"/>
      <w:marTop w:val="0"/>
      <w:marBottom w:val="0"/>
      <w:divBdr>
        <w:top w:val="none" w:sz="0" w:space="0" w:color="auto"/>
        <w:left w:val="none" w:sz="0" w:space="0" w:color="auto"/>
        <w:bottom w:val="none" w:sz="0" w:space="0" w:color="auto"/>
        <w:right w:val="none" w:sz="0" w:space="0" w:color="auto"/>
      </w:divBdr>
      <w:divsChild>
        <w:div w:id="1352872213">
          <w:marLeft w:val="893"/>
          <w:marRight w:val="0"/>
          <w:marTop w:val="118"/>
          <w:marBottom w:val="120"/>
          <w:divBdr>
            <w:top w:val="none" w:sz="0" w:space="0" w:color="auto"/>
            <w:left w:val="none" w:sz="0" w:space="0" w:color="auto"/>
            <w:bottom w:val="none" w:sz="0" w:space="0" w:color="auto"/>
            <w:right w:val="none" w:sz="0" w:space="0" w:color="auto"/>
          </w:divBdr>
        </w:div>
        <w:div w:id="1622567386">
          <w:marLeft w:val="446"/>
          <w:marRight w:val="0"/>
          <w:marTop w:val="118"/>
          <w:marBottom w:val="120"/>
          <w:divBdr>
            <w:top w:val="none" w:sz="0" w:space="0" w:color="auto"/>
            <w:left w:val="none" w:sz="0" w:space="0" w:color="auto"/>
            <w:bottom w:val="none" w:sz="0" w:space="0" w:color="auto"/>
            <w:right w:val="none" w:sz="0" w:space="0" w:color="auto"/>
          </w:divBdr>
        </w:div>
        <w:div w:id="1669821456">
          <w:marLeft w:val="893"/>
          <w:marRight w:val="0"/>
          <w:marTop w:val="118"/>
          <w:marBottom w:val="120"/>
          <w:divBdr>
            <w:top w:val="none" w:sz="0" w:space="0" w:color="auto"/>
            <w:left w:val="none" w:sz="0" w:space="0" w:color="auto"/>
            <w:bottom w:val="none" w:sz="0" w:space="0" w:color="auto"/>
            <w:right w:val="none" w:sz="0" w:space="0" w:color="auto"/>
          </w:divBdr>
        </w:div>
        <w:div w:id="2113277424">
          <w:marLeft w:val="893"/>
          <w:marRight w:val="0"/>
          <w:marTop w:val="118"/>
          <w:marBottom w:val="120"/>
          <w:divBdr>
            <w:top w:val="none" w:sz="0" w:space="0" w:color="auto"/>
            <w:left w:val="none" w:sz="0" w:space="0" w:color="auto"/>
            <w:bottom w:val="none" w:sz="0" w:space="0" w:color="auto"/>
            <w:right w:val="none" w:sz="0" w:space="0" w:color="auto"/>
          </w:divBdr>
        </w:div>
      </w:divsChild>
    </w:div>
    <w:div w:id="460927658">
      <w:bodyDiv w:val="1"/>
      <w:marLeft w:val="0"/>
      <w:marRight w:val="0"/>
      <w:marTop w:val="0"/>
      <w:marBottom w:val="0"/>
      <w:divBdr>
        <w:top w:val="none" w:sz="0" w:space="0" w:color="auto"/>
        <w:left w:val="none" w:sz="0" w:space="0" w:color="auto"/>
        <w:bottom w:val="none" w:sz="0" w:space="0" w:color="auto"/>
        <w:right w:val="none" w:sz="0" w:space="0" w:color="auto"/>
      </w:divBdr>
      <w:divsChild>
        <w:div w:id="520555665">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784731073">
                  <w:marLeft w:val="0"/>
                  <w:marRight w:val="0"/>
                  <w:marTop w:val="0"/>
                  <w:marBottom w:val="0"/>
                  <w:divBdr>
                    <w:top w:val="none" w:sz="0" w:space="0" w:color="auto"/>
                    <w:left w:val="none" w:sz="0" w:space="0" w:color="auto"/>
                    <w:bottom w:val="none" w:sz="0" w:space="0" w:color="auto"/>
                    <w:right w:val="none" w:sz="0" w:space="0" w:color="auto"/>
                  </w:divBdr>
                  <w:divsChild>
                    <w:div w:id="1502891682">
                      <w:marLeft w:val="0"/>
                      <w:marRight w:val="0"/>
                      <w:marTop w:val="0"/>
                      <w:marBottom w:val="0"/>
                      <w:divBdr>
                        <w:top w:val="none" w:sz="0" w:space="0" w:color="auto"/>
                        <w:left w:val="none" w:sz="0" w:space="0" w:color="auto"/>
                        <w:bottom w:val="none" w:sz="0" w:space="0" w:color="auto"/>
                        <w:right w:val="none" w:sz="0" w:space="0" w:color="auto"/>
                      </w:divBdr>
                      <w:divsChild>
                        <w:div w:id="597255891">
                          <w:marLeft w:val="0"/>
                          <w:marRight w:val="0"/>
                          <w:marTop w:val="0"/>
                          <w:marBottom w:val="0"/>
                          <w:divBdr>
                            <w:top w:val="none" w:sz="0" w:space="0" w:color="auto"/>
                            <w:left w:val="none" w:sz="0" w:space="0" w:color="auto"/>
                            <w:bottom w:val="none" w:sz="0" w:space="0" w:color="auto"/>
                            <w:right w:val="none" w:sz="0" w:space="0" w:color="auto"/>
                          </w:divBdr>
                          <w:divsChild>
                            <w:div w:id="245111133">
                              <w:marLeft w:val="0"/>
                              <w:marRight w:val="0"/>
                              <w:marTop w:val="0"/>
                              <w:marBottom w:val="0"/>
                              <w:divBdr>
                                <w:top w:val="none" w:sz="0" w:space="0" w:color="auto"/>
                                <w:left w:val="none" w:sz="0" w:space="0" w:color="auto"/>
                                <w:bottom w:val="none" w:sz="0" w:space="0" w:color="auto"/>
                                <w:right w:val="none" w:sz="0" w:space="0" w:color="auto"/>
                              </w:divBdr>
                              <w:divsChild>
                                <w:div w:id="99090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0728161">
      <w:bodyDiv w:val="1"/>
      <w:marLeft w:val="0"/>
      <w:marRight w:val="0"/>
      <w:marTop w:val="0"/>
      <w:marBottom w:val="0"/>
      <w:divBdr>
        <w:top w:val="none" w:sz="0" w:space="0" w:color="auto"/>
        <w:left w:val="none" w:sz="0" w:space="0" w:color="auto"/>
        <w:bottom w:val="none" w:sz="0" w:space="0" w:color="auto"/>
        <w:right w:val="none" w:sz="0" w:space="0" w:color="auto"/>
      </w:divBdr>
    </w:div>
    <w:div w:id="538207565">
      <w:bodyDiv w:val="1"/>
      <w:marLeft w:val="0"/>
      <w:marRight w:val="0"/>
      <w:marTop w:val="0"/>
      <w:marBottom w:val="0"/>
      <w:divBdr>
        <w:top w:val="none" w:sz="0" w:space="0" w:color="auto"/>
        <w:left w:val="none" w:sz="0" w:space="0" w:color="auto"/>
        <w:bottom w:val="none" w:sz="0" w:space="0" w:color="auto"/>
        <w:right w:val="none" w:sz="0" w:space="0" w:color="auto"/>
      </w:divBdr>
    </w:div>
    <w:div w:id="605042583">
      <w:bodyDiv w:val="1"/>
      <w:marLeft w:val="0"/>
      <w:marRight w:val="0"/>
      <w:marTop w:val="0"/>
      <w:marBottom w:val="0"/>
      <w:divBdr>
        <w:top w:val="none" w:sz="0" w:space="0" w:color="auto"/>
        <w:left w:val="none" w:sz="0" w:space="0" w:color="auto"/>
        <w:bottom w:val="none" w:sz="0" w:space="0" w:color="auto"/>
        <w:right w:val="none" w:sz="0" w:space="0" w:color="auto"/>
      </w:divBdr>
    </w:div>
    <w:div w:id="669791878">
      <w:bodyDiv w:val="1"/>
      <w:marLeft w:val="0"/>
      <w:marRight w:val="0"/>
      <w:marTop w:val="0"/>
      <w:marBottom w:val="0"/>
      <w:divBdr>
        <w:top w:val="none" w:sz="0" w:space="0" w:color="auto"/>
        <w:left w:val="none" w:sz="0" w:space="0" w:color="auto"/>
        <w:bottom w:val="none" w:sz="0" w:space="0" w:color="auto"/>
        <w:right w:val="none" w:sz="0" w:space="0" w:color="auto"/>
      </w:divBdr>
    </w:div>
    <w:div w:id="816341257">
      <w:bodyDiv w:val="1"/>
      <w:marLeft w:val="0"/>
      <w:marRight w:val="0"/>
      <w:marTop w:val="0"/>
      <w:marBottom w:val="0"/>
      <w:divBdr>
        <w:top w:val="none" w:sz="0" w:space="0" w:color="auto"/>
        <w:left w:val="none" w:sz="0" w:space="0" w:color="auto"/>
        <w:bottom w:val="none" w:sz="0" w:space="0" w:color="auto"/>
        <w:right w:val="none" w:sz="0" w:space="0" w:color="auto"/>
      </w:divBdr>
    </w:div>
    <w:div w:id="1164473146">
      <w:bodyDiv w:val="1"/>
      <w:marLeft w:val="0"/>
      <w:marRight w:val="0"/>
      <w:marTop w:val="0"/>
      <w:marBottom w:val="0"/>
      <w:divBdr>
        <w:top w:val="none" w:sz="0" w:space="0" w:color="auto"/>
        <w:left w:val="none" w:sz="0" w:space="0" w:color="auto"/>
        <w:bottom w:val="none" w:sz="0" w:space="0" w:color="auto"/>
        <w:right w:val="none" w:sz="0" w:space="0" w:color="auto"/>
      </w:divBdr>
      <w:divsChild>
        <w:div w:id="115025190">
          <w:marLeft w:val="0"/>
          <w:marRight w:val="0"/>
          <w:marTop w:val="0"/>
          <w:marBottom w:val="0"/>
          <w:divBdr>
            <w:top w:val="none" w:sz="0" w:space="0" w:color="auto"/>
            <w:left w:val="none" w:sz="0" w:space="0" w:color="auto"/>
            <w:bottom w:val="none" w:sz="0" w:space="0" w:color="auto"/>
            <w:right w:val="none" w:sz="0" w:space="0" w:color="auto"/>
          </w:divBdr>
          <w:divsChild>
            <w:div w:id="15973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33975">
      <w:bodyDiv w:val="1"/>
      <w:marLeft w:val="0"/>
      <w:marRight w:val="0"/>
      <w:marTop w:val="0"/>
      <w:marBottom w:val="0"/>
      <w:divBdr>
        <w:top w:val="none" w:sz="0" w:space="0" w:color="auto"/>
        <w:left w:val="none" w:sz="0" w:space="0" w:color="auto"/>
        <w:bottom w:val="none" w:sz="0" w:space="0" w:color="auto"/>
        <w:right w:val="none" w:sz="0" w:space="0" w:color="auto"/>
      </w:divBdr>
    </w:div>
    <w:div w:id="1429233917">
      <w:bodyDiv w:val="1"/>
      <w:marLeft w:val="0"/>
      <w:marRight w:val="0"/>
      <w:marTop w:val="0"/>
      <w:marBottom w:val="0"/>
      <w:divBdr>
        <w:top w:val="none" w:sz="0" w:space="0" w:color="auto"/>
        <w:left w:val="none" w:sz="0" w:space="0" w:color="auto"/>
        <w:bottom w:val="none" w:sz="0" w:space="0" w:color="auto"/>
        <w:right w:val="none" w:sz="0" w:space="0" w:color="auto"/>
      </w:divBdr>
    </w:div>
    <w:div w:id="1514801727">
      <w:bodyDiv w:val="1"/>
      <w:marLeft w:val="0"/>
      <w:marRight w:val="0"/>
      <w:marTop w:val="0"/>
      <w:marBottom w:val="0"/>
      <w:divBdr>
        <w:top w:val="none" w:sz="0" w:space="0" w:color="auto"/>
        <w:left w:val="none" w:sz="0" w:space="0" w:color="auto"/>
        <w:bottom w:val="none" w:sz="0" w:space="0" w:color="auto"/>
        <w:right w:val="none" w:sz="0" w:space="0" w:color="auto"/>
      </w:divBdr>
      <w:divsChild>
        <w:div w:id="361787145">
          <w:marLeft w:val="446"/>
          <w:marRight w:val="0"/>
          <w:marTop w:val="118"/>
          <w:marBottom w:val="120"/>
          <w:divBdr>
            <w:top w:val="none" w:sz="0" w:space="0" w:color="auto"/>
            <w:left w:val="none" w:sz="0" w:space="0" w:color="auto"/>
            <w:bottom w:val="none" w:sz="0" w:space="0" w:color="auto"/>
            <w:right w:val="none" w:sz="0" w:space="0" w:color="auto"/>
          </w:divBdr>
        </w:div>
        <w:div w:id="547254869">
          <w:marLeft w:val="893"/>
          <w:marRight w:val="0"/>
          <w:marTop w:val="118"/>
          <w:marBottom w:val="120"/>
          <w:divBdr>
            <w:top w:val="none" w:sz="0" w:space="0" w:color="auto"/>
            <w:left w:val="none" w:sz="0" w:space="0" w:color="auto"/>
            <w:bottom w:val="none" w:sz="0" w:space="0" w:color="auto"/>
            <w:right w:val="none" w:sz="0" w:space="0" w:color="auto"/>
          </w:divBdr>
        </w:div>
        <w:div w:id="1682122668">
          <w:marLeft w:val="893"/>
          <w:marRight w:val="0"/>
          <w:marTop w:val="118"/>
          <w:marBottom w:val="120"/>
          <w:divBdr>
            <w:top w:val="none" w:sz="0" w:space="0" w:color="auto"/>
            <w:left w:val="none" w:sz="0" w:space="0" w:color="auto"/>
            <w:bottom w:val="none" w:sz="0" w:space="0" w:color="auto"/>
            <w:right w:val="none" w:sz="0" w:space="0" w:color="auto"/>
          </w:divBdr>
        </w:div>
        <w:div w:id="1967154281">
          <w:marLeft w:val="893"/>
          <w:marRight w:val="0"/>
          <w:marTop w:val="118"/>
          <w:marBottom w:val="120"/>
          <w:divBdr>
            <w:top w:val="none" w:sz="0" w:space="0" w:color="auto"/>
            <w:left w:val="none" w:sz="0" w:space="0" w:color="auto"/>
            <w:bottom w:val="none" w:sz="0" w:space="0" w:color="auto"/>
            <w:right w:val="none" w:sz="0" w:space="0" w:color="auto"/>
          </w:divBdr>
        </w:div>
      </w:divsChild>
    </w:div>
    <w:div w:id="1628852644">
      <w:bodyDiv w:val="1"/>
      <w:marLeft w:val="0"/>
      <w:marRight w:val="0"/>
      <w:marTop w:val="0"/>
      <w:marBottom w:val="0"/>
      <w:divBdr>
        <w:top w:val="none" w:sz="0" w:space="0" w:color="auto"/>
        <w:left w:val="none" w:sz="0" w:space="0" w:color="auto"/>
        <w:bottom w:val="none" w:sz="0" w:space="0" w:color="auto"/>
        <w:right w:val="none" w:sz="0" w:space="0" w:color="auto"/>
      </w:divBdr>
    </w:div>
    <w:div w:id="1754469109">
      <w:bodyDiv w:val="1"/>
      <w:marLeft w:val="0"/>
      <w:marRight w:val="0"/>
      <w:marTop w:val="0"/>
      <w:marBottom w:val="0"/>
      <w:divBdr>
        <w:top w:val="none" w:sz="0" w:space="0" w:color="auto"/>
        <w:left w:val="none" w:sz="0" w:space="0" w:color="auto"/>
        <w:bottom w:val="none" w:sz="0" w:space="0" w:color="auto"/>
        <w:right w:val="none" w:sz="0" w:space="0" w:color="auto"/>
      </w:divBdr>
    </w:div>
    <w:div w:id="1960448708">
      <w:bodyDiv w:val="1"/>
      <w:marLeft w:val="0"/>
      <w:marRight w:val="0"/>
      <w:marTop w:val="0"/>
      <w:marBottom w:val="0"/>
      <w:divBdr>
        <w:top w:val="none" w:sz="0" w:space="0" w:color="auto"/>
        <w:left w:val="none" w:sz="0" w:space="0" w:color="auto"/>
        <w:bottom w:val="none" w:sz="0" w:space="0" w:color="auto"/>
        <w:right w:val="none" w:sz="0" w:space="0" w:color="auto"/>
      </w:divBdr>
    </w:div>
    <w:div w:id="2015379813">
      <w:bodyDiv w:val="1"/>
      <w:marLeft w:val="0"/>
      <w:marRight w:val="0"/>
      <w:marTop w:val="0"/>
      <w:marBottom w:val="0"/>
      <w:divBdr>
        <w:top w:val="none" w:sz="0" w:space="0" w:color="auto"/>
        <w:left w:val="none" w:sz="0" w:space="0" w:color="auto"/>
        <w:bottom w:val="none" w:sz="0" w:space="0" w:color="auto"/>
        <w:right w:val="none" w:sz="0" w:space="0" w:color="auto"/>
      </w:divBdr>
    </w:div>
    <w:div w:id="2044211197">
      <w:bodyDiv w:val="1"/>
      <w:marLeft w:val="0"/>
      <w:marRight w:val="0"/>
      <w:marTop w:val="0"/>
      <w:marBottom w:val="0"/>
      <w:divBdr>
        <w:top w:val="none" w:sz="0" w:space="0" w:color="auto"/>
        <w:left w:val="none" w:sz="0" w:space="0" w:color="auto"/>
        <w:bottom w:val="none" w:sz="0" w:space="0" w:color="auto"/>
        <w:right w:val="none" w:sz="0" w:space="0" w:color="auto"/>
      </w:divBdr>
    </w:div>
    <w:div w:id="2076121144">
      <w:bodyDiv w:val="1"/>
      <w:marLeft w:val="0"/>
      <w:marRight w:val="0"/>
      <w:marTop w:val="0"/>
      <w:marBottom w:val="0"/>
      <w:divBdr>
        <w:top w:val="none" w:sz="0" w:space="0" w:color="auto"/>
        <w:left w:val="none" w:sz="0" w:space="0" w:color="auto"/>
        <w:bottom w:val="none" w:sz="0" w:space="0" w:color="auto"/>
        <w:right w:val="none" w:sz="0" w:space="0" w:color="auto"/>
      </w:divBdr>
    </w:div>
    <w:div w:id="2087142650">
      <w:bodyDiv w:val="1"/>
      <w:marLeft w:val="0"/>
      <w:marRight w:val="0"/>
      <w:marTop w:val="0"/>
      <w:marBottom w:val="0"/>
      <w:divBdr>
        <w:top w:val="none" w:sz="0" w:space="0" w:color="auto"/>
        <w:left w:val="none" w:sz="0" w:space="0" w:color="auto"/>
        <w:bottom w:val="none" w:sz="0" w:space="0" w:color="auto"/>
        <w:right w:val="none" w:sz="0" w:space="0" w:color="auto"/>
      </w:divBdr>
    </w:div>
    <w:div w:id="2105033401">
      <w:bodyDiv w:val="1"/>
      <w:marLeft w:val="0"/>
      <w:marRight w:val="0"/>
      <w:marTop w:val="0"/>
      <w:marBottom w:val="0"/>
      <w:divBdr>
        <w:top w:val="none" w:sz="0" w:space="0" w:color="auto"/>
        <w:left w:val="none" w:sz="0" w:space="0" w:color="auto"/>
        <w:bottom w:val="none" w:sz="0" w:space="0" w:color="auto"/>
        <w:right w:val="none" w:sz="0" w:space="0" w:color="auto"/>
      </w:divBdr>
      <w:divsChild>
        <w:div w:id="696732424">
          <w:marLeft w:val="0"/>
          <w:marRight w:val="0"/>
          <w:marTop w:val="0"/>
          <w:marBottom w:val="0"/>
          <w:divBdr>
            <w:top w:val="none" w:sz="0" w:space="0" w:color="auto"/>
            <w:left w:val="none" w:sz="0" w:space="0" w:color="auto"/>
            <w:bottom w:val="none" w:sz="0" w:space="0" w:color="auto"/>
            <w:right w:val="none" w:sz="0" w:space="0" w:color="auto"/>
          </w:divBdr>
          <w:divsChild>
            <w:div w:id="1628313462">
              <w:marLeft w:val="0"/>
              <w:marRight w:val="0"/>
              <w:marTop w:val="0"/>
              <w:marBottom w:val="0"/>
              <w:divBdr>
                <w:top w:val="none" w:sz="0" w:space="0" w:color="auto"/>
                <w:left w:val="none" w:sz="0" w:space="0" w:color="auto"/>
                <w:bottom w:val="none" w:sz="0" w:space="0" w:color="auto"/>
                <w:right w:val="none" w:sz="0" w:space="0" w:color="auto"/>
              </w:divBdr>
              <w:divsChild>
                <w:div w:id="900335646">
                  <w:marLeft w:val="0"/>
                  <w:marRight w:val="0"/>
                  <w:marTop w:val="0"/>
                  <w:marBottom w:val="0"/>
                  <w:divBdr>
                    <w:top w:val="none" w:sz="0" w:space="0" w:color="auto"/>
                    <w:left w:val="none" w:sz="0" w:space="0" w:color="auto"/>
                    <w:bottom w:val="none" w:sz="0" w:space="0" w:color="auto"/>
                    <w:right w:val="none" w:sz="0" w:space="0" w:color="auto"/>
                  </w:divBdr>
                  <w:divsChild>
                    <w:div w:id="1725062876">
                      <w:marLeft w:val="0"/>
                      <w:marRight w:val="0"/>
                      <w:marTop w:val="0"/>
                      <w:marBottom w:val="0"/>
                      <w:divBdr>
                        <w:top w:val="none" w:sz="0" w:space="0" w:color="auto"/>
                        <w:left w:val="none" w:sz="0" w:space="0" w:color="auto"/>
                        <w:bottom w:val="none" w:sz="0" w:space="0" w:color="auto"/>
                        <w:right w:val="none" w:sz="0" w:space="0" w:color="auto"/>
                      </w:divBdr>
                      <w:divsChild>
                        <w:div w:id="1531213788">
                          <w:marLeft w:val="0"/>
                          <w:marRight w:val="0"/>
                          <w:marTop w:val="0"/>
                          <w:marBottom w:val="0"/>
                          <w:divBdr>
                            <w:top w:val="none" w:sz="0" w:space="0" w:color="auto"/>
                            <w:left w:val="none" w:sz="0" w:space="0" w:color="auto"/>
                            <w:bottom w:val="none" w:sz="0" w:space="0" w:color="auto"/>
                            <w:right w:val="none" w:sz="0" w:space="0" w:color="auto"/>
                          </w:divBdr>
                          <w:divsChild>
                            <w:div w:id="864907965">
                              <w:marLeft w:val="0"/>
                              <w:marRight w:val="0"/>
                              <w:marTop w:val="0"/>
                              <w:marBottom w:val="0"/>
                              <w:divBdr>
                                <w:top w:val="none" w:sz="0" w:space="0" w:color="auto"/>
                                <w:left w:val="none" w:sz="0" w:space="0" w:color="auto"/>
                                <w:bottom w:val="none" w:sz="0" w:space="0" w:color="auto"/>
                                <w:right w:val="none" w:sz="0" w:space="0" w:color="auto"/>
                              </w:divBdr>
                              <w:divsChild>
                                <w:div w:id="54980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Stricker.Nikki@mayo.ed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EA633-9764-4A9B-891E-390F92808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1120</Words>
  <Characters>6387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Mayo Clinic</Company>
  <LinksUpToDate>false</LinksUpToDate>
  <CharactersWithSpaces>7493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Nikki H Stricker</dc:creator>
  <cp:lastModifiedBy>Stricker, Nikki H., Ph.D., L.P.</cp:lastModifiedBy>
  <cp:revision>5</cp:revision>
  <cp:lastPrinted>2019-05-28T13:52:00Z</cp:lastPrinted>
  <dcterms:created xsi:type="dcterms:W3CDTF">2020-06-15T19:29:00Z</dcterms:created>
  <dcterms:modified xsi:type="dcterms:W3CDTF">2020-06-15T19:41:00Z</dcterms:modified>
</cp:coreProperties>
</file>