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AC" w:rsidRPr="00A577F3" w:rsidRDefault="008554AC" w:rsidP="008554AC">
      <w:pPr>
        <w:pStyle w:val="NormalWeb"/>
        <w:spacing w:before="0" w:beforeAutospacing="0" w:after="0" w:afterAutospacing="0" w:line="480" w:lineRule="auto"/>
        <w:jc w:val="center"/>
        <w:rPr>
          <w:b/>
        </w:rPr>
      </w:pPr>
      <w:r w:rsidRPr="00A577F3">
        <w:rPr>
          <w:b/>
        </w:rPr>
        <w:t>Supplementa</w:t>
      </w:r>
      <w:r w:rsidR="00BD632A">
        <w:rPr>
          <w:b/>
        </w:rPr>
        <w:t>ry</w:t>
      </w:r>
      <w:r w:rsidRPr="00A577F3">
        <w:rPr>
          <w:b/>
        </w:rPr>
        <w:t xml:space="preserve"> Material</w:t>
      </w:r>
    </w:p>
    <w:p w:rsidR="008554AC" w:rsidRDefault="008554AC" w:rsidP="008554AC"/>
    <w:p w:rsidR="008554AC" w:rsidRDefault="008554AC" w:rsidP="008554AC">
      <w:pPr>
        <w:rPr>
          <w:b/>
        </w:rPr>
      </w:pPr>
      <w:r w:rsidRPr="00A577F3">
        <w:rPr>
          <w:b/>
        </w:rPr>
        <w:t xml:space="preserve">Procedure: Order of </w:t>
      </w:r>
      <w:r>
        <w:rPr>
          <w:b/>
        </w:rPr>
        <w:t>T</w:t>
      </w:r>
      <w:r w:rsidRPr="00A577F3">
        <w:rPr>
          <w:b/>
        </w:rPr>
        <w:t>ests</w:t>
      </w:r>
    </w:p>
    <w:p w:rsidR="008554AC" w:rsidRDefault="008554AC" w:rsidP="008554AC">
      <w:pPr>
        <w:rPr>
          <w:b/>
        </w:rPr>
      </w:pPr>
    </w:p>
    <w:tbl>
      <w:tblPr>
        <w:tblW w:w="7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1"/>
        <w:gridCol w:w="1800"/>
      </w:tblGrid>
      <w:tr w:rsidR="008554AC" w:rsidTr="00DB6E97">
        <w:tc>
          <w:tcPr>
            <w:tcW w:w="6091" w:type="dxa"/>
            <w:shd w:val="clear" w:color="auto" w:fill="auto"/>
          </w:tcPr>
          <w:p w:rsidR="008554AC" w:rsidRDefault="008554AC" w:rsidP="00DB6E97"/>
        </w:tc>
        <w:tc>
          <w:tcPr>
            <w:tcW w:w="1800" w:type="dxa"/>
            <w:shd w:val="clear" w:color="auto" w:fill="auto"/>
          </w:tcPr>
          <w:p w:rsidR="008554AC" w:rsidRDefault="008554AC" w:rsidP="00DB6E97">
            <w:r>
              <w:t xml:space="preserve">Approximate timing </w:t>
            </w:r>
          </w:p>
        </w:tc>
      </w:tr>
      <w:tr w:rsidR="008554AC" w:rsidTr="00DB6E97">
        <w:tc>
          <w:tcPr>
            <w:tcW w:w="6091" w:type="dxa"/>
            <w:shd w:val="clear" w:color="auto" w:fill="auto"/>
          </w:tcPr>
          <w:p w:rsidR="008554AC" w:rsidRDefault="008554AC" w:rsidP="00DB6E97">
            <w:r>
              <w:t>Informed consent</w:t>
            </w:r>
          </w:p>
        </w:tc>
        <w:tc>
          <w:tcPr>
            <w:tcW w:w="1800" w:type="dxa"/>
            <w:shd w:val="clear" w:color="auto" w:fill="auto"/>
          </w:tcPr>
          <w:p w:rsidR="008554AC" w:rsidRDefault="008554AC" w:rsidP="00DB6E97">
            <w:r>
              <w:t>5</w:t>
            </w:r>
          </w:p>
        </w:tc>
      </w:tr>
      <w:tr w:rsidR="008554AC" w:rsidTr="00DB6E97">
        <w:tc>
          <w:tcPr>
            <w:tcW w:w="6091" w:type="dxa"/>
            <w:shd w:val="clear" w:color="auto" w:fill="auto"/>
          </w:tcPr>
          <w:p w:rsidR="008554AC" w:rsidRPr="00A06EB9" w:rsidRDefault="008554AC" w:rsidP="00DB6E97">
            <w:r>
              <w:t xml:space="preserve">Demographic and health </w:t>
            </w:r>
            <w:r w:rsidRPr="00BD3566">
              <w:t>background form</w:t>
            </w:r>
          </w:p>
        </w:tc>
        <w:tc>
          <w:tcPr>
            <w:tcW w:w="1800" w:type="dxa"/>
            <w:shd w:val="clear" w:color="auto" w:fill="auto"/>
          </w:tcPr>
          <w:p w:rsidR="008554AC" w:rsidRDefault="008554AC" w:rsidP="00DB6E97">
            <w:r>
              <w:t>15</w:t>
            </w:r>
          </w:p>
        </w:tc>
      </w:tr>
      <w:tr w:rsidR="008554AC" w:rsidRPr="00A06EB9" w:rsidTr="00DB6E97">
        <w:tc>
          <w:tcPr>
            <w:tcW w:w="6091" w:type="dxa"/>
            <w:shd w:val="clear" w:color="auto" w:fill="auto"/>
          </w:tcPr>
          <w:p w:rsidR="008554AC" w:rsidRPr="00A06EB9" w:rsidRDefault="008554AC" w:rsidP="008554AC">
            <w:pPr>
              <w:numPr>
                <w:ilvl w:val="0"/>
                <w:numId w:val="1"/>
              </w:numPr>
            </w:pPr>
            <w:r w:rsidRPr="00BD3566">
              <w:t>BVMT</w:t>
            </w:r>
            <w:r>
              <w:t>-R – Immediate recall</w:t>
            </w:r>
            <w:r w:rsidRPr="00BD3566">
              <w:t xml:space="preserve"> (Form 1</w:t>
            </w:r>
            <w:r>
              <w:t>; Benedict, 1997</w:t>
            </w:r>
            <w:r w:rsidRPr="00BD3566">
              <w:t>)</w:t>
            </w:r>
          </w:p>
        </w:tc>
        <w:tc>
          <w:tcPr>
            <w:tcW w:w="1800" w:type="dxa"/>
            <w:shd w:val="clear" w:color="auto" w:fill="auto"/>
          </w:tcPr>
          <w:p w:rsidR="008554AC" w:rsidRPr="00A06EB9" w:rsidRDefault="008554AC" w:rsidP="00DB6E97">
            <w:r>
              <w:t>5</w:t>
            </w:r>
          </w:p>
        </w:tc>
      </w:tr>
      <w:tr w:rsidR="008554AC" w:rsidTr="00DB6E97">
        <w:tc>
          <w:tcPr>
            <w:tcW w:w="6091" w:type="dxa"/>
            <w:shd w:val="clear" w:color="auto" w:fill="auto"/>
          </w:tcPr>
          <w:p w:rsidR="008554AC" w:rsidRPr="00A06EB9" w:rsidRDefault="008554AC" w:rsidP="008554AC">
            <w:pPr>
              <w:numPr>
                <w:ilvl w:val="0"/>
                <w:numId w:val="1"/>
              </w:numPr>
            </w:pPr>
            <w:r>
              <w:rPr>
                <w:i/>
              </w:rPr>
              <w:t>Face-name memory</w:t>
            </w:r>
            <w:r w:rsidRPr="00CA4B8E">
              <w:rPr>
                <w:i/>
              </w:rPr>
              <w:t xml:space="preserve"> task </w:t>
            </w:r>
            <w:r>
              <w:rPr>
                <w:i/>
              </w:rPr>
              <w:t>–</w:t>
            </w:r>
            <w:r w:rsidRPr="00CA4B8E">
              <w:rPr>
                <w:i/>
              </w:rPr>
              <w:t xml:space="preserve"> </w:t>
            </w:r>
            <w:r>
              <w:rPr>
                <w:i/>
              </w:rPr>
              <w:t>Learning and immediate cued recall</w:t>
            </w:r>
          </w:p>
        </w:tc>
        <w:tc>
          <w:tcPr>
            <w:tcW w:w="1800" w:type="dxa"/>
            <w:shd w:val="clear" w:color="auto" w:fill="auto"/>
          </w:tcPr>
          <w:p w:rsidR="008554AC" w:rsidRDefault="008554AC" w:rsidP="00DB6E97">
            <w:r>
              <w:t>15</w:t>
            </w:r>
          </w:p>
        </w:tc>
      </w:tr>
      <w:tr w:rsidR="008554AC" w:rsidRPr="00A06EB9" w:rsidTr="00DB6E97">
        <w:tc>
          <w:tcPr>
            <w:tcW w:w="6091" w:type="dxa"/>
            <w:shd w:val="clear" w:color="auto" w:fill="auto"/>
          </w:tcPr>
          <w:p w:rsidR="008554AC" w:rsidRPr="00CA4B8E" w:rsidRDefault="008554AC" w:rsidP="008554AC">
            <w:pPr>
              <w:numPr>
                <w:ilvl w:val="0"/>
                <w:numId w:val="1"/>
              </w:numPr>
              <w:rPr>
                <w:i/>
              </w:rPr>
            </w:pPr>
            <w:r w:rsidRPr="00EA179E">
              <w:t>Consonant trigrams</w:t>
            </w:r>
            <w:r>
              <w:t xml:space="preserve"> (</w:t>
            </w:r>
            <w:proofErr w:type="spellStart"/>
            <w:r w:rsidRPr="00A577F3">
              <w:rPr>
                <w:lang w:val="en-CA" w:eastAsia="en-CA"/>
              </w:rPr>
              <w:t>Stuss</w:t>
            </w:r>
            <w:proofErr w:type="spellEnd"/>
            <w:r w:rsidRPr="00A577F3">
              <w:rPr>
                <w:lang w:val="en-CA" w:eastAsia="en-CA"/>
              </w:rPr>
              <w:t>,</w:t>
            </w:r>
            <w:r>
              <w:rPr>
                <w:lang w:val="en-CA" w:eastAsia="en-CA"/>
              </w:rPr>
              <w:t xml:space="preserve"> </w:t>
            </w:r>
            <w:proofErr w:type="spellStart"/>
            <w:r w:rsidRPr="00A577F3">
              <w:rPr>
                <w:lang w:val="en-CA" w:eastAsia="en-CA"/>
              </w:rPr>
              <w:t>Stethem</w:t>
            </w:r>
            <w:proofErr w:type="spellEnd"/>
            <w:r w:rsidRPr="00A577F3">
              <w:rPr>
                <w:lang w:val="en-CA" w:eastAsia="en-CA"/>
              </w:rPr>
              <w:t>, &amp; Pelchat</w:t>
            </w:r>
            <w:r>
              <w:rPr>
                <w:lang w:val="en-CA" w:eastAsia="en-CA"/>
              </w:rPr>
              <w:t>, 1988)</w:t>
            </w:r>
          </w:p>
        </w:tc>
        <w:tc>
          <w:tcPr>
            <w:tcW w:w="1800" w:type="dxa"/>
            <w:shd w:val="clear" w:color="auto" w:fill="auto"/>
          </w:tcPr>
          <w:p w:rsidR="008554AC" w:rsidRPr="00A06EB9" w:rsidRDefault="008554AC" w:rsidP="00DB6E97">
            <w:r>
              <w:t>10</w:t>
            </w:r>
          </w:p>
        </w:tc>
      </w:tr>
      <w:tr w:rsidR="008554AC" w:rsidRPr="00A06EB9" w:rsidTr="00DB6E97">
        <w:tc>
          <w:tcPr>
            <w:tcW w:w="6091" w:type="dxa"/>
            <w:shd w:val="clear" w:color="auto" w:fill="auto"/>
          </w:tcPr>
          <w:p w:rsidR="008554AC" w:rsidRPr="00CA4B8E" w:rsidRDefault="008554AC" w:rsidP="008554AC">
            <w:pPr>
              <w:numPr>
                <w:ilvl w:val="0"/>
                <w:numId w:val="1"/>
              </w:numPr>
              <w:rPr>
                <w:i/>
              </w:rPr>
            </w:pPr>
            <w:r w:rsidRPr="00215651">
              <w:t>BVMT</w:t>
            </w:r>
            <w:r>
              <w:t>-R</w:t>
            </w:r>
            <w:r w:rsidRPr="00215651">
              <w:t xml:space="preserve"> </w:t>
            </w:r>
            <w:r>
              <w:t>–</w:t>
            </w:r>
            <w:r w:rsidRPr="00215651">
              <w:t xml:space="preserve"> </w:t>
            </w:r>
            <w:r>
              <w:t xml:space="preserve">Delayed recall and recognition </w:t>
            </w:r>
          </w:p>
        </w:tc>
        <w:tc>
          <w:tcPr>
            <w:tcW w:w="1800" w:type="dxa"/>
            <w:shd w:val="clear" w:color="auto" w:fill="auto"/>
          </w:tcPr>
          <w:p w:rsidR="008554AC" w:rsidRPr="00A06EB9" w:rsidRDefault="008554AC" w:rsidP="00DB6E97">
            <w:r>
              <w:t>5</w:t>
            </w:r>
          </w:p>
        </w:tc>
        <w:bookmarkStart w:id="0" w:name="_GoBack"/>
        <w:bookmarkEnd w:id="0"/>
      </w:tr>
      <w:tr w:rsidR="008554AC" w:rsidRPr="00A06EB9" w:rsidTr="00DB6E97">
        <w:tc>
          <w:tcPr>
            <w:tcW w:w="6091" w:type="dxa"/>
            <w:shd w:val="clear" w:color="auto" w:fill="auto"/>
          </w:tcPr>
          <w:p w:rsidR="008554AC" w:rsidRPr="00A06EB9" w:rsidRDefault="008554AC" w:rsidP="008554AC">
            <w:pPr>
              <w:numPr>
                <w:ilvl w:val="0"/>
                <w:numId w:val="1"/>
              </w:numPr>
            </w:pPr>
            <w:r w:rsidRPr="00CA4B8E">
              <w:rPr>
                <w:i/>
              </w:rPr>
              <w:t>1-back task</w:t>
            </w:r>
          </w:p>
        </w:tc>
        <w:tc>
          <w:tcPr>
            <w:tcW w:w="1800" w:type="dxa"/>
            <w:shd w:val="clear" w:color="auto" w:fill="auto"/>
          </w:tcPr>
          <w:p w:rsidR="008554AC" w:rsidRPr="00A06EB9" w:rsidRDefault="008554AC" w:rsidP="00DB6E97">
            <w:r>
              <w:t>8</w:t>
            </w:r>
          </w:p>
        </w:tc>
      </w:tr>
      <w:tr w:rsidR="008554AC" w:rsidRPr="00A06EB9" w:rsidTr="00DB6E97">
        <w:tc>
          <w:tcPr>
            <w:tcW w:w="6091" w:type="dxa"/>
            <w:shd w:val="clear" w:color="auto" w:fill="auto"/>
          </w:tcPr>
          <w:p w:rsidR="008554AC" w:rsidRPr="00A06EB9" w:rsidRDefault="008554AC" w:rsidP="008554AC">
            <w:pPr>
              <w:numPr>
                <w:ilvl w:val="0"/>
                <w:numId w:val="1"/>
              </w:numPr>
            </w:pPr>
            <w:r>
              <w:t>WAIS-III Digit s</w:t>
            </w:r>
            <w:r w:rsidRPr="00A06EB9">
              <w:t>pan</w:t>
            </w:r>
            <w:r>
              <w:t xml:space="preserve"> (Wechsler, 1997)</w:t>
            </w:r>
          </w:p>
        </w:tc>
        <w:tc>
          <w:tcPr>
            <w:tcW w:w="1800" w:type="dxa"/>
            <w:shd w:val="clear" w:color="auto" w:fill="auto"/>
          </w:tcPr>
          <w:p w:rsidR="008554AC" w:rsidRPr="00A06EB9" w:rsidRDefault="008554AC" w:rsidP="00DB6E97">
            <w:r>
              <w:t xml:space="preserve">5 </w:t>
            </w:r>
          </w:p>
        </w:tc>
      </w:tr>
      <w:tr w:rsidR="008554AC" w:rsidRPr="00A06EB9" w:rsidTr="00DB6E97">
        <w:tc>
          <w:tcPr>
            <w:tcW w:w="6091" w:type="dxa"/>
            <w:shd w:val="clear" w:color="auto" w:fill="auto"/>
          </w:tcPr>
          <w:p w:rsidR="008554AC" w:rsidRPr="00CA4B8E" w:rsidRDefault="008554AC" w:rsidP="008554AC">
            <w:pPr>
              <w:numPr>
                <w:ilvl w:val="0"/>
                <w:numId w:val="1"/>
              </w:numPr>
              <w:rPr>
                <w:i/>
              </w:rPr>
            </w:pPr>
            <w:r w:rsidRPr="00A06EB9">
              <w:t>HADS</w:t>
            </w:r>
            <w:r>
              <w:t xml:space="preserve"> (</w:t>
            </w:r>
            <w:proofErr w:type="spellStart"/>
            <w:r>
              <w:t>Zigmond</w:t>
            </w:r>
            <w:proofErr w:type="spellEnd"/>
            <w:r>
              <w:t xml:space="preserve"> &amp; Snaith, 1983)</w:t>
            </w:r>
          </w:p>
        </w:tc>
        <w:tc>
          <w:tcPr>
            <w:tcW w:w="1800" w:type="dxa"/>
            <w:shd w:val="clear" w:color="auto" w:fill="auto"/>
          </w:tcPr>
          <w:p w:rsidR="008554AC" w:rsidRPr="00A06EB9" w:rsidRDefault="008554AC" w:rsidP="00DB6E97">
            <w:r>
              <w:t>5</w:t>
            </w:r>
          </w:p>
        </w:tc>
      </w:tr>
      <w:tr w:rsidR="008554AC" w:rsidRPr="00A06EB9" w:rsidTr="00DB6E97">
        <w:tc>
          <w:tcPr>
            <w:tcW w:w="6091" w:type="dxa"/>
            <w:shd w:val="clear" w:color="auto" w:fill="auto"/>
          </w:tcPr>
          <w:p w:rsidR="008554AC" w:rsidRPr="00A06EB9" w:rsidRDefault="008554AC" w:rsidP="008554AC">
            <w:pPr>
              <w:numPr>
                <w:ilvl w:val="0"/>
                <w:numId w:val="1"/>
              </w:numPr>
            </w:pPr>
            <w:r>
              <w:rPr>
                <w:i/>
              </w:rPr>
              <w:t>Face-name memory</w:t>
            </w:r>
            <w:r w:rsidRPr="00CA4B8E">
              <w:rPr>
                <w:i/>
              </w:rPr>
              <w:t xml:space="preserve"> task </w:t>
            </w:r>
            <w:r>
              <w:rPr>
                <w:i/>
              </w:rPr>
              <w:t>–</w:t>
            </w:r>
            <w:r w:rsidRPr="00CA4B8E">
              <w:rPr>
                <w:i/>
              </w:rPr>
              <w:t xml:space="preserve"> </w:t>
            </w:r>
            <w:r>
              <w:rPr>
                <w:i/>
              </w:rPr>
              <w:t>Delayed cued recall and recognition</w:t>
            </w:r>
          </w:p>
        </w:tc>
        <w:tc>
          <w:tcPr>
            <w:tcW w:w="1800" w:type="dxa"/>
            <w:shd w:val="clear" w:color="auto" w:fill="auto"/>
          </w:tcPr>
          <w:p w:rsidR="008554AC" w:rsidRPr="00A06EB9" w:rsidRDefault="008554AC" w:rsidP="00DB6E97">
            <w:r>
              <w:t>12</w:t>
            </w:r>
          </w:p>
        </w:tc>
      </w:tr>
      <w:tr w:rsidR="008554AC" w:rsidTr="00DB6E97">
        <w:tc>
          <w:tcPr>
            <w:tcW w:w="6091" w:type="dxa"/>
            <w:shd w:val="clear" w:color="auto" w:fill="auto"/>
          </w:tcPr>
          <w:p w:rsidR="008554AC" w:rsidRPr="00A06EB9" w:rsidRDefault="008554AC" w:rsidP="008554AC">
            <w:pPr>
              <w:numPr>
                <w:ilvl w:val="0"/>
                <w:numId w:val="1"/>
              </w:numPr>
            </w:pPr>
            <w:r>
              <w:t>Awareness questionnaire</w:t>
            </w:r>
          </w:p>
        </w:tc>
        <w:tc>
          <w:tcPr>
            <w:tcW w:w="1800" w:type="dxa"/>
            <w:shd w:val="clear" w:color="auto" w:fill="auto"/>
          </w:tcPr>
          <w:p w:rsidR="008554AC" w:rsidRDefault="008554AC" w:rsidP="00DB6E97">
            <w:r>
              <w:t>3</w:t>
            </w:r>
          </w:p>
        </w:tc>
      </w:tr>
      <w:tr w:rsidR="008554AC" w:rsidRPr="00A06EB9" w:rsidTr="00DB6E97">
        <w:tc>
          <w:tcPr>
            <w:tcW w:w="6091" w:type="dxa"/>
            <w:shd w:val="clear" w:color="auto" w:fill="auto"/>
          </w:tcPr>
          <w:p w:rsidR="008554AC" w:rsidRPr="00CA4B8E" w:rsidRDefault="008554AC" w:rsidP="008554AC">
            <w:pPr>
              <w:numPr>
                <w:ilvl w:val="0"/>
                <w:numId w:val="1"/>
              </w:numPr>
              <w:rPr>
                <w:i/>
              </w:rPr>
            </w:pPr>
            <w:r>
              <w:t>WAIS-III Digit Symbol Coding &amp; Incidental Learning (Wechsler, 1997)</w:t>
            </w:r>
          </w:p>
        </w:tc>
        <w:tc>
          <w:tcPr>
            <w:tcW w:w="1800" w:type="dxa"/>
            <w:shd w:val="clear" w:color="auto" w:fill="auto"/>
          </w:tcPr>
          <w:p w:rsidR="008554AC" w:rsidRPr="00A06EB9" w:rsidRDefault="008554AC" w:rsidP="00DB6E97">
            <w:r>
              <w:t>5</w:t>
            </w:r>
          </w:p>
        </w:tc>
      </w:tr>
      <w:tr w:rsidR="008554AC" w:rsidRPr="00A06EB9" w:rsidTr="00DB6E97">
        <w:tc>
          <w:tcPr>
            <w:tcW w:w="6091" w:type="dxa"/>
            <w:shd w:val="clear" w:color="auto" w:fill="auto"/>
          </w:tcPr>
          <w:p w:rsidR="008554AC" w:rsidRPr="00CA4B8E" w:rsidRDefault="008554AC" w:rsidP="008554AC">
            <w:pPr>
              <w:numPr>
                <w:ilvl w:val="0"/>
                <w:numId w:val="1"/>
              </w:numPr>
              <w:rPr>
                <w:i/>
              </w:rPr>
            </w:pPr>
            <w:proofErr w:type="spellStart"/>
            <w:r>
              <w:t>MoCA</w:t>
            </w:r>
            <w:proofErr w:type="spellEnd"/>
            <w:r>
              <w:t xml:space="preserve"> (</w:t>
            </w:r>
            <w:proofErr w:type="spellStart"/>
            <w:r>
              <w:t>Nasreddine</w:t>
            </w:r>
            <w:proofErr w:type="spellEnd"/>
            <w:r>
              <w:t xml:space="preserve"> et al., 2005)</w:t>
            </w:r>
          </w:p>
        </w:tc>
        <w:tc>
          <w:tcPr>
            <w:tcW w:w="1800" w:type="dxa"/>
            <w:shd w:val="clear" w:color="auto" w:fill="auto"/>
          </w:tcPr>
          <w:p w:rsidR="008554AC" w:rsidRPr="00A06EB9" w:rsidRDefault="008554AC" w:rsidP="00DB6E97">
            <w:r>
              <w:t>10</w:t>
            </w:r>
          </w:p>
        </w:tc>
      </w:tr>
      <w:tr w:rsidR="008554AC" w:rsidRPr="00A06EB9" w:rsidTr="00DB6E97">
        <w:tc>
          <w:tcPr>
            <w:tcW w:w="6091" w:type="dxa"/>
            <w:shd w:val="clear" w:color="auto" w:fill="auto"/>
          </w:tcPr>
          <w:p w:rsidR="008554AC" w:rsidRPr="00A06EB9" w:rsidRDefault="008554AC" w:rsidP="008554AC">
            <w:pPr>
              <w:numPr>
                <w:ilvl w:val="0"/>
                <w:numId w:val="1"/>
              </w:numPr>
            </w:pPr>
            <w:r>
              <w:t>Shipley-2 Vocabulary (Shipley et al., 2009)</w:t>
            </w:r>
          </w:p>
        </w:tc>
        <w:tc>
          <w:tcPr>
            <w:tcW w:w="1800" w:type="dxa"/>
            <w:shd w:val="clear" w:color="auto" w:fill="auto"/>
          </w:tcPr>
          <w:p w:rsidR="008554AC" w:rsidRPr="00A06EB9" w:rsidRDefault="008554AC" w:rsidP="00DB6E97">
            <w:r>
              <w:t>10</w:t>
            </w:r>
          </w:p>
        </w:tc>
      </w:tr>
      <w:tr w:rsidR="008554AC" w:rsidRPr="00A06EB9" w:rsidTr="00DB6E97">
        <w:trPr>
          <w:trHeight w:val="63"/>
        </w:trPr>
        <w:tc>
          <w:tcPr>
            <w:tcW w:w="6091" w:type="dxa"/>
            <w:shd w:val="clear" w:color="auto" w:fill="auto"/>
          </w:tcPr>
          <w:p w:rsidR="008554AC" w:rsidRPr="00A06EB9" w:rsidRDefault="008554AC" w:rsidP="008554AC">
            <w:pPr>
              <w:numPr>
                <w:ilvl w:val="0"/>
                <w:numId w:val="1"/>
              </w:numPr>
            </w:pPr>
            <w:r>
              <w:t>Memory for faces questionnaire</w:t>
            </w:r>
          </w:p>
        </w:tc>
        <w:tc>
          <w:tcPr>
            <w:tcW w:w="1800" w:type="dxa"/>
            <w:shd w:val="clear" w:color="auto" w:fill="auto"/>
          </w:tcPr>
          <w:p w:rsidR="008554AC" w:rsidRPr="00A06EB9" w:rsidRDefault="008554AC" w:rsidP="00DB6E97">
            <w:r>
              <w:t>5</w:t>
            </w:r>
          </w:p>
        </w:tc>
      </w:tr>
      <w:tr w:rsidR="008554AC" w:rsidRPr="00A06EB9" w:rsidTr="00DB6E97">
        <w:tc>
          <w:tcPr>
            <w:tcW w:w="6091" w:type="dxa"/>
            <w:shd w:val="clear" w:color="auto" w:fill="auto"/>
          </w:tcPr>
          <w:p w:rsidR="008554AC" w:rsidRPr="00A06EB9" w:rsidRDefault="008554AC" w:rsidP="00DB6E97">
            <w:r>
              <w:t>Debriefing &amp; compensation</w:t>
            </w:r>
          </w:p>
        </w:tc>
        <w:tc>
          <w:tcPr>
            <w:tcW w:w="1800" w:type="dxa"/>
            <w:shd w:val="clear" w:color="auto" w:fill="auto"/>
          </w:tcPr>
          <w:p w:rsidR="008554AC" w:rsidRPr="00A06EB9" w:rsidRDefault="008554AC" w:rsidP="00DB6E97">
            <w:r>
              <w:t>5</w:t>
            </w:r>
          </w:p>
        </w:tc>
      </w:tr>
    </w:tbl>
    <w:p w:rsidR="008554AC" w:rsidRDefault="008554AC" w:rsidP="008554AC">
      <w:pPr>
        <w:rPr>
          <w:b/>
        </w:rPr>
      </w:pPr>
    </w:p>
    <w:p w:rsidR="008554AC" w:rsidRDefault="008554AC" w:rsidP="008554A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554AC" w:rsidRDefault="008554AC" w:rsidP="008554AC">
      <w:pPr>
        <w:spacing w:line="480" w:lineRule="auto"/>
        <w:jc w:val="center"/>
        <w:rPr>
          <w:b/>
        </w:rPr>
      </w:pPr>
      <w:r>
        <w:rPr>
          <w:b/>
        </w:rPr>
        <w:lastRenderedPageBreak/>
        <w:t>Supplementary Material: References</w:t>
      </w:r>
    </w:p>
    <w:p w:rsidR="008554AC" w:rsidRDefault="008554AC" w:rsidP="008554AC">
      <w:pPr>
        <w:spacing w:line="480" w:lineRule="auto"/>
        <w:ind w:left="480" w:hanging="480"/>
        <w:rPr>
          <w:lang w:val="en-CA" w:eastAsia="en-CA"/>
        </w:rPr>
      </w:pPr>
      <w:r w:rsidRPr="00A577F3">
        <w:rPr>
          <w:lang w:val="en-CA" w:eastAsia="en-CA"/>
        </w:rPr>
        <w:t xml:space="preserve">Benedict, R. H. (1997). </w:t>
      </w:r>
      <w:r w:rsidRPr="00A577F3">
        <w:rPr>
          <w:i/>
          <w:iCs/>
          <w:lang w:val="en-CA" w:eastAsia="en-CA"/>
        </w:rPr>
        <w:t>Brief visuospatial memory test—revised. Professional manual.</w:t>
      </w:r>
      <w:r w:rsidRPr="00A577F3">
        <w:rPr>
          <w:lang w:val="en-CA" w:eastAsia="en-CA"/>
        </w:rPr>
        <w:t xml:space="preserve"> Lutz, FL: Psychological Assessment Resources, Inc.</w:t>
      </w:r>
    </w:p>
    <w:p w:rsidR="008554AC" w:rsidRDefault="008554AC" w:rsidP="008554AC">
      <w:pPr>
        <w:spacing w:line="480" w:lineRule="auto"/>
        <w:ind w:left="480" w:hanging="480"/>
        <w:rPr>
          <w:lang w:val="en-CA" w:eastAsia="en-CA"/>
        </w:rPr>
      </w:pPr>
      <w:proofErr w:type="spellStart"/>
      <w:r w:rsidRPr="00A577F3">
        <w:rPr>
          <w:lang w:val="en-CA" w:eastAsia="en-CA"/>
        </w:rPr>
        <w:t>Nasreddine</w:t>
      </w:r>
      <w:proofErr w:type="spellEnd"/>
      <w:r w:rsidRPr="00A577F3">
        <w:rPr>
          <w:lang w:val="en-CA" w:eastAsia="en-CA"/>
        </w:rPr>
        <w:t xml:space="preserve">, Z. S., Phillips, N. A., </w:t>
      </w:r>
      <w:proofErr w:type="spellStart"/>
      <w:r w:rsidRPr="00A577F3">
        <w:rPr>
          <w:lang w:val="en-CA" w:eastAsia="en-CA"/>
        </w:rPr>
        <w:t>Bedirian</w:t>
      </w:r>
      <w:proofErr w:type="spellEnd"/>
      <w:r w:rsidRPr="00A577F3">
        <w:rPr>
          <w:lang w:val="en-CA" w:eastAsia="en-CA"/>
        </w:rPr>
        <w:t xml:space="preserve">, V., Charbonneau, S., Whitehead, V., Collin, I., … </w:t>
      </w:r>
      <w:proofErr w:type="spellStart"/>
      <w:r w:rsidRPr="00A577F3">
        <w:rPr>
          <w:lang w:val="en-CA" w:eastAsia="en-CA"/>
        </w:rPr>
        <w:t>Chertkow</w:t>
      </w:r>
      <w:proofErr w:type="spellEnd"/>
      <w:r w:rsidRPr="00A577F3">
        <w:rPr>
          <w:lang w:val="en-CA" w:eastAsia="en-CA"/>
        </w:rPr>
        <w:t xml:space="preserve">, H. (2005). The Montreal Cognitive Assessment, </w:t>
      </w:r>
      <w:proofErr w:type="spellStart"/>
      <w:r w:rsidRPr="00A577F3">
        <w:rPr>
          <w:lang w:val="en-CA" w:eastAsia="en-CA"/>
        </w:rPr>
        <w:t>MoCA</w:t>
      </w:r>
      <w:proofErr w:type="spellEnd"/>
      <w:r w:rsidRPr="00A577F3">
        <w:rPr>
          <w:lang w:val="en-CA" w:eastAsia="en-CA"/>
        </w:rPr>
        <w:t xml:space="preserve">: A brief screening. </w:t>
      </w:r>
      <w:r w:rsidRPr="00A577F3">
        <w:rPr>
          <w:i/>
          <w:iCs/>
          <w:lang w:val="en-CA" w:eastAsia="en-CA"/>
        </w:rPr>
        <w:t>Journal of the American Geriatrics Society</w:t>
      </w:r>
      <w:r w:rsidRPr="00A577F3">
        <w:rPr>
          <w:lang w:val="en-CA" w:eastAsia="en-CA"/>
        </w:rPr>
        <w:t xml:space="preserve">, </w:t>
      </w:r>
      <w:r w:rsidRPr="00A577F3">
        <w:rPr>
          <w:i/>
          <w:iCs/>
          <w:lang w:val="en-CA" w:eastAsia="en-CA"/>
        </w:rPr>
        <w:t>53</w:t>
      </w:r>
      <w:r w:rsidRPr="00A577F3">
        <w:rPr>
          <w:lang w:val="en-CA" w:eastAsia="en-CA"/>
        </w:rPr>
        <w:t>, 695–699.</w:t>
      </w:r>
    </w:p>
    <w:p w:rsidR="008554AC" w:rsidRPr="00A577F3" w:rsidRDefault="008554AC" w:rsidP="008554AC">
      <w:pPr>
        <w:spacing w:line="480" w:lineRule="auto"/>
        <w:ind w:left="480" w:hanging="480"/>
        <w:rPr>
          <w:lang w:val="en-CA" w:eastAsia="en-CA"/>
        </w:rPr>
      </w:pPr>
      <w:r w:rsidRPr="00A577F3">
        <w:rPr>
          <w:lang w:val="en-CA" w:eastAsia="en-CA"/>
        </w:rPr>
        <w:t xml:space="preserve">Shipley, W. C., Gruber, C. P., Martin, T. A., &amp; Klein, A. M. (2009). </w:t>
      </w:r>
      <w:r w:rsidRPr="00A577F3">
        <w:rPr>
          <w:i/>
          <w:iCs/>
          <w:lang w:val="en-CA" w:eastAsia="en-CA"/>
        </w:rPr>
        <w:t>Shipley-2 manual</w:t>
      </w:r>
      <w:r w:rsidRPr="00A577F3">
        <w:rPr>
          <w:lang w:val="en-CA" w:eastAsia="en-CA"/>
        </w:rPr>
        <w:t>. Los Angeles, CA: Western Psychological Services.</w:t>
      </w:r>
    </w:p>
    <w:p w:rsidR="008554AC" w:rsidRDefault="008554AC" w:rsidP="008554AC">
      <w:pPr>
        <w:spacing w:line="480" w:lineRule="auto"/>
        <w:ind w:left="480" w:hanging="480"/>
        <w:rPr>
          <w:lang w:val="en-CA" w:eastAsia="en-CA"/>
        </w:rPr>
      </w:pPr>
      <w:proofErr w:type="spellStart"/>
      <w:r w:rsidRPr="00A577F3">
        <w:rPr>
          <w:lang w:val="en-CA" w:eastAsia="en-CA"/>
        </w:rPr>
        <w:t>Stuss</w:t>
      </w:r>
      <w:proofErr w:type="spellEnd"/>
      <w:r w:rsidRPr="00A577F3">
        <w:rPr>
          <w:lang w:val="en-CA" w:eastAsia="en-CA"/>
        </w:rPr>
        <w:t xml:space="preserve">, D. T., </w:t>
      </w:r>
      <w:proofErr w:type="spellStart"/>
      <w:r w:rsidRPr="00A577F3">
        <w:rPr>
          <w:lang w:val="en-CA" w:eastAsia="en-CA"/>
        </w:rPr>
        <w:t>Stethem</w:t>
      </w:r>
      <w:proofErr w:type="spellEnd"/>
      <w:r w:rsidRPr="00A577F3">
        <w:rPr>
          <w:lang w:val="en-CA" w:eastAsia="en-CA"/>
        </w:rPr>
        <w:t xml:space="preserve">, L. L., &amp; Pelchat, G. (1988). Three tests of attention and rapid information processing: An extension. </w:t>
      </w:r>
      <w:r w:rsidRPr="00A577F3">
        <w:rPr>
          <w:i/>
          <w:iCs/>
          <w:lang w:val="en-CA" w:eastAsia="en-CA"/>
        </w:rPr>
        <w:t>Clinical Neuropsychologist</w:t>
      </w:r>
      <w:r w:rsidRPr="00A577F3">
        <w:rPr>
          <w:lang w:val="en-CA" w:eastAsia="en-CA"/>
        </w:rPr>
        <w:t xml:space="preserve">, </w:t>
      </w:r>
      <w:r w:rsidRPr="00A577F3">
        <w:rPr>
          <w:i/>
          <w:iCs/>
          <w:lang w:val="en-CA" w:eastAsia="en-CA"/>
        </w:rPr>
        <w:t>2</w:t>
      </w:r>
      <w:r w:rsidRPr="00A577F3">
        <w:rPr>
          <w:lang w:val="en-CA" w:eastAsia="en-CA"/>
        </w:rPr>
        <w:t>(3), 246–250. https://doi.org/10.1080/13854048808520107</w:t>
      </w:r>
    </w:p>
    <w:p w:rsidR="008554AC" w:rsidRDefault="008554AC" w:rsidP="008554AC">
      <w:pPr>
        <w:spacing w:line="480" w:lineRule="auto"/>
        <w:ind w:left="480" w:hanging="480"/>
        <w:rPr>
          <w:lang w:val="en-CA" w:eastAsia="en-CA"/>
        </w:rPr>
      </w:pPr>
      <w:r w:rsidRPr="00A577F3">
        <w:rPr>
          <w:lang w:val="en-CA" w:eastAsia="en-CA"/>
        </w:rPr>
        <w:t xml:space="preserve">Wechsler, D. (1997). WAIS‐III administration and scoring manual. </w:t>
      </w:r>
      <w:r w:rsidRPr="00A577F3">
        <w:rPr>
          <w:i/>
          <w:iCs/>
          <w:lang w:val="en-CA" w:eastAsia="en-CA"/>
        </w:rPr>
        <w:t>The Psychological Corporation, San Antonio, TX</w:t>
      </w:r>
      <w:r w:rsidRPr="00A577F3">
        <w:rPr>
          <w:lang w:val="en-CA" w:eastAsia="en-CA"/>
        </w:rPr>
        <w:t>. https://doi.org/10.1177/1073191102009001003</w:t>
      </w:r>
    </w:p>
    <w:p w:rsidR="008554AC" w:rsidRPr="00A577F3" w:rsidRDefault="008554AC" w:rsidP="008554AC">
      <w:pPr>
        <w:spacing w:line="480" w:lineRule="auto"/>
        <w:ind w:left="480" w:hanging="480"/>
        <w:rPr>
          <w:lang w:val="en-CA" w:eastAsia="en-CA"/>
        </w:rPr>
      </w:pPr>
      <w:proofErr w:type="spellStart"/>
      <w:r w:rsidRPr="00A577F3">
        <w:rPr>
          <w:lang w:val="en-CA" w:eastAsia="en-CA"/>
        </w:rPr>
        <w:t>Zigmond</w:t>
      </w:r>
      <w:proofErr w:type="spellEnd"/>
      <w:r w:rsidRPr="00A577F3">
        <w:rPr>
          <w:lang w:val="en-CA" w:eastAsia="en-CA"/>
        </w:rPr>
        <w:t xml:space="preserve">, </w:t>
      </w:r>
      <w:r>
        <w:rPr>
          <w:lang w:val="en-CA" w:eastAsia="en-CA"/>
        </w:rPr>
        <w:t xml:space="preserve">A. </w:t>
      </w:r>
      <w:r w:rsidRPr="00A577F3">
        <w:rPr>
          <w:lang w:val="en-CA" w:eastAsia="en-CA"/>
        </w:rPr>
        <w:t xml:space="preserve">S., &amp; Snaith, R. P. (1983). The hospital anxiety and depression scale. </w:t>
      </w:r>
      <w:r w:rsidRPr="00A577F3">
        <w:rPr>
          <w:i/>
          <w:iCs/>
          <w:lang w:val="en-CA" w:eastAsia="en-CA"/>
        </w:rPr>
        <w:t xml:space="preserve">Acta </w:t>
      </w:r>
      <w:proofErr w:type="spellStart"/>
      <w:r w:rsidRPr="00A577F3">
        <w:rPr>
          <w:i/>
          <w:iCs/>
          <w:lang w:val="en-CA" w:eastAsia="en-CA"/>
        </w:rPr>
        <w:t>Psychiatrica</w:t>
      </w:r>
      <w:proofErr w:type="spellEnd"/>
      <w:r w:rsidRPr="00A577F3">
        <w:rPr>
          <w:i/>
          <w:iCs/>
          <w:lang w:val="en-CA" w:eastAsia="en-CA"/>
        </w:rPr>
        <w:t xml:space="preserve"> </w:t>
      </w:r>
      <w:proofErr w:type="spellStart"/>
      <w:r w:rsidRPr="00A577F3">
        <w:rPr>
          <w:i/>
          <w:iCs/>
          <w:lang w:val="en-CA" w:eastAsia="en-CA"/>
        </w:rPr>
        <w:t>Scandinavica</w:t>
      </w:r>
      <w:proofErr w:type="spellEnd"/>
      <w:r w:rsidRPr="00A577F3">
        <w:rPr>
          <w:lang w:val="en-CA" w:eastAsia="en-CA"/>
        </w:rPr>
        <w:t xml:space="preserve">, </w:t>
      </w:r>
      <w:r w:rsidRPr="00A577F3">
        <w:rPr>
          <w:i/>
          <w:iCs/>
          <w:lang w:val="en-CA" w:eastAsia="en-CA"/>
        </w:rPr>
        <w:t>67</w:t>
      </w:r>
      <w:r w:rsidRPr="00A577F3">
        <w:rPr>
          <w:lang w:val="en-CA" w:eastAsia="en-CA"/>
        </w:rPr>
        <w:t>(6), 361–370. https://doi.org/10.1111/j.1600-0447.1983.tb09716.x</w:t>
      </w:r>
    </w:p>
    <w:p w:rsidR="004964F8" w:rsidRDefault="004964F8"/>
    <w:sectPr w:rsidR="004964F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48" w:rsidRDefault="00683D48" w:rsidP="00F4734B">
      <w:r>
        <w:separator/>
      </w:r>
    </w:p>
  </w:endnote>
  <w:endnote w:type="continuationSeparator" w:id="0">
    <w:p w:rsidR="00683D48" w:rsidRDefault="00683D48" w:rsidP="00F4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48" w:rsidRDefault="00683D48" w:rsidP="00F4734B">
      <w:r>
        <w:separator/>
      </w:r>
    </w:p>
  </w:footnote>
  <w:footnote w:type="continuationSeparator" w:id="0">
    <w:p w:rsidR="00683D48" w:rsidRDefault="00683D48" w:rsidP="00F4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34B" w:rsidRDefault="00F4734B" w:rsidP="00F4734B">
    <w:pPr>
      <w:pStyle w:val="Header"/>
      <w:jc w:val="right"/>
    </w:pPr>
    <w:r>
      <w:tab/>
      <w:t xml:space="preserve">Biss-Face-Name Memory in aMCI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76D38"/>
    <w:multiLevelType w:val="hybridMultilevel"/>
    <w:tmpl w:val="12244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AC"/>
    <w:rsid w:val="004964F8"/>
    <w:rsid w:val="00683D48"/>
    <w:rsid w:val="008554AC"/>
    <w:rsid w:val="00BD632A"/>
    <w:rsid w:val="00F4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088D"/>
  <w15:chartTrackingRefBased/>
  <w15:docId w15:val="{B4DF8F51-054E-4DE8-8804-A7552568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4A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47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3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7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3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Biss</dc:creator>
  <cp:keywords/>
  <dc:description/>
  <cp:lastModifiedBy>Renee Biss</cp:lastModifiedBy>
  <cp:revision>3</cp:revision>
  <dcterms:created xsi:type="dcterms:W3CDTF">2019-09-20T16:29:00Z</dcterms:created>
  <dcterms:modified xsi:type="dcterms:W3CDTF">2019-10-17T18:59:00Z</dcterms:modified>
</cp:coreProperties>
</file>