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3" w:rsidRPr="0098352F" w:rsidRDefault="004C4A6F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Supplementary Table 1</w:t>
      </w:r>
      <w:r w:rsidR="00B910EE" w:rsidRPr="0098352F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  <w:r w:rsidR="0098352F" w:rsidRPr="0098352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Distribution of </w:t>
      </w:r>
      <w:r w:rsidR="00D47B4C">
        <w:rPr>
          <w:rFonts w:ascii="Times New Roman" w:hAnsi="Times New Roman" w:cs="Times New Roman"/>
          <w:color w:val="FF0000"/>
          <w:sz w:val="24"/>
          <w:szCs w:val="24"/>
          <w:lang w:val="en-US"/>
        </w:rPr>
        <w:t>mean (SD)</w:t>
      </w:r>
      <w:r w:rsidR="0098352F" w:rsidRPr="0098352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 neurocognitive </w:t>
      </w:r>
      <w:r w:rsidR="005B608E" w:rsidRPr="005B608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</w:t>
      </w:r>
      <w:r w:rsidR="005B608E">
        <w:rPr>
          <w:rFonts w:ascii="Times New Roman" w:hAnsi="Times New Roman" w:cs="Times New Roman"/>
          <w:color w:val="FF0000"/>
          <w:sz w:val="24"/>
          <w:szCs w:val="24"/>
          <w:lang w:val="en-US"/>
        </w:rPr>
        <w:t>-</w:t>
      </w:r>
      <w:r w:rsidR="0098352F" w:rsidRPr="0098352F">
        <w:rPr>
          <w:rFonts w:ascii="Times New Roman" w:hAnsi="Times New Roman" w:cs="Times New Roman"/>
          <w:color w:val="FF0000"/>
          <w:sz w:val="24"/>
          <w:szCs w:val="24"/>
          <w:lang w:val="en-US"/>
        </w:rPr>
        <w:t>scores</w:t>
      </w:r>
      <w:r w:rsidR="005B608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by demographics, injury severity, functional, and psychological measures</w:t>
      </w:r>
    </w:p>
    <w:p w:rsidR="0096279F" w:rsidRDefault="0096279F" w:rsidP="0096279F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en-US"/>
        </w:rPr>
      </w:pPr>
    </w:p>
    <w:tbl>
      <w:tblPr>
        <w:tblStyle w:val="Tabellrutenett"/>
        <w:tblW w:w="159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828"/>
        <w:gridCol w:w="5244"/>
      </w:tblGrid>
      <w:tr w:rsidR="008D4B1A" w:rsidRPr="008D4B1A" w:rsidTr="0098352F">
        <w:tc>
          <w:tcPr>
            <w:tcW w:w="3227" w:type="dxa"/>
          </w:tcPr>
          <w:p w:rsidR="0096279F" w:rsidRPr="008D4B1A" w:rsidRDefault="0096279F" w:rsidP="006D6922">
            <w:pP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6279F" w:rsidRPr="008D4B1A" w:rsidRDefault="0096279F" w:rsidP="006D692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8D4B1A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Memory</w:t>
            </w:r>
          </w:p>
        </w:tc>
        <w:tc>
          <w:tcPr>
            <w:tcW w:w="3828" w:type="dxa"/>
          </w:tcPr>
          <w:p w:rsidR="0096279F" w:rsidRPr="008D4B1A" w:rsidRDefault="0096279F" w:rsidP="006D692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8D4B1A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Executive function</w:t>
            </w:r>
          </w:p>
        </w:tc>
        <w:tc>
          <w:tcPr>
            <w:tcW w:w="5244" w:type="dxa"/>
          </w:tcPr>
          <w:p w:rsidR="0096279F" w:rsidRPr="008D4B1A" w:rsidRDefault="0096279F" w:rsidP="006D692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8D4B1A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Reasoning</w:t>
            </w:r>
          </w:p>
        </w:tc>
      </w:tr>
    </w:tbl>
    <w:tbl>
      <w:tblPr>
        <w:tblW w:w="1630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22"/>
        <w:gridCol w:w="1122"/>
        <w:gridCol w:w="1122"/>
        <w:gridCol w:w="1122"/>
        <w:gridCol w:w="1122"/>
        <w:gridCol w:w="1123"/>
        <w:gridCol w:w="1122"/>
        <w:gridCol w:w="1122"/>
        <w:gridCol w:w="1122"/>
        <w:gridCol w:w="1122"/>
        <w:gridCol w:w="1122"/>
        <w:gridCol w:w="1123"/>
      </w:tblGrid>
      <w:tr w:rsidR="008D4B1A" w:rsidRPr="008D4B1A" w:rsidTr="008D4B1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9B" w:rsidRPr="008D4B1A" w:rsidRDefault="00A3469B" w:rsidP="006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proofErr w:type="spellStart"/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1-year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5-years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10-years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proofErr w:type="spellStart"/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1-year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5-years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10-years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proofErr w:type="spellStart"/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1-year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5-years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69B" w:rsidRPr="008D4B1A" w:rsidRDefault="00A3469B" w:rsidP="006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10-years</w:t>
            </w: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r w:rsidRPr="008D4B1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  <w:t>Sex</w:t>
            </w:r>
          </w:p>
          <w:p w:rsidR="00A3469B" w:rsidRPr="008D4B1A" w:rsidRDefault="00A3469B" w:rsidP="00A812B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</w:pPr>
            <w:r w:rsidRPr="008D4B1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  <w:t xml:space="preserve">   Male</w:t>
            </w:r>
            <w:r w:rsidR="008D4B1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8D4B1A" w:rsidP="008D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39.2 (10.7)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47.5 (10.7)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46.6 (10.0)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46.8 (12.4)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39.6 (7.2)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43.0 (6.9)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43.5 (7.5)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69B" w:rsidRPr="008D4B1A" w:rsidRDefault="00B906C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44.9 (6.9)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271C9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45.1 (8.1)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69B" w:rsidRPr="008D4B1A" w:rsidRDefault="00271C9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47.8 (8.7)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69B" w:rsidRPr="008D4B1A" w:rsidRDefault="0064377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48.3 (6.8)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69B" w:rsidRPr="008D4B1A" w:rsidRDefault="0064377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48.0 (7.0)</w:t>
            </w: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9B" w:rsidRPr="008D4B1A" w:rsidRDefault="00A3469B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Female</w:t>
            </w:r>
            <w:r w:rsid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34.9 (14.0)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40.5 (15.6)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36.3 (12.6)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41.2 (15.0)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36.0 (9.6)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8D4B1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38.7 (8.9)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B906C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38.9 (9.4)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B906C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39.8 (7.4)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271C9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42.8 (9.3)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271C9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46.3 (8.2)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64377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46.7 (8.2)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64377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45.1 (11.1)</w:t>
            </w: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9B" w:rsidRPr="008D4B1A" w:rsidRDefault="00A3469B" w:rsidP="00A3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9B" w:rsidRPr="008D4B1A" w:rsidRDefault="00A3469B" w:rsidP="0009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</w:t>
            </w:r>
            <w:r w:rsidR="00091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9-</w:t>
            </w:r>
            <w:r w:rsidR="00E96DBF"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12 years</w:t>
            </w:r>
            <w:r w:rsidR="00D654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98352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35.9 (11.9)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98352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41.5 (13.3)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98352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41.1 (12.6)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98352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41.5 (14.0)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C92C9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36.4 (8.5)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C92C9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39.3 (8.2)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C92C9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39.9 (8.9)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C92C9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40.8 (8.0)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3E18C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41.2 (8.1)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3E18C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44.1 (8.0)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3E18C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46.0 (7.7)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3E18C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43.9 (7.9)</w:t>
            </w: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9B" w:rsidRPr="008D4B1A" w:rsidRDefault="00A3469B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</w:t>
            </w:r>
            <w:r w:rsidR="00E96DBF"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≥13 y</w:t>
            </w: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ear</w:t>
            </w:r>
            <w:r w:rsidR="00E96DBF"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</w:t>
            </w:r>
            <w:r w:rsidR="00D654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98352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40.2 (11.2)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98352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49.3 (10.5)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98352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46.7 (10.0)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98352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48.6 (11.7)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C92C9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40.8 (6.7)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C92C9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44.2 (6.3)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C92C9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44.5 (6.7)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B15CCF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46.0 (5.9)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3E18C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47.6 (7.5)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3E18C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50.4 (8.0)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3E18C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49.6 (6.2)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3E18C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50.4 (7.1)</w:t>
            </w: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9B" w:rsidRPr="008D4B1A" w:rsidRDefault="003313A6" w:rsidP="00A3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Posttraumatic amnesia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6" w:rsidRPr="008D4B1A" w:rsidRDefault="003313A6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≤ 24 days</w:t>
            </w:r>
            <w:r w:rsidR="00D654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988" w:rsidRPr="008D4B1A" w:rsidRDefault="00401988" w:rsidP="0040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42.7 (10.3)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3A6" w:rsidRPr="008D4B1A" w:rsidRDefault="004138ED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49.4 (10.8)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3A6" w:rsidRPr="008D4B1A" w:rsidRDefault="004138ED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47.8 (10.1)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3A6" w:rsidRPr="008D4B1A" w:rsidRDefault="004138ED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49.3 (12.7)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40.6 (7.5)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43.4 (7.8)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43.9 (8.5)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44.9 (7.9)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45.7 (9.0)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49.1 (9.3)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48.6 (7.8)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47.7 (8.9)</w:t>
            </w: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A6" w:rsidRPr="008D4B1A" w:rsidRDefault="003313A6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≥</w:t>
            </w:r>
            <w:r w:rsidR="000C43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25 days</w:t>
            </w:r>
            <w:r w:rsidR="00D654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3A6" w:rsidRPr="008D4B1A" w:rsidRDefault="0040198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31.1 (10.6)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3A6" w:rsidRPr="008D4B1A" w:rsidRDefault="004138ED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39.3 (12.4)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3A6" w:rsidRPr="008D4B1A" w:rsidRDefault="004138ED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39.3 (11.7)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3A6" w:rsidRPr="008D4B1A" w:rsidRDefault="004138ED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40.7 (12.4)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35.5 (7.6)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39.1 (6.5)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40.4 (7.3)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42.1 (6.4)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43.4 (7.4)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44.8 (6.7)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47.1 (6.2)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3A6" w:rsidRPr="008D4B1A" w:rsidRDefault="00392E6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47.0 (7.2)</w:t>
            </w: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9B" w:rsidRPr="008D4B1A" w:rsidRDefault="00A812BA" w:rsidP="00A3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Glasgow Coma Scale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5417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BA" w:rsidRPr="008D4B1A" w:rsidRDefault="00A812BA" w:rsidP="00A34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  Scores 3-8 (Severe TBI)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A812B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34.9 (11.6)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C03C4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43.8 (13.2)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C03C4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42.6 (12.1)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E815B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44.1 (12.9)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5417" w:rsidRPr="00EC662E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C66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37.4 (7.6)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42.0 (7.0)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42.5 (7.8)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43.4 (6.7)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44.1 (7.3)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47.0 (7.6)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47.7 (6.6)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F6372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46.9 (7.6)</w:t>
            </w:r>
          </w:p>
        </w:tc>
      </w:tr>
      <w:tr w:rsidR="00D65417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17" w:rsidRPr="008D4B1A" w:rsidRDefault="00A812BA" w:rsidP="00A34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   Scores 9-12 (Moderate TBI)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A812BA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42.5 (10.3)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C03C4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48.1 (11.1)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C03C48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46.7 (10.3)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E815B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47.6 (13.6)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40.4 (8.2)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41.8 (8.3)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42.3 (8.9)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44.1 (8.5)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45.2 (9.7)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48.0 (9.6)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EC662E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48.3 (8.1)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F63723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48.1 (9.0)</w:t>
            </w:r>
          </w:p>
        </w:tc>
      </w:tr>
      <w:tr w:rsidR="008D4B1A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9B" w:rsidRPr="008D4B1A" w:rsidRDefault="00A3469B" w:rsidP="00A3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GOSE 3 months post-injury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5417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17" w:rsidRPr="008D4B1A" w:rsidRDefault="000C43EB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Scores 3-5</w:t>
            </w:r>
            <w:r w:rsidR="00C819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8153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(un</w:t>
            </w:r>
            <w:r w:rsidR="00DD71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favorable)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417" w:rsidRPr="00877155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71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34.5 (10.4)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417" w:rsidRPr="00877155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71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41.6 (12.1)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39.7 (11.6)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42.2 (13.4)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65417" w:rsidRPr="008D4B1A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36.8 (8.0)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39.6 (6.9)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39.6 (7.8)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41.0 (6.2)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43.5 (8.1)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45.2 (8.0)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46.3 (7.3)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46.3 (8.6)</w:t>
            </w:r>
          </w:p>
        </w:tc>
      </w:tr>
      <w:tr w:rsidR="00D65417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17" w:rsidRPr="008D4B1A" w:rsidRDefault="00877155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Scores 6-8</w:t>
            </w:r>
            <w:r w:rsidR="00C819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DD71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(favorable)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417" w:rsidRPr="00877155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71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45.8 (10.7)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417" w:rsidRPr="00877155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71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53.2 (9.9)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50.0 (8.5)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51.2 (12.1)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65417" w:rsidRPr="008D4B1A" w:rsidRDefault="00877155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42.3 (6.8)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46.0 (7.5)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46.7 (7.6)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47.4 (8.3)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46.3 (8.8)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51.1 (8.6)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49.8 (7.2)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:rsidR="00D65417" w:rsidRPr="008D4B1A" w:rsidRDefault="002855B1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49.6 (7.5)</w:t>
            </w:r>
          </w:p>
        </w:tc>
      </w:tr>
      <w:tr w:rsidR="008D4B1A" w:rsidRPr="002832C1" w:rsidTr="00D65417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9B" w:rsidRPr="008D4B1A" w:rsidRDefault="00A3469B" w:rsidP="00A3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SCL-90-R 1-year post-injury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9B" w:rsidRPr="008D4B1A" w:rsidRDefault="00A3469B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D65417" w:rsidRPr="008D4B1A" w:rsidTr="00D65417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17" w:rsidRPr="008D4B1A" w:rsidRDefault="000C43EB" w:rsidP="00DD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Scores </w:t>
            </w:r>
            <w:r w:rsidRPr="008D4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≤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091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56</w:t>
            </w:r>
            <w:r w:rsidR="00C819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DD71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(more distress)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D47B4C" w:rsidP="00D4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35.2 (11.6)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D47B4C" w:rsidP="00D47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41.0 (13.6)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D47B4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38.3 (11.5)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41.8 (14.7)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37.1 (9.3)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38.8 (7.9)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39.7 (8.7)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41.5 (7.1)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41.9 (7.5)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43.1 (7.4)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45.0 (6.8)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43.6 (7.1)</w:t>
            </w:r>
          </w:p>
        </w:tc>
      </w:tr>
      <w:tr w:rsidR="00D65417" w:rsidRPr="008D4B1A" w:rsidTr="008D4B1A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17" w:rsidRPr="008D4B1A" w:rsidRDefault="000C43EB" w:rsidP="00DD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Scores </w:t>
            </w:r>
            <w:r w:rsidR="00091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56</w:t>
            </w:r>
            <w:r w:rsidR="00C819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DD71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(less distress)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D47B4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40.4 (11.2)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D47B4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48.1 (11.2)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D47B4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47.0 (10.1)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417" w:rsidRPr="008D4B1A" w:rsidRDefault="00D47B4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47.1 (12.3)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30.7 (6.8)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43.5 (6.9)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43.9 (7.4)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44.5 (7.3)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46.3 (8.6)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49.7 (8.3)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49.5 (7.3)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17" w:rsidRPr="008D4B1A" w:rsidRDefault="00446E1C" w:rsidP="00A3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49.1 (8.5)</w:t>
            </w:r>
          </w:p>
        </w:tc>
      </w:tr>
    </w:tbl>
    <w:p w:rsidR="0096279F" w:rsidRPr="008D4B1A" w:rsidRDefault="0096279F" w:rsidP="0096279F">
      <w:pPr>
        <w:spacing w:after="0" w:line="240" w:lineRule="auto"/>
        <w:ind w:left="-810" w:firstLine="810"/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</w:pPr>
    </w:p>
    <w:p w:rsidR="0057201D" w:rsidRPr="0057201D" w:rsidRDefault="0057201D" w:rsidP="0057201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57201D">
        <w:rPr>
          <w:rFonts w:ascii="Times New Roman" w:hAnsi="Times New Roman"/>
          <w:color w:val="FF0000"/>
          <w:sz w:val="24"/>
          <w:szCs w:val="24"/>
          <w:lang w:val="en-US"/>
        </w:rPr>
        <w:t xml:space="preserve">Abbreviations:  </w:t>
      </w:r>
      <w:r w:rsidRPr="0057201D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GOSE = </w:t>
      </w:r>
      <w:r w:rsidRPr="0057201D">
        <w:rPr>
          <w:rFonts w:ascii="Times New Roman" w:hAnsi="Times New Roman"/>
          <w:color w:val="FF0000"/>
          <w:sz w:val="24"/>
          <w:szCs w:val="24"/>
          <w:lang w:val="en-US"/>
        </w:rPr>
        <w:t>Glasgow O</w:t>
      </w:r>
      <w:r w:rsidR="00FD6F29">
        <w:rPr>
          <w:rFonts w:ascii="Times New Roman" w:hAnsi="Times New Roman"/>
          <w:color w:val="FF0000"/>
          <w:sz w:val="24"/>
          <w:szCs w:val="24"/>
          <w:lang w:val="en-US"/>
        </w:rPr>
        <w:t>utcome Scale Extended; SCL-90-R =</w:t>
      </w:r>
      <w:r w:rsidRPr="0057201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57201D">
        <w:rPr>
          <w:rFonts w:ascii="Times New Roman" w:hAnsi="Times New Roman"/>
          <w:bCs/>
          <w:iCs/>
          <w:color w:val="FF0000"/>
          <w:sz w:val="24"/>
          <w:szCs w:val="24"/>
          <w:lang w:val="en-US"/>
        </w:rPr>
        <w:t>Symptom Checklist 90-Revised.</w:t>
      </w:r>
    </w:p>
    <w:p w:rsidR="00B910EE" w:rsidRPr="008D4B1A" w:rsidRDefault="00B910EE">
      <w:pPr>
        <w:rPr>
          <w:rFonts w:ascii="Times New Roman" w:hAnsi="Times New Roman" w:cs="Times New Roman"/>
          <w:lang w:val="en-US"/>
        </w:rPr>
      </w:pPr>
    </w:p>
    <w:p w:rsidR="00C20923" w:rsidRDefault="00C2092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 w:type="page"/>
      </w:r>
    </w:p>
    <w:p w:rsidR="002832C1" w:rsidRDefault="009810C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B87137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Supplement</w:t>
      </w:r>
      <w:r w:rsidR="00C20923">
        <w:rPr>
          <w:rFonts w:ascii="Times New Roman" w:hAnsi="Times New Roman" w:cs="Times New Roman"/>
          <w:color w:val="FF0000"/>
          <w:sz w:val="24"/>
          <w:szCs w:val="24"/>
          <w:lang w:val="en-US"/>
        </w:rPr>
        <w:t>ary</w:t>
      </w:r>
      <w:r w:rsidRPr="00B871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Figure.</w:t>
      </w:r>
      <w:proofErr w:type="gramEnd"/>
      <w:r w:rsidRPr="00B871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910EE" w:rsidRPr="00B871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Memory domain scores for each participants at the 4 follow-ups. </w:t>
      </w:r>
    </w:p>
    <w:p w:rsidR="00DB0DBC" w:rsidRDefault="005C0D9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C0D99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F75C317" wp14:editId="23CA2D89">
            <wp:extent cx="5760720" cy="356508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BC" w:rsidRPr="00AC4295" w:rsidRDefault="00DB0D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0C84" w:rsidRPr="00AC4295" w:rsidRDefault="00580C8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0C84" w:rsidRPr="00AC4295" w:rsidSect="00A34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4F"/>
    <w:rsid w:val="00091B4F"/>
    <w:rsid w:val="000C43EB"/>
    <w:rsid w:val="0014441B"/>
    <w:rsid w:val="001E51EA"/>
    <w:rsid w:val="00214DF8"/>
    <w:rsid w:val="00271C9F"/>
    <w:rsid w:val="002832C1"/>
    <w:rsid w:val="002855B1"/>
    <w:rsid w:val="00305A13"/>
    <w:rsid w:val="003313A6"/>
    <w:rsid w:val="00385F8F"/>
    <w:rsid w:val="00392E68"/>
    <w:rsid w:val="003E18C3"/>
    <w:rsid w:val="00401988"/>
    <w:rsid w:val="004138ED"/>
    <w:rsid w:val="004464A4"/>
    <w:rsid w:val="00446E1C"/>
    <w:rsid w:val="004C4A6F"/>
    <w:rsid w:val="0057201D"/>
    <w:rsid w:val="00580C84"/>
    <w:rsid w:val="005B608E"/>
    <w:rsid w:val="005C0D99"/>
    <w:rsid w:val="005D744F"/>
    <w:rsid w:val="00643771"/>
    <w:rsid w:val="006A61B9"/>
    <w:rsid w:val="00776C5C"/>
    <w:rsid w:val="008153F2"/>
    <w:rsid w:val="008724AF"/>
    <w:rsid w:val="00877155"/>
    <w:rsid w:val="008D4B1A"/>
    <w:rsid w:val="0096279F"/>
    <w:rsid w:val="009810C3"/>
    <w:rsid w:val="0098352F"/>
    <w:rsid w:val="00A3469B"/>
    <w:rsid w:val="00A753A9"/>
    <w:rsid w:val="00A812BA"/>
    <w:rsid w:val="00AA49D9"/>
    <w:rsid w:val="00AC4295"/>
    <w:rsid w:val="00B15CCF"/>
    <w:rsid w:val="00B87137"/>
    <w:rsid w:val="00B906C1"/>
    <w:rsid w:val="00B910EE"/>
    <w:rsid w:val="00C03C48"/>
    <w:rsid w:val="00C20923"/>
    <w:rsid w:val="00C8194F"/>
    <w:rsid w:val="00C92C9A"/>
    <w:rsid w:val="00D46A52"/>
    <w:rsid w:val="00D47B4C"/>
    <w:rsid w:val="00D65417"/>
    <w:rsid w:val="00DB0DBC"/>
    <w:rsid w:val="00DD7197"/>
    <w:rsid w:val="00E815BE"/>
    <w:rsid w:val="00E96DBF"/>
    <w:rsid w:val="00EC662E"/>
    <w:rsid w:val="00F63723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C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C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3A36D063</Template>
  <TotalTime>1</TotalTime>
  <Pages>2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Solrun Sigurdardottir</dc:creator>
  <cp:lastModifiedBy>Solrun Sigurdardottir</cp:lastModifiedBy>
  <cp:revision>3</cp:revision>
  <cp:lastPrinted>2019-07-13T17:42:00Z</cp:lastPrinted>
  <dcterms:created xsi:type="dcterms:W3CDTF">2019-07-16T09:03:00Z</dcterms:created>
  <dcterms:modified xsi:type="dcterms:W3CDTF">2019-07-16T09:25:00Z</dcterms:modified>
</cp:coreProperties>
</file>